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E01" w:rsidRPr="007F5FED" w:rsidRDefault="00C53E01" w:rsidP="005205F8">
      <w:pPr>
        <w:widowControl w:val="0"/>
        <w:autoSpaceDE w:val="0"/>
        <w:spacing w:line="360" w:lineRule="auto"/>
        <w:jc w:val="center"/>
        <w:rPr>
          <w:rFonts w:ascii="Arial" w:hAnsi="Arial" w:cs="Arial"/>
          <w:b/>
        </w:rPr>
      </w:pPr>
      <w:r w:rsidRPr="007F5FED">
        <w:rPr>
          <w:rFonts w:ascii="Arial" w:hAnsi="Arial" w:cs="Arial"/>
          <w:b/>
        </w:rPr>
        <w:t>INSTITUTO ENSINAR BRASIL</w:t>
      </w:r>
    </w:p>
    <w:p w:rsidR="00C53E01" w:rsidRPr="007F5FED" w:rsidRDefault="00C53E01" w:rsidP="005205F8">
      <w:pPr>
        <w:widowControl w:val="0"/>
        <w:autoSpaceDE w:val="0"/>
        <w:spacing w:line="360" w:lineRule="auto"/>
        <w:jc w:val="center"/>
        <w:rPr>
          <w:rFonts w:ascii="Arial" w:hAnsi="Arial" w:cs="Arial"/>
          <w:b/>
        </w:rPr>
      </w:pPr>
      <w:r w:rsidRPr="007F5FED">
        <w:rPr>
          <w:rFonts w:ascii="Arial" w:hAnsi="Arial" w:cs="Arial"/>
          <w:b/>
        </w:rPr>
        <w:t>FACULDADES UNIFICADAS DE TEÓFILO OTONI</w:t>
      </w: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r w:rsidRPr="007F5FED">
        <w:rPr>
          <w:rFonts w:ascii="Arial" w:hAnsi="Arial" w:cs="Arial"/>
          <w:b/>
        </w:rPr>
        <w:t>ESTUDO DOS CUSTOS PROVENIENTES DO GERENCIAMENTO DOS</w:t>
      </w:r>
    </w:p>
    <w:p w:rsidR="00C53E01" w:rsidRPr="007F5FED" w:rsidRDefault="00C53E01" w:rsidP="005205F8">
      <w:pPr>
        <w:widowControl w:val="0"/>
        <w:autoSpaceDE w:val="0"/>
        <w:spacing w:line="360" w:lineRule="auto"/>
        <w:jc w:val="center"/>
        <w:rPr>
          <w:rFonts w:ascii="Arial" w:hAnsi="Arial" w:cs="Arial"/>
          <w:b/>
        </w:rPr>
      </w:pPr>
      <w:r w:rsidRPr="007F5FED">
        <w:rPr>
          <w:rFonts w:ascii="Arial" w:hAnsi="Arial" w:cs="Arial"/>
          <w:b/>
        </w:rPr>
        <w:t xml:space="preserve">RESÍDUOS ADVINDOS DAS PLACAS DE GESSO ACARTONADO DO SISTEMA CONSTRUTIVO </w:t>
      </w:r>
      <w:r w:rsidRPr="007F5FED">
        <w:rPr>
          <w:rFonts w:ascii="Arial" w:hAnsi="Arial" w:cs="Arial"/>
          <w:b/>
          <w:i/>
        </w:rPr>
        <w:t>DRYWALL</w:t>
      </w:r>
      <w:r w:rsidRPr="007F5FED">
        <w:rPr>
          <w:rFonts w:ascii="Arial" w:hAnsi="Arial" w:cs="Arial"/>
          <w:b/>
        </w:rPr>
        <w:t xml:space="preserve"> NO HOSPITAL REGIONAL DE TEÓFILO OTONI-MG</w:t>
      </w: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rPr>
          <w:rFonts w:ascii="Arial" w:hAnsi="Arial" w:cs="Arial"/>
          <w:b/>
        </w:rPr>
      </w:pPr>
    </w:p>
    <w:p w:rsidR="00C53E01" w:rsidRPr="007F5FED" w:rsidRDefault="00C53E01" w:rsidP="005205F8">
      <w:pPr>
        <w:widowControl w:val="0"/>
        <w:autoSpaceDE w:val="0"/>
        <w:spacing w:line="360" w:lineRule="auto"/>
        <w:rPr>
          <w:rFonts w:ascii="Arial" w:hAnsi="Arial" w:cs="Arial"/>
          <w:b/>
        </w:rPr>
      </w:pPr>
    </w:p>
    <w:p w:rsidR="00C53E01" w:rsidRPr="007F5FED" w:rsidRDefault="00C53E01" w:rsidP="005205F8">
      <w:pPr>
        <w:widowControl w:val="0"/>
        <w:autoSpaceDE w:val="0"/>
        <w:spacing w:line="360" w:lineRule="auto"/>
        <w:rPr>
          <w:rFonts w:ascii="Arial" w:hAnsi="Arial" w:cs="Arial"/>
          <w:b/>
        </w:rPr>
      </w:pPr>
    </w:p>
    <w:p w:rsidR="0035596C" w:rsidRPr="007F5FED" w:rsidRDefault="0035596C" w:rsidP="005205F8">
      <w:pPr>
        <w:widowControl w:val="0"/>
        <w:autoSpaceDE w:val="0"/>
        <w:spacing w:line="360" w:lineRule="auto"/>
        <w:rPr>
          <w:rFonts w:ascii="Arial" w:hAnsi="Arial" w:cs="Arial"/>
          <w:b/>
        </w:rPr>
      </w:pPr>
    </w:p>
    <w:p w:rsidR="00F63909" w:rsidRPr="007F5FED" w:rsidRDefault="00F63909"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r w:rsidRPr="007F5FED">
        <w:rPr>
          <w:rFonts w:ascii="Arial" w:hAnsi="Arial" w:cs="Arial"/>
          <w:b/>
        </w:rPr>
        <w:t>TEÓFILO OTONI</w:t>
      </w:r>
    </w:p>
    <w:p w:rsidR="00D85BC7" w:rsidRDefault="00C53E01" w:rsidP="005205F8">
      <w:pPr>
        <w:widowControl w:val="0"/>
        <w:autoSpaceDE w:val="0"/>
        <w:spacing w:line="360" w:lineRule="auto"/>
        <w:jc w:val="center"/>
        <w:rPr>
          <w:rFonts w:ascii="Arial" w:hAnsi="Arial" w:cs="Arial"/>
          <w:b/>
        </w:rPr>
        <w:sectPr w:rsidR="00D85BC7" w:rsidSect="002F69C1">
          <w:headerReference w:type="even" r:id="rId8"/>
          <w:footerReference w:type="default" r:id="rId9"/>
          <w:pgSz w:w="11906" w:h="16838" w:code="9"/>
          <w:pgMar w:top="1701" w:right="1134" w:bottom="1134" w:left="1701" w:header="1134" w:footer="709" w:gutter="0"/>
          <w:cols w:space="708"/>
          <w:docGrid w:linePitch="360"/>
        </w:sectPr>
      </w:pPr>
      <w:r w:rsidRPr="007F5FED">
        <w:rPr>
          <w:rFonts w:ascii="Arial" w:hAnsi="Arial" w:cs="Arial"/>
          <w:b/>
        </w:rPr>
        <w:t>2017</w:t>
      </w:r>
    </w:p>
    <w:p w:rsidR="00C53E01" w:rsidRPr="007F5FED" w:rsidRDefault="00C53E01" w:rsidP="005205F8">
      <w:pPr>
        <w:widowControl w:val="0"/>
        <w:autoSpaceDE w:val="0"/>
        <w:spacing w:line="360" w:lineRule="auto"/>
        <w:jc w:val="center"/>
        <w:rPr>
          <w:rFonts w:ascii="Arial" w:hAnsi="Arial" w:cs="Arial"/>
          <w:b/>
        </w:rPr>
      </w:pPr>
      <w:r w:rsidRPr="007F5FED">
        <w:rPr>
          <w:rFonts w:ascii="Arial" w:hAnsi="Arial" w:cs="Arial"/>
          <w:b/>
        </w:rPr>
        <w:lastRenderedPageBreak/>
        <w:t>CHARLES JESUS DE OLIVEIRA</w:t>
      </w:r>
    </w:p>
    <w:p w:rsidR="00C53E01" w:rsidRPr="007F5FED" w:rsidRDefault="00C53E01" w:rsidP="005205F8">
      <w:pPr>
        <w:widowControl w:val="0"/>
        <w:autoSpaceDE w:val="0"/>
        <w:spacing w:line="360" w:lineRule="auto"/>
        <w:jc w:val="center"/>
        <w:rPr>
          <w:rFonts w:ascii="Arial" w:hAnsi="Arial" w:cs="Arial"/>
          <w:b/>
        </w:rPr>
      </w:pPr>
      <w:r w:rsidRPr="007F5FED">
        <w:rPr>
          <w:rFonts w:ascii="Arial" w:hAnsi="Arial" w:cs="Arial"/>
          <w:b/>
        </w:rPr>
        <w:t>DÉBORA MARIA SOUZA DE AGUILAR</w:t>
      </w:r>
    </w:p>
    <w:p w:rsidR="00C53E01" w:rsidRPr="007F5FED" w:rsidRDefault="00C53E01" w:rsidP="005205F8">
      <w:pPr>
        <w:widowControl w:val="0"/>
        <w:autoSpaceDE w:val="0"/>
        <w:spacing w:line="360" w:lineRule="auto"/>
        <w:jc w:val="center"/>
        <w:rPr>
          <w:rFonts w:ascii="Arial" w:hAnsi="Arial" w:cs="Arial"/>
          <w:b/>
        </w:rPr>
      </w:pPr>
      <w:r w:rsidRPr="007F5FED">
        <w:rPr>
          <w:rFonts w:ascii="Arial" w:hAnsi="Arial" w:cs="Arial"/>
          <w:b/>
        </w:rPr>
        <w:t>NATÁLIA VIANA DOS SANTOS</w:t>
      </w:r>
    </w:p>
    <w:p w:rsidR="005D182F" w:rsidRDefault="005D182F"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r w:rsidRPr="007F5FED">
        <w:rPr>
          <w:rFonts w:ascii="Arial" w:hAnsi="Arial" w:cs="Arial"/>
          <w:b/>
        </w:rPr>
        <w:t>FACULDADES UNIFICADAS DE TEÓFILO OTONI</w:t>
      </w: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rPr>
          <w:rFonts w:ascii="Arial" w:hAnsi="Arial" w:cs="Arial"/>
          <w:b/>
        </w:rPr>
      </w:pPr>
    </w:p>
    <w:p w:rsidR="00C53E01" w:rsidRPr="007F5FED" w:rsidRDefault="00C53E01" w:rsidP="005205F8">
      <w:pPr>
        <w:widowControl w:val="0"/>
        <w:autoSpaceDE w:val="0"/>
        <w:spacing w:line="360" w:lineRule="auto"/>
        <w:jc w:val="center"/>
        <w:rPr>
          <w:rFonts w:ascii="Arial" w:hAnsi="Arial" w:cs="Arial"/>
          <w:b/>
        </w:rPr>
      </w:pPr>
    </w:p>
    <w:p w:rsidR="00C53E01" w:rsidRPr="007F5FED" w:rsidRDefault="00C53E01" w:rsidP="005205F8">
      <w:pPr>
        <w:widowControl w:val="0"/>
        <w:autoSpaceDE w:val="0"/>
        <w:spacing w:line="360" w:lineRule="auto"/>
        <w:rPr>
          <w:rFonts w:ascii="Arial" w:hAnsi="Arial" w:cs="Arial"/>
          <w:b/>
          <w:caps/>
        </w:rPr>
      </w:pPr>
    </w:p>
    <w:p w:rsidR="00C53E01" w:rsidRPr="007F5FED" w:rsidRDefault="00C53E01" w:rsidP="005205F8">
      <w:pPr>
        <w:widowControl w:val="0"/>
        <w:autoSpaceDE w:val="0"/>
        <w:spacing w:line="360" w:lineRule="auto"/>
        <w:jc w:val="center"/>
        <w:rPr>
          <w:rFonts w:ascii="Arial" w:hAnsi="Arial" w:cs="Arial"/>
          <w:b/>
          <w:caps/>
        </w:rPr>
      </w:pPr>
    </w:p>
    <w:p w:rsidR="00C53E01" w:rsidRPr="007F5FED" w:rsidRDefault="00C53E01" w:rsidP="005205F8">
      <w:pPr>
        <w:widowControl w:val="0"/>
        <w:autoSpaceDE w:val="0"/>
        <w:spacing w:line="360" w:lineRule="auto"/>
        <w:jc w:val="center"/>
        <w:rPr>
          <w:rFonts w:ascii="Arial" w:hAnsi="Arial" w:cs="Arial"/>
          <w:b/>
          <w:caps/>
        </w:rPr>
      </w:pPr>
    </w:p>
    <w:p w:rsidR="00C53E01" w:rsidRPr="007F5FED" w:rsidRDefault="00C53E01" w:rsidP="005205F8">
      <w:pPr>
        <w:widowControl w:val="0"/>
        <w:autoSpaceDE w:val="0"/>
        <w:spacing w:line="360" w:lineRule="auto"/>
        <w:jc w:val="center"/>
        <w:rPr>
          <w:rFonts w:ascii="Arial" w:hAnsi="Arial" w:cs="Arial"/>
          <w:b/>
          <w:caps/>
        </w:rPr>
      </w:pPr>
    </w:p>
    <w:p w:rsidR="00C53E01" w:rsidRPr="007F5FED" w:rsidRDefault="00C53E01" w:rsidP="005205F8">
      <w:pPr>
        <w:widowControl w:val="0"/>
        <w:autoSpaceDE w:val="0"/>
        <w:spacing w:line="360" w:lineRule="auto"/>
        <w:jc w:val="center"/>
        <w:rPr>
          <w:rFonts w:ascii="Arial" w:hAnsi="Arial" w:cs="Arial"/>
          <w:b/>
        </w:rPr>
      </w:pPr>
      <w:r w:rsidRPr="007F5FED">
        <w:rPr>
          <w:rFonts w:ascii="Arial" w:hAnsi="Arial" w:cs="Arial"/>
          <w:b/>
        </w:rPr>
        <w:t>ESTUDO DOS CUSTOS PROVENIENTES DO GERENCIAMENTO DOS</w:t>
      </w:r>
    </w:p>
    <w:p w:rsidR="00C53E01" w:rsidRPr="007F5FED" w:rsidRDefault="00C53E01" w:rsidP="005205F8">
      <w:pPr>
        <w:widowControl w:val="0"/>
        <w:autoSpaceDE w:val="0"/>
        <w:spacing w:line="360" w:lineRule="auto"/>
        <w:jc w:val="center"/>
        <w:rPr>
          <w:rFonts w:ascii="Arial" w:hAnsi="Arial" w:cs="Arial"/>
          <w:b/>
        </w:rPr>
      </w:pPr>
      <w:r w:rsidRPr="007F5FED">
        <w:rPr>
          <w:rFonts w:ascii="Arial" w:hAnsi="Arial" w:cs="Arial"/>
          <w:b/>
        </w:rPr>
        <w:t xml:space="preserve">RESÍDUOS ADVINDOS DAS PLACAS DE GESSO ACARTONADO DO SISTEMA CONSTRUTIVO </w:t>
      </w:r>
      <w:r w:rsidRPr="007F5FED">
        <w:rPr>
          <w:rFonts w:ascii="Arial" w:hAnsi="Arial" w:cs="Arial"/>
          <w:b/>
          <w:i/>
        </w:rPr>
        <w:t>DRYWALL</w:t>
      </w:r>
      <w:r w:rsidRPr="007F5FED">
        <w:rPr>
          <w:rFonts w:ascii="Arial" w:hAnsi="Arial" w:cs="Arial"/>
          <w:b/>
        </w:rPr>
        <w:t xml:space="preserve"> NO HOSPITAL REGIONAL DE TEÓFILO OTONI-MG</w:t>
      </w:r>
    </w:p>
    <w:p w:rsidR="00C53E01" w:rsidRPr="007F5FED" w:rsidRDefault="00C53E01" w:rsidP="005205F8">
      <w:pPr>
        <w:widowControl w:val="0"/>
        <w:autoSpaceDE w:val="0"/>
        <w:spacing w:line="360" w:lineRule="auto"/>
        <w:rPr>
          <w:rFonts w:ascii="Arial" w:hAnsi="Arial" w:cs="Arial"/>
          <w:b/>
          <w:caps/>
        </w:rPr>
      </w:pPr>
    </w:p>
    <w:p w:rsidR="00C53E01" w:rsidRPr="007F5FED" w:rsidRDefault="00C53E01" w:rsidP="005205F8">
      <w:pPr>
        <w:widowControl w:val="0"/>
        <w:autoSpaceDE w:val="0"/>
        <w:spacing w:line="360" w:lineRule="auto"/>
        <w:jc w:val="center"/>
        <w:rPr>
          <w:rFonts w:ascii="Arial" w:hAnsi="Arial" w:cs="Arial"/>
          <w:b/>
          <w:caps/>
        </w:rPr>
      </w:pPr>
    </w:p>
    <w:p w:rsidR="00C53E01" w:rsidRPr="007F5FED" w:rsidRDefault="00C53E01" w:rsidP="005205F8">
      <w:pPr>
        <w:widowControl w:val="0"/>
        <w:autoSpaceDE w:val="0"/>
        <w:spacing w:line="360" w:lineRule="auto"/>
        <w:ind w:left="4500"/>
        <w:jc w:val="both"/>
        <w:rPr>
          <w:rFonts w:ascii="Arial" w:hAnsi="Arial" w:cs="Arial"/>
          <w:b/>
          <w:caps/>
        </w:rPr>
      </w:pPr>
    </w:p>
    <w:p w:rsidR="00C53E01" w:rsidRPr="007F5FED" w:rsidRDefault="00C53E01" w:rsidP="005205F8">
      <w:pPr>
        <w:widowControl w:val="0"/>
        <w:autoSpaceDE w:val="0"/>
        <w:ind w:left="4502"/>
        <w:jc w:val="both"/>
        <w:rPr>
          <w:rFonts w:ascii="Arial" w:hAnsi="Arial" w:cs="Arial"/>
          <w:b/>
        </w:rPr>
      </w:pPr>
      <w:r w:rsidRPr="007F5FED">
        <w:rPr>
          <w:rFonts w:ascii="Arial" w:hAnsi="Arial" w:cs="Arial"/>
          <w:b/>
        </w:rPr>
        <w:t xml:space="preserve">Trabalho de Conclusão de Curso apresentado ao Curso de Engenharia Civil das Faculdades Unificadas de Teófilo Otoni, como requisito parcial </w:t>
      </w:r>
      <w:r w:rsidR="00540BC6">
        <w:rPr>
          <w:rFonts w:ascii="Arial" w:hAnsi="Arial" w:cs="Arial"/>
          <w:b/>
        </w:rPr>
        <w:t>à</w:t>
      </w:r>
      <w:r w:rsidRPr="007F5FED">
        <w:rPr>
          <w:rFonts w:ascii="Arial" w:hAnsi="Arial" w:cs="Arial"/>
          <w:b/>
        </w:rPr>
        <w:t xml:space="preserve"> obtenção do </w:t>
      </w:r>
      <w:r w:rsidR="00540BC6">
        <w:rPr>
          <w:rFonts w:ascii="Arial" w:hAnsi="Arial" w:cs="Arial"/>
          <w:b/>
        </w:rPr>
        <w:t>título de B</w:t>
      </w:r>
      <w:r w:rsidRPr="007F5FED">
        <w:rPr>
          <w:rFonts w:ascii="Arial" w:hAnsi="Arial" w:cs="Arial"/>
          <w:b/>
        </w:rPr>
        <w:t>acharel em Engenharia Civil</w:t>
      </w:r>
      <w:r w:rsidR="00837869">
        <w:rPr>
          <w:rFonts w:ascii="Arial" w:hAnsi="Arial" w:cs="Arial"/>
          <w:b/>
        </w:rPr>
        <w:t>.</w:t>
      </w:r>
    </w:p>
    <w:p w:rsidR="00C53E01" w:rsidRPr="007F5FED" w:rsidRDefault="00C53E01" w:rsidP="005205F8">
      <w:pPr>
        <w:widowControl w:val="0"/>
        <w:autoSpaceDE w:val="0"/>
        <w:ind w:left="4502"/>
        <w:jc w:val="both"/>
        <w:rPr>
          <w:rFonts w:ascii="Arial" w:hAnsi="Arial" w:cs="Arial"/>
          <w:b/>
        </w:rPr>
      </w:pPr>
    </w:p>
    <w:p w:rsidR="00C53E01" w:rsidRPr="007F5FED" w:rsidRDefault="00C53E01" w:rsidP="005205F8">
      <w:pPr>
        <w:widowControl w:val="0"/>
        <w:autoSpaceDE w:val="0"/>
        <w:ind w:left="4502"/>
        <w:jc w:val="both"/>
        <w:rPr>
          <w:rFonts w:ascii="Arial" w:hAnsi="Arial" w:cs="Arial"/>
          <w:b/>
        </w:rPr>
      </w:pPr>
      <w:r w:rsidRPr="007F5FED">
        <w:rPr>
          <w:rFonts w:ascii="Arial" w:hAnsi="Arial" w:cs="Arial"/>
          <w:b/>
        </w:rPr>
        <w:t>Ár</w:t>
      </w:r>
      <w:r w:rsidR="0035596C">
        <w:rPr>
          <w:rFonts w:ascii="Arial" w:hAnsi="Arial" w:cs="Arial"/>
          <w:b/>
        </w:rPr>
        <w:t>ea de C</w:t>
      </w:r>
      <w:r w:rsidR="00540BC6">
        <w:rPr>
          <w:rFonts w:ascii="Arial" w:hAnsi="Arial" w:cs="Arial"/>
          <w:b/>
        </w:rPr>
        <w:t>oncentração: Construção C</w:t>
      </w:r>
      <w:r w:rsidRPr="007F5FED">
        <w:rPr>
          <w:rFonts w:ascii="Arial" w:hAnsi="Arial" w:cs="Arial"/>
          <w:b/>
        </w:rPr>
        <w:t>ivil</w:t>
      </w:r>
      <w:r w:rsidR="00837869">
        <w:rPr>
          <w:rFonts w:ascii="Arial" w:hAnsi="Arial" w:cs="Arial"/>
          <w:b/>
        </w:rPr>
        <w:t>.</w:t>
      </w:r>
    </w:p>
    <w:p w:rsidR="00C53E01" w:rsidRPr="007F5FED" w:rsidRDefault="00C53E01" w:rsidP="005205F8">
      <w:pPr>
        <w:widowControl w:val="0"/>
        <w:autoSpaceDE w:val="0"/>
        <w:ind w:left="4502"/>
        <w:jc w:val="both"/>
        <w:rPr>
          <w:rFonts w:ascii="Arial" w:hAnsi="Arial" w:cs="Arial"/>
          <w:b/>
        </w:rPr>
      </w:pPr>
    </w:p>
    <w:p w:rsidR="00C53E01" w:rsidRPr="007F5FED" w:rsidRDefault="00C53E01" w:rsidP="005205F8">
      <w:pPr>
        <w:widowControl w:val="0"/>
        <w:autoSpaceDE w:val="0"/>
        <w:ind w:left="4502"/>
        <w:jc w:val="both"/>
        <w:rPr>
          <w:rFonts w:ascii="Arial" w:hAnsi="Arial" w:cs="Arial"/>
          <w:b/>
        </w:rPr>
      </w:pPr>
      <w:r w:rsidRPr="007F5FED">
        <w:rPr>
          <w:rFonts w:ascii="Arial" w:hAnsi="Arial" w:cs="Arial"/>
          <w:b/>
        </w:rPr>
        <w:t>Orientador</w:t>
      </w:r>
      <w:r w:rsidR="00540BC6">
        <w:rPr>
          <w:rFonts w:ascii="Arial" w:hAnsi="Arial" w:cs="Arial"/>
          <w:b/>
        </w:rPr>
        <w:t>:</w:t>
      </w:r>
      <w:r w:rsidRPr="007F5FED">
        <w:rPr>
          <w:rFonts w:ascii="Arial" w:hAnsi="Arial" w:cs="Arial"/>
          <w:b/>
        </w:rPr>
        <w:t xml:space="preserve"> Prof. Wanderson Luiz Vieira Freitas</w:t>
      </w:r>
      <w:r w:rsidR="00837869">
        <w:rPr>
          <w:rFonts w:ascii="Arial" w:hAnsi="Arial" w:cs="Arial"/>
          <w:b/>
        </w:rPr>
        <w:t>.</w:t>
      </w:r>
    </w:p>
    <w:p w:rsidR="00C53E01" w:rsidRPr="007F5FED" w:rsidRDefault="00C53E01" w:rsidP="005205F8">
      <w:pPr>
        <w:widowControl w:val="0"/>
        <w:autoSpaceDE w:val="0"/>
        <w:ind w:left="4502"/>
        <w:jc w:val="both"/>
        <w:rPr>
          <w:rFonts w:ascii="Arial" w:hAnsi="Arial" w:cs="Arial"/>
          <w:b/>
        </w:rPr>
      </w:pPr>
    </w:p>
    <w:p w:rsidR="00C53E01" w:rsidRPr="007F5FED" w:rsidRDefault="00C53E01" w:rsidP="005205F8">
      <w:pPr>
        <w:widowControl w:val="0"/>
        <w:autoSpaceDE w:val="0"/>
        <w:ind w:left="4502"/>
        <w:jc w:val="both"/>
        <w:rPr>
          <w:rFonts w:ascii="Arial" w:hAnsi="Arial" w:cs="Arial"/>
          <w:b/>
        </w:rPr>
      </w:pPr>
    </w:p>
    <w:p w:rsidR="00C53E01" w:rsidRPr="007F5FED" w:rsidRDefault="00C53E01" w:rsidP="005205F8">
      <w:pPr>
        <w:widowControl w:val="0"/>
        <w:autoSpaceDE w:val="0"/>
        <w:ind w:left="4500"/>
        <w:jc w:val="both"/>
        <w:rPr>
          <w:rFonts w:ascii="Arial" w:hAnsi="Arial" w:cs="Arial"/>
          <w:b/>
          <w:caps/>
        </w:rPr>
      </w:pPr>
    </w:p>
    <w:p w:rsidR="00C53E01" w:rsidRPr="007F5FED" w:rsidRDefault="00C53E01" w:rsidP="005205F8">
      <w:pPr>
        <w:widowControl w:val="0"/>
        <w:autoSpaceDE w:val="0"/>
        <w:ind w:left="4500"/>
        <w:jc w:val="both"/>
        <w:rPr>
          <w:rFonts w:ascii="Arial" w:hAnsi="Arial" w:cs="Arial"/>
          <w:b/>
          <w:caps/>
        </w:rPr>
      </w:pPr>
    </w:p>
    <w:p w:rsidR="0035596C" w:rsidRPr="007F5FED" w:rsidRDefault="0035596C" w:rsidP="005205F8">
      <w:pPr>
        <w:widowControl w:val="0"/>
        <w:autoSpaceDE w:val="0"/>
        <w:ind w:left="4500"/>
        <w:jc w:val="both"/>
        <w:rPr>
          <w:rFonts w:ascii="Arial" w:hAnsi="Arial" w:cs="Arial"/>
          <w:b/>
          <w:caps/>
        </w:rPr>
      </w:pPr>
    </w:p>
    <w:p w:rsidR="00C53E01" w:rsidRPr="007F5FED" w:rsidRDefault="00C53E01" w:rsidP="005205F8">
      <w:pPr>
        <w:widowControl w:val="0"/>
        <w:autoSpaceDE w:val="0"/>
        <w:jc w:val="both"/>
        <w:rPr>
          <w:rFonts w:ascii="Arial" w:hAnsi="Arial" w:cs="Arial"/>
          <w:b/>
          <w:caps/>
        </w:rPr>
      </w:pPr>
    </w:p>
    <w:p w:rsidR="00C53E01" w:rsidRPr="007F5FED" w:rsidRDefault="00C53E01" w:rsidP="005205F8">
      <w:pPr>
        <w:widowControl w:val="0"/>
        <w:autoSpaceDE w:val="0"/>
        <w:spacing w:line="360" w:lineRule="auto"/>
        <w:jc w:val="center"/>
        <w:rPr>
          <w:rFonts w:ascii="Arial" w:hAnsi="Arial" w:cs="Arial"/>
          <w:b/>
        </w:rPr>
      </w:pPr>
      <w:r w:rsidRPr="007F5FED">
        <w:rPr>
          <w:rFonts w:ascii="Arial" w:hAnsi="Arial" w:cs="Arial"/>
          <w:b/>
        </w:rPr>
        <w:t xml:space="preserve">TEÓFILO OTONI </w:t>
      </w:r>
    </w:p>
    <w:p w:rsidR="00D85BC7" w:rsidRDefault="00C53E01" w:rsidP="005205F8">
      <w:pPr>
        <w:widowControl w:val="0"/>
        <w:autoSpaceDE w:val="0"/>
        <w:spacing w:line="360" w:lineRule="auto"/>
        <w:jc w:val="center"/>
        <w:rPr>
          <w:rFonts w:ascii="Arial" w:hAnsi="Arial" w:cs="Arial"/>
          <w:b/>
        </w:rPr>
        <w:sectPr w:rsidR="00D85BC7" w:rsidSect="002F69C1">
          <w:type w:val="oddPage"/>
          <w:pgSz w:w="11906" w:h="16838" w:code="9"/>
          <w:pgMar w:top="1701" w:right="1134" w:bottom="1134" w:left="1701" w:header="1134" w:footer="709" w:gutter="0"/>
          <w:cols w:space="708"/>
          <w:docGrid w:linePitch="360"/>
        </w:sectPr>
      </w:pPr>
      <w:r w:rsidRPr="007F5FED">
        <w:rPr>
          <w:rFonts w:ascii="Arial" w:hAnsi="Arial" w:cs="Arial"/>
          <w:b/>
        </w:rPr>
        <w:t>2017</w:t>
      </w:r>
    </w:p>
    <w:p w:rsidR="00E43F74" w:rsidRPr="00E43F74" w:rsidRDefault="00C53E01" w:rsidP="005205F8">
      <w:pPr>
        <w:widowControl w:val="0"/>
        <w:spacing w:line="480" w:lineRule="auto"/>
        <w:jc w:val="center"/>
        <w:rPr>
          <w:rFonts w:ascii="Arial" w:hAnsi="Arial" w:cs="Arial"/>
          <w:noProof/>
          <w:lang w:eastAsia="pt-BR"/>
        </w:rPr>
      </w:pPr>
      <w:r>
        <w:rPr>
          <w:rFonts w:ascii="Arial" w:hAnsi="Arial" w:cs="Arial"/>
          <w:b/>
          <w:noProof/>
          <w:lang w:eastAsia="pt-BR"/>
        </w:rPr>
        <w:lastRenderedPageBreak/>
        <w:drawing>
          <wp:inline distT="0" distB="0" distL="0" distR="0">
            <wp:extent cx="2190750" cy="762000"/>
            <wp:effectExtent l="19050" t="0" r="0" b="0"/>
            <wp:docPr id="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cstate="print"/>
                    <a:srcRect/>
                    <a:stretch>
                      <a:fillRect/>
                    </a:stretch>
                  </pic:blipFill>
                  <pic:spPr bwMode="auto">
                    <a:xfrm>
                      <a:off x="0" y="0"/>
                      <a:ext cx="2190750" cy="762000"/>
                    </a:xfrm>
                    <a:prstGeom prst="rect">
                      <a:avLst/>
                    </a:prstGeom>
                    <a:noFill/>
                    <a:ln w="9525">
                      <a:noFill/>
                      <a:miter lim="800000"/>
                      <a:headEnd/>
                      <a:tailEnd/>
                    </a:ln>
                  </pic:spPr>
                </pic:pic>
              </a:graphicData>
            </a:graphic>
          </wp:inline>
        </w:drawing>
      </w:r>
    </w:p>
    <w:p w:rsidR="00C53E01" w:rsidRDefault="00C53E01" w:rsidP="005205F8">
      <w:pPr>
        <w:widowControl w:val="0"/>
        <w:spacing w:line="480" w:lineRule="auto"/>
        <w:jc w:val="center"/>
        <w:rPr>
          <w:rFonts w:ascii="Arial" w:hAnsi="Arial" w:cs="Arial"/>
          <w:b/>
          <w:noProof/>
          <w:lang w:eastAsia="pt-BR"/>
        </w:rPr>
      </w:pPr>
      <w:r w:rsidRPr="00540BC6">
        <w:rPr>
          <w:rFonts w:ascii="Arial" w:hAnsi="Arial" w:cs="Arial"/>
          <w:b/>
          <w:noProof/>
          <w:lang w:eastAsia="pt-BR"/>
        </w:rPr>
        <w:t>FACULDADES UNIFICADAS DE TEÓFILO OTONI</w:t>
      </w:r>
    </w:p>
    <w:p w:rsidR="0035596C" w:rsidRDefault="0035596C" w:rsidP="005205F8">
      <w:pPr>
        <w:widowControl w:val="0"/>
        <w:spacing w:line="480" w:lineRule="auto"/>
        <w:jc w:val="center"/>
        <w:rPr>
          <w:rFonts w:ascii="Arial" w:hAnsi="Arial" w:cs="Arial"/>
          <w:b/>
          <w:noProof/>
          <w:lang w:eastAsia="pt-BR"/>
        </w:rPr>
      </w:pPr>
    </w:p>
    <w:p w:rsidR="00E43F74" w:rsidRPr="00540BC6" w:rsidRDefault="00E43F74" w:rsidP="005205F8">
      <w:pPr>
        <w:widowControl w:val="0"/>
        <w:spacing w:line="480" w:lineRule="auto"/>
        <w:jc w:val="center"/>
        <w:rPr>
          <w:rFonts w:ascii="Arial" w:hAnsi="Arial" w:cs="Arial"/>
          <w:b/>
          <w:noProof/>
          <w:lang w:eastAsia="pt-BR"/>
        </w:rPr>
      </w:pPr>
    </w:p>
    <w:p w:rsidR="00540BC6" w:rsidRPr="00540BC6" w:rsidRDefault="00540BC6" w:rsidP="005205F8">
      <w:pPr>
        <w:widowControl w:val="0"/>
        <w:spacing w:line="480" w:lineRule="auto"/>
        <w:jc w:val="center"/>
        <w:rPr>
          <w:rFonts w:ascii="Arial" w:hAnsi="Arial" w:cs="Arial"/>
          <w:b/>
        </w:rPr>
      </w:pPr>
      <w:r w:rsidRPr="00540BC6">
        <w:rPr>
          <w:rFonts w:ascii="Arial" w:hAnsi="Arial" w:cs="Arial"/>
          <w:b/>
          <w:noProof/>
          <w:lang w:eastAsia="pt-BR"/>
        </w:rPr>
        <w:t>FOLHA DE APROVAÇÃO</w:t>
      </w:r>
    </w:p>
    <w:p w:rsidR="00C53E01" w:rsidRPr="007F5FED" w:rsidRDefault="00C53E01" w:rsidP="005205F8">
      <w:pPr>
        <w:widowControl w:val="0"/>
        <w:jc w:val="both"/>
        <w:rPr>
          <w:rFonts w:ascii="Arial" w:hAnsi="Arial" w:cs="Arial"/>
        </w:rPr>
      </w:pPr>
    </w:p>
    <w:p w:rsidR="00C53E01" w:rsidRPr="007F5FED" w:rsidRDefault="0035596C" w:rsidP="005205F8">
      <w:pPr>
        <w:widowControl w:val="0"/>
        <w:autoSpaceDE w:val="0"/>
        <w:spacing w:line="360" w:lineRule="auto"/>
        <w:ind w:firstLine="708"/>
        <w:jc w:val="both"/>
        <w:rPr>
          <w:rFonts w:ascii="Arial" w:hAnsi="Arial" w:cs="Arial"/>
        </w:rPr>
      </w:pPr>
      <w:r>
        <w:rPr>
          <w:rFonts w:ascii="Arial" w:hAnsi="Arial" w:cs="Arial"/>
        </w:rPr>
        <w:t>O T</w:t>
      </w:r>
      <w:r w:rsidR="00C53E01" w:rsidRPr="007F5FED">
        <w:rPr>
          <w:rFonts w:ascii="Arial" w:hAnsi="Arial" w:cs="Arial"/>
        </w:rPr>
        <w:t>rabalho de Conclusão de Curso intitulado</w:t>
      </w:r>
      <w:r>
        <w:rPr>
          <w:rFonts w:ascii="Arial" w:hAnsi="Arial" w:cs="Arial"/>
        </w:rPr>
        <w:t>:</w:t>
      </w:r>
      <w:r w:rsidR="00C53E01" w:rsidRPr="007F5FED">
        <w:rPr>
          <w:rFonts w:ascii="Arial" w:hAnsi="Arial" w:cs="Arial"/>
        </w:rPr>
        <w:t xml:space="preserve"> ESTUDO DOS CUSTOS PROVENIENTES DO GERENCIAMENTO DOS RESÍDUOS ADVINDOS DAS PLACAS DE GESSO ACARTONADO DO SISTEMA CONSTRUTIVO </w:t>
      </w:r>
      <w:r w:rsidR="00C53E01" w:rsidRPr="007F5FED">
        <w:rPr>
          <w:rFonts w:ascii="Arial" w:hAnsi="Arial" w:cs="Arial"/>
          <w:i/>
        </w:rPr>
        <w:t>DRYWALL</w:t>
      </w:r>
      <w:r w:rsidR="00C53E01" w:rsidRPr="007F5FED">
        <w:rPr>
          <w:rFonts w:ascii="Arial" w:hAnsi="Arial" w:cs="Arial"/>
        </w:rPr>
        <w:t xml:space="preserve"> NO HOSPITAL REGIONAL DE TEÓFILO OT</w:t>
      </w:r>
      <w:r>
        <w:rPr>
          <w:rFonts w:ascii="Arial" w:hAnsi="Arial" w:cs="Arial"/>
        </w:rPr>
        <w:t xml:space="preserve">ONI-MG, elaborado pelos alunos </w:t>
      </w:r>
      <w:r w:rsidR="001C4F60" w:rsidRPr="007F5FED">
        <w:rPr>
          <w:rFonts w:ascii="Arial" w:hAnsi="Arial" w:cs="Arial"/>
        </w:rPr>
        <w:t>CHARLES JESUS DE OLIVEIRA, DÉBORA MARIA SOUZA DE AGUILAR E NATÁLIA VIANA DOS SANTOS</w:t>
      </w:r>
      <w:r w:rsidR="00C53E01" w:rsidRPr="007F5FED">
        <w:rPr>
          <w:rFonts w:ascii="Arial" w:hAnsi="Arial" w:cs="Arial"/>
        </w:rPr>
        <w:t>, foi aprova</w:t>
      </w:r>
      <w:r>
        <w:rPr>
          <w:rFonts w:ascii="Arial" w:hAnsi="Arial" w:cs="Arial"/>
        </w:rPr>
        <w:t>do por todos os membros da Banca E</w:t>
      </w:r>
      <w:r w:rsidR="00C53E01" w:rsidRPr="007F5FED">
        <w:rPr>
          <w:rFonts w:ascii="Arial" w:hAnsi="Arial" w:cs="Arial"/>
        </w:rPr>
        <w:t>xam</w:t>
      </w:r>
      <w:r w:rsidR="00E43F74">
        <w:rPr>
          <w:rFonts w:ascii="Arial" w:hAnsi="Arial" w:cs="Arial"/>
        </w:rPr>
        <w:t>inadora e aceito pelo curso de Engenharia C</w:t>
      </w:r>
      <w:r w:rsidR="00C53E01" w:rsidRPr="007F5FED">
        <w:rPr>
          <w:rFonts w:ascii="Arial" w:hAnsi="Arial" w:cs="Arial"/>
        </w:rPr>
        <w:t>ivil das Faculdades Unificadas de Teófilo Otoni</w:t>
      </w:r>
      <w:r w:rsidR="00E43F74">
        <w:rPr>
          <w:rFonts w:ascii="Arial" w:hAnsi="Arial" w:cs="Arial"/>
        </w:rPr>
        <w:t>,</w:t>
      </w:r>
      <w:r w:rsidR="00C53E01" w:rsidRPr="007F5FED">
        <w:rPr>
          <w:rFonts w:ascii="Arial" w:hAnsi="Arial" w:cs="Arial"/>
        </w:rPr>
        <w:t xml:space="preserve"> como requisito parcial para a obtenção do título de </w:t>
      </w:r>
    </w:p>
    <w:p w:rsidR="00C53E01" w:rsidRPr="007F5FED" w:rsidRDefault="00C53E01" w:rsidP="005205F8">
      <w:pPr>
        <w:widowControl w:val="0"/>
        <w:spacing w:line="360" w:lineRule="auto"/>
        <w:ind w:firstLine="708"/>
        <w:jc w:val="both"/>
        <w:rPr>
          <w:rFonts w:ascii="Arial" w:hAnsi="Arial" w:cs="Arial"/>
        </w:rPr>
      </w:pPr>
    </w:p>
    <w:p w:rsidR="00C53E01" w:rsidRPr="007F5FED" w:rsidRDefault="00C53E01" w:rsidP="005205F8">
      <w:pPr>
        <w:widowControl w:val="0"/>
        <w:jc w:val="center"/>
        <w:rPr>
          <w:rFonts w:ascii="Arial" w:hAnsi="Arial" w:cs="Arial"/>
          <w:b/>
        </w:rPr>
      </w:pPr>
      <w:r w:rsidRPr="007F5FED">
        <w:rPr>
          <w:rFonts w:ascii="Arial" w:hAnsi="Arial" w:cs="Arial"/>
          <w:b/>
        </w:rPr>
        <w:t>BACHAREL EM ENGENHARIA CIVIL</w:t>
      </w:r>
      <w:r w:rsidR="00E43F74">
        <w:rPr>
          <w:rFonts w:ascii="Arial" w:hAnsi="Arial" w:cs="Arial"/>
          <w:b/>
        </w:rPr>
        <w:t>.</w:t>
      </w:r>
    </w:p>
    <w:p w:rsidR="00C53E01" w:rsidRPr="007F5FED" w:rsidRDefault="00C53E01" w:rsidP="005205F8">
      <w:pPr>
        <w:widowControl w:val="0"/>
        <w:spacing w:line="480" w:lineRule="auto"/>
        <w:jc w:val="center"/>
        <w:rPr>
          <w:rFonts w:ascii="Arial" w:hAnsi="Arial" w:cs="Arial"/>
        </w:rPr>
      </w:pPr>
    </w:p>
    <w:p w:rsidR="00C53E01" w:rsidRPr="007F5FED" w:rsidRDefault="00C53E01" w:rsidP="005205F8">
      <w:pPr>
        <w:widowControl w:val="0"/>
        <w:spacing w:line="480" w:lineRule="auto"/>
        <w:jc w:val="center"/>
        <w:rPr>
          <w:rFonts w:ascii="Arial" w:hAnsi="Arial" w:cs="Arial"/>
        </w:rPr>
      </w:pPr>
      <w:r w:rsidRPr="007F5FED">
        <w:rPr>
          <w:rFonts w:ascii="Arial" w:hAnsi="Arial" w:cs="Arial"/>
        </w:rPr>
        <w:t>Teófilo Otoni,</w:t>
      </w:r>
      <w:r w:rsidR="00E03CA7">
        <w:rPr>
          <w:rFonts w:ascii="Arial" w:hAnsi="Arial" w:cs="Arial"/>
        </w:rPr>
        <w:t xml:space="preserve"> ____</w:t>
      </w:r>
      <w:r w:rsidRPr="007F5FED">
        <w:rPr>
          <w:rFonts w:ascii="Arial" w:hAnsi="Arial" w:cs="Arial"/>
        </w:rPr>
        <w:t xml:space="preserve">  de </w:t>
      </w:r>
      <w:r w:rsidR="00E03CA7">
        <w:rPr>
          <w:rFonts w:ascii="Arial" w:hAnsi="Arial" w:cs="Arial"/>
        </w:rPr>
        <w:t>_____________ de 20__</w:t>
      </w:r>
      <w:r w:rsidR="007A6DC4">
        <w:rPr>
          <w:rFonts w:ascii="Arial" w:hAnsi="Arial" w:cs="Arial"/>
        </w:rPr>
        <w:t>___</w:t>
      </w:r>
      <w:r w:rsidR="00E03CA7">
        <w:rPr>
          <w:rFonts w:ascii="Arial" w:hAnsi="Arial" w:cs="Arial"/>
        </w:rPr>
        <w:t>_</w:t>
      </w:r>
    </w:p>
    <w:p w:rsidR="00C53E01" w:rsidRPr="007F5FED" w:rsidRDefault="00C53E01" w:rsidP="005205F8">
      <w:pPr>
        <w:widowControl w:val="0"/>
        <w:jc w:val="center"/>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jc w:val="center"/>
        <w:rPr>
          <w:rFonts w:ascii="Arial" w:hAnsi="Arial" w:cs="Arial"/>
        </w:rPr>
      </w:pPr>
      <w:r w:rsidRPr="007F5FED">
        <w:rPr>
          <w:rFonts w:ascii="Arial" w:hAnsi="Arial" w:cs="Arial"/>
        </w:rPr>
        <w:t>_______________________________________</w:t>
      </w:r>
    </w:p>
    <w:p w:rsidR="00C53E01" w:rsidRPr="00E43F74" w:rsidRDefault="00C53E01" w:rsidP="005205F8">
      <w:pPr>
        <w:widowControl w:val="0"/>
        <w:jc w:val="center"/>
        <w:rPr>
          <w:rFonts w:ascii="Arial" w:hAnsi="Arial" w:cs="Arial"/>
        </w:rPr>
      </w:pPr>
      <w:r w:rsidRPr="00E43F74">
        <w:rPr>
          <w:rFonts w:ascii="Arial" w:hAnsi="Arial" w:cs="Arial"/>
        </w:rPr>
        <w:t>Prof. Orientador</w:t>
      </w:r>
      <w:r w:rsidR="00E43F74" w:rsidRPr="00E43F74">
        <w:rPr>
          <w:rFonts w:ascii="Arial" w:hAnsi="Arial" w:cs="Arial"/>
        </w:rPr>
        <w:t xml:space="preserve"> Wanderson Luiz Vieira Freitas</w:t>
      </w: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r w:rsidRPr="007F5FED">
        <w:rPr>
          <w:rFonts w:ascii="Arial" w:hAnsi="Arial" w:cs="Arial"/>
        </w:rPr>
        <w:t>_______________________________________</w:t>
      </w:r>
    </w:p>
    <w:p w:rsidR="00C53E01" w:rsidRPr="007F5FED" w:rsidRDefault="00E43F74" w:rsidP="005205F8">
      <w:pPr>
        <w:widowControl w:val="0"/>
        <w:jc w:val="center"/>
        <w:rPr>
          <w:rFonts w:ascii="Arial" w:hAnsi="Arial" w:cs="Arial"/>
        </w:rPr>
      </w:pPr>
      <w:r>
        <w:rPr>
          <w:rFonts w:ascii="Arial" w:hAnsi="Arial" w:cs="Arial"/>
        </w:rPr>
        <w:t xml:space="preserve">Prof. </w:t>
      </w:r>
      <w:r w:rsidR="00C53E01" w:rsidRPr="007F5FED">
        <w:rPr>
          <w:rFonts w:ascii="Arial" w:hAnsi="Arial" w:cs="Arial"/>
        </w:rPr>
        <w:t xml:space="preserve">Examinador </w:t>
      </w:r>
      <w:r>
        <w:rPr>
          <w:rFonts w:ascii="Arial" w:hAnsi="Arial" w:cs="Arial"/>
        </w:rPr>
        <w:t>1</w:t>
      </w: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r w:rsidRPr="007F5FED">
        <w:rPr>
          <w:rFonts w:ascii="Arial" w:hAnsi="Arial" w:cs="Arial"/>
        </w:rPr>
        <w:t>_______________________________________</w:t>
      </w:r>
    </w:p>
    <w:p w:rsidR="00C53E01" w:rsidRPr="007F5FED" w:rsidRDefault="00E43F74" w:rsidP="005205F8">
      <w:pPr>
        <w:widowControl w:val="0"/>
        <w:jc w:val="center"/>
        <w:rPr>
          <w:rFonts w:ascii="Arial" w:hAnsi="Arial" w:cs="Arial"/>
        </w:rPr>
      </w:pPr>
      <w:r>
        <w:rPr>
          <w:rFonts w:ascii="Arial" w:hAnsi="Arial" w:cs="Arial"/>
        </w:rPr>
        <w:t xml:space="preserve">Prof. </w:t>
      </w:r>
      <w:r w:rsidR="00C53E01" w:rsidRPr="007F5FED">
        <w:rPr>
          <w:rFonts w:ascii="Arial" w:hAnsi="Arial" w:cs="Arial"/>
        </w:rPr>
        <w:t>Examinador</w:t>
      </w:r>
      <w:r>
        <w:rPr>
          <w:rFonts w:ascii="Arial" w:hAnsi="Arial" w:cs="Arial"/>
        </w:rPr>
        <w:t xml:space="preserve"> 2</w:t>
      </w:r>
    </w:p>
    <w:p w:rsidR="00C53E01" w:rsidRPr="007F5FED" w:rsidRDefault="00C53E01" w:rsidP="005205F8">
      <w:pPr>
        <w:widowControl w:val="0"/>
        <w:jc w:val="center"/>
        <w:rPr>
          <w:rFonts w:ascii="Arial" w:hAnsi="Arial" w:cs="Arial"/>
          <w:color w:val="FF0000"/>
        </w:rPr>
      </w:pPr>
    </w:p>
    <w:p w:rsidR="00C53E01" w:rsidRPr="007F5FED" w:rsidRDefault="00C53E01" w:rsidP="005205F8">
      <w:pPr>
        <w:widowControl w:val="0"/>
        <w:rPr>
          <w:rFonts w:ascii="Arial" w:hAnsi="Arial" w:cs="Arial"/>
        </w:rPr>
      </w:pPr>
    </w:p>
    <w:p w:rsidR="00D85BC7" w:rsidRDefault="00D85BC7" w:rsidP="005205F8">
      <w:pPr>
        <w:widowControl w:val="0"/>
        <w:rPr>
          <w:rFonts w:ascii="Arial" w:hAnsi="Arial" w:cs="Arial"/>
        </w:rPr>
        <w:sectPr w:rsidR="00D85BC7" w:rsidSect="002F69C1">
          <w:type w:val="oddPage"/>
          <w:pgSz w:w="11906" w:h="16838" w:code="9"/>
          <w:pgMar w:top="1701" w:right="1134" w:bottom="1134" w:left="1701" w:header="1134" w:footer="709" w:gutter="0"/>
          <w:cols w:space="708"/>
          <w:docGrid w:linePitch="360"/>
        </w:sect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Default="00C53E01" w:rsidP="005205F8">
      <w:pPr>
        <w:widowControl w:val="0"/>
        <w:rPr>
          <w:rFonts w:ascii="Arial" w:hAnsi="Arial" w:cs="Arial"/>
        </w:rPr>
      </w:pPr>
    </w:p>
    <w:p w:rsidR="00C53E01" w:rsidRDefault="00C53E01" w:rsidP="005205F8">
      <w:pPr>
        <w:widowControl w:val="0"/>
        <w:rPr>
          <w:rFonts w:ascii="Arial" w:hAnsi="Arial" w:cs="Arial"/>
        </w:rPr>
      </w:pPr>
    </w:p>
    <w:p w:rsidR="00E43F74" w:rsidRDefault="00E43F74" w:rsidP="005205F8">
      <w:pPr>
        <w:widowControl w:val="0"/>
        <w:rPr>
          <w:rFonts w:ascii="Arial" w:hAnsi="Arial" w:cs="Arial"/>
        </w:rPr>
      </w:pPr>
    </w:p>
    <w:p w:rsidR="00E43F74" w:rsidRDefault="00E43F74" w:rsidP="005205F8">
      <w:pPr>
        <w:widowControl w:val="0"/>
        <w:rPr>
          <w:rFonts w:ascii="Arial" w:hAnsi="Arial" w:cs="Arial"/>
        </w:rPr>
      </w:pPr>
    </w:p>
    <w:p w:rsidR="00C53E01"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jc w:val="right"/>
        <w:rPr>
          <w:rFonts w:ascii="Arial" w:hAnsi="Arial" w:cs="Arial"/>
          <w:i/>
        </w:rPr>
      </w:pPr>
      <w:r w:rsidRPr="007F5FED">
        <w:rPr>
          <w:rFonts w:ascii="Arial" w:hAnsi="Arial" w:cs="Arial"/>
          <w:i/>
        </w:rPr>
        <w:t>Dedicamos a Deus;</w:t>
      </w:r>
    </w:p>
    <w:p w:rsidR="00C53E01" w:rsidRPr="007F5FED" w:rsidRDefault="00C53E01" w:rsidP="005205F8">
      <w:pPr>
        <w:widowControl w:val="0"/>
        <w:jc w:val="right"/>
        <w:rPr>
          <w:rFonts w:ascii="Arial" w:hAnsi="Arial" w:cs="Arial"/>
          <w:i/>
        </w:rPr>
      </w:pPr>
      <w:r w:rsidRPr="007F5FED">
        <w:rPr>
          <w:rFonts w:ascii="Arial" w:hAnsi="Arial" w:cs="Arial"/>
          <w:i/>
        </w:rPr>
        <w:t>À nossa família;</w:t>
      </w:r>
    </w:p>
    <w:p w:rsidR="00D85BC7" w:rsidRDefault="00C53E01" w:rsidP="005205F8">
      <w:pPr>
        <w:widowControl w:val="0"/>
        <w:jc w:val="right"/>
        <w:rPr>
          <w:rFonts w:ascii="Arial" w:hAnsi="Arial" w:cs="Arial"/>
          <w:i/>
        </w:rPr>
        <w:sectPr w:rsidR="00D85BC7" w:rsidSect="002F69C1">
          <w:type w:val="oddPage"/>
          <w:pgSz w:w="11906" w:h="16838" w:code="9"/>
          <w:pgMar w:top="1701" w:right="1134" w:bottom="1134" w:left="1701" w:header="1134" w:footer="709" w:gutter="0"/>
          <w:cols w:space="708"/>
          <w:docGrid w:linePitch="360"/>
        </w:sectPr>
      </w:pPr>
      <w:r w:rsidRPr="007F5FED">
        <w:rPr>
          <w:rFonts w:ascii="Arial" w:hAnsi="Arial" w:cs="Arial"/>
          <w:i/>
        </w:rPr>
        <w:t>Aos nossos amigos.</w:t>
      </w:r>
    </w:p>
    <w:p w:rsidR="00C53E01" w:rsidRPr="007F5FED" w:rsidRDefault="00C53E01" w:rsidP="005205F8">
      <w:pPr>
        <w:widowControl w:val="0"/>
        <w:jc w:val="center"/>
        <w:rPr>
          <w:rFonts w:ascii="Arial" w:hAnsi="Arial" w:cs="Arial"/>
          <w:b/>
        </w:rPr>
      </w:pPr>
      <w:r w:rsidRPr="007F5FED">
        <w:rPr>
          <w:rFonts w:ascii="Arial" w:hAnsi="Arial" w:cs="Arial"/>
          <w:b/>
        </w:rPr>
        <w:lastRenderedPageBreak/>
        <w:t>AGRADECIMENTOS</w:t>
      </w:r>
    </w:p>
    <w:p w:rsidR="00C53E01" w:rsidRPr="007F5FED" w:rsidRDefault="00C53E01" w:rsidP="005205F8">
      <w:pPr>
        <w:widowControl w:val="0"/>
        <w:jc w:val="center"/>
        <w:rPr>
          <w:rFonts w:ascii="Arial" w:hAnsi="Arial" w:cs="Arial"/>
          <w:b/>
        </w:rPr>
      </w:pPr>
    </w:p>
    <w:p w:rsidR="00C53E01" w:rsidRPr="007F5FED" w:rsidRDefault="00C53E01" w:rsidP="005205F8">
      <w:pPr>
        <w:widowControl w:val="0"/>
        <w:jc w:val="center"/>
        <w:rPr>
          <w:rFonts w:ascii="Arial" w:hAnsi="Arial" w:cs="Arial"/>
          <w:b/>
        </w:rPr>
      </w:pPr>
    </w:p>
    <w:p w:rsidR="00C53E01" w:rsidRPr="007F5FED" w:rsidRDefault="00C53E01" w:rsidP="005205F8">
      <w:pPr>
        <w:widowControl w:val="0"/>
        <w:spacing w:line="360" w:lineRule="auto"/>
        <w:jc w:val="both"/>
        <w:rPr>
          <w:rFonts w:ascii="Arial" w:hAnsi="Arial" w:cs="Arial"/>
        </w:rPr>
      </w:pPr>
      <w:r w:rsidRPr="007F5FED">
        <w:rPr>
          <w:rFonts w:ascii="Arial" w:hAnsi="Arial" w:cs="Arial"/>
        </w:rPr>
        <w:t>Agradecemos a Deus por tantas bênçãos concebidas, pois sem Ele não teríamos forças para continuar essa longa jornada.</w:t>
      </w:r>
    </w:p>
    <w:p w:rsidR="00C53E01" w:rsidRPr="007F5FED" w:rsidRDefault="00C53E01" w:rsidP="005205F8">
      <w:pPr>
        <w:widowControl w:val="0"/>
        <w:spacing w:line="360" w:lineRule="auto"/>
        <w:jc w:val="both"/>
        <w:rPr>
          <w:rFonts w:ascii="Arial" w:hAnsi="Arial" w:cs="Arial"/>
        </w:rPr>
      </w:pPr>
    </w:p>
    <w:p w:rsidR="00C53E01" w:rsidRPr="007F5FED" w:rsidRDefault="00C53E01" w:rsidP="005205F8">
      <w:pPr>
        <w:widowControl w:val="0"/>
        <w:spacing w:line="360" w:lineRule="auto"/>
        <w:jc w:val="both"/>
        <w:rPr>
          <w:rFonts w:ascii="Arial" w:hAnsi="Arial" w:cs="Arial"/>
        </w:rPr>
      </w:pPr>
      <w:r w:rsidRPr="007F5FED">
        <w:rPr>
          <w:rFonts w:ascii="Arial" w:hAnsi="Arial" w:cs="Arial"/>
        </w:rPr>
        <w:t>Aos nossos pais, pelo incentivo e dedicação, principalmente, nos momentos mais difíceis, nos dando força а seguir.</w:t>
      </w:r>
    </w:p>
    <w:p w:rsidR="00C53E01" w:rsidRPr="007F5FED" w:rsidRDefault="00C53E01" w:rsidP="005205F8">
      <w:pPr>
        <w:widowControl w:val="0"/>
        <w:spacing w:line="360" w:lineRule="auto"/>
        <w:jc w:val="both"/>
        <w:rPr>
          <w:rFonts w:ascii="Arial" w:hAnsi="Arial" w:cs="Arial"/>
        </w:rPr>
      </w:pPr>
    </w:p>
    <w:p w:rsidR="00C53E01" w:rsidRPr="007F5FED" w:rsidRDefault="00C53E01" w:rsidP="005205F8">
      <w:pPr>
        <w:widowControl w:val="0"/>
        <w:spacing w:line="360" w:lineRule="auto"/>
        <w:jc w:val="both"/>
        <w:rPr>
          <w:rFonts w:ascii="Arial" w:hAnsi="Arial" w:cs="Arial"/>
        </w:rPr>
      </w:pPr>
      <w:r w:rsidRPr="007F5FED">
        <w:rPr>
          <w:rFonts w:ascii="Arial" w:hAnsi="Arial" w:cs="Arial"/>
        </w:rPr>
        <w:t>À empresa KTM Engenharia pela oportunidade, aprendizagem e confiança, permitindo estudo e análise de caso dessa obra tão grandiosa que é o Hospital Regional de Teófilo Otoni, agradecendo de forma especial aos engenheiros José Luiz Nacle e Genilson Elias Pereira.</w:t>
      </w:r>
    </w:p>
    <w:p w:rsidR="00C53E01" w:rsidRPr="007F5FED" w:rsidRDefault="00C53E01" w:rsidP="005205F8">
      <w:pPr>
        <w:widowControl w:val="0"/>
        <w:spacing w:line="360" w:lineRule="auto"/>
        <w:jc w:val="both"/>
        <w:rPr>
          <w:rFonts w:ascii="Arial" w:hAnsi="Arial" w:cs="Arial"/>
        </w:rPr>
      </w:pPr>
    </w:p>
    <w:p w:rsidR="00C53E01" w:rsidRPr="007F5FED" w:rsidRDefault="00C53E01" w:rsidP="005205F8">
      <w:pPr>
        <w:widowControl w:val="0"/>
        <w:spacing w:line="360" w:lineRule="auto"/>
        <w:jc w:val="both"/>
        <w:rPr>
          <w:rFonts w:ascii="Arial" w:hAnsi="Arial" w:cs="Arial"/>
        </w:rPr>
      </w:pPr>
      <w:r w:rsidRPr="007F5FED">
        <w:rPr>
          <w:rFonts w:ascii="Arial" w:hAnsi="Arial" w:cs="Arial"/>
        </w:rPr>
        <w:t>Ao professor e orientador Wanderson Luiz Vieira Freitas pelo empenho, dedicação e comprometimento com a formação dos alunos, em especial, ao apoio à conclusão de mais essa etapa.</w:t>
      </w:r>
    </w:p>
    <w:p w:rsidR="00C53E01" w:rsidRPr="007F5FED" w:rsidRDefault="00C53E01" w:rsidP="005205F8">
      <w:pPr>
        <w:widowControl w:val="0"/>
        <w:spacing w:line="360" w:lineRule="auto"/>
        <w:jc w:val="both"/>
        <w:rPr>
          <w:rFonts w:ascii="Arial" w:hAnsi="Arial" w:cs="Arial"/>
        </w:rPr>
      </w:pPr>
    </w:p>
    <w:p w:rsidR="00C53E01" w:rsidRPr="007F5FED" w:rsidRDefault="00C53E01" w:rsidP="005205F8">
      <w:pPr>
        <w:widowControl w:val="0"/>
        <w:spacing w:line="360" w:lineRule="auto"/>
        <w:jc w:val="both"/>
        <w:rPr>
          <w:rFonts w:ascii="Arial" w:hAnsi="Arial" w:cs="Arial"/>
        </w:rPr>
      </w:pPr>
      <w:r w:rsidRPr="007F5FED">
        <w:rPr>
          <w:rFonts w:ascii="Arial" w:hAnsi="Arial" w:cs="Arial"/>
        </w:rPr>
        <w:t>Aos professores do curso de Engenharia Civil, os quais, muitos contribuíram de tal forma, a definir de forma positiva nossa formação acadêmica.</w:t>
      </w: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D85BC7" w:rsidRDefault="00D85BC7" w:rsidP="005205F8">
      <w:pPr>
        <w:widowControl w:val="0"/>
        <w:rPr>
          <w:rFonts w:ascii="Arial" w:hAnsi="Arial" w:cs="Arial"/>
        </w:rPr>
        <w:sectPr w:rsidR="00D85BC7" w:rsidSect="002F69C1">
          <w:type w:val="oddPage"/>
          <w:pgSz w:w="11906" w:h="16838" w:code="9"/>
          <w:pgMar w:top="1701" w:right="1134" w:bottom="1134" w:left="1701" w:header="1134" w:footer="709" w:gutter="0"/>
          <w:cols w:space="708"/>
          <w:docGrid w:linePitch="360"/>
        </w:sect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rPr>
      </w:pPr>
    </w:p>
    <w:p w:rsidR="00C53E01" w:rsidRPr="007F5FED" w:rsidRDefault="00C53E01" w:rsidP="005205F8">
      <w:pPr>
        <w:widowControl w:val="0"/>
        <w:jc w:val="center"/>
        <w:rPr>
          <w:rFonts w:ascii="Arial" w:hAnsi="Arial" w:cs="Arial"/>
        </w:rPr>
      </w:pPr>
      <w:r w:rsidRPr="007F5FED">
        <w:rPr>
          <w:rFonts w:ascii="Arial" w:hAnsi="Arial" w:cs="Arial"/>
          <w:color w:val="FF0000"/>
        </w:rPr>
        <w:t xml:space="preserve"> </w:t>
      </w:r>
      <w:r w:rsidRPr="007F5FED">
        <w:rPr>
          <w:rFonts w:ascii="Arial" w:hAnsi="Arial" w:cs="Arial"/>
        </w:rPr>
        <w:t xml:space="preserve"> </w:t>
      </w: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Default="00C53E01" w:rsidP="005205F8">
      <w:pPr>
        <w:widowControl w:val="0"/>
        <w:jc w:val="center"/>
        <w:rPr>
          <w:rFonts w:ascii="Arial" w:hAnsi="Arial" w:cs="Arial"/>
        </w:rPr>
      </w:pPr>
    </w:p>
    <w:p w:rsidR="00C53E01" w:rsidRDefault="00C53E01" w:rsidP="005205F8">
      <w:pPr>
        <w:widowControl w:val="0"/>
        <w:jc w:val="center"/>
        <w:rPr>
          <w:rFonts w:ascii="Arial" w:hAnsi="Arial" w:cs="Arial"/>
        </w:rPr>
      </w:pPr>
    </w:p>
    <w:p w:rsidR="00C53E01"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jc w:val="center"/>
        <w:rPr>
          <w:rFonts w:ascii="Arial" w:hAnsi="Arial" w:cs="Arial"/>
        </w:rPr>
      </w:pPr>
    </w:p>
    <w:p w:rsidR="00C53E01" w:rsidRPr="007F5FED" w:rsidRDefault="00C53E01" w:rsidP="005205F8">
      <w:pPr>
        <w:widowControl w:val="0"/>
        <w:ind w:left="4536"/>
        <w:jc w:val="right"/>
        <w:rPr>
          <w:rFonts w:ascii="Arial" w:hAnsi="Arial" w:cs="Arial"/>
          <w:i/>
        </w:rPr>
      </w:pPr>
      <w:r w:rsidRPr="007F5FED">
        <w:rPr>
          <w:rFonts w:ascii="Arial" w:hAnsi="Arial" w:cs="Arial"/>
          <w:i/>
        </w:rPr>
        <w:t>E ainda que tivesse o dom de profecia, e conhecesse todos os mistérios e toda a ciência, e ainda que tivesse toda fé, de maneira tal que transportasse os montes, e não tivesse amor, nada seria.</w:t>
      </w:r>
    </w:p>
    <w:p w:rsidR="00C53E01" w:rsidRPr="007F5FED" w:rsidRDefault="00C53E01" w:rsidP="005205F8">
      <w:pPr>
        <w:widowControl w:val="0"/>
        <w:jc w:val="right"/>
        <w:rPr>
          <w:rFonts w:ascii="Arial" w:hAnsi="Arial" w:cs="Arial"/>
        </w:rPr>
      </w:pPr>
    </w:p>
    <w:p w:rsidR="00D85BC7" w:rsidRDefault="00C53E01" w:rsidP="005205F8">
      <w:pPr>
        <w:widowControl w:val="0"/>
        <w:jc w:val="right"/>
        <w:rPr>
          <w:rFonts w:ascii="Arial" w:hAnsi="Arial" w:cs="Arial"/>
        </w:rPr>
        <w:sectPr w:rsidR="00D85BC7" w:rsidSect="002F69C1">
          <w:type w:val="oddPage"/>
          <w:pgSz w:w="11906" w:h="16838" w:code="9"/>
          <w:pgMar w:top="1701" w:right="1134" w:bottom="1134" w:left="1701" w:header="1134" w:footer="709" w:gutter="0"/>
          <w:cols w:space="708"/>
          <w:docGrid w:linePitch="360"/>
        </w:sectPr>
      </w:pPr>
      <w:r w:rsidRPr="007F5FED">
        <w:rPr>
          <w:rFonts w:ascii="Arial" w:hAnsi="Arial" w:cs="Arial"/>
        </w:rPr>
        <w:t>I Coríntios 13:2</w:t>
      </w:r>
    </w:p>
    <w:p w:rsidR="00C53E01" w:rsidRPr="007F5FED" w:rsidRDefault="00C53E01" w:rsidP="005205F8">
      <w:pPr>
        <w:widowControl w:val="0"/>
        <w:autoSpaceDE w:val="0"/>
        <w:spacing w:line="360" w:lineRule="auto"/>
        <w:jc w:val="center"/>
        <w:rPr>
          <w:rFonts w:ascii="Arial" w:hAnsi="Arial" w:cs="Arial"/>
          <w:b/>
          <w:bCs/>
          <w:caps/>
        </w:rPr>
      </w:pPr>
      <w:r w:rsidRPr="007F5FED">
        <w:rPr>
          <w:rFonts w:ascii="Arial" w:hAnsi="Arial" w:cs="Arial"/>
          <w:b/>
          <w:bCs/>
          <w:caps/>
        </w:rPr>
        <w:lastRenderedPageBreak/>
        <w:t>Abreviaturas e Siglas</w:t>
      </w:r>
    </w:p>
    <w:p w:rsidR="00C53E01" w:rsidRPr="007F5FED" w:rsidRDefault="00C53E01" w:rsidP="005205F8">
      <w:pPr>
        <w:widowControl w:val="0"/>
        <w:autoSpaceDE w:val="0"/>
        <w:spacing w:line="360" w:lineRule="auto"/>
        <w:jc w:val="center"/>
        <w:rPr>
          <w:rFonts w:ascii="Arial" w:hAnsi="Arial" w:cs="Arial"/>
          <w:b/>
          <w:bCs/>
          <w:caps/>
        </w:rPr>
      </w:pPr>
    </w:p>
    <w:p w:rsidR="00C53E01" w:rsidRPr="007F5FED" w:rsidRDefault="00C53E01" w:rsidP="005205F8">
      <w:pPr>
        <w:widowControl w:val="0"/>
        <w:spacing w:line="360" w:lineRule="auto"/>
        <w:jc w:val="both"/>
        <w:rPr>
          <w:rFonts w:ascii="Arial" w:hAnsi="Arial" w:cs="Arial"/>
        </w:rPr>
      </w:pPr>
      <w:r w:rsidRPr="007F5FED">
        <w:rPr>
          <w:rFonts w:ascii="Arial" w:hAnsi="Arial" w:cs="Arial"/>
        </w:rPr>
        <w:t xml:space="preserve">ABD - Associação Brasileira de </w:t>
      </w:r>
      <w:r w:rsidRPr="007F5FED">
        <w:rPr>
          <w:rFonts w:ascii="Arial" w:hAnsi="Arial" w:cs="Arial"/>
          <w:i/>
        </w:rPr>
        <w:t>Drywall</w:t>
      </w:r>
    </w:p>
    <w:p w:rsidR="00C53E01" w:rsidRPr="007F5FED" w:rsidRDefault="00C53E01" w:rsidP="005205F8">
      <w:pPr>
        <w:widowControl w:val="0"/>
        <w:spacing w:line="360" w:lineRule="auto"/>
        <w:jc w:val="both"/>
        <w:rPr>
          <w:rFonts w:ascii="Arial" w:hAnsi="Arial" w:cs="Arial"/>
        </w:rPr>
      </w:pPr>
      <w:r w:rsidRPr="007F5FED">
        <w:rPr>
          <w:rFonts w:ascii="Arial" w:hAnsi="Arial" w:cs="Arial"/>
        </w:rPr>
        <w:t xml:space="preserve">ABFCD - Associação Brasileira dos Fabricantes de Chapas para </w:t>
      </w:r>
      <w:r w:rsidRPr="007F5FED">
        <w:rPr>
          <w:rFonts w:ascii="Arial" w:hAnsi="Arial" w:cs="Arial"/>
          <w:i/>
        </w:rPr>
        <w:t>Drywall</w:t>
      </w:r>
    </w:p>
    <w:p w:rsidR="00C53E01" w:rsidRPr="007F5FED" w:rsidRDefault="00C53E01" w:rsidP="005205F8">
      <w:pPr>
        <w:widowControl w:val="0"/>
        <w:spacing w:line="360" w:lineRule="auto"/>
        <w:jc w:val="both"/>
        <w:rPr>
          <w:rFonts w:ascii="Arial" w:hAnsi="Arial" w:cs="Arial"/>
        </w:rPr>
      </w:pPr>
      <w:r w:rsidRPr="007F5FED">
        <w:rPr>
          <w:rFonts w:ascii="Arial" w:hAnsi="Arial" w:cs="Arial"/>
        </w:rPr>
        <w:t>ABNT - Associaçã</w:t>
      </w:r>
      <w:r w:rsidR="003801D6">
        <w:rPr>
          <w:rFonts w:ascii="Arial" w:hAnsi="Arial" w:cs="Arial"/>
        </w:rPr>
        <w:t>o Brasileira de Normas Técnicas</w:t>
      </w:r>
    </w:p>
    <w:p w:rsidR="00C53E01" w:rsidRPr="007F5FED" w:rsidRDefault="00C53E01" w:rsidP="005205F8">
      <w:pPr>
        <w:widowControl w:val="0"/>
        <w:spacing w:line="360" w:lineRule="auto"/>
        <w:jc w:val="both"/>
        <w:rPr>
          <w:rFonts w:ascii="Arial" w:hAnsi="Arial" w:cs="Arial"/>
        </w:rPr>
      </w:pPr>
      <w:r w:rsidRPr="007F5FED">
        <w:rPr>
          <w:rFonts w:ascii="Arial" w:hAnsi="Arial" w:cs="Arial"/>
        </w:rPr>
        <w:t xml:space="preserve">BDI - Bonificação e Despesas </w:t>
      </w:r>
      <w:r w:rsidR="003801D6">
        <w:rPr>
          <w:rFonts w:ascii="Arial" w:hAnsi="Arial" w:cs="Arial"/>
        </w:rPr>
        <w:t>Indiretas</w:t>
      </w:r>
    </w:p>
    <w:p w:rsidR="00C53E01" w:rsidRPr="007F5FED" w:rsidRDefault="00C53E01" w:rsidP="005205F8">
      <w:pPr>
        <w:widowControl w:val="0"/>
        <w:spacing w:line="360" w:lineRule="auto"/>
        <w:jc w:val="both"/>
        <w:rPr>
          <w:rFonts w:ascii="Arial" w:hAnsi="Arial" w:cs="Arial"/>
        </w:rPr>
      </w:pPr>
      <w:r w:rsidRPr="007F5FED">
        <w:rPr>
          <w:rFonts w:ascii="Arial" w:hAnsi="Arial" w:cs="Arial"/>
        </w:rPr>
        <w:t>CONAMA - Con</w:t>
      </w:r>
      <w:r w:rsidR="003801D6">
        <w:rPr>
          <w:rFonts w:ascii="Arial" w:hAnsi="Arial" w:cs="Arial"/>
        </w:rPr>
        <w:t>selho Nacional do Meio Ambiente</w:t>
      </w:r>
    </w:p>
    <w:p w:rsidR="00C53E01" w:rsidRPr="007F5FED" w:rsidRDefault="00C53E01" w:rsidP="005205F8">
      <w:pPr>
        <w:widowControl w:val="0"/>
        <w:spacing w:line="360" w:lineRule="auto"/>
        <w:rPr>
          <w:rFonts w:ascii="Arial" w:hAnsi="Arial" w:cs="Arial"/>
        </w:rPr>
      </w:pPr>
      <w:r w:rsidRPr="007F5FED">
        <w:rPr>
          <w:rFonts w:ascii="Arial" w:hAnsi="Arial" w:cs="Arial"/>
        </w:rPr>
        <w:t>HRTO - Hos</w:t>
      </w:r>
      <w:r w:rsidR="003801D6">
        <w:rPr>
          <w:rFonts w:ascii="Arial" w:hAnsi="Arial" w:cs="Arial"/>
        </w:rPr>
        <w:t>pital Regional de Teófilo Otoni</w:t>
      </w:r>
    </w:p>
    <w:p w:rsidR="00C53E01" w:rsidRPr="007F5FED" w:rsidRDefault="00C53E01" w:rsidP="005205F8">
      <w:pPr>
        <w:widowControl w:val="0"/>
        <w:spacing w:line="360" w:lineRule="auto"/>
        <w:rPr>
          <w:rFonts w:ascii="Arial" w:hAnsi="Arial" w:cs="Arial"/>
        </w:rPr>
      </w:pPr>
      <w:r w:rsidRPr="007F5FED">
        <w:rPr>
          <w:rFonts w:ascii="Arial" w:hAnsi="Arial" w:cs="Arial"/>
        </w:rPr>
        <w:t>IBDA - Instituto Brasileiro de</w:t>
      </w:r>
      <w:r w:rsidR="003801D6">
        <w:rPr>
          <w:rFonts w:ascii="Arial" w:hAnsi="Arial" w:cs="Arial"/>
        </w:rPr>
        <w:t xml:space="preserve"> Desenvolvimento da Arquitetura</w:t>
      </w:r>
    </w:p>
    <w:p w:rsidR="00C53E01" w:rsidRPr="007F5FED" w:rsidRDefault="00C53E01" w:rsidP="005205F8">
      <w:pPr>
        <w:widowControl w:val="0"/>
        <w:spacing w:line="360" w:lineRule="auto"/>
        <w:rPr>
          <w:rFonts w:ascii="Arial" w:hAnsi="Arial" w:cs="Arial"/>
        </w:rPr>
      </w:pPr>
      <w:r w:rsidRPr="007F5FED">
        <w:rPr>
          <w:rFonts w:ascii="Arial" w:hAnsi="Arial" w:cs="Arial"/>
        </w:rPr>
        <w:t>ISS - Imposto Sobre Serviços de Qualquer Natureza</w:t>
      </w:r>
    </w:p>
    <w:p w:rsidR="00C53E01" w:rsidRPr="007F5FED" w:rsidRDefault="00C53E01" w:rsidP="005205F8">
      <w:pPr>
        <w:widowControl w:val="0"/>
        <w:spacing w:line="360" w:lineRule="auto"/>
        <w:jc w:val="both"/>
        <w:rPr>
          <w:rFonts w:ascii="Arial" w:hAnsi="Arial" w:cs="Arial"/>
        </w:rPr>
      </w:pPr>
      <w:r w:rsidRPr="007F5FED">
        <w:rPr>
          <w:rFonts w:ascii="Arial" w:hAnsi="Arial" w:cs="Arial"/>
        </w:rPr>
        <w:t>NBR - N</w:t>
      </w:r>
      <w:r w:rsidR="003801D6">
        <w:rPr>
          <w:rFonts w:ascii="Arial" w:hAnsi="Arial" w:cs="Arial"/>
        </w:rPr>
        <w:t>orma Brasileira Regulamentadora</w:t>
      </w:r>
    </w:p>
    <w:p w:rsidR="00C53E01" w:rsidRPr="007F5FED" w:rsidRDefault="00C53E01" w:rsidP="005205F8">
      <w:pPr>
        <w:widowControl w:val="0"/>
        <w:spacing w:line="360" w:lineRule="auto"/>
        <w:jc w:val="both"/>
        <w:rPr>
          <w:rFonts w:ascii="Arial" w:hAnsi="Arial" w:cs="Arial"/>
        </w:rPr>
      </w:pPr>
      <w:r w:rsidRPr="007F5FED">
        <w:rPr>
          <w:rFonts w:ascii="Arial" w:hAnsi="Arial" w:cs="Arial"/>
        </w:rPr>
        <w:t xml:space="preserve">PBQP-H - </w:t>
      </w:r>
      <w:r w:rsidRPr="007F5FED">
        <w:rPr>
          <w:rFonts w:ascii="Arial" w:hAnsi="Arial" w:cs="Arial"/>
          <w:lang w:eastAsia="pt-BR"/>
        </w:rPr>
        <w:t>Programa Brasileiro de Quali</w:t>
      </w:r>
      <w:r w:rsidR="003801D6">
        <w:rPr>
          <w:rFonts w:ascii="Arial" w:hAnsi="Arial" w:cs="Arial"/>
          <w:lang w:eastAsia="pt-BR"/>
        </w:rPr>
        <w:t>dade e Produtividade do Habitat</w:t>
      </w:r>
    </w:p>
    <w:p w:rsidR="00C53E01" w:rsidRPr="007F5FED" w:rsidRDefault="00C53E01" w:rsidP="005205F8">
      <w:pPr>
        <w:widowControl w:val="0"/>
        <w:spacing w:line="360" w:lineRule="auto"/>
        <w:jc w:val="both"/>
        <w:rPr>
          <w:rFonts w:ascii="Arial" w:hAnsi="Arial" w:cs="Arial"/>
        </w:rPr>
      </w:pPr>
      <w:r w:rsidRPr="007F5FED">
        <w:rPr>
          <w:rFonts w:ascii="Arial" w:hAnsi="Arial" w:cs="Arial"/>
        </w:rPr>
        <w:t xml:space="preserve">PSQ-DRYWALL - </w:t>
      </w:r>
      <w:r w:rsidRPr="007F5FED">
        <w:rPr>
          <w:rFonts w:ascii="Arial" w:hAnsi="Arial" w:cs="Arial"/>
          <w:lang w:eastAsia="pt-BR"/>
        </w:rPr>
        <w:t xml:space="preserve">Programa Setorial da Qualidade dos Componentes para Sistemas Construtivos em Chapas de Gesso para </w:t>
      </w:r>
      <w:r w:rsidRPr="007F5FED">
        <w:rPr>
          <w:rFonts w:ascii="Arial" w:hAnsi="Arial" w:cs="Arial"/>
          <w:i/>
          <w:lang w:eastAsia="pt-BR"/>
        </w:rPr>
        <w:t>Drywal</w:t>
      </w:r>
      <w:r w:rsidR="003801D6">
        <w:rPr>
          <w:rFonts w:ascii="Arial" w:hAnsi="Arial" w:cs="Arial"/>
          <w:lang w:eastAsia="pt-BR"/>
        </w:rPr>
        <w:t>l</w:t>
      </w:r>
    </w:p>
    <w:p w:rsidR="00C53E01" w:rsidRPr="007F5FED" w:rsidRDefault="00C53E01" w:rsidP="005205F8">
      <w:pPr>
        <w:widowControl w:val="0"/>
        <w:spacing w:line="360" w:lineRule="auto"/>
        <w:rPr>
          <w:rFonts w:ascii="Arial" w:hAnsi="Arial" w:cs="Arial"/>
        </w:rPr>
      </w:pPr>
      <w:r w:rsidRPr="007F5FED">
        <w:rPr>
          <w:rFonts w:ascii="Arial" w:hAnsi="Arial" w:cs="Arial"/>
        </w:rPr>
        <w:t>RC</w:t>
      </w:r>
      <w:r w:rsidR="003801D6">
        <w:rPr>
          <w:rFonts w:ascii="Arial" w:hAnsi="Arial" w:cs="Arial"/>
        </w:rPr>
        <w:t>C - Resíduo da Construção Civil</w:t>
      </w:r>
    </w:p>
    <w:p w:rsidR="00C53E01" w:rsidRPr="007F5FED" w:rsidRDefault="003801D6" w:rsidP="005205F8">
      <w:pPr>
        <w:widowControl w:val="0"/>
        <w:spacing w:line="360" w:lineRule="auto"/>
        <w:rPr>
          <w:rFonts w:ascii="Arial" w:hAnsi="Arial" w:cs="Arial"/>
        </w:rPr>
      </w:pPr>
      <w:r>
        <w:rPr>
          <w:rFonts w:ascii="Arial" w:hAnsi="Arial" w:cs="Arial"/>
        </w:rPr>
        <w:t>RF - Resistente ao Fogo</w:t>
      </w:r>
    </w:p>
    <w:p w:rsidR="00C53E01" w:rsidRPr="007F5FED" w:rsidRDefault="00C53E01" w:rsidP="005205F8">
      <w:pPr>
        <w:widowControl w:val="0"/>
        <w:spacing w:line="360" w:lineRule="auto"/>
        <w:rPr>
          <w:rFonts w:ascii="Arial" w:hAnsi="Arial" w:cs="Arial"/>
        </w:rPr>
      </w:pPr>
      <w:r w:rsidRPr="007F5FED">
        <w:rPr>
          <w:rFonts w:ascii="Arial" w:hAnsi="Arial" w:cs="Arial"/>
        </w:rPr>
        <w:t>RU - Resi</w:t>
      </w:r>
      <w:r w:rsidR="003801D6">
        <w:rPr>
          <w:rFonts w:ascii="Arial" w:hAnsi="Arial" w:cs="Arial"/>
        </w:rPr>
        <w:t>stente a Umidade</w:t>
      </w:r>
    </w:p>
    <w:p w:rsidR="00C53E01" w:rsidRPr="007F5FED" w:rsidRDefault="00C53E01" w:rsidP="005205F8">
      <w:pPr>
        <w:widowControl w:val="0"/>
        <w:spacing w:line="360" w:lineRule="auto"/>
        <w:rPr>
          <w:rFonts w:ascii="Arial" w:hAnsi="Arial" w:cs="Arial"/>
        </w:rPr>
      </w:pPr>
      <w:r w:rsidRPr="007F5FED">
        <w:rPr>
          <w:rFonts w:ascii="Arial" w:hAnsi="Arial" w:cs="Arial"/>
        </w:rPr>
        <w:t>SEMACE - Superintend</w:t>
      </w:r>
      <w:r w:rsidR="003801D6">
        <w:rPr>
          <w:rFonts w:ascii="Arial" w:hAnsi="Arial" w:cs="Arial"/>
        </w:rPr>
        <w:t>ência Estadual do Meio Ambiente</w:t>
      </w:r>
    </w:p>
    <w:p w:rsidR="00C53E01" w:rsidRPr="007F5FED" w:rsidRDefault="00C53E01" w:rsidP="005205F8">
      <w:pPr>
        <w:widowControl w:val="0"/>
        <w:spacing w:line="360" w:lineRule="auto"/>
        <w:rPr>
          <w:rFonts w:ascii="Arial" w:hAnsi="Arial" w:cs="Arial"/>
          <w:shd w:val="clear" w:color="auto" w:fill="FFFFFF"/>
        </w:rPr>
      </w:pPr>
      <w:r w:rsidRPr="007F5FED">
        <w:rPr>
          <w:rFonts w:ascii="Arial" w:hAnsi="Arial" w:cs="Arial"/>
        </w:rPr>
        <w:t xml:space="preserve">SINDUSCON - </w:t>
      </w:r>
      <w:r w:rsidRPr="007F5FED">
        <w:rPr>
          <w:rFonts w:ascii="Arial" w:hAnsi="Arial" w:cs="Arial"/>
          <w:shd w:val="clear" w:color="auto" w:fill="FFFFFF"/>
        </w:rPr>
        <w:t>Sindicato d</w:t>
      </w:r>
      <w:r w:rsidR="003801D6">
        <w:rPr>
          <w:rFonts w:ascii="Arial" w:hAnsi="Arial" w:cs="Arial"/>
          <w:shd w:val="clear" w:color="auto" w:fill="FFFFFF"/>
        </w:rPr>
        <w:t>a Indústria de Construção Civil</w:t>
      </w:r>
    </w:p>
    <w:p w:rsidR="00C53E01" w:rsidRPr="007F5FED" w:rsidRDefault="00C53E01" w:rsidP="005205F8">
      <w:pPr>
        <w:widowControl w:val="0"/>
        <w:spacing w:line="360" w:lineRule="auto"/>
        <w:rPr>
          <w:rFonts w:ascii="Arial" w:hAnsi="Arial" w:cs="Arial"/>
          <w:shd w:val="clear" w:color="auto" w:fill="FFFFFF"/>
        </w:rPr>
      </w:pPr>
      <w:r w:rsidRPr="007F5FED">
        <w:rPr>
          <w:rFonts w:ascii="Arial" w:hAnsi="Arial" w:cs="Arial"/>
          <w:shd w:val="clear" w:color="auto" w:fill="FFFFFF"/>
        </w:rPr>
        <w:t>ST - Standart</w:t>
      </w:r>
    </w:p>
    <w:p w:rsidR="00C53E01" w:rsidRPr="007F5FED" w:rsidRDefault="00C53E01" w:rsidP="005205F8">
      <w:pPr>
        <w:widowControl w:val="0"/>
        <w:spacing w:line="360" w:lineRule="auto"/>
        <w:rPr>
          <w:rFonts w:ascii="Arial" w:hAnsi="Arial" w:cs="Arial"/>
        </w:rPr>
      </w:pPr>
      <w:r w:rsidRPr="007F5FED">
        <w:rPr>
          <w:rFonts w:ascii="Arial" w:hAnsi="Arial" w:cs="Arial"/>
          <w:shd w:val="clear" w:color="auto" w:fill="FFFFFF"/>
        </w:rPr>
        <w:t>VUP - Vida Útil de Projeto</w:t>
      </w:r>
    </w:p>
    <w:p w:rsidR="00C53E01" w:rsidRPr="007F5FED" w:rsidRDefault="00C53E01" w:rsidP="005205F8">
      <w:pPr>
        <w:widowControl w:val="0"/>
        <w:spacing w:line="360" w:lineRule="auto"/>
        <w:jc w:val="both"/>
        <w:rPr>
          <w:rFonts w:ascii="Arial" w:hAnsi="Arial" w:cs="Arial"/>
          <w:color w:val="000000"/>
        </w:rPr>
      </w:pPr>
    </w:p>
    <w:p w:rsidR="00C53E01" w:rsidRPr="007F5FED" w:rsidRDefault="00C53E01" w:rsidP="005205F8">
      <w:pPr>
        <w:widowControl w:val="0"/>
        <w:suppressAutoHyphens w:val="0"/>
        <w:autoSpaceDE w:val="0"/>
        <w:autoSpaceDN w:val="0"/>
        <w:adjustRightInd w:val="0"/>
        <w:spacing w:line="360" w:lineRule="auto"/>
        <w:ind w:firstLine="708"/>
        <w:jc w:val="both"/>
        <w:rPr>
          <w:rFonts w:ascii="Arial" w:hAnsi="Arial" w:cs="Arial"/>
          <w:lang w:eastAsia="pt-BR"/>
        </w:rPr>
      </w:pPr>
    </w:p>
    <w:p w:rsidR="00C53E01" w:rsidRPr="007F5FED" w:rsidRDefault="00C53E01" w:rsidP="005205F8">
      <w:pPr>
        <w:widowControl w:val="0"/>
        <w:suppressAutoHyphens w:val="0"/>
        <w:autoSpaceDE w:val="0"/>
        <w:autoSpaceDN w:val="0"/>
        <w:adjustRightInd w:val="0"/>
        <w:rPr>
          <w:rFonts w:ascii="Arial" w:hAnsi="Arial" w:cs="Arial"/>
          <w:b/>
          <w:bCs/>
          <w:lang w:eastAsia="pt-BR"/>
        </w:rPr>
      </w:pPr>
    </w:p>
    <w:p w:rsidR="00C53E01" w:rsidRPr="007F5FED" w:rsidRDefault="00C53E01" w:rsidP="005205F8">
      <w:pPr>
        <w:widowControl w:val="0"/>
        <w:suppressAutoHyphens w:val="0"/>
        <w:autoSpaceDE w:val="0"/>
        <w:autoSpaceDN w:val="0"/>
        <w:adjustRightInd w:val="0"/>
        <w:rPr>
          <w:rFonts w:ascii="Arial" w:hAnsi="Arial" w:cs="Arial"/>
          <w:b/>
          <w:bCs/>
          <w:lang w:eastAsia="pt-BR"/>
        </w:rPr>
      </w:pPr>
    </w:p>
    <w:p w:rsidR="00C53E01" w:rsidRPr="007F5FED" w:rsidRDefault="00C53E01" w:rsidP="005205F8">
      <w:pPr>
        <w:widowControl w:val="0"/>
        <w:suppressAutoHyphens w:val="0"/>
        <w:autoSpaceDE w:val="0"/>
        <w:autoSpaceDN w:val="0"/>
        <w:adjustRightInd w:val="0"/>
        <w:rPr>
          <w:rFonts w:ascii="Arial" w:hAnsi="Arial" w:cs="Arial"/>
          <w:b/>
          <w:bCs/>
          <w:lang w:eastAsia="pt-BR"/>
        </w:rPr>
      </w:pPr>
    </w:p>
    <w:p w:rsidR="00C53E01" w:rsidRPr="007F5FED" w:rsidRDefault="00C53E01" w:rsidP="005205F8">
      <w:pPr>
        <w:widowControl w:val="0"/>
        <w:suppressAutoHyphens w:val="0"/>
        <w:autoSpaceDE w:val="0"/>
        <w:autoSpaceDN w:val="0"/>
        <w:adjustRightInd w:val="0"/>
        <w:rPr>
          <w:rFonts w:ascii="Arial" w:hAnsi="Arial" w:cs="Arial"/>
          <w:b/>
          <w:bCs/>
          <w:lang w:eastAsia="pt-BR"/>
        </w:rPr>
      </w:pPr>
    </w:p>
    <w:p w:rsidR="00C53E01" w:rsidRPr="007F5FED" w:rsidRDefault="00C53E01" w:rsidP="005205F8">
      <w:pPr>
        <w:widowControl w:val="0"/>
        <w:suppressAutoHyphens w:val="0"/>
        <w:autoSpaceDE w:val="0"/>
        <w:autoSpaceDN w:val="0"/>
        <w:adjustRightInd w:val="0"/>
        <w:rPr>
          <w:rFonts w:ascii="Arial" w:hAnsi="Arial" w:cs="Arial"/>
          <w:b/>
          <w:bCs/>
          <w:lang w:eastAsia="pt-BR"/>
        </w:rPr>
      </w:pPr>
    </w:p>
    <w:p w:rsidR="00C53E01" w:rsidRDefault="00C53E01" w:rsidP="005205F8">
      <w:pPr>
        <w:widowControl w:val="0"/>
        <w:suppressAutoHyphens w:val="0"/>
        <w:autoSpaceDE w:val="0"/>
        <w:autoSpaceDN w:val="0"/>
        <w:adjustRightInd w:val="0"/>
        <w:rPr>
          <w:rFonts w:ascii="Arial" w:hAnsi="Arial" w:cs="Arial"/>
          <w:b/>
          <w:bCs/>
          <w:lang w:eastAsia="pt-BR"/>
        </w:rPr>
      </w:pPr>
    </w:p>
    <w:p w:rsidR="00C53E01" w:rsidRDefault="00C53E01" w:rsidP="005205F8">
      <w:pPr>
        <w:widowControl w:val="0"/>
        <w:suppressAutoHyphens w:val="0"/>
        <w:autoSpaceDE w:val="0"/>
        <w:autoSpaceDN w:val="0"/>
        <w:adjustRightInd w:val="0"/>
        <w:rPr>
          <w:rFonts w:ascii="Arial" w:hAnsi="Arial" w:cs="Arial"/>
          <w:b/>
          <w:bCs/>
          <w:lang w:eastAsia="pt-BR"/>
        </w:rPr>
      </w:pPr>
    </w:p>
    <w:p w:rsidR="00C53E01" w:rsidRDefault="00C53E01" w:rsidP="005205F8">
      <w:pPr>
        <w:widowControl w:val="0"/>
        <w:suppressAutoHyphens w:val="0"/>
        <w:autoSpaceDE w:val="0"/>
        <w:autoSpaceDN w:val="0"/>
        <w:adjustRightInd w:val="0"/>
        <w:rPr>
          <w:rFonts w:ascii="Arial" w:hAnsi="Arial" w:cs="Arial"/>
          <w:b/>
          <w:bCs/>
          <w:lang w:eastAsia="pt-BR"/>
        </w:rPr>
      </w:pPr>
    </w:p>
    <w:p w:rsidR="00C53E01" w:rsidRPr="007F5FED" w:rsidRDefault="00C53E01" w:rsidP="005205F8">
      <w:pPr>
        <w:widowControl w:val="0"/>
        <w:suppressAutoHyphens w:val="0"/>
        <w:autoSpaceDE w:val="0"/>
        <w:autoSpaceDN w:val="0"/>
        <w:adjustRightInd w:val="0"/>
        <w:rPr>
          <w:rFonts w:ascii="Arial" w:hAnsi="Arial" w:cs="Arial"/>
          <w:b/>
          <w:bCs/>
          <w:lang w:eastAsia="pt-BR"/>
        </w:rPr>
      </w:pPr>
    </w:p>
    <w:p w:rsidR="00C53E01" w:rsidRPr="007F5FED" w:rsidRDefault="00C53E01" w:rsidP="005205F8">
      <w:pPr>
        <w:widowControl w:val="0"/>
        <w:suppressAutoHyphens w:val="0"/>
        <w:autoSpaceDE w:val="0"/>
        <w:autoSpaceDN w:val="0"/>
        <w:adjustRightInd w:val="0"/>
        <w:rPr>
          <w:rFonts w:ascii="Arial" w:hAnsi="Arial" w:cs="Arial"/>
          <w:b/>
          <w:bCs/>
          <w:lang w:eastAsia="pt-BR"/>
        </w:rPr>
      </w:pPr>
    </w:p>
    <w:p w:rsidR="00C53E01" w:rsidRDefault="00C53E01" w:rsidP="005205F8">
      <w:pPr>
        <w:widowControl w:val="0"/>
        <w:suppressAutoHyphens w:val="0"/>
        <w:autoSpaceDE w:val="0"/>
        <w:autoSpaceDN w:val="0"/>
        <w:adjustRightInd w:val="0"/>
        <w:rPr>
          <w:rFonts w:ascii="Arial" w:hAnsi="Arial" w:cs="Arial"/>
          <w:b/>
          <w:bCs/>
          <w:lang w:eastAsia="pt-BR"/>
        </w:rPr>
      </w:pPr>
    </w:p>
    <w:p w:rsidR="00C53E01" w:rsidRPr="007F5FED" w:rsidRDefault="00C53E01" w:rsidP="005205F8">
      <w:pPr>
        <w:widowControl w:val="0"/>
        <w:suppressAutoHyphens w:val="0"/>
        <w:autoSpaceDE w:val="0"/>
        <w:autoSpaceDN w:val="0"/>
        <w:adjustRightInd w:val="0"/>
        <w:rPr>
          <w:rFonts w:ascii="Arial" w:hAnsi="Arial" w:cs="Arial"/>
          <w:b/>
          <w:bCs/>
          <w:lang w:eastAsia="pt-BR"/>
        </w:rPr>
      </w:pPr>
    </w:p>
    <w:p w:rsidR="00C53E01" w:rsidRPr="007F5FED" w:rsidRDefault="00C53E01" w:rsidP="005205F8">
      <w:pPr>
        <w:widowControl w:val="0"/>
        <w:suppressAutoHyphens w:val="0"/>
        <w:autoSpaceDE w:val="0"/>
        <w:autoSpaceDN w:val="0"/>
        <w:adjustRightInd w:val="0"/>
        <w:rPr>
          <w:rFonts w:ascii="Arial" w:hAnsi="Arial" w:cs="Arial"/>
          <w:b/>
          <w:bCs/>
          <w:lang w:eastAsia="pt-BR"/>
        </w:rPr>
      </w:pPr>
    </w:p>
    <w:p w:rsidR="00C53E01" w:rsidRDefault="00C53E01" w:rsidP="005205F8">
      <w:pPr>
        <w:widowControl w:val="0"/>
        <w:suppressAutoHyphens w:val="0"/>
        <w:autoSpaceDE w:val="0"/>
        <w:autoSpaceDN w:val="0"/>
        <w:adjustRightInd w:val="0"/>
        <w:rPr>
          <w:rFonts w:ascii="Arial" w:hAnsi="Arial" w:cs="Arial"/>
          <w:b/>
          <w:bCs/>
          <w:lang w:eastAsia="pt-BR"/>
        </w:rPr>
      </w:pPr>
    </w:p>
    <w:p w:rsidR="00C53E01" w:rsidRPr="007F5FED" w:rsidRDefault="00C53E01" w:rsidP="005205F8">
      <w:pPr>
        <w:widowControl w:val="0"/>
        <w:suppressAutoHyphens w:val="0"/>
        <w:autoSpaceDE w:val="0"/>
        <w:autoSpaceDN w:val="0"/>
        <w:adjustRightInd w:val="0"/>
        <w:rPr>
          <w:rFonts w:ascii="Arial" w:hAnsi="Arial" w:cs="Arial"/>
          <w:b/>
          <w:bCs/>
          <w:lang w:eastAsia="pt-BR"/>
        </w:rPr>
      </w:pPr>
    </w:p>
    <w:p w:rsidR="00D85BC7" w:rsidRDefault="00D85BC7" w:rsidP="005205F8">
      <w:pPr>
        <w:widowControl w:val="0"/>
        <w:suppressAutoHyphens w:val="0"/>
        <w:autoSpaceDE w:val="0"/>
        <w:autoSpaceDN w:val="0"/>
        <w:adjustRightInd w:val="0"/>
        <w:rPr>
          <w:rFonts w:ascii="Arial" w:hAnsi="Arial" w:cs="Arial"/>
          <w:b/>
          <w:bCs/>
          <w:lang w:eastAsia="pt-BR"/>
        </w:rPr>
        <w:sectPr w:rsidR="00D85BC7" w:rsidSect="002F69C1">
          <w:type w:val="oddPage"/>
          <w:pgSz w:w="11906" w:h="16838" w:code="9"/>
          <w:pgMar w:top="1701" w:right="1134" w:bottom="1134" w:left="1701" w:header="1134" w:footer="709" w:gutter="0"/>
          <w:cols w:space="708"/>
          <w:docGrid w:linePitch="360"/>
        </w:sectPr>
      </w:pPr>
    </w:p>
    <w:p w:rsidR="00C53E01" w:rsidRPr="007F5FED" w:rsidRDefault="00C53E01" w:rsidP="005205F8">
      <w:pPr>
        <w:widowControl w:val="0"/>
        <w:suppressAutoHyphens w:val="0"/>
        <w:autoSpaceDE w:val="0"/>
        <w:autoSpaceDN w:val="0"/>
        <w:adjustRightInd w:val="0"/>
        <w:spacing w:line="360" w:lineRule="auto"/>
        <w:jc w:val="center"/>
        <w:rPr>
          <w:rFonts w:ascii="Arial" w:hAnsi="Arial" w:cs="Arial"/>
          <w:b/>
          <w:bCs/>
          <w:lang w:eastAsia="pt-BR"/>
        </w:rPr>
      </w:pPr>
      <w:r w:rsidRPr="007F5FED">
        <w:rPr>
          <w:rFonts w:ascii="Arial" w:hAnsi="Arial" w:cs="Arial"/>
          <w:b/>
          <w:bCs/>
          <w:lang w:eastAsia="pt-BR"/>
        </w:rPr>
        <w:lastRenderedPageBreak/>
        <w:t>LISTA DE ILUSTRAÇÕES</w:t>
      </w:r>
    </w:p>
    <w:p w:rsidR="00C53E01" w:rsidRPr="007F5FED" w:rsidRDefault="00C53E01" w:rsidP="005205F8">
      <w:pPr>
        <w:widowControl w:val="0"/>
        <w:suppressAutoHyphens w:val="0"/>
        <w:autoSpaceDE w:val="0"/>
        <w:autoSpaceDN w:val="0"/>
        <w:adjustRightInd w:val="0"/>
        <w:spacing w:line="360" w:lineRule="auto"/>
        <w:jc w:val="center"/>
        <w:rPr>
          <w:rFonts w:ascii="Arial" w:hAnsi="Arial" w:cs="Arial"/>
          <w:b/>
          <w:bCs/>
          <w:lang w:eastAsia="pt-BR"/>
        </w:rPr>
      </w:pPr>
    </w:p>
    <w:p w:rsidR="00C53E01" w:rsidRPr="00FA5F6B" w:rsidRDefault="00B14CC1" w:rsidP="00382E94">
      <w:pPr>
        <w:pStyle w:val="SemEspaamento"/>
        <w:widowControl w:val="0"/>
        <w:tabs>
          <w:tab w:val="right" w:leader="dot" w:pos="9071"/>
        </w:tabs>
        <w:spacing w:line="360" w:lineRule="auto"/>
        <w:rPr>
          <w:rFonts w:ascii="Arial" w:hAnsi="Arial" w:cs="Arial"/>
          <w:bCs/>
          <w:sz w:val="24"/>
          <w:szCs w:val="24"/>
          <w:lang w:eastAsia="pt-BR"/>
        </w:rPr>
      </w:pPr>
      <w:r w:rsidRPr="00FA5F6B">
        <w:rPr>
          <w:rFonts w:ascii="Arial" w:hAnsi="Arial" w:cs="Arial"/>
          <w:bCs/>
          <w:sz w:val="24"/>
          <w:szCs w:val="24"/>
          <w:lang w:eastAsia="pt-BR"/>
        </w:rPr>
        <w:t>FIGURA 1-</w:t>
      </w:r>
      <w:r w:rsidR="00C53E01" w:rsidRPr="00FA5F6B">
        <w:rPr>
          <w:rFonts w:ascii="Arial" w:hAnsi="Arial" w:cs="Arial"/>
          <w:bCs/>
          <w:sz w:val="24"/>
          <w:szCs w:val="24"/>
          <w:lang w:eastAsia="pt-BR"/>
        </w:rPr>
        <w:t xml:space="preserve"> Instalação das guias</w:t>
      </w:r>
      <w:r w:rsidR="00382E94">
        <w:rPr>
          <w:rFonts w:ascii="Arial" w:hAnsi="Arial" w:cs="Arial"/>
          <w:bCs/>
          <w:sz w:val="24"/>
          <w:szCs w:val="24"/>
          <w:lang w:eastAsia="pt-BR"/>
        </w:rPr>
        <w:tab/>
      </w:r>
      <w:r w:rsidR="00F24556">
        <w:rPr>
          <w:rFonts w:ascii="Arial" w:hAnsi="Arial" w:cs="Arial"/>
          <w:bCs/>
          <w:sz w:val="24"/>
          <w:szCs w:val="24"/>
          <w:lang w:eastAsia="pt-BR"/>
        </w:rPr>
        <w:t>30</w:t>
      </w:r>
    </w:p>
    <w:p w:rsidR="00C53E01" w:rsidRPr="00FA5F6B" w:rsidRDefault="00C53E01" w:rsidP="00382E94">
      <w:pPr>
        <w:widowControl w:val="0"/>
        <w:tabs>
          <w:tab w:val="right" w:leader="dot" w:pos="9071"/>
        </w:tabs>
        <w:suppressAutoHyphens w:val="0"/>
        <w:autoSpaceDE w:val="0"/>
        <w:autoSpaceDN w:val="0"/>
        <w:adjustRightInd w:val="0"/>
        <w:spacing w:line="360" w:lineRule="auto"/>
        <w:rPr>
          <w:rFonts w:ascii="Arial" w:hAnsi="Arial" w:cs="Arial"/>
          <w:bCs/>
          <w:lang w:eastAsia="pt-BR"/>
        </w:rPr>
      </w:pPr>
      <w:r w:rsidRPr="00FA5F6B">
        <w:rPr>
          <w:rFonts w:ascii="Arial" w:hAnsi="Arial" w:cs="Arial"/>
          <w:bCs/>
          <w:lang w:eastAsia="pt-BR"/>
        </w:rPr>
        <w:t>FIGURA 2</w:t>
      </w:r>
      <w:r w:rsidR="00B14CC1" w:rsidRPr="00FA5F6B">
        <w:rPr>
          <w:rFonts w:ascii="Arial" w:hAnsi="Arial" w:cs="Arial"/>
          <w:bCs/>
          <w:lang w:eastAsia="pt-BR"/>
        </w:rPr>
        <w:t>-</w:t>
      </w:r>
      <w:r w:rsidRPr="00FA5F6B">
        <w:rPr>
          <w:rFonts w:ascii="Arial" w:hAnsi="Arial" w:cs="Arial"/>
          <w:bCs/>
          <w:lang w:eastAsia="pt-BR"/>
        </w:rPr>
        <w:t xml:space="preserve"> </w:t>
      </w:r>
      <w:r w:rsidRPr="00FA5F6B">
        <w:rPr>
          <w:rFonts w:ascii="Arial" w:hAnsi="Arial" w:cs="Arial"/>
        </w:rPr>
        <w:t>Instalação dos montantes</w:t>
      </w:r>
      <w:r w:rsidR="00382E94">
        <w:rPr>
          <w:rFonts w:ascii="Arial" w:hAnsi="Arial" w:cs="Arial"/>
        </w:rPr>
        <w:tab/>
      </w:r>
      <w:r w:rsidR="00F24556">
        <w:rPr>
          <w:rFonts w:ascii="Arial" w:hAnsi="Arial" w:cs="Arial"/>
        </w:rPr>
        <w:t>30</w:t>
      </w:r>
    </w:p>
    <w:p w:rsidR="00C53E01" w:rsidRPr="00FA5F6B" w:rsidRDefault="00C53E01" w:rsidP="00382E94">
      <w:pPr>
        <w:widowControl w:val="0"/>
        <w:tabs>
          <w:tab w:val="right" w:leader="dot" w:pos="9071"/>
        </w:tabs>
        <w:suppressAutoHyphens w:val="0"/>
        <w:autoSpaceDE w:val="0"/>
        <w:autoSpaceDN w:val="0"/>
        <w:adjustRightInd w:val="0"/>
        <w:spacing w:line="360" w:lineRule="auto"/>
        <w:rPr>
          <w:rFonts w:ascii="Arial" w:hAnsi="Arial" w:cs="Arial"/>
        </w:rPr>
      </w:pPr>
      <w:r w:rsidRPr="00FA5F6B">
        <w:rPr>
          <w:rFonts w:ascii="Arial" w:hAnsi="Arial" w:cs="Arial"/>
          <w:bCs/>
          <w:lang w:eastAsia="pt-BR"/>
        </w:rPr>
        <w:t>FIGURA 3</w:t>
      </w:r>
      <w:r w:rsidR="00B14CC1" w:rsidRPr="00FA5F6B">
        <w:rPr>
          <w:rFonts w:ascii="Arial" w:hAnsi="Arial" w:cs="Arial"/>
          <w:bCs/>
          <w:lang w:eastAsia="pt-BR"/>
        </w:rPr>
        <w:t>-</w:t>
      </w:r>
      <w:r w:rsidRPr="00FA5F6B">
        <w:rPr>
          <w:rFonts w:ascii="Arial" w:hAnsi="Arial" w:cs="Arial"/>
          <w:bCs/>
          <w:lang w:eastAsia="pt-BR"/>
        </w:rPr>
        <w:t xml:space="preserve"> </w:t>
      </w:r>
      <w:r w:rsidRPr="00FA5F6B">
        <w:rPr>
          <w:rFonts w:ascii="Arial" w:hAnsi="Arial" w:cs="Arial"/>
        </w:rPr>
        <w:t>Instalação das chapas de gesso</w:t>
      </w:r>
      <w:r w:rsidR="00382E94">
        <w:rPr>
          <w:rFonts w:ascii="Arial" w:hAnsi="Arial" w:cs="Arial"/>
        </w:rPr>
        <w:tab/>
      </w:r>
      <w:r w:rsidR="00F24556">
        <w:rPr>
          <w:rFonts w:ascii="Arial" w:hAnsi="Arial" w:cs="Arial"/>
        </w:rPr>
        <w:t>31</w:t>
      </w:r>
    </w:p>
    <w:p w:rsidR="00C53E01" w:rsidRPr="00FA5F6B" w:rsidRDefault="00C53E01" w:rsidP="00382E94">
      <w:pPr>
        <w:widowControl w:val="0"/>
        <w:tabs>
          <w:tab w:val="right" w:leader="dot" w:pos="9071"/>
        </w:tabs>
        <w:suppressAutoHyphens w:val="0"/>
        <w:autoSpaceDE w:val="0"/>
        <w:autoSpaceDN w:val="0"/>
        <w:adjustRightInd w:val="0"/>
        <w:spacing w:line="360" w:lineRule="auto"/>
        <w:rPr>
          <w:rFonts w:ascii="Arial" w:hAnsi="Arial" w:cs="Arial"/>
          <w:bCs/>
          <w:lang w:eastAsia="pt-BR"/>
        </w:rPr>
      </w:pPr>
      <w:r w:rsidRPr="00FA5F6B">
        <w:rPr>
          <w:rFonts w:ascii="Arial" w:hAnsi="Arial" w:cs="Arial"/>
          <w:bCs/>
          <w:lang w:eastAsia="pt-BR"/>
        </w:rPr>
        <w:t>FIGURA 4</w:t>
      </w:r>
      <w:r w:rsidR="00B14CC1" w:rsidRPr="00FA5F6B">
        <w:rPr>
          <w:rFonts w:ascii="Arial" w:hAnsi="Arial" w:cs="Arial"/>
          <w:bCs/>
          <w:lang w:eastAsia="pt-BR"/>
        </w:rPr>
        <w:t>-</w:t>
      </w:r>
      <w:r w:rsidRPr="00FA5F6B">
        <w:rPr>
          <w:rFonts w:ascii="Arial" w:hAnsi="Arial" w:cs="Arial"/>
          <w:bCs/>
          <w:lang w:eastAsia="pt-BR"/>
        </w:rPr>
        <w:t xml:space="preserve"> </w:t>
      </w:r>
      <w:r w:rsidRPr="00FA5F6B">
        <w:rPr>
          <w:rFonts w:ascii="Arial" w:hAnsi="Arial" w:cs="Arial"/>
        </w:rPr>
        <w:t>Amarração das chapas de gesso</w:t>
      </w:r>
      <w:r w:rsidR="00382E94">
        <w:rPr>
          <w:rFonts w:ascii="Arial" w:hAnsi="Arial" w:cs="Arial"/>
        </w:rPr>
        <w:tab/>
      </w:r>
      <w:r w:rsidR="00F24556">
        <w:rPr>
          <w:rFonts w:ascii="Arial" w:hAnsi="Arial" w:cs="Arial"/>
        </w:rPr>
        <w:t>31</w:t>
      </w:r>
    </w:p>
    <w:p w:rsidR="00C53E01" w:rsidRPr="00FA5F6B" w:rsidRDefault="00C53E01" w:rsidP="00382E94">
      <w:pPr>
        <w:widowControl w:val="0"/>
        <w:tabs>
          <w:tab w:val="right" w:leader="dot" w:pos="9071"/>
        </w:tabs>
        <w:suppressAutoHyphens w:val="0"/>
        <w:autoSpaceDE w:val="0"/>
        <w:autoSpaceDN w:val="0"/>
        <w:adjustRightInd w:val="0"/>
        <w:spacing w:line="360" w:lineRule="auto"/>
        <w:rPr>
          <w:rFonts w:ascii="Arial" w:hAnsi="Arial" w:cs="Arial"/>
        </w:rPr>
      </w:pPr>
      <w:r w:rsidRPr="00FA5F6B">
        <w:rPr>
          <w:rFonts w:ascii="Arial" w:hAnsi="Arial" w:cs="Arial"/>
          <w:bCs/>
          <w:lang w:eastAsia="pt-BR"/>
        </w:rPr>
        <w:t>FIGURA 5</w:t>
      </w:r>
      <w:r w:rsidR="00B14CC1" w:rsidRPr="00FA5F6B">
        <w:rPr>
          <w:rFonts w:ascii="Arial" w:hAnsi="Arial" w:cs="Arial"/>
          <w:bCs/>
          <w:lang w:eastAsia="pt-BR"/>
        </w:rPr>
        <w:t>-</w:t>
      </w:r>
      <w:r w:rsidRPr="00FA5F6B">
        <w:rPr>
          <w:rFonts w:ascii="Arial" w:hAnsi="Arial" w:cs="Arial"/>
          <w:bCs/>
          <w:lang w:eastAsia="pt-BR"/>
        </w:rPr>
        <w:t xml:space="preserve"> </w:t>
      </w:r>
      <w:r w:rsidRPr="00FA5F6B">
        <w:rPr>
          <w:rFonts w:ascii="Arial" w:hAnsi="Arial" w:cs="Arial"/>
        </w:rPr>
        <w:t>Isolamento termoacústico</w:t>
      </w:r>
      <w:r w:rsidR="00382E94">
        <w:rPr>
          <w:rFonts w:ascii="Arial" w:hAnsi="Arial" w:cs="Arial"/>
        </w:rPr>
        <w:tab/>
      </w:r>
      <w:r w:rsidR="00F24556">
        <w:rPr>
          <w:rFonts w:ascii="Arial" w:hAnsi="Arial" w:cs="Arial"/>
        </w:rPr>
        <w:t>32</w:t>
      </w:r>
    </w:p>
    <w:p w:rsidR="00C53E01" w:rsidRPr="00FA5F6B" w:rsidRDefault="00C53E01" w:rsidP="00382E94">
      <w:pPr>
        <w:widowControl w:val="0"/>
        <w:tabs>
          <w:tab w:val="right" w:leader="dot" w:pos="9071"/>
        </w:tabs>
        <w:suppressAutoHyphens w:val="0"/>
        <w:autoSpaceDE w:val="0"/>
        <w:autoSpaceDN w:val="0"/>
        <w:adjustRightInd w:val="0"/>
        <w:spacing w:line="360" w:lineRule="auto"/>
        <w:rPr>
          <w:rFonts w:ascii="Arial" w:hAnsi="Arial" w:cs="Arial"/>
          <w:bCs/>
          <w:lang w:eastAsia="pt-BR"/>
        </w:rPr>
      </w:pPr>
      <w:r w:rsidRPr="00FA5F6B">
        <w:rPr>
          <w:rFonts w:ascii="Arial" w:hAnsi="Arial" w:cs="Arial"/>
          <w:bCs/>
          <w:lang w:eastAsia="pt-BR"/>
        </w:rPr>
        <w:t>FIGURA 6</w:t>
      </w:r>
      <w:r w:rsidR="00B14CC1" w:rsidRPr="00FA5F6B">
        <w:rPr>
          <w:rFonts w:ascii="Arial" w:hAnsi="Arial" w:cs="Arial"/>
          <w:bCs/>
          <w:lang w:eastAsia="pt-BR"/>
        </w:rPr>
        <w:t>-</w:t>
      </w:r>
      <w:r w:rsidRPr="00FA5F6B">
        <w:rPr>
          <w:rFonts w:ascii="Arial" w:hAnsi="Arial" w:cs="Arial"/>
          <w:bCs/>
          <w:lang w:eastAsia="pt-BR"/>
        </w:rPr>
        <w:t xml:space="preserve"> </w:t>
      </w:r>
      <w:r w:rsidRPr="00FA5F6B">
        <w:rPr>
          <w:rFonts w:ascii="Arial" w:hAnsi="Arial" w:cs="Arial"/>
        </w:rPr>
        <w:t>Instalação das chapas do outro lado da parede</w:t>
      </w:r>
      <w:r w:rsidR="00382E94">
        <w:rPr>
          <w:rFonts w:ascii="Arial" w:hAnsi="Arial" w:cs="Arial"/>
        </w:rPr>
        <w:tab/>
      </w:r>
      <w:r w:rsidR="00F24556">
        <w:rPr>
          <w:rFonts w:ascii="Arial" w:hAnsi="Arial" w:cs="Arial"/>
        </w:rPr>
        <w:t>32</w:t>
      </w:r>
    </w:p>
    <w:p w:rsidR="00C53E01" w:rsidRPr="00FA5F6B" w:rsidRDefault="00C53E01" w:rsidP="00382E94">
      <w:pPr>
        <w:widowControl w:val="0"/>
        <w:tabs>
          <w:tab w:val="right" w:leader="dot" w:pos="9071"/>
        </w:tabs>
        <w:suppressAutoHyphens w:val="0"/>
        <w:autoSpaceDE w:val="0"/>
        <w:autoSpaceDN w:val="0"/>
        <w:adjustRightInd w:val="0"/>
        <w:spacing w:line="360" w:lineRule="auto"/>
        <w:rPr>
          <w:rFonts w:ascii="Arial" w:hAnsi="Arial" w:cs="Arial"/>
          <w:bCs/>
          <w:lang w:eastAsia="pt-BR"/>
        </w:rPr>
      </w:pPr>
      <w:r w:rsidRPr="00FA5F6B">
        <w:rPr>
          <w:rFonts w:ascii="Arial" w:hAnsi="Arial" w:cs="Arial"/>
          <w:bCs/>
          <w:lang w:eastAsia="pt-BR"/>
        </w:rPr>
        <w:t>FIGURA 7</w:t>
      </w:r>
      <w:r w:rsidR="00B14CC1" w:rsidRPr="00FA5F6B">
        <w:rPr>
          <w:rFonts w:ascii="Arial" w:hAnsi="Arial" w:cs="Arial"/>
          <w:bCs/>
          <w:lang w:eastAsia="pt-BR"/>
        </w:rPr>
        <w:t>-</w:t>
      </w:r>
      <w:r w:rsidRPr="00FA5F6B">
        <w:rPr>
          <w:rFonts w:ascii="Arial" w:hAnsi="Arial" w:cs="Arial"/>
          <w:bCs/>
          <w:lang w:eastAsia="pt-BR"/>
        </w:rPr>
        <w:t xml:space="preserve"> </w:t>
      </w:r>
      <w:r w:rsidRPr="00FA5F6B">
        <w:rPr>
          <w:rFonts w:ascii="Arial" w:hAnsi="Arial" w:cs="Arial"/>
        </w:rPr>
        <w:t>Rejunte das emendas nas chapas de gesso</w:t>
      </w:r>
      <w:r w:rsidR="00382E94">
        <w:rPr>
          <w:rFonts w:ascii="Arial" w:hAnsi="Arial" w:cs="Arial"/>
        </w:rPr>
        <w:tab/>
      </w:r>
      <w:r w:rsidR="00F24556">
        <w:rPr>
          <w:rFonts w:ascii="Arial" w:hAnsi="Arial" w:cs="Arial"/>
        </w:rPr>
        <w:t>33</w:t>
      </w:r>
    </w:p>
    <w:p w:rsidR="00C53E01" w:rsidRPr="00FA5F6B" w:rsidRDefault="00C53E01" w:rsidP="00382E94">
      <w:pPr>
        <w:widowControl w:val="0"/>
        <w:tabs>
          <w:tab w:val="right" w:leader="dot" w:pos="9071"/>
        </w:tabs>
        <w:suppressAutoHyphens w:val="0"/>
        <w:autoSpaceDE w:val="0"/>
        <w:autoSpaceDN w:val="0"/>
        <w:adjustRightInd w:val="0"/>
        <w:spacing w:line="360" w:lineRule="auto"/>
        <w:rPr>
          <w:rFonts w:ascii="Arial" w:hAnsi="Arial" w:cs="Arial"/>
          <w:bCs/>
          <w:lang w:eastAsia="pt-BR"/>
        </w:rPr>
      </w:pPr>
      <w:r w:rsidRPr="00FA5F6B">
        <w:rPr>
          <w:rFonts w:ascii="Arial" w:hAnsi="Arial" w:cs="Arial"/>
          <w:bCs/>
          <w:lang w:eastAsia="pt-BR"/>
        </w:rPr>
        <w:t>FIGURA 8</w:t>
      </w:r>
      <w:r w:rsidR="00B14CC1" w:rsidRPr="00FA5F6B">
        <w:rPr>
          <w:rFonts w:ascii="Arial" w:hAnsi="Arial" w:cs="Arial"/>
          <w:bCs/>
          <w:lang w:eastAsia="pt-BR"/>
        </w:rPr>
        <w:t>-</w:t>
      </w:r>
      <w:r w:rsidR="00540BC6" w:rsidRPr="00FA5F6B">
        <w:rPr>
          <w:rFonts w:ascii="Arial" w:hAnsi="Arial" w:cs="Arial"/>
          <w:bCs/>
          <w:lang w:eastAsia="pt-BR"/>
        </w:rPr>
        <w:t xml:space="preserve"> </w:t>
      </w:r>
      <w:r w:rsidRPr="00FA5F6B">
        <w:rPr>
          <w:rFonts w:ascii="Arial" w:hAnsi="Arial" w:cs="Arial"/>
        </w:rPr>
        <w:t>Finalização do sistema construtivo</w:t>
      </w:r>
      <w:r w:rsidR="00382E94">
        <w:rPr>
          <w:rFonts w:ascii="Arial" w:hAnsi="Arial" w:cs="Arial"/>
        </w:rPr>
        <w:tab/>
      </w:r>
      <w:r w:rsidR="00F24556">
        <w:rPr>
          <w:rFonts w:ascii="Arial" w:hAnsi="Arial" w:cs="Arial"/>
        </w:rPr>
        <w:t>33</w:t>
      </w:r>
    </w:p>
    <w:p w:rsidR="00C53E01" w:rsidRPr="00FA5F6B" w:rsidRDefault="00B43995" w:rsidP="00382E94">
      <w:pPr>
        <w:pStyle w:val="PargrafodaLista"/>
        <w:widowControl w:val="0"/>
        <w:tabs>
          <w:tab w:val="right" w:leader="dot" w:pos="9071"/>
        </w:tabs>
        <w:spacing w:after="0" w:line="360" w:lineRule="auto"/>
        <w:ind w:left="0"/>
        <w:rPr>
          <w:rFonts w:ascii="Arial" w:hAnsi="Arial" w:cs="Arial"/>
          <w:sz w:val="24"/>
          <w:szCs w:val="24"/>
        </w:rPr>
      </w:pPr>
      <w:r w:rsidRPr="00FA5F6B">
        <w:rPr>
          <w:rFonts w:ascii="Arial" w:hAnsi="Arial" w:cs="Arial"/>
          <w:bCs/>
          <w:sz w:val="24"/>
          <w:szCs w:val="24"/>
          <w:lang w:eastAsia="pt-BR"/>
        </w:rPr>
        <w:t>FIGURA 9</w:t>
      </w:r>
      <w:r w:rsidR="00B14CC1" w:rsidRPr="00FA5F6B">
        <w:rPr>
          <w:rFonts w:ascii="Arial" w:hAnsi="Arial" w:cs="Arial"/>
          <w:bCs/>
          <w:sz w:val="24"/>
          <w:szCs w:val="24"/>
          <w:lang w:eastAsia="pt-BR"/>
        </w:rPr>
        <w:t>-</w:t>
      </w:r>
      <w:r w:rsidR="006C0EEB" w:rsidRPr="00FA5F6B">
        <w:rPr>
          <w:rFonts w:ascii="Arial" w:hAnsi="Arial" w:cs="Arial"/>
          <w:bCs/>
          <w:sz w:val="24"/>
          <w:szCs w:val="24"/>
          <w:lang w:eastAsia="pt-BR"/>
        </w:rPr>
        <w:t xml:space="preserve"> Assentamento das guias e montantes (HRTO</w:t>
      </w:r>
      <w:r w:rsidR="00382E94">
        <w:rPr>
          <w:rFonts w:ascii="Arial" w:hAnsi="Arial" w:cs="Arial"/>
          <w:bCs/>
          <w:sz w:val="24"/>
          <w:szCs w:val="24"/>
          <w:lang w:eastAsia="pt-BR"/>
        </w:rPr>
        <w:tab/>
      </w:r>
      <w:r w:rsidR="00F24556">
        <w:rPr>
          <w:rFonts w:ascii="Arial" w:hAnsi="Arial" w:cs="Arial"/>
          <w:bCs/>
          <w:sz w:val="24"/>
          <w:szCs w:val="24"/>
          <w:lang w:eastAsia="pt-BR"/>
        </w:rPr>
        <w:t>42</w:t>
      </w:r>
    </w:p>
    <w:p w:rsidR="009D5AFC" w:rsidRDefault="00B43995" w:rsidP="00382E94">
      <w:pPr>
        <w:pStyle w:val="PargrafodaLista"/>
        <w:widowControl w:val="0"/>
        <w:tabs>
          <w:tab w:val="right" w:leader="dot" w:pos="9071"/>
        </w:tabs>
        <w:spacing w:after="0" w:line="360" w:lineRule="auto"/>
        <w:ind w:left="0"/>
        <w:rPr>
          <w:rFonts w:ascii="Arial" w:hAnsi="Arial" w:cs="Arial"/>
          <w:bCs/>
          <w:sz w:val="24"/>
          <w:szCs w:val="24"/>
          <w:lang w:eastAsia="pt-BR"/>
        </w:rPr>
      </w:pPr>
      <w:r w:rsidRPr="00FA5F6B">
        <w:rPr>
          <w:rFonts w:ascii="Arial" w:hAnsi="Arial" w:cs="Arial"/>
          <w:bCs/>
          <w:sz w:val="24"/>
          <w:szCs w:val="24"/>
          <w:lang w:eastAsia="pt-BR"/>
        </w:rPr>
        <w:t>FIGURA 10</w:t>
      </w:r>
      <w:r w:rsidR="00B14CC1" w:rsidRPr="00FA5F6B">
        <w:rPr>
          <w:rFonts w:ascii="Arial" w:hAnsi="Arial" w:cs="Arial"/>
          <w:bCs/>
          <w:sz w:val="24"/>
          <w:szCs w:val="24"/>
          <w:lang w:eastAsia="pt-BR"/>
        </w:rPr>
        <w:t>-</w:t>
      </w:r>
      <w:r w:rsidR="006C0EEB" w:rsidRPr="00FA5F6B">
        <w:rPr>
          <w:rFonts w:ascii="Arial" w:hAnsi="Arial" w:cs="Arial"/>
          <w:bCs/>
          <w:lang w:eastAsia="pt-BR"/>
        </w:rPr>
        <w:t xml:space="preserve"> </w:t>
      </w:r>
      <w:r w:rsidR="006C0EEB" w:rsidRPr="00FA5F6B">
        <w:rPr>
          <w:rFonts w:ascii="Arial" w:hAnsi="Arial" w:cs="Arial"/>
          <w:bCs/>
          <w:sz w:val="24"/>
          <w:szCs w:val="24"/>
          <w:lang w:eastAsia="pt-BR"/>
        </w:rPr>
        <w:t xml:space="preserve">Assentamento de placas, execução de instalação elétrica e redes </w:t>
      </w:r>
    </w:p>
    <w:p w:rsidR="00C53E01" w:rsidRPr="00FA5F6B" w:rsidRDefault="006C0EEB" w:rsidP="009D5AFC">
      <w:pPr>
        <w:pStyle w:val="PargrafodaLista"/>
        <w:widowControl w:val="0"/>
        <w:tabs>
          <w:tab w:val="right" w:leader="dot" w:pos="9071"/>
        </w:tabs>
        <w:spacing w:after="0" w:line="360" w:lineRule="auto"/>
        <w:ind w:left="0" w:firstLine="1418"/>
        <w:rPr>
          <w:rFonts w:ascii="Arial" w:hAnsi="Arial" w:cs="Arial"/>
          <w:sz w:val="24"/>
          <w:szCs w:val="24"/>
        </w:rPr>
      </w:pPr>
      <w:r w:rsidRPr="00FA5F6B">
        <w:rPr>
          <w:rFonts w:ascii="Arial" w:hAnsi="Arial" w:cs="Arial"/>
          <w:bCs/>
          <w:sz w:val="24"/>
          <w:szCs w:val="24"/>
          <w:lang w:eastAsia="pt-BR"/>
        </w:rPr>
        <w:t>para gases medicinais</w:t>
      </w:r>
      <w:r w:rsidR="00382E94">
        <w:rPr>
          <w:rFonts w:ascii="Arial" w:hAnsi="Arial" w:cs="Arial"/>
          <w:bCs/>
          <w:sz w:val="24"/>
          <w:szCs w:val="24"/>
          <w:lang w:eastAsia="pt-BR"/>
        </w:rPr>
        <w:tab/>
      </w:r>
      <w:r w:rsidR="00F24556">
        <w:rPr>
          <w:rFonts w:ascii="Arial" w:hAnsi="Arial" w:cs="Arial"/>
          <w:bCs/>
          <w:sz w:val="24"/>
          <w:szCs w:val="24"/>
          <w:lang w:eastAsia="pt-BR"/>
        </w:rPr>
        <w:t>43</w:t>
      </w:r>
    </w:p>
    <w:p w:rsidR="006C0EEB" w:rsidRPr="00FA5F6B" w:rsidRDefault="00B43995" w:rsidP="00382E94">
      <w:pPr>
        <w:pStyle w:val="PargrafodaLista"/>
        <w:widowControl w:val="0"/>
        <w:tabs>
          <w:tab w:val="right" w:leader="dot" w:pos="9071"/>
        </w:tabs>
        <w:spacing w:after="0" w:line="360" w:lineRule="auto"/>
        <w:ind w:left="0"/>
        <w:rPr>
          <w:rFonts w:ascii="Arial" w:hAnsi="Arial" w:cs="Arial"/>
          <w:bCs/>
          <w:sz w:val="24"/>
          <w:szCs w:val="24"/>
          <w:lang w:eastAsia="pt-BR"/>
        </w:rPr>
      </w:pPr>
      <w:r w:rsidRPr="00FA5F6B">
        <w:rPr>
          <w:rFonts w:ascii="Arial" w:hAnsi="Arial" w:cs="Arial"/>
          <w:bCs/>
          <w:sz w:val="24"/>
          <w:szCs w:val="24"/>
          <w:lang w:eastAsia="pt-BR"/>
        </w:rPr>
        <w:t>FIGURA 11</w:t>
      </w:r>
      <w:r w:rsidR="00B14CC1" w:rsidRPr="00FA5F6B">
        <w:rPr>
          <w:rFonts w:ascii="Arial" w:hAnsi="Arial" w:cs="Arial"/>
          <w:bCs/>
          <w:sz w:val="24"/>
          <w:szCs w:val="24"/>
          <w:lang w:eastAsia="pt-BR"/>
        </w:rPr>
        <w:t>-</w:t>
      </w:r>
      <w:r w:rsidR="006C0EEB" w:rsidRPr="00FA5F6B">
        <w:rPr>
          <w:rFonts w:ascii="Arial" w:hAnsi="Arial" w:cs="Arial"/>
          <w:bCs/>
          <w:sz w:val="24"/>
          <w:szCs w:val="24"/>
          <w:lang w:eastAsia="pt-BR"/>
        </w:rPr>
        <w:t xml:space="preserve"> Lã mineral (HRTO</w:t>
      </w:r>
      <w:r w:rsidR="00382E94">
        <w:rPr>
          <w:rFonts w:ascii="Arial" w:hAnsi="Arial" w:cs="Arial"/>
          <w:bCs/>
          <w:sz w:val="24"/>
          <w:szCs w:val="24"/>
          <w:lang w:eastAsia="pt-BR"/>
        </w:rPr>
        <w:tab/>
      </w:r>
      <w:r w:rsidR="00F24556">
        <w:rPr>
          <w:rFonts w:ascii="Arial" w:hAnsi="Arial" w:cs="Arial"/>
          <w:bCs/>
          <w:sz w:val="24"/>
          <w:szCs w:val="24"/>
          <w:lang w:eastAsia="pt-BR"/>
        </w:rPr>
        <w:t>43</w:t>
      </w:r>
    </w:p>
    <w:p w:rsidR="00C53E01" w:rsidRPr="00FA5F6B" w:rsidRDefault="00B43995" w:rsidP="00382E94">
      <w:pPr>
        <w:pStyle w:val="PargrafodaLista"/>
        <w:widowControl w:val="0"/>
        <w:tabs>
          <w:tab w:val="right" w:leader="dot" w:pos="9071"/>
        </w:tabs>
        <w:spacing w:after="0" w:line="360" w:lineRule="auto"/>
        <w:ind w:left="0"/>
        <w:rPr>
          <w:rFonts w:ascii="Arial" w:hAnsi="Arial" w:cs="Arial"/>
          <w:sz w:val="24"/>
          <w:szCs w:val="24"/>
        </w:rPr>
      </w:pPr>
      <w:r w:rsidRPr="00FA5F6B">
        <w:rPr>
          <w:rFonts w:ascii="Arial" w:hAnsi="Arial" w:cs="Arial"/>
          <w:bCs/>
          <w:sz w:val="24"/>
          <w:szCs w:val="24"/>
          <w:lang w:eastAsia="pt-BR"/>
        </w:rPr>
        <w:t>FIGURA 12</w:t>
      </w:r>
      <w:r w:rsidR="00B14CC1" w:rsidRPr="00FA5F6B">
        <w:rPr>
          <w:rFonts w:ascii="Arial" w:hAnsi="Arial" w:cs="Arial"/>
          <w:bCs/>
          <w:sz w:val="24"/>
          <w:szCs w:val="24"/>
          <w:lang w:eastAsia="pt-BR"/>
        </w:rPr>
        <w:t>-</w:t>
      </w:r>
      <w:r w:rsidR="006C0EEB" w:rsidRPr="00FA5F6B">
        <w:rPr>
          <w:rFonts w:ascii="Arial" w:hAnsi="Arial" w:cs="Arial"/>
          <w:bCs/>
          <w:sz w:val="24"/>
          <w:szCs w:val="24"/>
          <w:lang w:eastAsia="pt-BR"/>
        </w:rPr>
        <w:t xml:space="preserve"> Sistema construtivo </w:t>
      </w:r>
      <w:r w:rsidR="006C0EEB" w:rsidRPr="00FA5F6B">
        <w:rPr>
          <w:rFonts w:ascii="Arial" w:hAnsi="Arial" w:cs="Arial"/>
          <w:bCs/>
          <w:i/>
          <w:sz w:val="24"/>
          <w:szCs w:val="24"/>
          <w:lang w:eastAsia="pt-BR"/>
        </w:rPr>
        <w:t>drywall</w:t>
      </w:r>
      <w:r w:rsidR="006C0EEB" w:rsidRPr="00FA5F6B">
        <w:rPr>
          <w:rFonts w:ascii="Arial" w:hAnsi="Arial" w:cs="Arial"/>
          <w:bCs/>
          <w:sz w:val="24"/>
          <w:szCs w:val="24"/>
          <w:lang w:eastAsia="pt-BR"/>
        </w:rPr>
        <w:t xml:space="preserve"> pronto (HRTO</w:t>
      </w:r>
      <w:r w:rsidR="000405DC">
        <w:rPr>
          <w:rFonts w:ascii="Arial" w:hAnsi="Arial" w:cs="Arial"/>
          <w:bCs/>
          <w:sz w:val="24"/>
          <w:szCs w:val="24"/>
          <w:lang w:eastAsia="pt-BR"/>
        </w:rPr>
        <w:t>)</w:t>
      </w:r>
      <w:r w:rsidR="00382E94">
        <w:rPr>
          <w:rFonts w:ascii="Arial" w:hAnsi="Arial" w:cs="Arial"/>
          <w:bCs/>
          <w:sz w:val="24"/>
          <w:szCs w:val="24"/>
          <w:lang w:eastAsia="pt-BR"/>
        </w:rPr>
        <w:tab/>
      </w:r>
      <w:r w:rsidR="00F24556">
        <w:rPr>
          <w:rFonts w:ascii="Arial" w:hAnsi="Arial" w:cs="Arial"/>
          <w:bCs/>
          <w:sz w:val="24"/>
          <w:szCs w:val="24"/>
          <w:lang w:eastAsia="pt-BR"/>
        </w:rPr>
        <w:t>44</w:t>
      </w:r>
    </w:p>
    <w:p w:rsidR="00C53E01" w:rsidRPr="00FA5F6B" w:rsidRDefault="00B43995" w:rsidP="00382E94">
      <w:pPr>
        <w:pStyle w:val="PargrafodaLista"/>
        <w:widowControl w:val="0"/>
        <w:tabs>
          <w:tab w:val="right" w:leader="dot" w:pos="9071"/>
        </w:tabs>
        <w:spacing w:after="0" w:line="360" w:lineRule="auto"/>
        <w:ind w:left="0"/>
        <w:rPr>
          <w:rFonts w:ascii="Arial" w:hAnsi="Arial" w:cs="Arial"/>
          <w:sz w:val="24"/>
          <w:szCs w:val="24"/>
        </w:rPr>
      </w:pPr>
      <w:r w:rsidRPr="00FA5F6B">
        <w:rPr>
          <w:rFonts w:ascii="Arial" w:hAnsi="Arial" w:cs="Arial"/>
          <w:bCs/>
          <w:sz w:val="24"/>
          <w:szCs w:val="24"/>
          <w:lang w:eastAsia="pt-BR"/>
        </w:rPr>
        <w:t>FIGURA 13</w:t>
      </w:r>
      <w:r w:rsidR="00B14CC1" w:rsidRPr="00FA5F6B">
        <w:rPr>
          <w:rFonts w:ascii="Arial" w:hAnsi="Arial" w:cs="Arial"/>
          <w:bCs/>
          <w:sz w:val="24"/>
          <w:szCs w:val="24"/>
          <w:lang w:eastAsia="pt-BR"/>
        </w:rPr>
        <w:t>-</w:t>
      </w:r>
      <w:r w:rsidR="006C0EEB" w:rsidRPr="00FA5F6B">
        <w:rPr>
          <w:rFonts w:ascii="Arial" w:hAnsi="Arial" w:cs="Arial"/>
          <w:bCs/>
          <w:sz w:val="24"/>
          <w:szCs w:val="24"/>
          <w:lang w:eastAsia="pt-BR"/>
        </w:rPr>
        <w:t xml:space="preserve"> </w:t>
      </w:r>
      <w:r w:rsidR="00B14CC1" w:rsidRPr="00FA5F6B">
        <w:rPr>
          <w:rFonts w:ascii="Arial" w:hAnsi="Arial" w:cs="Arial"/>
          <w:bCs/>
          <w:sz w:val="24"/>
          <w:szCs w:val="24"/>
          <w:lang w:eastAsia="pt-BR"/>
        </w:rPr>
        <w:t>Caçamba estacionária para acondicionamento</w:t>
      </w:r>
      <w:r w:rsidR="006C0EEB" w:rsidRPr="00FA5F6B">
        <w:rPr>
          <w:rFonts w:ascii="Arial" w:hAnsi="Arial" w:cs="Arial"/>
          <w:bCs/>
          <w:sz w:val="24"/>
          <w:szCs w:val="24"/>
          <w:lang w:eastAsia="pt-BR"/>
        </w:rPr>
        <w:t xml:space="preserve"> dos resíduos</w:t>
      </w:r>
      <w:r w:rsidR="000405DC">
        <w:rPr>
          <w:rFonts w:ascii="Arial" w:hAnsi="Arial" w:cs="Arial"/>
          <w:bCs/>
          <w:sz w:val="24"/>
          <w:szCs w:val="24"/>
          <w:lang w:eastAsia="pt-BR"/>
        </w:rPr>
        <w:tab/>
      </w:r>
      <w:r w:rsidR="00F24556">
        <w:rPr>
          <w:rFonts w:ascii="Arial" w:hAnsi="Arial" w:cs="Arial"/>
          <w:bCs/>
          <w:sz w:val="24"/>
          <w:szCs w:val="24"/>
          <w:lang w:eastAsia="pt-BR"/>
        </w:rPr>
        <w:t>45</w:t>
      </w:r>
    </w:p>
    <w:p w:rsidR="00C53E01" w:rsidRPr="007F5FED" w:rsidRDefault="00C53E01" w:rsidP="005205F8">
      <w:pPr>
        <w:pStyle w:val="PargrafodaLista"/>
        <w:widowControl w:val="0"/>
        <w:spacing w:after="0" w:line="360" w:lineRule="auto"/>
        <w:ind w:left="0"/>
        <w:jc w:val="both"/>
        <w:rPr>
          <w:rFonts w:ascii="Arial" w:hAnsi="Arial" w:cs="Arial"/>
          <w:b/>
          <w:sz w:val="24"/>
          <w:szCs w:val="24"/>
        </w:rPr>
      </w:pPr>
    </w:p>
    <w:p w:rsidR="00C53E01" w:rsidRPr="007F5FED" w:rsidRDefault="00C53E01" w:rsidP="005205F8">
      <w:pPr>
        <w:pStyle w:val="PargrafodaLista"/>
        <w:widowControl w:val="0"/>
        <w:spacing w:after="0" w:line="360" w:lineRule="auto"/>
        <w:ind w:left="0"/>
        <w:jc w:val="both"/>
        <w:rPr>
          <w:rFonts w:ascii="Arial" w:hAnsi="Arial" w:cs="Arial"/>
          <w:b/>
          <w:sz w:val="24"/>
          <w:szCs w:val="24"/>
        </w:rPr>
      </w:pPr>
    </w:p>
    <w:p w:rsidR="00C53E01" w:rsidRPr="007F5FED" w:rsidRDefault="00C53E01" w:rsidP="005205F8">
      <w:pPr>
        <w:pStyle w:val="PargrafodaLista"/>
        <w:widowControl w:val="0"/>
        <w:spacing w:after="0" w:line="360" w:lineRule="auto"/>
        <w:ind w:left="0"/>
        <w:jc w:val="both"/>
        <w:rPr>
          <w:rFonts w:ascii="Arial" w:hAnsi="Arial" w:cs="Arial"/>
          <w:b/>
          <w:sz w:val="24"/>
          <w:szCs w:val="24"/>
        </w:rPr>
      </w:pPr>
    </w:p>
    <w:p w:rsidR="00C53E01" w:rsidRPr="007F5FED" w:rsidRDefault="00C53E01" w:rsidP="005205F8">
      <w:pPr>
        <w:pStyle w:val="PargrafodaLista"/>
        <w:widowControl w:val="0"/>
        <w:spacing w:after="0" w:line="360" w:lineRule="auto"/>
        <w:ind w:left="0"/>
        <w:jc w:val="both"/>
        <w:rPr>
          <w:rFonts w:ascii="Arial" w:hAnsi="Arial" w:cs="Arial"/>
          <w:b/>
          <w:sz w:val="24"/>
          <w:szCs w:val="24"/>
        </w:rPr>
      </w:pPr>
    </w:p>
    <w:p w:rsidR="00C53E01" w:rsidRPr="007F5FED" w:rsidRDefault="00C53E01" w:rsidP="005205F8">
      <w:pPr>
        <w:pStyle w:val="PargrafodaLista"/>
        <w:widowControl w:val="0"/>
        <w:spacing w:after="0" w:line="360" w:lineRule="auto"/>
        <w:ind w:left="0"/>
        <w:jc w:val="both"/>
        <w:rPr>
          <w:rFonts w:ascii="Arial" w:hAnsi="Arial" w:cs="Arial"/>
          <w:b/>
          <w:sz w:val="24"/>
          <w:szCs w:val="24"/>
        </w:rPr>
      </w:pPr>
    </w:p>
    <w:p w:rsidR="00C53E01" w:rsidRPr="007F5FED" w:rsidRDefault="00C53E01" w:rsidP="005205F8">
      <w:pPr>
        <w:pStyle w:val="PargrafodaLista"/>
        <w:widowControl w:val="0"/>
        <w:spacing w:after="0" w:line="360" w:lineRule="auto"/>
        <w:ind w:left="0"/>
        <w:jc w:val="both"/>
        <w:rPr>
          <w:rFonts w:ascii="Arial" w:hAnsi="Arial" w:cs="Arial"/>
          <w:b/>
          <w:sz w:val="24"/>
          <w:szCs w:val="24"/>
        </w:rPr>
      </w:pPr>
    </w:p>
    <w:p w:rsidR="00C53E01" w:rsidRPr="007F5FED" w:rsidRDefault="00C53E01" w:rsidP="005205F8">
      <w:pPr>
        <w:pStyle w:val="PargrafodaLista"/>
        <w:widowControl w:val="0"/>
        <w:spacing w:after="0" w:line="360" w:lineRule="auto"/>
        <w:ind w:left="0"/>
        <w:jc w:val="both"/>
        <w:rPr>
          <w:rFonts w:ascii="Arial" w:hAnsi="Arial" w:cs="Arial"/>
          <w:b/>
          <w:sz w:val="24"/>
          <w:szCs w:val="24"/>
        </w:rPr>
      </w:pPr>
    </w:p>
    <w:p w:rsidR="00C53E01" w:rsidRPr="007F5FED" w:rsidRDefault="00C53E01" w:rsidP="005205F8">
      <w:pPr>
        <w:pStyle w:val="PargrafodaLista"/>
        <w:widowControl w:val="0"/>
        <w:spacing w:after="0" w:line="360" w:lineRule="auto"/>
        <w:ind w:left="0"/>
        <w:jc w:val="both"/>
        <w:rPr>
          <w:rFonts w:ascii="Arial" w:hAnsi="Arial" w:cs="Arial"/>
          <w:b/>
          <w:sz w:val="24"/>
          <w:szCs w:val="24"/>
        </w:rPr>
      </w:pPr>
    </w:p>
    <w:p w:rsidR="00C53E01" w:rsidRPr="007F5FED" w:rsidRDefault="00C53E01" w:rsidP="005205F8">
      <w:pPr>
        <w:pStyle w:val="PargrafodaLista"/>
        <w:widowControl w:val="0"/>
        <w:spacing w:after="0" w:line="360" w:lineRule="auto"/>
        <w:ind w:left="0"/>
        <w:jc w:val="both"/>
        <w:rPr>
          <w:rFonts w:ascii="Arial" w:hAnsi="Arial" w:cs="Arial"/>
          <w:b/>
          <w:sz w:val="24"/>
          <w:szCs w:val="24"/>
        </w:rPr>
      </w:pPr>
    </w:p>
    <w:p w:rsidR="00C53E01" w:rsidRPr="007F5FED" w:rsidRDefault="00C53E01" w:rsidP="005205F8">
      <w:pPr>
        <w:pStyle w:val="PargrafodaLista"/>
        <w:widowControl w:val="0"/>
        <w:spacing w:after="0" w:line="360" w:lineRule="auto"/>
        <w:ind w:left="0"/>
        <w:jc w:val="both"/>
        <w:rPr>
          <w:rFonts w:ascii="Arial" w:hAnsi="Arial" w:cs="Arial"/>
          <w:b/>
          <w:sz w:val="24"/>
          <w:szCs w:val="24"/>
        </w:rPr>
      </w:pPr>
    </w:p>
    <w:p w:rsidR="00C53E01" w:rsidRPr="007F5FED" w:rsidRDefault="00C53E01" w:rsidP="005205F8">
      <w:pPr>
        <w:pStyle w:val="PargrafodaLista"/>
        <w:widowControl w:val="0"/>
        <w:spacing w:after="0" w:line="360" w:lineRule="auto"/>
        <w:ind w:left="0"/>
        <w:jc w:val="both"/>
        <w:rPr>
          <w:rFonts w:ascii="Arial" w:hAnsi="Arial" w:cs="Arial"/>
          <w:b/>
          <w:sz w:val="24"/>
          <w:szCs w:val="24"/>
        </w:rPr>
      </w:pPr>
    </w:p>
    <w:p w:rsidR="00C53E01" w:rsidRPr="007F5FED" w:rsidRDefault="00C53E01" w:rsidP="005205F8">
      <w:pPr>
        <w:pStyle w:val="PargrafodaLista"/>
        <w:widowControl w:val="0"/>
        <w:spacing w:after="0" w:line="360" w:lineRule="auto"/>
        <w:ind w:left="0"/>
        <w:jc w:val="both"/>
        <w:rPr>
          <w:rFonts w:ascii="Arial" w:hAnsi="Arial" w:cs="Arial"/>
          <w:b/>
          <w:sz w:val="24"/>
          <w:szCs w:val="24"/>
        </w:rPr>
      </w:pPr>
    </w:p>
    <w:p w:rsidR="00C53E01" w:rsidRDefault="00C53E01" w:rsidP="005205F8">
      <w:pPr>
        <w:pStyle w:val="PargrafodaLista"/>
        <w:widowControl w:val="0"/>
        <w:spacing w:after="0" w:line="360" w:lineRule="auto"/>
        <w:ind w:left="0"/>
        <w:jc w:val="both"/>
        <w:rPr>
          <w:rFonts w:ascii="Arial" w:hAnsi="Arial" w:cs="Arial"/>
          <w:b/>
          <w:sz w:val="24"/>
          <w:szCs w:val="24"/>
        </w:rPr>
      </w:pPr>
    </w:p>
    <w:p w:rsidR="00C53E01" w:rsidRDefault="00C53E01" w:rsidP="005205F8">
      <w:pPr>
        <w:pStyle w:val="PargrafodaLista"/>
        <w:widowControl w:val="0"/>
        <w:spacing w:after="0" w:line="360" w:lineRule="auto"/>
        <w:ind w:left="0"/>
        <w:jc w:val="both"/>
        <w:rPr>
          <w:rFonts w:ascii="Arial" w:hAnsi="Arial" w:cs="Arial"/>
          <w:b/>
          <w:sz w:val="24"/>
          <w:szCs w:val="24"/>
        </w:rPr>
      </w:pPr>
    </w:p>
    <w:p w:rsidR="00C53E01" w:rsidRDefault="00C53E01" w:rsidP="005205F8">
      <w:pPr>
        <w:pStyle w:val="PargrafodaLista"/>
        <w:widowControl w:val="0"/>
        <w:spacing w:after="0" w:line="360" w:lineRule="auto"/>
        <w:ind w:left="0"/>
        <w:jc w:val="both"/>
        <w:rPr>
          <w:rFonts w:ascii="Arial" w:hAnsi="Arial" w:cs="Arial"/>
          <w:b/>
          <w:sz w:val="24"/>
          <w:szCs w:val="24"/>
        </w:rPr>
      </w:pPr>
    </w:p>
    <w:p w:rsidR="00C53E01" w:rsidRPr="007F5FED" w:rsidRDefault="00C53E01" w:rsidP="005205F8">
      <w:pPr>
        <w:pStyle w:val="PargrafodaLista"/>
        <w:widowControl w:val="0"/>
        <w:spacing w:after="0" w:line="360" w:lineRule="auto"/>
        <w:ind w:left="0"/>
        <w:jc w:val="both"/>
        <w:rPr>
          <w:rFonts w:ascii="Arial" w:hAnsi="Arial" w:cs="Arial"/>
          <w:b/>
          <w:sz w:val="24"/>
          <w:szCs w:val="24"/>
        </w:rPr>
      </w:pPr>
    </w:p>
    <w:p w:rsidR="00C53E01" w:rsidRDefault="00C53E01" w:rsidP="005205F8">
      <w:pPr>
        <w:pStyle w:val="PargrafodaLista"/>
        <w:widowControl w:val="0"/>
        <w:spacing w:after="0" w:line="360" w:lineRule="auto"/>
        <w:ind w:left="0"/>
        <w:jc w:val="both"/>
        <w:rPr>
          <w:rFonts w:ascii="Arial" w:hAnsi="Arial" w:cs="Arial"/>
          <w:b/>
          <w:sz w:val="24"/>
          <w:szCs w:val="24"/>
        </w:rPr>
      </w:pPr>
    </w:p>
    <w:p w:rsidR="00D85BC7" w:rsidRDefault="00D85BC7" w:rsidP="005205F8">
      <w:pPr>
        <w:widowControl w:val="0"/>
        <w:suppressAutoHyphens w:val="0"/>
        <w:autoSpaceDE w:val="0"/>
        <w:autoSpaceDN w:val="0"/>
        <w:adjustRightInd w:val="0"/>
        <w:spacing w:line="360" w:lineRule="auto"/>
        <w:jc w:val="center"/>
        <w:rPr>
          <w:rFonts w:ascii="Arial" w:hAnsi="Arial" w:cs="Arial"/>
          <w:b/>
        </w:rPr>
        <w:sectPr w:rsidR="00D85BC7" w:rsidSect="002F69C1">
          <w:type w:val="oddPage"/>
          <w:pgSz w:w="11906" w:h="16838" w:code="9"/>
          <w:pgMar w:top="1701" w:right="1134" w:bottom="1134" w:left="1701" w:header="1134" w:footer="709" w:gutter="0"/>
          <w:cols w:space="708"/>
          <w:docGrid w:linePitch="360"/>
        </w:sectPr>
      </w:pPr>
    </w:p>
    <w:p w:rsidR="00B14CC1" w:rsidRDefault="00B14CC1" w:rsidP="005205F8">
      <w:pPr>
        <w:widowControl w:val="0"/>
        <w:suppressAutoHyphens w:val="0"/>
        <w:spacing w:after="200" w:line="276" w:lineRule="auto"/>
        <w:jc w:val="center"/>
        <w:rPr>
          <w:rFonts w:ascii="Arial" w:hAnsi="Arial" w:cs="Arial"/>
          <w:b/>
        </w:rPr>
      </w:pPr>
      <w:r w:rsidRPr="007F5FED">
        <w:rPr>
          <w:rFonts w:ascii="Arial" w:hAnsi="Arial" w:cs="Arial"/>
          <w:b/>
          <w:bCs/>
          <w:lang w:eastAsia="pt-BR"/>
        </w:rPr>
        <w:lastRenderedPageBreak/>
        <w:t xml:space="preserve">LISTA DE </w:t>
      </w:r>
      <w:r>
        <w:rPr>
          <w:rFonts w:ascii="Arial" w:hAnsi="Arial" w:cs="Arial"/>
          <w:b/>
          <w:bCs/>
          <w:lang w:eastAsia="pt-BR"/>
        </w:rPr>
        <w:t>GRÁFICOS</w:t>
      </w:r>
      <w:r>
        <w:rPr>
          <w:rFonts w:ascii="Arial" w:hAnsi="Arial" w:cs="Arial"/>
          <w:b/>
        </w:rPr>
        <w:t xml:space="preserve"> </w:t>
      </w:r>
    </w:p>
    <w:p w:rsidR="00B14CC1" w:rsidRDefault="00B14CC1" w:rsidP="005205F8">
      <w:pPr>
        <w:widowControl w:val="0"/>
        <w:suppressAutoHyphens w:val="0"/>
        <w:spacing w:after="200" w:line="276" w:lineRule="auto"/>
        <w:jc w:val="center"/>
        <w:rPr>
          <w:rFonts w:ascii="Arial" w:hAnsi="Arial" w:cs="Arial"/>
          <w:b/>
        </w:rPr>
      </w:pPr>
    </w:p>
    <w:p w:rsidR="00D85BC7" w:rsidRDefault="00B14CC1" w:rsidP="005D182F">
      <w:pPr>
        <w:widowControl w:val="0"/>
        <w:suppressAutoHyphens w:val="0"/>
        <w:spacing w:after="200" w:line="276" w:lineRule="auto"/>
        <w:ind w:left="1418" w:hanging="1418"/>
        <w:rPr>
          <w:rFonts w:ascii="Arial" w:hAnsi="Arial" w:cs="Arial"/>
        </w:rPr>
      </w:pPr>
      <w:r w:rsidRPr="00FA5F6B">
        <w:rPr>
          <w:rFonts w:ascii="Arial" w:hAnsi="Arial" w:cs="Arial"/>
        </w:rPr>
        <w:t>GRÁFICO 1- Gerenciamento dos resíduos provenientes das placas de gesso acartonado ...........................................................................................</w:t>
      </w:r>
      <w:r w:rsidR="00F24556">
        <w:rPr>
          <w:rFonts w:ascii="Arial" w:hAnsi="Arial" w:cs="Arial"/>
        </w:rPr>
        <w:t>51</w:t>
      </w:r>
    </w:p>
    <w:p w:rsidR="00D85BC7" w:rsidRDefault="00D85BC7" w:rsidP="005205F8">
      <w:pPr>
        <w:widowControl w:val="0"/>
        <w:suppressAutoHyphens w:val="0"/>
        <w:spacing w:after="200" w:line="276" w:lineRule="auto"/>
        <w:rPr>
          <w:rFonts w:ascii="Arial" w:hAnsi="Arial" w:cs="Arial"/>
        </w:rPr>
      </w:pPr>
    </w:p>
    <w:p w:rsidR="00D85BC7" w:rsidRDefault="00D85BC7" w:rsidP="005205F8">
      <w:pPr>
        <w:widowControl w:val="0"/>
        <w:suppressAutoHyphens w:val="0"/>
        <w:spacing w:after="200" w:line="276" w:lineRule="auto"/>
        <w:rPr>
          <w:rFonts w:ascii="Arial" w:hAnsi="Arial" w:cs="Arial"/>
          <w:b/>
        </w:rPr>
        <w:sectPr w:rsidR="00D85BC7" w:rsidSect="002F69C1">
          <w:type w:val="oddPage"/>
          <w:pgSz w:w="11906" w:h="16838" w:code="9"/>
          <w:pgMar w:top="1701" w:right="1134" w:bottom="1134" w:left="1701" w:header="1134" w:footer="709" w:gutter="0"/>
          <w:cols w:space="708"/>
          <w:docGrid w:linePitch="360"/>
        </w:sectPr>
      </w:pPr>
    </w:p>
    <w:p w:rsidR="00C53E01" w:rsidRPr="007F5FED" w:rsidRDefault="00C53E01" w:rsidP="005205F8">
      <w:pPr>
        <w:widowControl w:val="0"/>
        <w:suppressAutoHyphens w:val="0"/>
        <w:autoSpaceDE w:val="0"/>
        <w:autoSpaceDN w:val="0"/>
        <w:adjustRightInd w:val="0"/>
        <w:spacing w:line="360" w:lineRule="auto"/>
        <w:jc w:val="center"/>
        <w:rPr>
          <w:rFonts w:ascii="Arial" w:hAnsi="Arial" w:cs="Arial"/>
          <w:b/>
          <w:bCs/>
          <w:lang w:eastAsia="pt-BR"/>
        </w:rPr>
      </w:pPr>
      <w:r w:rsidRPr="007F5FED">
        <w:rPr>
          <w:rFonts w:ascii="Arial" w:hAnsi="Arial" w:cs="Arial"/>
          <w:b/>
          <w:bCs/>
          <w:lang w:eastAsia="pt-BR"/>
        </w:rPr>
        <w:lastRenderedPageBreak/>
        <w:t>LISTA DE TABELAS</w:t>
      </w:r>
    </w:p>
    <w:p w:rsidR="00C53E01" w:rsidRPr="007F5FED" w:rsidRDefault="00C53E01" w:rsidP="005205F8">
      <w:pPr>
        <w:pStyle w:val="PargrafodaLista"/>
        <w:widowControl w:val="0"/>
        <w:spacing w:after="0" w:line="360" w:lineRule="auto"/>
        <w:ind w:left="0"/>
        <w:jc w:val="both"/>
        <w:rPr>
          <w:rFonts w:ascii="Arial" w:hAnsi="Arial" w:cs="Arial"/>
          <w:b/>
          <w:sz w:val="24"/>
          <w:szCs w:val="24"/>
        </w:rPr>
      </w:pPr>
    </w:p>
    <w:p w:rsidR="00C53E01" w:rsidRPr="00FA5F6B" w:rsidRDefault="00C53E01" w:rsidP="000405DC">
      <w:pPr>
        <w:pStyle w:val="PargrafodaLista"/>
        <w:widowControl w:val="0"/>
        <w:tabs>
          <w:tab w:val="right" w:leader="dot" w:pos="9071"/>
        </w:tabs>
        <w:spacing w:after="0" w:line="360" w:lineRule="auto"/>
        <w:ind w:left="0"/>
        <w:jc w:val="both"/>
        <w:rPr>
          <w:rFonts w:ascii="Arial" w:hAnsi="Arial" w:cs="Arial"/>
          <w:sz w:val="24"/>
          <w:szCs w:val="24"/>
        </w:rPr>
      </w:pPr>
      <w:r w:rsidRPr="00FA5F6B">
        <w:rPr>
          <w:rFonts w:ascii="Arial" w:hAnsi="Arial" w:cs="Arial"/>
          <w:sz w:val="24"/>
          <w:szCs w:val="24"/>
        </w:rPr>
        <w:t>TABELA 1</w:t>
      </w:r>
      <w:r w:rsidR="00B14CC1" w:rsidRPr="00FA5F6B">
        <w:rPr>
          <w:rFonts w:ascii="Arial" w:hAnsi="Arial" w:cs="Arial"/>
          <w:sz w:val="24"/>
          <w:szCs w:val="24"/>
        </w:rPr>
        <w:t>-</w:t>
      </w:r>
      <w:r w:rsidRPr="00FA5F6B">
        <w:rPr>
          <w:rFonts w:ascii="Arial" w:hAnsi="Arial" w:cs="Arial"/>
          <w:sz w:val="24"/>
          <w:szCs w:val="24"/>
        </w:rPr>
        <w:t xml:space="preserve"> </w:t>
      </w:r>
      <w:r w:rsidR="00B43995" w:rsidRPr="00FA5F6B">
        <w:rPr>
          <w:rFonts w:ascii="Arial" w:hAnsi="Arial" w:cs="Arial"/>
          <w:sz w:val="24"/>
          <w:szCs w:val="24"/>
        </w:rPr>
        <w:t xml:space="preserve">Quantitativo do valor total </w:t>
      </w:r>
      <w:r w:rsidR="00DA3B85" w:rsidRPr="00FA5F6B">
        <w:rPr>
          <w:rFonts w:ascii="Arial" w:hAnsi="Arial" w:cs="Arial"/>
          <w:sz w:val="24"/>
          <w:szCs w:val="24"/>
        </w:rPr>
        <w:t xml:space="preserve">a </w:t>
      </w:r>
      <w:r w:rsidR="00B43995" w:rsidRPr="00FA5F6B">
        <w:rPr>
          <w:rFonts w:ascii="Arial" w:hAnsi="Arial" w:cs="Arial"/>
          <w:sz w:val="24"/>
          <w:szCs w:val="24"/>
        </w:rPr>
        <w:t>utilizado</w:t>
      </w:r>
      <w:r w:rsidR="00DA3B85" w:rsidRPr="00FA5F6B">
        <w:rPr>
          <w:rFonts w:ascii="Arial" w:hAnsi="Arial" w:cs="Arial"/>
          <w:sz w:val="24"/>
          <w:szCs w:val="24"/>
        </w:rPr>
        <w:t xml:space="preserve"> na obra do HRTO</w:t>
      </w:r>
      <w:r w:rsidR="000405DC">
        <w:rPr>
          <w:rFonts w:ascii="Arial" w:hAnsi="Arial" w:cs="Arial"/>
          <w:sz w:val="24"/>
          <w:szCs w:val="24"/>
        </w:rPr>
        <w:tab/>
      </w:r>
      <w:r w:rsidR="00F24556">
        <w:rPr>
          <w:rFonts w:ascii="Arial" w:hAnsi="Arial" w:cs="Arial"/>
          <w:sz w:val="24"/>
          <w:szCs w:val="24"/>
        </w:rPr>
        <w:t>47</w:t>
      </w:r>
    </w:p>
    <w:p w:rsidR="00B43995" w:rsidRPr="00FA5F6B" w:rsidRDefault="00C53E01" w:rsidP="000405DC">
      <w:pPr>
        <w:widowControl w:val="0"/>
        <w:tabs>
          <w:tab w:val="right" w:leader="dot" w:pos="9071"/>
        </w:tabs>
        <w:suppressAutoHyphens w:val="0"/>
        <w:autoSpaceDE w:val="0"/>
        <w:autoSpaceDN w:val="0"/>
        <w:adjustRightInd w:val="0"/>
        <w:spacing w:line="360" w:lineRule="auto"/>
        <w:rPr>
          <w:rFonts w:ascii="Arial" w:hAnsi="Arial" w:cs="Arial"/>
        </w:rPr>
      </w:pPr>
      <w:r w:rsidRPr="00FA5F6B">
        <w:rPr>
          <w:rFonts w:ascii="Arial" w:hAnsi="Arial" w:cs="Arial"/>
        </w:rPr>
        <w:t>TABELA 2</w:t>
      </w:r>
      <w:r w:rsidR="00B14CC1" w:rsidRPr="00FA5F6B">
        <w:rPr>
          <w:rFonts w:ascii="Arial" w:hAnsi="Arial" w:cs="Arial"/>
        </w:rPr>
        <w:t>-</w:t>
      </w:r>
      <w:r w:rsidRPr="00FA5F6B">
        <w:rPr>
          <w:rFonts w:ascii="Arial" w:hAnsi="Arial" w:cs="Arial"/>
        </w:rPr>
        <w:t xml:space="preserve"> </w:t>
      </w:r>
      <w:r w:rsidR="00DA3B85" w:rsidRPr="00FA5F6B">
        <w:rPr>
          <w:rFonts w:ascii="Arial" w:hAnsi="Arial" w:cs="Arial"/>
        </w:rPr>
        <w:t>Quantitativo parcial do sistema construtivo</w:t>
      </w:r>
      <w:r w:rsidR="00DA3B85" w:rsidRPr="00FA5F6B">
        <w:rPr>
          <w:rFonts w:ascii="Arial" w:hAnsi="Arial" w:cs="Arial"/>
          <w:i/>
        </w:rPr>
        <w:t xml:space="preserve"> drywall</w:t>
      </w:r>
      <w:r w:rsidR="00DA3B85" w:rsidRPr="00FA5F6B">
        <w:rPr>
          <w:rFonts w:ascii="Arial" w:hAnsi="Arial" w:cs="Arial"/>
        </w:rPr>
        <w:t xml:space="preserve"> utilizado na obra</w:t>
      </w:r>
      <w:r w:rsidR="00DA3B85" w:rsidRPr="00FA5F6B">
        <w:rPr>
          <w:rFonts w:ascii="Arial" w:hAnsi="Arial" w:cs="Arial"/>
          <w:bCs/>
          <w:lang w:eastAsia="pt-BR"/>
        </w:rPr>
        <w:t xml:space="preserve"> </w:t>
      </w:r>
      <w:r w:rsidR="000405DC">
        <w:rPr>
          <w:rFonts w:ascii="Arial" w:hAnsi="Arial" w:cs="Arial"/>
          <w:bCs/>
          <w:lang w:eastAsia="pt-BR"/>
        </w:rPr>
        <w:tab/>
      </w:r>
      <w:r w:rsidR="00F24556">
        <w:rPr>
          <w:rFonts w:ascii="Arial" w:hAnsi="Arial" w:cs="Arial"/>
          <w:bCs/>
          <w:lang w:eastAsia="pt-BR"/>
        </w:rPr>
        <w:t>48</w:t>
      </w:r>
    </w:p>
    <w:p w:rsidR="00C53E01" w:rsidRPr="00FA5F6B" w:rsidRDefault="00C53E01" w:rsidP="000405DC">
      <w:pPr>
        <w:widowControl w:val="0"/>
        <w:tabs>
          <w:tab w:val="right" w:leader="dot" w:pos="9071"/>
        </w:tabs>
        <w:suppressAutoHyphens w:val="0"/>
        <w:autoSpaceDE w:val="0"/>
        <w:autoSpaceDN w:val="0"/>
        <w:adjustRightInd w:val="0"/>
        <w:spacing w:line="360" w:lineRule="auto"/>
        <w:rPr>
          <w:rFonts w:ascii="Arial" w:hAnsi="Arial" w:cs="Arial"/>
        </w:rPr>
      </w:pPr>
      <w:r w:rsidRPr="00FA5F6B">
        <w:rPr>
          <w:rFonts w:ascii="Arial" w:hAnsi="Arial" w:cs="Arial"/>
        </w:rPr>
        <w:t>TABELA 3</w:t>
      </w:r>
      <w:r w:rsidR="00B14CC1" w:rsidRPr="00FA5F6B">
        <w:rPr>
          <w:rFonts w:ascii="Arial" w:hAnsi="Arial" w:cs="Arial"/>
        </w:rPr>
        <w:t>-</w:t>
      </w:r>
      <w:r w:rsidRPr="00FA5F6B">
        <w:rPr>
          <w:rFonts w:ascii="Arial" w:hAnsi="Arial" w:cs="Arial"/>
        </w:rPr>
        <w:t xml:space="preserve"> Valor utilizado para gerenciar 30 m³ de resíduos</w:t>
      </w:r>
      <w:r w:rsidR="000405DC">
        <w:rPr>
          <w:rFonts w:ascii="Arial" w:hAnsi="Arial" w:cs="Arial"/>
        </w:rPr>
        <w:tab/>
      </w:r>
      <w:r w:rsidR="00F24556">
        <w:rPr>
          <w:rFonts w:ascii="Arial" w:hAnsi="Arial" w:cs="Arial"/>
        </w:rPr>
        <w:t>49</w:t>
      </w:r>
    </w:p>
    <w:p w:rsidR="000405DC" w:rsidRDefault="00C53E01" w:rsidP="000405DC">
      <w:pPr>
        <w:widowControl w:val="0"/>
        <w:tabs>
          <w:tab w:val="right" w:leader="dot" w:pos="9071"/>
        </w:tabs>
        <w:suppressAutoHyphens w:val="0"/>
        <w:autoSpaceDE w:val="0"/>
        <w:autoSpaceDN w:val="0"/>
        <w:adjustRightInd w:val="0"/>
        <w:spacing w:line="360" w:lineRule="auto"/>
        <w:rPr>
          <w:rFonts w:ascii="Arial" w:hAnsi="Arial" w:cs="Arial"/>
        </w:rPr>
      </w:pPr>
      <w:r w:rsidRPr="00FA5F6B">
        <w:rPr>
          <w:rFonts w:ascii="Arial" w:hAnsi="Arial" w:cs="Arial"/>
        </w:rPr>
        <w:t>TABELA 4</w:t>
      </w:r>
      <w:r w:rsidR="00B14CC1" w:rsidRPr="00FA5F6B">
        <w:rPr>
          <w:rFonts w:ascii="Arial" w:hAnsi="Arial" w:cs="Arial"/>
        </w:rPr>
        <w:t>-</w:t>
      </w:r>
      <w:r w:rsidR="006C0EEB" w:rsidRPr="00FA5F6B">
        <w:rPr>
          <w:rFonts w:ascii="Arial" w:hAnsi="Arial" w:cs="Arial"/>
        </w:rPr>
        <w:t xml:space="preserve"> V</w:t>
      </w:r>
      <w:r w:rsidR="00B43995" w:rsidRPr="00FA5F6B">
        <w:rPr>
          <w:rFonts w:ascii="Arial" w:hAnsi="Arial" w:cs="Arial"/>
        </w:rPr>
        <w:t>alor</w:t>
      </w:r>
      <w:r w:rsidR="006C0EEB" w:rsidRPr="00FA5F6B">
        <w:rPr>
          <w:rFonts w:ascii="Arial" w:hAnsi="Arial" w:cs="Arial"/>
        </w:rPr>
        <w:t xml:space="preserve"> total</w:t>
      </w:r>
      <w:r w:rsidR="00B43995" w:rsidRPr="00FA5F6B">
        <w:rPr>
          <w:rFonts w:ascii="Arial" w:hAnsi="Arial" w:cs="Arial"/>
        </w:rPr>
        <w:t xml:space="preserve"> estimado para gerenciar os resíduos do sistema </w:t>
      </w:r>
    </w:p>
    <w:p w:rsidR="00C53E01" w:rsidRPr="00FA5F6B" w:rsidRDefault="00B43995" w:rsidP="000405DC">
      <w:pPr>
        <w:widowControl w:val="0"/>
        <w:tabs>
          <w:tab w:val="right" w:leader="dot" w:pos="9071"/>
        </w:tabs>
        <w:suppressAutoHyphens w:val="0"/>
        <w:autoSpaceDE w:val="0"/>
        <w:autoSpaceDN w:val="0"/>
        <w:adjustRightInd w:val="0"/>
        <w:spacing w:line="360" w:lineRule="auto"/>
        <w:ind w:firstLine="1276"/>
        <w:rPr>
          <w:rFonts w:ascii="Arial" w:hAnsi="Arial" w:cs="Arial"/>
        </w:rPr>
      </w:pPr>
      <w:r w:rsidRPr="00FA5F6B">
        <w:rPr>
          <w:rFonts w:ascii="Arial" w:hAnsi="Arial" w:cs="Arial"/>
        </w:rPr>
        <w:t>construtivo</w:t>
      </w:r>
      <w:r w:rsidR="000405DC">
        <w:rPr>
          <w:rFonts w:ascii="Arial" w:hAnsi="Arial" w:cs="Arial"/>
        </w:rPr>
        <w:tab/>
      </w:r>
      <w:r w:rsidR="00F24556">
        <w:rPr>
          <w:rFonts w:ascii="Arial" w:hAnsi="Arial" w:cs="Arial"/>
        </w:rPr>
        <w:t>50</w:t>
      </w:r>
    </w:p>
    <w:p w:rsidR="000405DC" w:rsidRDefault="00B43995" w:rsidP="000405DC">
      <w:pPr>
        <w:widowControl w:val="0"/>
        <w:tabs>
          <w:tab w:val="right" w:leader="dot" w:pos="9071"/>
        </w:tabs>
        <w:suppressAutoHyphens w:val="0"/>
        <w:autoSpaceDE w:val="0"/>
        <w:autoSpaceDN w:val="0"/>
        <w:adjustRightInd w:val="0"/>
        <w:spacing w:line="360" w:lineRule="auto"/>
        <w:rPr>
          <w:rFonts w:ascii="Arial" w:hAnsi="Arial" w:cs="Arial"/>
        </w:rPr>
      </w:pPr>
      <w:r w:rsidRPr="00FA5F6B">
        <w:rPr>
          <w:rFonts w:ascii="Arial" w:hAnsi="Arial" w:cs="Arial"/>
        </w:rPr>
        <w:t>TABELA 5</w:t>
      </w:r>
      <w:r w:rsidR="00B14CC1" w:rsidRPr="00FA5F6B">
        <w:rPr>
          <w:rFonts w:ascii="Arial" w:hAnsi="Arial" w:cs="Arial"/>
        </w:rPr>
        <w:t>-</w:t>
      </w:r>
      <w:r w:rsidRPr="00FA5F6B">
        <w:rPr>
          <w:rFonts w:ascii="Arial" w:hAnsi="Arial" w:cs="Arial"/>
        </w:rPr>
        <w:t xml:space="preserve"> Panorama geral da distribuição dos </w:t>
      </w:r>
      <w:r w:rsidR="00DA3B85" w:rsidRPr="00FA5F6B">
        <w:rPr>
          <w:rFonts w:ascii="Arial" w:hAnsi="Arial" w:cs="Arial"/>
        </w:rPr>
        <w:t>custos referente</w:t>
      </w:r>
      <w:r w:rsidR="00B14CC1" w:rsidRPr="00FA5F6B">
        <w:rPr>
          <w:rFonts w:ascii="Arial" w:hAnsi="Arial" w:cs="Arial"/>
        </w:rPr>
        <w:t>s</w:t>
      </w:r>
      <w:r w:rsidR="00DA3B85" w:rsidRPr="00FA5F6B">
        <w:rPr>
          <w:rFonts w:ascii="Arial" w:hAnsi="Arial" w:cs="Arial"/>
        </w:rPr>
        <w:t xml:space="preserve"> à</w:t>
      </w:r>
      <w:r w:rsidRPr="00FA5F6B">
        <w:rPr>
          <w:rFonts w:ascii="Arial" w:hAnsi="Arial" w:cs="Arial"/>
        </w:rPr>
        <w:t xml:space="preserve"> obra do </w:t>
      </w:r>
    </w:p>
    <w:p w:rsidR="00B43995" w:rsidRPr="00FA5F6B" w:rsidRDefault="00B43995" w:rsidP="000405DC">
      <w:pPr>
        <w:widowControl w:val="0"/>
        <w:tabs>
          <w:tab w:val="right" w:leader="dot" w:pos="9071"/>
        </w:tabs>
        <w:suppressAutoHyphens w:val="0"/>
        <w:autoSpaceDE w:val="0"/>
        <w:autoSpaceDN w:val="0"/>
        <w:adjustRightInd w:val="0"/>
        <w:spacing w:line="360" w:lineRule="auto"/>
        <w:ind w:firstLine="1276"/>
        <w:rPr>
          <w:rFonts w:ascii="Arial" w:hAnsi="Arial" w:cs="Arial"/>
          <w:color w:val="FF0000"/>
        </w:rPr>
      </w:pPr>
      <w:r w:rsidRPr="00FA5F6B">
        <w:rPr>
          <w:rFonts w:ascii="Arial" w:hAnsi="Arial" w:cs="Arial"/>
        </w:rPr>
        <w:t>HRTO</w:t>
      </w:r>
      <w:r w:rsidR="000405DC">
        <w:rPr>
          <w:rFonts w:ascii="Arial" w:hAnsi="Arial" w:cs="Arial"/>
        </w:rPr>
        <w:tab/>
      </w:r>
      <w:r w:rsidR="00F24556">
        <w:rPr>
          <w:rFonts w:ascii="Arial" w:hAnsi="Arial" w:cs="Arial"/>
        </w:rPr>
        <w:t>52</w:t>
      </w:r>
    </w:p>
    <w:p w:rsidR="00B43995" w:rsidRPr="007F5FED" w:rsidRDefault="00B43995" w:rsidP="000405DC">
      <w:pPr>
        <w:widowControl w:val="0"/>
        <w:tabs>
          <w:tab w:val="right" w:leader="dot" w:pos="9071"/>
        </w:tabs>
        <w:suppressAutoHyphens w:val="0"/>
        <w:autoSpaceDE w:val="0"/>
        <w:autoSpaceDN w:val="0"/>
        <w:adjustRightInd w:val="0"/>
        <w:spacing w:line="360" w:lineRule="auto"/>
        <w:rPr>
          <w:rFonts w:ascii="Arial" w:hAnsi="Arial" w:cs="Arial"/>
          <w:b/>
        </w:rPr>
      </w:pPr>
    </w:p>
    <w:p w:rsidR="00C53E01" w:rsidRPr="007F5FED" w:rsidRDefault="00C53E01" w:rsidP="005205F8">
      <w:pPr>
        <w:widowControl w:val="0"/>
        <w:autoSpaceDE w:val="0"/>
        <w:spacing w:line="360" w:lineRule="auto"/>
        <w:jc w:val="both"/>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Default="00C53E01" w:rsidP="005205F8">
      <w:pPr>
        <w:widowControl w:val="0"/>
        <w:autoSpaceDE w:val="0"/>
        <w:spacing w:line="360" w:lineRule="auto"/>
        <w:jc w:val="center"/>
        <w:rPr>
          <w:rFonts w:ascii="Arial" w:hAnsi="Arial" w:cs="Arial"/>
          <w:b/>
          <w:bCs/>
        </w:rPr>
      </w:pPr>
    </w:p>
    <w:p w:rsidR="00C53E01" w:rsidRDefault="00C53E01" w:rsidP="005205F8">
      <w:pPr>
        <w:widowControl w:val="0"/>
        <w:autoSpaceDE w:val="0"/>
        <w:spacing w:line="360" w:lineRule="auto"/>
        <w:jc w:val="center"/>
        <w:rPr>
          <w:rFonts w:ascii="Arial" w:hAnsi="Arial" w:cs="Arial"/>
          <w:b/>
          <w:bCs/>
        </w:rPr>
      </w:pPr>
    </w:p>
    <w:p w:rsidR="00C53E01" w:rsidRDefault="00C53E01" w:rsidP="005205F8">
      <w:pPr>
        <w:widowControl w:val="0"/>
        <w:autoSpaceDE w:val="0"/>
        <w:spacing w:line="360" w:lineRule="auto"/>
        <w:jc w:val="center"/>
        <w:rPr>
          <w:rFonts w:ascii="Arial" w:hAnsi="Arial" w:cs="Arial"/>
          <w:b/>
          <w:bCs/>
        </w:rPr>
      </w:pPr>
    </w:p>
    <w:p w:rsidR="00D85BC7" w:rsidRDefault="00D85BC7" w:rsidP="005205F8">
      <w:pPr>
        <w:widowControl w:val="0"/>
        <w:autoSpaceDE w:val="0"/>
        <w:spacing w:line="360" w:lineRule="auto"/>
        <w:jc w:val="center"/>
        <w:rPr>
          <w:rFonts w:ascii="Arial" w:hAnsi="Arial" w:cs="Arial"/>
          <w:b/>
          <w:bCs/>
        </w:rPr>
        <w:sectPr w:rsidR="00D85BC7" w:rsidSect="002F69C1">
          <w:type w:val="oddPage"/>
          <w:pgSz w:w="11906" w:h="16838" w:code="9"/>
          <w:pgMar w:top="1701" w:right="1134" w:bottom="1134" w:left="1701" w:header="1134" w:footer="709" w:gutter="0"/>
          <w:cols w:space="708"/>
          <w:docGrid w:linePitch="360"/>
        </w:sectPr>
      </w:pPr>
    </w:p>
    <w:p w:rsidR="00C53E01" w:rsidRPr="007F5FED" w:rsidRDefault="00C53E01" w:rsidP="005205F8">
      <w:pPr>
        <w:widowControl w:val="0"/>
        <w:autoSpaceDE w:val="0"/>
        <w:spacing w:line="360" w:lineRule="auto"/>
        <w:jc w:val="center"/>
        <w:rPr>
          <w:rFonts w:ascii="Arial" w:hAnsi="Arial" w:cs="Arial"/>
          <w:b/>
          <w:bCs/>
        </w:rPr>
      </w:pPr>
      <w:r w:rsidRPr="007F5FED">
        <w:rPr>
          <w:rFonts w:ascii="Arial" w:hAnsi="Arial" w:cs="Arial"/>
          <w:b/>
          <w:bCs/>
        </w:rPr>
        <w:lastRenderedPageBreak/>
        <w:t>RESUMO</w:t>
      </w: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both"/>
        <w:rPr>
          <w:rFonts w:ascii="Arial" w:hAnsi="Arial" w:cs="Arial"/>
        </w:rPr>
      </w:pPr>
      <w:r w:rsidRPr="007F5FED">
        <w:rPr>
          <w:rFonts w:ascii="Arial" w:hAnsi="Arial" w:cs="Arial"/>
        </w:rPr>
        <w:t xml:space="preserve">Com o avanço da construção civil, novas tecnologias têm surgido para complementar o mercado de trabalho, aprimorando os meios construtivos, de forma que o tempo seja otimizado e o custo-benefício favorecido. O </w:t>
      </w:r>
      <w:r w:rsidRPr="007F5FED">
        <w:rPr>
          <w:rFonts w:ascii="Arial" w:hAnsi="Arial" w:cs="Arial"/>
          <w:i/>
        </w:rPr>
        <w:t>drywall</w:t>
      </w:r>
      <w:r w:rsidRPr="007F5FED">
        <w:rPr>
          <w:rFonts w:ascii="Arial" w:hAnsi="Arial" w:cs="Arial"/>
        </w:rPr>
        <w:t xml:space="preserve">, que surgiu na década de 1970, é um sistema para forro e parede que consiste em placas de gesso, perfis metálicos e demais acessórios, </w:t>
      </w:r>
      <w:r w:rsidRPr="007F5FED">
        <w:rPr>
          <w:rFonts w:ascii="Arial" w:hAnsi="Arial" w:cs="Arial"/>
          <w:color w:val="000000"/>
        </w:rPr>
        <w:t>tecnologia que substitui as vedações internas convencionais das edificações, fazendo com que os custos com mão de obra e a produção de resíduos sólidos, sejam reduzidos de forma que amenize o impacto que sua gestão trará sobre o orçamento da obra.</w:t>
      </w:r>
      <w:r w:rsidRPr="007F5FED">
        <w:rPr>
          <w:rFonts w:ascii="Arial" w:hAnsi="Arial" w:cs="Arial"/>
        </w:rPr>
        <w:t xml:space="preserve"> Para que todo e qualquer empreendimento cumpra com o que idealizado, deve ser baseado em uma efetiva previsão de custos advindos de todos os processos a serem realizados na obra desde a instalação e organização do canteiro de obra, até o cumprimento com as responsabilidades quanto aos resíduos gerados. Deficiências no planejamento em geral, podem ocasionar efeito significativo sobre o custo final do empreendimento, visto que, o</w:t>
      </w:r>
      <w:r w:rsidRPr="007F5FED">
        <w:rPr>
          <w:rFonts w:ascii="Arial" w:hAnsi="Arial" w:cs="Arial"/>
          <w:color w:val="000000"/>
        </w:rPr>
        <w:t xml:space="preserve"> processo de gestão de resíduos da construção civil, em análise, o de gerenciamento dos resíduos de gesso acartonado, muitas das vezes, não é previsto pelas construtoras, gerando assim um impacto inesperado.</w:t>
      </w:r>
    </w:p>
    <w:p w:rsidR="00C53E01" w:rsidRPr="007F5FED" w:rsidRDefault="00C53E01" w:rsidP="005205F8">
      <w:pPr>
        <w:widowControl w:val="0"/>
        <w:rPr>
          <w:rFonts w:ascii="Arial" w:hAnsi="Arial" w:cs="Arial"/>
        </w:rPr>
      </w:pPr>
    </w:p>
    <w:p w:rsidR="00C53E01" w:rsidRPr="007F5FED" w:rsidRDefault="00C53E01" w:rsidP="005205F8">
      <w:pPr>
        <w:widowControl w:val="0"/>
        <w:rPr>
          <w:rFonts w:ascii="Arial" w:hAnsi="Arial" w:cs="Arial"/>
          <w:lang w:val="en-US"/>
        </w:rPr>
      </w:pPr>
      <w:r w:rsidRPr="007F5FED">
        <w:rPr>
          <w:rFonts w:ascii="Arial" w:hAnsi="Arial" w:cs="Arial"/>
          <w:b/>
        </w:rPr>
        <w:t>Palavras-chave</w:t>
      </w:r>
      <w:r w:rsidRPr="007F5FED">
        <w:rPr>
          <w:rFonts w:ascii="Arial" w:hAnsi="Arial" w:cs="Arial"/>
        </w:rPr>
        <w:t xml:space="preserve">: Construção Civil. Custos. </w:t>
      </w:r>
      <w:r w:rsidRPr="007F5FED">
        <w:rPr>
          <w:rFonts w:ascii="Arial" w:hAnsi="Arial" w:cs="Arial"/>
          <w:i/>
          <w:lang w:val="en-US"/>
        </w:rPr>
        <w:t>Drywall</w:t>
      </w:r>
      <w:r w:rsidRPr="007F5FED">
        <w:rPr>
          <w:rFonts w:ascii="Arial" w:hAnsi="Arial" w:cs="Arial"/>
          <w:lang w:val="en-US"/>
        </w:rPr>
        <w:t>. Sistema Construtivo.</w:t>
      </w:r>
    </w:p>
    <w:p w:rsidR="00C53E01" w:rsidRPr="007F5FED" w:rsidRDefault="00C53E01" w:rsidP="005205F8">
      <w:pPr>
        <w:widowControl w:val="0"/>
        <w:autoSpaceDE w:val="0"/>
        <w:spacing w:line="360" w:lineRule="auto"/>
        <w:jc w:val="center"/>
        <w:rPr>
          <w:rFonts w:ascii="Arial" w:hAnsi="Arial" w:cs="Arial"/>
          <w:b/>
          <w:bCs/>
          <w:lang w:val="en-US"/>
        </w:rPr>
      </w:pPr>
    </w:p>
    <w:p w:rsidR="00C53E01" w:rsidRPr="007F5FED" w:rsidRDefault="00C53E01" w:rsidP="005205F8">
      <w:pPr>
        <w:widowControl w:val="0"/>
        <w:autoSpaceDE w:val="0"/>
        <w:spacing w:line="360" w:lineRule="auto"/>
        <w:jc w:val="center"/>
        <w:rPr>
          <w:rFonts w:ascii="Arial" w:hAnsi="Arial" w:cs="Arial"/>
          <w:b/>
          <w:bCs/>
          <w:lang w:val="en-US"/>
        </w:rPr>
      </w:pPr>
    </w:p>
    <w:p w:rsidR="00C53E01" w:rsidRPr="007F5FED" w:rsidRDefault="00C53E01" w:rsidP="005205F8">
      <w:pPr>
        <w:widowControl w:val="0"/>
        <w:autoSpaceDE w:val="0"/>
        <w:spacing w:line="360" w:lineRule="auto"/>
        <w:jc w:val="center"/>
        <w:rPr>
          <w:rFonts w:ascii="Arial" w:hAnsi="Arial" w:cs="Arial"/>
          <w:b/>
          <w:bCs/>
          <w:lang w:val="en-US"/>
        </w:rPr>
      </w:pPr>
    </w:p>
    <w:p w:rsidR="00C53E01" w:rsidRPr="007F5FED" w:rsidRDefault="00C53E01" w:rsidP="005205F8">
      <w:pPr>
        <w:widowControl w:val="0"/>
        <w:autoSpaceDE w:val="0"/>
        <w:spacing w:line="360" w:lineRule="auto"/>
        <w:jc w:val="center"/>
        <w:rPr>
          <w:rFonts w:ascii="Arial" w:hAnsi="Arial" w:cs="Arial"/>
          <w:b/>
          <w:bCs/>
          <w:lang w:val="en-US"/>
        </w:rPr>
      </w:pPr>
    </w:p>
    <w:p w:rsidR="00C53E01" w:rsidRPr="007F5FED" w:rsidRDefault="00C53E01" w:rsidP="005205F8">
      <w:pPr>
        <w:widowControl w:val="0"/>
        <w:autoSpaceDE w:val="0"/>
        <w:spacing w:line="360" w:lineRule="auto"/>
        <w:jc w:val="center"/>
        <w:rPr>
          <w:rFonts w:ascii="Arial" w:hAnsi="Arial" w:cs="Arial"/>
          <w:b/>
          <w:bCs/>
          <w:lang w:val="en-US"/>
        </w:rPr>
      </w:pPr>
    </w:p>
    <w:p w:rsidR="00C53E01" w:rsidRDefault="00C53E01" w:rsidP="005205F8">
      <w:pPr>
        <w:widowControl w:val="0"/>
        <w:autoSpaceDE w:val="0"/>
        <w:spacing w:line="360" w:lineRule="auto"/>
        <w:jc w:val="center"/>
        <w:rPr>
          <w:rFonts w:ascii="Arial" w:hAnsi="Arial" w:cs="Arial"/>
          <w:b/>
          <w:bCs/>
          <w:lang w:val="en-US"/>
        </w:rPr>
      </w:pPr>
    </w:p>
    <w:p w:rsidR="00C53E01" w:rsidRDefault="00C53E01" w:rsidP="005205F8">
      <w:pPr>
        <w:widowControl w:val="0"/>
        <w:autoSpaceDE w:val="0"/>
        <w:spacing w:line="360" w:lineRule="auto"/>
        <w:jc w:val="center"/>
        <w:rPr>
          <w:rFonts w:ascii="Arial" w:hAnsi="Arial" w:cs="Arial"/>
          <w:b/>
          <w:bCs/>
          <w:lang w:val="en-US"/>
        </w:rPr>
      </w:pPr>
    </w:p>
    <w:p w:rsidR="00C53E01" w:rsidRDefault="00C53E01" w:rsidP="005205F8">
      <w:pPr>
        <w:widowControl w:val="0"/>
        <w:autoSpaceDE w:val="0"/>
        <w:spacing w:line="360" w:lineRule="auto"/>
        <w:jc w:val="center"/>
        <w:rPr>
          <w:rFonts w:ascii="Arial" w:hAnsi="Arial" w:cs="Arial"/>
          <w:b/>
          <w:bCs/>
          <w:lang w:val="en-US"/>
        </w:rPr>
      </w:pPr>
    </w:p>
    <w:p w:rsidR="00C53E01" w:rsidRDefault="00C53E01" w:rsidP="005205F8">
      <w:pPr>
        <w:widowControl w:val="0"/>
        <w:autoSpaceDE w:val="0"/>
        <w:spacing w:line="360" w:lineRule="auto"/>
        <w:jc w:val="center"/>
        <w:rPr>
          <w:rFonts w:ascii="Arial" w:hAnsi="Arial" w:cs="Arial"/>
          <w:b/>
          <w:bCs/>
          <w:lang w:val="en-US"/>
        </w:rPr>
      </w:pPr>
    </w:p>
    <w:p w:rsidR="00C53E01" w:rsidRDefault="00C53E01" w:rsidP="005205F8">
      <w:pPr>
        <w:widowControl w:val="0"/>
        <w:autoSpaceDE w:val="0"/>
        <w:spacing w:line="360" w:lineRule="auto"/>
        <w:jc w:val="center"/>
        <w:rPr>
          <w:rFonts w:ascii="Arial" w:hAnsi="Arial" w:cs="Arial"/>
          <w:b/>
          <w:bCs/>
          <w:lang w:val="en-US"/>
        </w:rPr>
      </w:pPr>
    </w:p>
    <w:p w:rsidR="00C53E01" w:rsidRDefault="00C53E01" w:rsidP="005205F8">
      <w:pPr>
        <w:widowControl w:val="0"/>
        <w:autoSpaceDE w:val="0"/>
        <w:spacing w:line="360" w:lineRule="auto"/>
        <w:jc w:val="center"/>
        <w:rPr>
          <w:rFonts w:ascii="Arial" w:hAnsi="Arial" w:cs="Arial"/>
          <w:b/>
          <w:bCs/>
          <w:lang w:val="en-US"/>
        </w:rPr>
      </w:pPr>
    </w:p>
    <w:p w:rsidR="00C53E01" w:rsidRDefault="00C53E01" w:rsidP="005205F8">
      <w:pPr>
        <w:widowControl w:val="0"/>
        <w:autoSpaceDE w:val="0"/>
        <w:spacing w:line="360" w:lineRule="auto"/>
        <w:jc w:val="center"/>
        <w:rPr>
          <w:rFonts w:ascii="Arial" w:hAnsi="Arial" w:cs="Arial"/>
          <w:b/>
          <w:bCs/>
          <w:lang w:val="en-US"/>
        </w:rPr>
      </w:pPr>
    </w:p>
    <w:p w:rsidR="00C53E01" w:rsidRDefault="00C53E01" w:rsidP="005205F8">
      <w:pPr>
        <w:widowControl w:val="0"/>
        <w:autoSpaceDE w:val="0"/>
        <w:spacing w:line="360" w:lineRule="auto"/>
        <w:jc w:val="center"/>
        <w:rPr>
          <w:rFonts w:ascii="Arial" w:hAnsi="Arial" w:cs="Arial"/>
          <w:b/>
          <w:bCs/>
          <w:lang w:val="en-US"/>
        </w:rPr>
      </w:pPr>
    </w:p>
    <w:p w:rsidR="00D85BC7" w:rsidRDefault="00D85BC7" w:rsidP="005205F8">
      <w:pPr>
        <w:widowControl w:val="0"/>
        <w:autoSpaceDE w:val="0"/>
        <w:spacing w:line="360" w:lineRule="auto"/>
        <w:jc w:val="center"/>
        <w:rPr>
          <w:rFonts w:ascii="Arial" w:hAnsi="Arial" w:cs="Arial"/>
          <w:b/>
          <w:bCs/>
          <w:lang w:val="en-US"/>
        </w:rPr>
        <w:sectPr w:rsidR="00D85BC7" w:rsidSect="002F69C1">
          <w:type w:val="oddPage"/>
          <w:pgSz w:w="11906" w:h="16838" w:code="9"/>
          <w:pgMar w:top="1701" w:right="1134" w:bottom="1134" w:left="1701" w:header="1134" w:footer="709" w:gutter="0"/>
          <w:cols w:space="708"/>
          <w:docGrid w:linePitch="360"/>
        </w:sectPr>
      </w:pPr>
    </w:p>
    <w:p w:rsidR="00C53E01" w:rsidRPr="007F5FED" w:rsidRDefault="00C53E01" w:rsidP="005205F8">
      <w:pPr>
        <w:widowControl w:val="0"/>
        <w:tabs>
          <w:tab w:val="left" w:pos="3402"/>
        </w:tabs>
        <w:autoSpaceDE w:val="0"/>
        <w:spacing w:line="360" w:lineRule="auto"/>
        <w:jc w:val="center"/>
        <w:rPr>
          <w:rFonts w:ascii="Arial" w:hAnsi="Arial" w:cs="Arial"/>
          <w:b/>
          <w:bCs/>
          <w:lang w:val="en-US"/>
        </w:rPr>
      </w:pPr>
      <w:r w:rsidRPr="007F5FED">
        <w:rPr>
          <w:rFonts w:ascii="Arial" w:hAnsi="Arial" w:cs="Arial"/>
          <w:b/>
          <w:bCs/>
          <w:lang w:val="en-US"/>
        </w:rPr>
        <w:lastRenderedPageBreak/>
        <w:t>ABSTRACT</w:t>
      </w:r>
    </w:p>
    <w:p w:rsidR="00C53E01" w:rsidRPr="007F5FED" w:rsidRDefault="00C53E01" w:rsidP="005205F8">
      <w:pPr>
        <w:widowControl w:val="0"/>
        <w:autoSpaceDE w:val="0"/>
        <w:spacing w:line="360" w:lineRule="auto"/>
        <w:jc w:val="center"/>
        <w:rPr>
          <w:rFonts w:ascii="Arial" w:hAnsi="Arial" w:cs="Arial"/>
          <w:b/>
          <w:bCs/>
          <w:lang w:val="en-US"/>
        </w:rPr>
      </w:pPr>
    </w:p>
    <w:p w:rsidR="00C53E01" w:rsidRPr="007F5FED" w:rsidRDefault="00C53E01" w:rsidP="005205F8">
      <w:pPr>
        <w:widowControl w:val="0"/>
        <w:spacing w:line="360" w:lineRule="auto"/>
        <w:jc w:val="both"/>
        <w:rPr>
          <w:rFonts w:ascii="Arial" w:hAnsi="Arial" w:cs="Arial"/>
          <w:lang w:val="en-US"/>
        </w:rPr>
      </w:pPr>
      <w:r w:rsidRPr="000B2438">
        <w:rPr>
          <w:rFonts w:ascii="Arial" w:hAnsi="Arial" w:cs="Arial"/>
          <w:lang w:val="en-US"/>
        </w:rPr>
        <w:t>With the advances construction, new technologies have emerged to complement the job market, improving the constructive means, so that time is optimized and cost-beneficit favored. The drywall, that emerged in the 1970s, is a lining and wall system consisting of plaster boards, metalic profiles and other accessories, it replaces conventional internal seals of building, causing labor costs and the production of solid waste, be reduced in a way that softens the impact that its management will bring on the budget of the building. For all and any enterprise comply with the idealized, it must be based on an effective forecast of costs arising from all the processes to be carried out in the building from the installation and organization of the construction site, to the fulfillment with responsibilities as to the residues generated. Deficiencies in planning in general can have a significant effect on the final cost of the enterprise, since the process of residues management of construction, under analysis, the management of residues of drywall is often not foreseen by the builders, thus generating an unexpected impact.</w:t>
      </w:r>
    </w:p>
    <w:p w:rsidR="00C53E01" w:rsidRPr="007F5FED" w:rsidRDefault="00C53E01" w:rsidP="005205F8">
      <w:pPr>
        <w:pStyle w:val="Pr-formataoHTML"/>
        <w:widowControl w:val="0"/>
        <w:shd w:val="clear" w:color="auto" w:fill="FFFFFF"/>
        <w:spacing w:line="360" w:lineRule="auto"/>
        <w:rPr>
          <w:rFonts w:ascii="Arial" w:hAnsi="Arial" w:cs="Arial"/>
          <w:b/>
          <w:sz w:val="24"/>
          <w:szCs w:val="24"/>
          <w:lang w:val="en-US"/>
        </w:rPr>
      </w:pPr>
    </w:p>
    <w:p w:rsidR="00C53E01" w:rsidRPr="007F5FED" w:rsidRDefault="00C53E01" w:rsidP="005205F8">
      <w:pPr>
        <w:widowControl w:val="0"/>
        <w:spacing w:line="360" w:lineRule="auto"/>
        <w:rPr>
          <w:rFonts w:ascii="Arial" w:hAnsi="Arial" w:cs="Arial"/>
        </w:rPr>
      </w:pPr>
      <w:r w:rsidRPr="007F5FED">
        <w:rPr>
          <w:rFonts w:ascii="Arial" w:hAnsi="Arial" w:cs="Arial"/>
          <w:b/>
          <w:lang w:val="en-US"/>
        </w:rPr>
        <w:t>Keywords</w:t>
      </w:r>
      <w:r w:rsidRPr="007F5FED">
        <w:rPr>
          <w:rFonts w:ascii="Arial" w:hAnsi="Arial" w:cs="Arial"/>
          <w:lang w:val="en-US"/>
        </w:rPr>
        <w:t xml:space="preserve">: </w:t>
      </w:r>
      <w:r w:rsidRPr="000B2438">
        <w:rPr>
          <w:rFonts w:ascii="Arial" w:hAnsi="Arial" w:cs="Arial"/>
          <w:lang w:val="en-US"/>
        </w:rPr>
        <w:t xml:space="preserve">Civil Construction. Costs. Drywall. </w:t>
      </w:r>
      <w:r w:rsidRPr="007F5FED">
        <w:rPr>
          <w:rFonts w:ascii="Arial" w:hAnsi="Arial" w:cs="Arial"/>
        </w:rPr>
        <w:t>Constructive System.</w:t>
      </w: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rPr>
      </w:pPr>
    </w:p>
    <w:p w:rsidR="00C53E01" w:rsidRPr="007F5FED" w:rsidRDefault="00C53E01" w:rsidP="005205F8">
      <w:pPr>
        <w:widowControl w:val="0"/>
        <w:autoSpaceDE w:val="0"/>
        <w:spacing w:line="360" w:lineRule="auto"/>
        <w:rPr>
          <w:rFonts w:ascii="Arial" w:hAnsi="Arial" w:cs="Arial"/>
          <w:b/>
          <w:bCs/>
        </w:rPr>
      </w:pPr>
    </w:p>
    <w:p w:rsidR="00C53E01" w:rsidRPr="007F5FED" w:rsidRDefault="00C53E01" w:rsidP="005205F8">
      <w:pPr>
        <w:widowControl w:val="0"/>
        <w:autoSpaceDE w:val="0"/>
        <w:spacing w:line="360" w:lineRule="auto"/>
        <w:rPr>
          <w:rFonts w:ascii="Arial" w:hAnsi="Arial" w:cs="Arial"/>
          <w:b/>
          <w:bCs/>
        </w:rPr>
      </w:pPr>
    </w:p>
    <w:p w:rsidR="00C53E01" w:rsidRPr="007F5FED" w:rsidRDefault="00C53E01" w:rsidP="005205F8">
      <w:pPr>
        <w:widowControl w:val="0"/>
        <w:autoSpaceDE w:val="0"/>
        <w:spacing w:line="360" w:lineRule="auto"/>
        <w:jc w:val="center"/>
        <w:rPr>
          <w:rFonts w:ascii="Arial" w:hAnsi="Arial" w:cs="Arial"/>
          <w:b/>
          <w:bCs/>
          <w:caps/>
          <w:color w:val="FF0000"/>
        </w:rPr>
      </w:pPr>
    </w:p>
    <w:p w:rsidR="00C53E01" w:rsidRPr="007F5FED" w:rsidRDefault="00C53E01" w:rsidP="005205F8">
      <w:pPr>
        <w:widowControl w:val="0"/>
        <w:autoSpaceDE w:val="0"/>
        <w:spacing w:line="360" w:lineRule="auto"/>
        <w:jc w:val="center"/>
        <w:rPr>
          <w:rFonts w:ascii="Arial" w:hAnsi="Arial" w:cs="Arial"/>
          <w:b/>
          <w:bCs/>
          <w:caps/>
          <w:color w:val="FF0000"/>
        </w:rPr>
      </w:pPr>
    </w:p>
    <w:p w:rsidR="00C53E01" w:rsidRPr="007F5FED" w:rsidRDefault="00C53E01" w:rsidP="005205F8">
      <w:pPr>
        <w:widowControl w:val="0"/>
        <w:autoSpaceDE w:val="0"/>
        <w:spacing w:line="360" w:lineRule="auto"/>
        <w:jc w:val="center"/>
        <w:rPr>
          <w:rFonts w:ascii="Arial" w:hAnsi="Arial" w:cs="Arial"/>
          <w:b/>
          <w:bCs/>
          <w:caps/>
          <w:color w:val="FF0000"/>
        </w:rPr>
      </w:pPr>
    </w:p>
    <w:p w:rsidR="00C53E01" w:rsidRPr="007F5FED" w:rsidRDefault="00C53E01" w:rsidP="005205F8">
      <w:pPr>
        <w:widowControl w:val="0"/>
        <w:autoSpaceDE w:val="0"/>
        <w:spacing w:line="360" w:lineRule="auto"/>
        <w:jc w:val="center"/>
        <w:rPr>
          <w:rFonts w:ascii="Arial" w:hAnsi="Arial" w:cs="Arial"/>
          <w:b/>
          <w:bCs/>
          <w:caps/>
          <w:color w:val="FF0000"/>
        </w:rPr>
      </w:pPr>
    </w:p>
    <w:p w:rsidR="00D85BC7" w:rsidRDefault="00D85BC7" w:rsidP="005205F8">
      <w:pPr>
        <w:widowControl w:val="0"/>
        <w:autoSpaceDE w:val="0"/>
        <w:spacing w:line="360" w:lineRule="auto"/>
        <w:jc w:val="center"/>
        <w:rPr>
          <w:rFonts w:ascii="Arial" w:hAnsi="Arial" w:cs="Arial"/>
          <w:b/>
          <w:bCs/>
          <w:caps/>
          <w:color w:val="FF0000"/>
        </w:rPr>
        <w:sectPr w:rsidR="00D85BC7" w:rsidSect="002F69C1">
          <w:type w:val="oddPage"/>
          <w:pgSz w:w="11906" w:h="16838" w:code="9"/>
          <w:pgMar w:top="1701" w:right="1134" w:bottom="1134" w:left="1701" w:header="1134" w:footer="709" w:gutter="0"/>
          <w:cols w:space="708"/>
          <w:docGrid w:linePitch="360"/>
        </w:sectPr>
      </w:pPr>
    </w:p>
    <w:p w:rsidR="00C53E01" w:rsidRPr="007F5FED" w:rsidRDefault="00C53E01" w:rsidP="005205F8">
      <w:pPr>
        <w:widowControl w:val="0"/>
        <w:autoSpaceDE w:val="0"/>
        <w:spacing w:line="360" w:lineRule="auto"/>
        <w:jc w:val="center"/>
        <w:rPr>
          <w:rFonts w:ascii="Arial" w:hAnsi="Arial" w:cs="Arial"/>
          <w:b/>
          <w:bCs/>
        </w:rPr>
      </w:pPr>
      <w:r w:rsidRPr="007F5FED">
        <w:rPr>
          <w:rFonts w:ascii="Arial" w:hAnsi="Arial" w:cs="Arial"/>
          <w:b/>
          <w:bCs/>
          <w:caps/>
        </w:rPr>
        <w:lastRenderedPageBreak/>
        <w:t>Sumário</w:t>
      </w:r>
    </w:p>
    <w:p w:rsidR="00C53E01" w:rsidRPr="007F5FED" w:rsidRDefault="004E0A8C" w:rsidP="005D182F">
      <w:pPr>
        <w:pStyle w:val="Sumrio1"/>
        <w:widowControl w:val="0"/>
        <w:rPr>
          <w:rFonts w:cs="Arial"/>
          <w:noProof/>
          <w:szCs w:val="24"/>
        </w:rPr>
      </w:pPr>
      <w:r w:rsidRPr="004E0A8C">
        <w:rPr>
          <w:rFonts w:cs="Arial"/>
          <w:szCs w:val="24"/>
        </w:rPr>
        <w:fldChar w:fldCharType="begin"/>
      </w:r>
      <w:r w:rsidR="00C53E01" w:rsidRPr="007F5FED">
        <w:rPr>
          <w:rFonts w:cs="Arial"/>
          <w:szCs w:val="24"/>
        </w:rPr>
        <w:instrText xml:space="preserve"> TOC \o "1-3" \h \z </w:instrText>
      </w:r>
      <w:r w:rsidRPr="004E0A8C">
        <w:rPr>
          <w:rFonts w:cs="Arial"/>
          <w:szCs w:val="24"/>
        </w:rPr>
        <w:fldChar w:fldCharType="separate"/>
      </w:r>
    </w:p>
    <w:tbl>
      <w:tblPr>
        <w:tblW w:w="9322" w:type="dxa"/>
        <w:tblLook w:val="04A0"/>
      </w:tblPr>
      <w:tblGrid>
        <w:gridCol w:w="8433"/>
        <w:gridCol w:w="889"/>
      </w:tblGrid>
      <w:tr w:rsidR="00C53E01" w:rsidRPr="007F5FED" w:rsidTr="00C53E01">
        <w:tc>
          <w:tcPr>
            <w:tcW w:w="8433" w:type="dxa"/>
            <w:shd w:val="clear" w:color="auto" w:fill="auto"/>
          </w:tcPr>
          <w:p w:rsidR="00C53E01" w:rsidRPr="00FA5F6B" w:rsidRDefault="00C53E01" w:rsidP="005D182F">
            <w:pPr>
              <w:widowControl w:val="0"/>
              <w:spacing w:line="360" w:lineRule="auto"/>
              <w:rPr>
                <w:rFonts w:ascii="Arial" w:hAnsi="Arial" w:cs="Arial"/>
              </w:rPr>
            </w:pPr>
            <w:r w:rsidRPr="00FA5F6B">
              <w:rPr>
                <w:rFonts w:ascii="Arial" w:hAnsi="Arial" w:cs="Arial"/>
                <w:b/>
              </w:rPr>
              <w:t>1 INTRODUÇÃO………………………….……………………………...................</w:t>
            </w:r>
          </w:p>
        </w:tc>
        <w:tc>
          <w:tcPr>
            <w:tcW w:w="889" w:type="dxa"/>
            <w:shd w:val="clear" w:color="auto" w:fill="auto"/>
          </w:tcPr>
          <w:p w:rsidR="00C53E01" w:rsidRPr="007F5FED" w:rsidRDefault="00D54488" w:rsidP="005D182F">
            <w:pPr>
              <w:widowControl w:val="0"/>
              <w:spacing w:line="360" w:lineRule="auto"/>
              <w:rPr>
                <w:rFonts w:ascii="Arial" w:hAnsi="Arial" w:cs="Arial"/>
                <w:b/>
              </w:rPr>
            </w:pPr>
            <w:r>
              <w:rPr>
                <w:rFonts w:ascii="Arial" w:hAnsi="Arial" w:cs="Arial"/>
                <w:b/>
              </w:rPr>
              <w:t>25</w:t>
            </w:r>
          </w:p>
        </w:tc>
      </w:tr>
      <w:tr w:rsidR="00C53E01" w:rsidRPr="007F5FED" w:rsidTr="00C53E01">
        <w:tc>
          <w:tcPr>
            <w:tcW w:w="8433" w:type="dxa"/>
            <w:shd w:val="clear" w:color="auto" w:fill="auto"/>
          </w:tcPr>
          <w:p w:rsidR="00C53E01" w:rsidRPr="00FA5F6B" w:rsidRDefault="00C53E01" w:rsidP="005D182F">
            <w:pPr>
              <w:widowControl w:val="0"/>
              <w:spacing w:line="360" w:lineRule="auto"/>
              <w:rPr>
                <w:rFonts w:ascii="Arial" w:hAnsi="Arial" w:cs="Arial"/>
                <w:b/>
              </w:rPr>
            </w:pPr>
            <w:r w:rsidRPr="00FA5F6B">
              <w:rPr>
                <w:rFonts w:ascii="Arial" w:hAnsi="Arial" w:cs="Arial"/>
                <w:b/>
              </w:rPr>
              <w:t>2 REFERENCIAL TEÓRICO.......................……………………...……...............</w:t>
            </w:r>
          </w:p>
          <w:p w:rsidR="00C53E01" w:rsidRPr="00FA5F6B" w:rsidRDefault="00C53E01" w:rsidP="005D182F">
            <w:pPr>
              <w:widowControl w:val="0"/>
              <w:spacing w:line="360" w:lineRule="auto"/>
              <w:rPr>
                <w:rFonts w:ascii="Arial" w:hAnsi="Arial" w:cs="Arial"/>
                <w:b/>
              </w:rPr>
            </w:pPr>
            <w:r w:rsidRPr="00FA5F6B">
              <w:rPr>
                <w:rFonts w:ascii="Arial" w:hAnsi="Arial" w:cs="Arial"/>
                <w:b/>
              </w:rPr>
              <w:t xml:space="preserve">2.1 O sistema construtivo drywall......................………….…………...……....  </w:t>
            </w:r>
          </w:p>
        </w:tc>
        <w:tc>
          <w:tcPr>
            <w:tcW w:w="889" w:type="dxa"/>
            <w:shd w:val="clear" w:color="auto" w:fill="auto"/>
          </w:tcPr>
          <w:p w:rsidR="00C53E01" w:rsidRDefault="00D54488" w:rsidP="005D182F">
            <w:pPr>
              <w:widowControl w:val="0"/>
              <w:spacing w:line="360" w:lineRule="auto"/>
              <w:rPr>
                <w:rFonts w:ascii="Arial" w:hAnsi="Arial" w:cs="Arial"/>
                <w:b/>
              </w:rPr>
            </w:pPr>
            <w:r>
              <w:rPr>
                <w:rFonts w:ascii="Arial" w:hAnsi="Arial" w:cs="Arial"/>
                <w:b/>
              </w:rPr>
              <w:t>27</w:t>
            </w:r>
          </w:p>
          <w:p w:rsidR="00D54488" w:rsidRPr="007F5FED" w:rsidRDefault="00D54488" w:rsidP="005D182F">
            <w:pPr>
              <w:widowControl w:val="0"/>
              <w:spacing w:line="360" w:lineRule="auto"/>
              <w:rPr>
                <w:rFonts w:ascii="Arial" w:hAnsi="Arial" w:cs="Arial"/>
                <w:b/>
              </w:rPr>
            </w:pPr>
            <w:r>
              <w:rPr>
                <w:rFonts w:ascii="Arial" w:hAnsi="Arial" w:cs="Arial"/>
                <w:b/>
              </w:rPr>
              <w:t>27</w:t>
            </w:r>
          </w:p>
        </w:tc>
      </w:tr>
      <w:tr w:rsidR="00C53E01" w:rsidRPr="007F5FED" w:rsidTr="00C53E01">
        <w:tc>
          <w:tcPr>
            <w:tcW w:w="8433" w:type="dxa"/>
            <w:shd w:val="clear" w:color="auto" w:fill="auto"/>
          </w:tcPr>
          <w:p w:rsidR="00C53E01" w:rsidRPr="00FA5F6B" w:rsidRDefault="00C53E01" w:rsidP="005D182F">
            <w:pPr>
              <w:widowControl w:val="0"/>
              <w:spacing w:line="360" w:lineRule="auto"/>
              <w:rPr>
                <w:rFonts w:ascii="Arial" w:hAnsi="Arial" w:cs="Arial"/>
                <w:color w:val="000000"/>
              </w:rPr>
            </w:pPr>
            <w:r w:rsidRPr="00FA5F6B">
              <w:rPr>
                <w:rFonts w:ascii="Arial" w:hAnsi="Arial" w:cs="Arial"/>
                <w:color w:val="000000"/>
              </w:rPr>
              <w:t>2.1.1 Surgimento do drywall..............................................................................</w:t>
            </w:r>
          </w:p>
          <w:p w:rsidR="00C53E01" w:rsidRPr="00FA5F6B" w:rsidRDefault="00C53E01" w:rsidP="005D182F">
            <w:pPr>
              <w:widowControl w:val="0"/>
              <w:spacing w:line="360" w:lineRule="auto"/>
              <w:rPr>
                <w:rFonts w:ascii="Arial" w:hAnsi="Arial" w:cs="Arial"/>
                <w:color w:val="000000"/>
              </w:rPr>
            </w:pPr>
            <w:r w:rsidRPr="00FA5F6B">
              <w:rPr>
                <w:rFonts w:ascii="Arial" w:hAnsi="Arial" w:cs="Arial"/>
              </w:rPr>
              <w:t>2.1.2 Normas técnicas regulamentadoras</w:t>
            </w:r>
            <w:r w:rsidRPr="00FA5F6B">
              <w:rPr>
                <w:rFonts w:ascii="Arial" w:hAnsi="Arial" w:cs="Arial"/>
                <w:color w:val="000000"/>
              </w:rPr>
              <w:t>.........................................................</w:t>
            </w:r>
          </w:p>
          <w:p w:rsidR="00C53E01" w:rsidRPr="00FA5F6B" w:rsidRDefault="00C53E01" w:rsidP="005D182F">
            <w:pPr>
              <w:widowControl w:val="0"/>
              <w:spacing w:line="360" w:lineRule="auto"/>
              <w:rPr>
                <w:rFonts w:ascii="Arial" w:hAnsi="Arial" w:cs="Arial"/>
                <w:color w:val="000000"/>
              </w:rPr>
            </w:pPr>
            <w:r w:rsidRPr="00FA5F6B">
              <w:rPr>
                <w:rFonts w:ascii="Arial" w:hAnsi="Arial" w:cs="Arial"/>
              </w:rPr>
              <w:t>2.1.3 Tipos de placas de drywall</w:t>
            </w:r>
            <w:r w:rsidRPr="00FA5F6B">
              <w:rPr>
                <w:rFonts w:ascii="Arial" w:hAnsi="Arial" w:cs="Arial"/>
                <w:color w:val="000000"/>
              </w:rPr>
              <w:t>.......................................................................</w:t>
            </w:r>
          </w:p>
          <w:p w:rsidR="00C53E01" w:rsidRPr="00FA5F6B" w:rsidRDefault="00C53E01" w:rsidP="005D182F">
            <w:pPr>
              <w:widowControl w:val="0"/>
              <w:spacing w:line="360" w:lineRule="auto"/>
              <w:rPr>
                <w:rFonts w:ascii="Arial" w:hAnsi="Arial" w:cs="Arial"/>
                <w:color w:val="000000"/>
              </w:rPr>
            </w:pPr>
            <w:r w:rsidRPr="00FA5F6B">
              <w:rPr>
                <w:rFonts w:ascii="Arial" w:hAnsi="Arial" w:cs="Arial"/>
              </w:rPr>
              <w:t>2.1.4 Componentes das paredes do sistema construtivo drywall</w:t>
            </w:r>
            <w:r w:rsidRPr="00FA5F6B">
              <w:rPr>
                <w:rFonts w:ascii="Arial" w:hAnsi="Arial" w:cs="Arial"/>
                <w:color w:val="000000"/>
              </w:rPr>
              <w:t>.....................</w:t>
            </w:r>
          </w:p>
          <w:p w:rsidR="00C53E01" w:rsidRPr="00FA5F6B" w:rsidRDefault="00C53E01" w:rsidP="005D182F">
            <w:pPr>
              <w:widowControl w:val="0"/>
              <w:spacing w:line="360" w:lineRule="auto"/>
              <w:rPr>
                <w:rFonts w:ascii="Arial" w:hAnsi="Arial" w:cs="Arial"/>
                <w:i/>
              </w:rPr>
            </w:pPr>
            <w:r w:rsidRPr="00FA5F6B">
              <w:rPr>
                <w:rFonts w:ascii="Arial" w:hAnsi="Arial" w:cs="Arial"/>
                <w:i/>
              </w:rPr>
              <w:t>2.1.4.1 Execução do sistema construtivo drywall..............................................</w:t>
            </w:r>
          </w:p>
          <w:p w:rsidR="00C53E01" w:rsidRPr="00FA5F6B" w:rsidRDefault="00C53E01" w:rsidP="005D182F">
            <w:pPr>
              <w:widowControl w:val="0"/>
              <w:spacing w:line="360" w:lineRule="auto"/>
              <w:rPr>
                <w:rFonts w:ascii="Arial" w:hAnsi="Arial" w:cs="Arial"/>
              </w:rPr>
            </w:pPr>
            <w:r w:rsidRPr="00FA5F6B">
              <w:rPr>
                <w:rFonts w:ascii="Arial" w:hAnsi="Arial" w:cs="Arial"/>
              </w:rPr>
              <w:t>2.1.5 Vantagens do sistema construtivo drywall................................................</w:t>
            </w:r>
          </w:p>
          <w:p w:rsidR="00C53E01" w:rsidRPr="00FA5F6B" w:rsidRDefault="00C53E01" w:rsidP="005D182F">
            <w:pPr>
              <w:widowControl w:val="0"/>
              <w:spacing w:line="360" w:lineRule="auto"/>
              <w:rPr>
                <w:rFonts w:ascii="Arial" w:hAnsi="Arial" w:cs="Arial"/>
              </w:rPr>
            </w:pPr>
            <w:r w:rsidRPr="00FA5F6B">
              <w:rPr>
                <w:rFonts w:ascii="Arial" w:hAnsi="Arial" w:cs="Arial"/>
              </w:rPr>
              <w:t>2.1.6 Vida Útil de Projeto do sistema construtivo drywall..................................</w:t>
            </w:r>
          </w:p>
        </w:tc>
        <w:tc>
          <w:tcPr>
            <w:tcW w:w="889" w:type="dxa"/>
            <w:shd w:val="clear" w:color="auto" w:fill="auto"/>
          </w:tcPr>
          <w:p w:rsidR="00C53E01" w:rsidRDefault="00D54488" w:rsidP="005D182F">
            <w:pPr>
              <w:widowControl w:val="0"/>
              <w:spacing w:line="360" w:lineRule="auto"/>
              <w:rPr>
                <w:rFonts w:ascii="Arial" w:hAnsi="Arial" w:cs="Arial"/>
              </w:rPr>
            </w:pPr>
            <w:r>
              <w:rPr>
                <w:rFonts w:ascii="Arial" w:hAnsi="Arial" w:cs="Arial"/>
              </w:rPr>
              <w:t>27</w:t>
            </w:r>
          </w:p>
          <w:p w:rsidR="00D54488" w:rsidRDefault="000A5052" w:rsidP="005D182F">
            <w:pPr>
              <w:widowControl w:val="0"/>
              <w:spacing w:line="360" w:lineRule="auto"/>
              <w:rPr>
                <w:rFonts w:ascii="Arial" w:hAnsi="Arial" w:cs="Arial"/>
              </w:rPr>
            </w:pPr>
            <w:r>
              <w:rPr>
                <w:rFonts w:ascii="Arial" w:hAnsi="Arial" w:cs="Arial"/>
              </w:rPr>
              <w:t>28</w:t>
            </w:r>
          </w:p>
          <w:p w:rsidR="000A5052" w:rsidRDefault="000A5052" w:rsidP="005D182F">
            <w:pPr>
              <w:widowControl w:val="0"/>
              <w:spacing w:line="360" w:lineRule="auto"/>
              <w:rPr>
                <w:rFonts w:ascii="Arial" w:hAnsi="Arial" w:cs="Arial"/>
              </w:rPr>
            </w:pPr>
            <w:r>
              <w:rPr>
                <w:rFonts w:ascii="Arial" w:hAnsi="Arial" w:cs="Arial"/>
              </w:rPr>
              <w:t>28</w:t>
            </w:r>
          </w:p>
          <w:p w:rsidR="000A5052" w:rsidRDefault="000A5052" w:rsidP="005D182F">
            <w:pPr>
              <w:widowControl w:val="0"/>
              <w:spacing w:line="360" w:lineRule="auto"/>
              <w:rPr>
                <w:rFonts w:ascii="Arial" w:hAnsi="Arial" w:cs="Arial"/>
              </w:rPr>
            </w:pPr>
            <w:r>
              <w:rPr>
                <w:rFonts w:ascii="Arial" w:hAnsi="Arial" w:cs="Arial"/>
              </w:rPr>
              <w:t>29</w:t>
            </w:r>
          </w:p>
          <w:p w:rsidR="000A5052" w:rsidRPr="00DB71DA" w:rsidRDefault="000A5052" w:rsidP="005D182F">
            <w:pPr>
              <w:widowControl w:val="0"/>
              <w:spacing w:line="360" w:lineRule="auto"/>
              <w:rPr>
                <w:rFonts w:ascii="Arial" w:hAnsi="Arial" w:cs="Arial"/>
                <w:i/>
              </w:rPr>
            </w:pPr>
            <w:r w:rsidRPr="00DB71DA">
              <w:rPr>
                <w:rFonts w:ascii="Arial" w:hAnsi="Arial" w:cs="Arial"/>
                <w:i/>
              </w:rPr>
              <w:t>29</w:t>
            </w:r>
          </w:p>
          <w:p w:rsidR="000A5052" w:rsidRDefault="000A5052" w:rsidP="005D182F">
            <w:pPr>
              <w:widowControl w:val="0"/>
              <w:spacing w:line="360" w:lineRule="auto"/>
              <w:rPr>
                <w:rFonts w:ascii="Arial" w:hAnsi="Arial" w:cs="Arial"/>
              </w:rPr>
            </w:pPr>
            <w:r>
              <w:rPr>
                <w:rFonts w:ascii="Arial" w:hAnsi="Arial" w:cs="Arial"/>
              </w:rPr>
              <w:t>34</w:t>
            </w:r>
          </w:p>
          <w:p w:rsidR="000A5052" w:rsidRPr="007F5FED" w:rsidRDefault="000A5052" w:rsidP="005D182F">
            <w:pPr>
              <w:widowControl w:val="0"/>
              <w:spacing w:line="360" w:lineRule="auto"/>
              <w:rPr>
                <w:rFonts w:ascii="Arial" w:hAnsi="Arial" w:cs="Arial"/>
              </w:rPr>
            </w:pPr>
            <w:r>
              <w:rPr>
                <w:rFonts w:ascii="Arial" w:hAnsi="Arial" w:cs="Arial"/>
              </w:rPr>
              <w:t>34</w:t>
            </w:r>
          </w:p>
        </w:tc>
      </w:tr>
      <w:tr w:rsidR="00C53E01" w:rsidRPr="007F5FED" w:rsidTr="00C53E01">
        <w:tc>
          <w:tcPr>
            <w:tcW w:w="8433" w:type="dxa"/>
            <w:shd w:val="clear" w:color="auto" w:fill="auto"/>
          </w:tcPr>
          <w:p w:rsidR="00C53E01" w:rsidRPr="00FA5F6B" w:rsidRDefault="00567143" w:rsidP="005D182F">
            <w:pPr>
              <w:widowControl w:val="0"/>
              <w:spacing w:line="360" w:lineRule="auto"/>
              <w:rPr>
                <w:rFonts w:ascii="Arial" w:hAnsi="Arial" w:cs="Arial"/>
                <w:b/>
                <w:color w:val="000000"/>
              </w:rPr>
            </w:pPr>
            <w:r w:rsidRPr="00FA5F6B">
              <w:rPr>
                <w:rFonts w:ascii="Arial" w:hAnsi="Arial" w:cs="Arial"/>
                <w:b/>
                <w:color w:val="000000"/>
              </w:rPr>
              <w:t>2.2</w:t>
            </w:r>
            <w:r w:rsidR="00C53E01" w:rsidRPr="00FA5F6B">
              <w:rPr>
                <w:rFonts w:ascii="Arial" w:hAnsi="Arial" w:cs="Arial"/>
                <w:b/>
                <w:color w:val="000000"/>
              </w:rPr>
              <w:t xml:space="preserve"> </w:t>
            </w:r>
            <w:r w:rsidR="00C53E01" w:rsidRPr="00FA5F6B">
              <w:rPr>
                <w:rFonts w:ascii="Arial" w:hAnsi="Arial" w:cs="Arial"/>
                <w:b/>
              </w:rPr>
              <w:t>G</w:t>
            </w:r>
            <w:r w:rsidR="005D182F" w:rsidRPr="00FA5F6B">
              <w:rPr>
                <w:rFonts w:ascii="Arial" w:hAnsi="Arial" w:cs="Arial"/>
                <w:b/>
              </w:rPr>
              <w:t>erenciamento de resíduos</w:t>
            </w:r>
            <w:r w:rsidR="00C53E01" w:rsidRPr="00FA5F6B">
              <w:rPr>
                <w:rFonts w:ascii="Arial" w:hAnsi="Arial" w:cs="Arial"/>
                <w:b/>
                <w:color w:val="000000"/>
              </w:rPr>
              <w:t>............</w:t>
            </w:r>
            <w:r w:rsidR="00C53E01" w:rsidRPr="00FA5F6B">
              <w:rPr>
                <w:rFonts w:ascii="Arial" w:hAnsi="Arial" w:cs="Arial"/>
                <w:b/>
              </w:rPr>
              <w:t>.</w:t>
            </w:r>
            <w:r w:rsidR="005D182F">
              <w:rPr>
                <w:rFonts w:ascii="Arial" w:hAnsi="Arial" w:cs="Arial"/>
                <w:b/>
              </w:rPr>
              <w:t>...........</w:t>
            </w:r>
            <w:r w:rsidR="00C53E01" w:rsidRPr="00FA5F6B">
              <w:rPr>
                <w:rFonts w:ascii="Arial" w:hAnsi="Arial" w:cs="Arial"/>
                <w:b/>
              </w:rPr>
              <w:t>....…......…………………...…</w:t>
            </w:r>
          </w:p>
          <w:p w:rsidR="00C53E01" w:rsidRPr="00FA5F6B" w:rsidRDefault="00C53E01" w:rsidP="005D182F">
            <w:pPr>
              <w:widowControl w:val="0"/>
              <w:spacing w:line="360" w:lineRule="auto"/>
              <w:rPr>
                <w:rFonts w:ascii="Arial" w:hAnsi="Arial" w:cs="Arial"/>
              </w:rPr>
            </w:pPr>
            <w:r w:rsidRPr="00FA5F6B">
              <w:rPr>
                <w:rFonts w:ascii="Arial" w:hAnsi="Arial" w:cs="Arial"/>
              </w:rPr>
              <w:t>2.2.1 Classificação dos resíduos sólidos</w:t>
            </w:r>
            <w:r w:rsidRPr="00FA5F6B">
              <w:rPr>
                <w:rFonts w:ascii="Arial" w:hAnsi="Arial" w:cs="Arial"/>
                <w:color w:val="000000"/>
              </w:rPr>
              <w:t>...........................................................</w:t>
            </w:r>
          </w:p>
          <w:p w:rsidR="00C53E01" w:rsidRPr="00FA5F6B" w:rsidRDefault="00C53E01" w:rsidP="005D182F">
            <w:pPr>
              <w:widowControl w:val="0"/>
              <w:spacing w:line="360" w:lineRule="auto"/>
              <w:rPr>
                <w:rFonts w:ascii="Arial" w:hAnsi="Arial" w:cs="Arial"/>
              </w:rPr>
            </w:pPr>
            <w:r w:rsidRPr="00FA5F6B">
              <w:rPr>
                <w:rFonts w:ascii="Arial" w:hAnsi="Arial" w:cs="Arial"/>
              </w:rPr>
              <w:t>2.2.2 Gestão dos resíduos provenientes das placas de gesso acartonado......</w:t>
            </w:r>
          </w:p>
          <w:p w:rsidR="00C53E01" w:rsidRPr="00FA5F6B" w:rsidRDefault="005D182F" w:rsidP="005D182F">
            <w:pPr>
              <w:widowControl w:val="0"/>
              <w:spacing w:line="360" w:lineRule="auto"/>
              <w:rPr>
                <w:rFonts w:ascii="Arial" w:hAnsi="Arial" w:cs="Arial"/>
                <w:b/>
              </w:rPr>
            </w:pPr>
            <w:r>
              <w:rPr>
                <w:rFonts w:ascii="Arial" w:hAnsi="Arial" w:cs="Arial"/>
                <w:b/>
              </w:rPr>
              <w:t>2.3 Cu</w:t>
            </w:r>
            <w:r w:rsidRPr="00FA5F6B">
              <w:rPr>
                <w:rFonts w:ascii="Arial" w:hAnsi="Arial" w:cs="Arial"/>
                <w:b/>
              </w:rPr>
              <w:t>stos</w:t>
            </w:r>
            <w:r w:rsidRPr="00FA5F6B">
              <w:rPr>
                <w:rFonts w:ascii="Arial" w:hAnsi="Arial" w:cs="Arial"/>
                <w:b/>
                <w:color w:val="000000"/>
              </w:rPr>
              <w:t xml:space="preserve"> relacionados à construção civil</w:t>
            </w:r>
            <w:r w:rsidR="008551C0" w:rsidRPr="00FA5F6B">
              <w:rPr>
                <w:rFonts w:ascii="Arial" w:hAnsi="Arial" w:cs="Arial"/>
                <w:b/>
                <w:color w:val="000000"/>
              </w:rPr>
              <w:t>..............</w:t>
            </w:r>
            <w:r>
              <w:rPr>
                <w:rFonts w:ascii="Arial" w:hAnsi="Arial" w:cs="Arial"/>
                <w:b/>
                <w:color w:val="000000"/>
              </w:rPr>
              <w:t>...................</w:t>
            </w:r>
            <w:r w:rsidR="008551C0" w:rsidRPr="00FA5F6B">
              <w:rPr>
                <w:rFonts w:ascii="Arial" w:hAnsi="Arial" w:cs="Arial"/>
                <w:b/>
                <w:color w:val="000000"/>
              </w:rPr>
              <w:t>.................</w:t>
            </w:r>
          </w:p>
        </w:tc>
        <w:tc>
          <w:tcPr>
            <w:tcW w:w="889" w:type="dxa"/>
            <w:shd w:val="clear" w:color="auto" w:fill="auto"/>
          </w:tcPr>
          <w:p w:rsidR="00C53E01" w:rsidRDefault="000A5052" w:rsidP="005D182F">
            <w:pPr>
              <w:widowControl w:val="0"/>
              <w:spacing w:line="360" w:lineRule="auto"/>
              <w:rPr>
                <w:rFonts w:ascii="Arial" w:hAnsi="Arial" w:cs="Arial"/>
                <w:b/>
              </w:rPr>
            </w:pPr>
            <w:r>
              <w:rPr>
                <w:rFonts w:ascii="Arial" w:hAnsi="Arial" w:cs="Arial"/>
                <w:b/>
              </w:rPr>
              <w:t>34</w:t>
            </w:r>
          </w:p>
          <w:p w:rsidR="000A5052" w:rsidRPr="00DB71DA" w:rsidRDefault="000A5052" w:rsidP="005D182F">
            <w:pPr>
              <w:widowControl w:val="0"/>
              <w:spacing w:line="360" w:lineRule="auto"/>
              <w:rPr>
                <w:rFonts w:ascii="Arial" w:hAnsi="Arial" w:cs="Arial"/>
              </w:rPr>
            </w:pPr>
            <w:r w:rsidRPr="00DB71DA">
              <w:rPr>
                <w:rFonts w:ascii="Arial" w:hAnsi="Arial" w:cs="Arial"/>
              </w:rPr>
              <w:t>35</w:t>
            </w:r>
          </w:p>
          <w:p w:rsidR="000A5052" w:rsidRPr="00DB71DA" w:rsidRDefault="000A5052" w:rsidP="005D182F">
            <w:pPr>
              <w:widowControl w:val="0"/>
              <w:spacing w:line="360" w:lineRule="auto"/>
              <w:rPr>
                <w:rFonts w:ascii="Arial" w:hAnsi="Arial" w:cs="Arial"/>
              </w:rPr>
            </w:pPr>
            <w:r w:rsidRPr="00DB71DA">
              <w:rPr>
                <w:rFonts w:ascii="Arial" w:hAnsi="Arial" w:cs="Arial"/>
              </w:rPr>
              <w:t>36</w:t>
            </w:r>
          </w:p>
          <w:p w:rsidR="000A5052" w:rsidRPr="007F5FED" w:rsidRDefault="000A5052" w:rsidP="005D182F">
            <w:pPr>
              <w:widowControl w:val="0"/>
              <w:spacing w:line="360" w:lineRule="auto"/>
              <w:rPr>
                <w:rFonts w:ascii="Arial" w:hAnsi="Arial" w:cs="Arial"/>
                <w:b/>
              </w:rPr>
            </w:pPr>
            <w:r>
              <w:rPr>
                <w:rFonts w:ascii="Arial" w:hAnsi="Arial" w:cs="Arial"/>
                <w:b/>
              </w:rPr>
              <w:t>36</w:t>
            </w:r>
          </w:p>
        </w:tc>
      </w:tr>
      <w:tr w:rsidR="00C53E01" w:rsidRPr="007F5FED" w:rsidTr="00C53E01">
        <w:tc>
          <w:tcPr>
            <w:tcW w:w="8433" w:type="dxa"/>
            <w:shd w:val="clear" w:color="auto" w:fill="auto"/>
          </w:tcPr>
          <w:p w:rsidR="00C53E01" w:rsidRPr="00FA5F6B" w:rsidRDefault="00C53E01" w:rsidP="005D182F">
            <w:pPr>
              <w:widowControl w:val="0"/>
              <w:spacing w:line="360" w:lineRule="auto"/>
              <w:rPr>
                <w:rFonts w:ascii="Arial" w:hAnsi="Arial" w:cs="Arial"/>
              </w:rPr>
            </w:pPr>
            <w:r w:rsidRPr="00FA5F6B">
              <w:rPr>
                <w:rFonts w:ascii="Arial" w:hAnsi="Arial" w:cs="Arial"/>
              </w:rPr>
              <w:t>2.3.1 Cálculo de custos da obra</w:t>
            </w:r>
            <w:r w:rsidRPr="00FA5F6B">
              <w:rPr>
                <w:rFonts w:ascii="Arial" w:hAnsi="Arial" w:cs="Arial"/>
                <w:color w:val="000000"/>
              </w:rPr>
              <w:t>........................................................................</w:t>
            </w:r>
          </w:p>
          <w:p w:rsidR="00C53E01" w:rsidRPr="00FA5F6B" w:rsidRDefault="00C53E01" w:rsidP="005D182F">
            <w:pPr>
              <w:widowControl w:val="0"/>
              <w:spacing w:line="360" w:lineRule="auto"/>
              <w:rPr>
                <w:rFonts w:ascii="Arial" w:hAnsi="Arial" w:cs="Arial"/>
                <w:b/>
                <w:color w:val="000000"/>
              </w:rPr>
            </w:pPr>
            <w:r w:rsidRPr="00FA5F6B">
              <w:rPr>
                <w:rFonts w:ascii="Arial" w:hAnsi="Arial" w:cs="Arial"/>
              </w:rPr>
              <w:t>2.3.2 Orçamento na construção civil</w:t>
            </w:r>
            <w:r w:rsidRPr="00FA5F6B">
              <w:rPr>
                <w:rFonts w:ascii="Arial" w:hAnsi="Arial" w:cs="Arial"/>
                <w:color w:val="000000"/>
              </w:rPr>
              <w:t>.................................................................</w:t>
            </w:r>
          </w:p>
        </w:tc>
        <w:tc>
          <w:tcPr>
            <w:tcW w:w="889" w:type="dxa"/>
            <w:shd w:val="clear" w:color="auto" w:fill="auto"/>
          </w:tcPr>
          <w:p w:rsidR="00C53E01" w:rsidRPr="00DB71DA" w:rsidRDefault="000A5052" w:rsidP="005D182F">
            <w:pPr>
              <w:widowControl w:val="0"/>
              <w:spacing w:line="360" w:lineRule="auto"/>
              <w:rPr>
                <w:rFonts w:ascii="Arial" w:hAnsi="Arial" w:cs="Arial"/>
              </w:rPr>
            </w:pPr>
            <w:r w:rsidRPr="00DB71DA">
              <w:rPr>
                <w:rFonts w:ascii="Arial" w:hAnsi="Arial" w:cs="Arial"/>
              </w:rPr>
              <w:t>37</w:t>
            </w:r>
          </w:p>
          <w:p w:rsidR="000A5052" w:rsidRPr="007F5FED" w:rsidRDefault="000A5052" w:rsidP="005D182F">
            <w:pPr>
              <w:widowControl w:val="0"/>
              <w:spacing w:line="360" w:lineRule="auto"/>
              <w:rPr>
                <w:rFonts w:ascii="Arial" w:hAnsi="Arial" w:cs="Arial"/>
                <w:b/>
              </w:rPr>
            </w:pPr>
            <w:r w:rsidRPr="00DB71DA">
              <w:rPr>
                <w:rFonts w:ascii="Arial" w:hAnsi="Arial" w:cs="Arial"/>
              </w:rPr>
              <w:t>38</w:t>
            </w:r>
          </w:p>
        </w:tc>
      </w:tr>
      <w:tr w:rsidR="00C53E01" w:rsidRPr="007F5FED" w:rsidTr="00C53E01">
        <w:tc>
          <w:tcPr>
            <w:tcW w:w="8433" w:type="dxa"/>
            <w:shd w:val="clear" w:color="auto" w:fill="auto"/>
          </w:tcPr>
          <w:p w:rsidR="00C53E01" w:rsidRPr="00FA5F6B" w:rsidRDefault="00C53E01" w:rsidP="005D182F">
            <w:pPr>
              <w:widowControl w:val="0"/>
              <w:spacing w:line="360" w:lineRule="auto"/>
              <w:rPr>
                <w:rFonts w:ascii="Arial" w:hAnsi="Arial" w:cs="Arial"/>
                <w:b/>
                <w:color w:val="000000"/>
              </w:rPr>
            </w:pPr>
            <w:r w:rsidRPr="00FA5F6B">
              <w:rPr>
                <w:rFonts w:ascii="Arial" w:hAnsi="Arial" w:cs="Arial"/>
                <w:b/>
                <w:color w:val="000000"/>
              </w:rPr>
              <w:t>3  METODOLOGIA E PROCEDIMENTOS TÉCNICOS DA PESQUISA .........</w:t>
            </w:r>
          </w:p>
          <w:p w:rsidR="00C53E01" w:rsidRPr="00FA5F6B" w:rsidRDefault="00C53E01" w:rsidP="005D182F">
            <w:pPr>
              <w:widowControl w:val="0"/>
              <w:spacing w:line="360" w:lineRule="auto"/>
              <w:rPr>
                <w:rFonts w:ascii="Arial" w:hAnsi="Arial" w:cs="Arial"/>
                <w:b/>
                <w:color w:val="000000"/>
              </w:rPr>
            </w:pPr>
            <w:r w:rsidRPr="00FA5F6B">
              <w:rPr>
                <w:rFonts w:ascii="Arial" w:hAnsi="Arial" w:cs="Arial"/>
                <w:b/>
                <w:color w:val="000000"/>
              </w:rPr>
              <w:t>3.1 Classificação da pesquisa quanto aos fins............................................</w:t>
            </w:r>
          </w:p>
          <w:p w:rsidR="00C53E01" w:rsidRPr="00FA5F6B" w:rsidRDefault="00C53E01" w:rsidP="005D182F">
            <w:pPr>
              <w:widowControl w:val="0"/>
              <w:spacing w:line="360" w:lineRule="auto"/>
              <w:rPr>
                <w:rFonts w:ascii="Arial" w:hAnsi="Arial" w:cs="Arial"/>
                <w:color w:val="000000"/>
              </w:rPr>
            </w:pPr>
            <w:r w:rsidRPr="00FA5F6B">
              <w:rPr>
                <w:rFonts w:ascii="Arial" w:hAnsi="Arial" w:cs="Arial"/>
                <w:color w:val="000000"/>
              </w:rPr>
              <w:t>3.1.1 Classificação quanto à natureza de dados...............................................</w:t>
            </w:r>
          </w:p>
          <w:p w:rsidR="00C53E01" w:rsidRPr="00FA5F6B" w:rsidRDefault="00C53E01" w:rsidP="005D182F">
            <w:pPr>
              <w:widowControl w:val="0"/>
              <w:spacing w:line="360" w:lineRule="auto"/>
              <w:rPr>
                <w:rFonts w:ascii="Arial" w:hAnsi="Arial" w:cs="Arial"/>
                <w:b/>
                <w:color w:val="000000"/>
              </w:rPr>
            </w:pPr>
            <w:r w:rsidRPr="00FA5F6B">
              <w:rPr>
                <w:rFonts w:ascii="Arial" w:hAnsi="Arial" w:cs="Arial"/>
                <w:b/>
                <w:color w:val="000000"/>
              </w:rPr>
              <w:t>3.2 Classificação da pesquisa quanto aos meios........................................</w:t>
            </w:r>
          </w:p>
          <w:p w:rsidR="00C53E01" w:rsidRPr="00FA5F6B" w:rsidRDefault="00C53E01" w:rsidP="005D182F">
            <w:pPr>
              <w:widowControl w:val="0"/>
              <w:spacing w:line="360" w:lineRule="auto"/>
              <w:rPr>
                <w:rFonts w:ascii="Arial" w:hAnsi="Arial" w:cs="Arial"/>
                <w:b/>
                <w:color w:val="000000"/>
              </w:rPr>
            </w:pPr>
            <w:r w:rsidRPr="00FA5F6B">
              <w:rPr>
                <w:rFonts w:ascii="Arial" w:hAnsi="Arial" w:cs="Arial"/>
                <w:b/>
                <w:color w:val="000000"/>
              </w:rPr>
              <w:t>3.3 Tratamento de dados................................................................................</w:t>
            </w:r>
          </w:p>
          <w:p w:rsidR="00C53E01" w:rsidRPr="00FA5F6B" w:rsidRDefault="00C53E01" w:rsidP="005D182F">
            <w:pPr>
              <w:widowControl w:val="0"/>
              <w:spacing w:line="360" w:lineRule="auto"/>
              <w:rPr>
                <w:rFonts w:ascii="Arial" w:hAnsi="Arial" w:cs="Arial"/>
                <w:b/>
                <w:color w:val="000000"/>
              </w:rPr>
            </w:pPr>
            <w:r w:rsidRPr="00FA5F6B">
              <w:rPr>
                <w:rFonts w:ascii="Arial" w:eastAsia="Calibri" w:hAnsi="Arial" w:cs="Arial"/>
              </w:rPr>
              <w:t>3.3.1 Procedimento de coleta de dados</w:t>
            </w:r>
            <w:r w:rsidRPr="00FA5F6B">
              <w:rPr>
                <w:rFonts w:ascii="Arial" w:hAnsi="Arial" w:cs="Arial"/>
                <w:color w:val="000000"/>
              </w:rPr>
              <w:t>............................................................</w:t>
            </w:r>
          </w:p>
          <w:p w:rsidR="00C53E01" w:rsidRPr="00FA5F6B" w:rsidRDefault="00C53E01" w:rsidP="005D182F">
            <w:pPr>
              <w:widowControl w:val="0"/>
              <w:spacing w:line="360" w:lineRule="auto"/>
              <w:rPr>
                <w:rFonts w:ascii="Arial" w:hAnsi="Arial" w:cs="Arial"/>
                <w:b/>
                <w:color w:val="000000"/>
              </w:rPr>
            </w:pPr>
            <w:r w:rsidRPr="00FA5F6B">
              <w:rPr>
                <w:rFonts w:ascii="Arial" w:hAnsi="Arial" w:cs="Arial"/>
                <w:b/>
                <w:color w:val="000000"/>
              </w:rPr>
              <w:t xml:space="preserve">4 RESULTADOS E DISCUSSÃO .................................................................... </w:t>
            </w:r>
          </w:p>
        </w:tc>
        <w:tc>
          <w:tcPr>
            <w:tcW w:w="889" w:type="dxa"/>
            <w:shd w:val="clear" w:color="auto" w:fill="auto"/>
          </w:tcPr>
          <w:p w:rsidR="00C53E01" w:rsidRDefault="000A5052" w:rsidP="005D182F">
            <w:pPr>
              <w:widowControl w:val="0"/>
              <w:spacing w:line="360" w:lineRule="auto"/>
              <w:rPr>
                <w:rFonts w:ascii="Arial" w:hAnsi="Arial" w:cs="Arial"/>
                <w:b/>
              </w:rPr>
            </w:pPr>
            <w:r>
              <w:rPr>
                <w:rFonts w:ascii="Arial" w:hAnsi="Arial" w:cs="Arial"/>
                <w:b/>
              </w:rPr>
              <w:t>41</w:t>
            </w:r>
          </w:p>
          <w:p w:rsidR="000A5052" w:rsidRDefault="000A5052" w:rsidP="005D182F">
            <w:pPr>
              <w:widowControl w:val="0"/>
              <w:spacing w:line="360" w:lineRule="auto"/>
              <w:rPr>
                <w:rFonts w:ascii="Arial" w:hAnsi="Arial" w:cs="Arial"/>
                <w:b/>
              </w:rPr>
            </w:pPr>
            <w:r>
              <w:rPr>
                <w:rFonts w:ascii="Arial" w:hAnsi="Arial" w:cs="Arial"/>
                <w:b/>
              </w:rPr>
              <w:t>41</w:t>
            </w:r>
          </w:p>
          <w:p w:rsidR="000A5052" w:rsidRPr="00DB71DA" w:rsidRDefault="000A5052" w:rsidP="005D182F">
            <w:pPr>
              <w:widowControl w:val="0"/>
              <w:spacing w:line="360" w:lineRule="auto"/>
              <w:rPr>
                <w:rFonts w:ascii="Arial" w:hAnsi="Arial" w:cs="Arial"/>
              </w:rPr>
            </w:pPr>
            <w:r w:rsidRPr="00DB71DA">
              <w:rPr>
                <w:rFonts w:ascii="Arial" w:hAnsi="Arial" w:cs="Arial"/>
              </w:rPr>
              <w:t>41</w:t>
            </w:r>
          </w:p>
          <w:p w:rsidR="000A5052" w:rsidRDefault="000A5052" w:rsidP="005D182F">
            <w:pPr>
              <w:widowControl w:val="0"/>
              <w:spacing w:line="360" w:lineRule="auto"/>
              <w:rPr>
                <w:rFonts w:ascii="Arial" w:hAnsi="Arial" w:cs="Arial"/>
                <w:b/>
              </w:rPr>
            </w:pPr>
            <w:r>
              <w:rPr>
                <w:rFonts w:ascii="Arial" w:hAnsi="Arial" w:cs="Arial"/>
                <w:b/>
              </w:rPr>
              <w:t>41</w:t>
            </w:r>
          </w:p>
          <w:p w:rsidR="000A5052" w:rsidRDefault="000A5052" w:rsidP="005D182F">
            <w:pPr>
              <w:widowControl w:val="0"/>
              <w:spacing w:line="360" w:lineRule="auto"/>
              <w:rPr>
                <w:rFonts w:ascii="Arial" w:hAnsi="Arial" w:cs="Arial"/>
                <w:b/>
              </w:rPr>
            </w:pPr>
            <w:r>
              <w:rPr>
                <w:rFonts w:ascii="Arial" w:hAnsi="Arial" w:cs="Arial"/>
                <w:b/>
              </w:rPr>
              <w:t>41</w:t>
            </w:r>
          </w:p>
          <w:p w:rsidR="000A5052" w:rsidRPr="00DB71DA" w:rsidRDefault="000A5052" w:rsidP="005D182F">
            <w:pPr>
              <w:widowControl w:val="0"/>
              <w:spacing w:line="360" w:lineRule="auto"/>
              <w:rPr>
                <w:rFonts w:ascii="Arial" w:hAnsi="Arial" w:cs="Arial"/>
              </w:rPr>
            </w:pPr>
            <w:r w:rsidRPr="00DB71DA">
              <w:rPr>
                <w:rFonts w:ascii="Arial" w:hAnsi="Arial" w:cs="Arial"/>
              </w:rPr>
              <w:t>42</w:t>
            </w:r>
          </w:p>
          <w:p w:rsidR="000A5052" w:rsidRPr="007F5FED" w:rsidRDefault="000A5052" w:rsidP="005D182F">
            <w:pPr>
              <w:widowControl w:val="0"/>
              <w:spacing w:line="360" w:lineRule="auto"/>
              <w:rPr>
                <w:rFonts w:ascii="Arial" w:hAnsi="Arial" w:cs="Arial"/>
                <w:b/>
              </w:rPr>
            </w:pPr>
            <w:r>
              <w:rPr>
                <w:rFonts w:ascii="Arial" w:hAnsi="Arial" w:cs="Arial"/>
                <w:b/>
              </w:rPr>
              <w:t>47</w:t>
            </w:r>
          </w:p>
        </w:tc>
      </w:tr>
      <w:tr w:rsidR="00C53E01" w:rsidRPr="007F5FED" w:rsidTr="00C53E01">
        <w:tc>
          <w:tcPr>
            <w:tcW w:w="8433" w:type="dxa"/>
            <w:shd w:val="clear" w:color="auto" w:fill="auto"/>
          </w:tcPr>
          <w:p w:rsidR="00C53E01" w:rsidRPr="00FA5F6B" w:rsidRDefault="00C53E01" w:rsidP="005D182F">
            <w:pPr>
              <w:widowControl w:val="0"/>
              <w:spacing w:line="360" w:lineRule="auto"/>
              <w:rPr>
                <w:rFonts w:ascii="Arial" w:hAnsi="Arial" w:cs="Arial"/>
                <w:b/>
              </w:rPr>
            </w:pPr>
            <w:r w:rsidRPr="00FA5F6B">
              <w:rPr>
                <w:rFonts w:ascii="Arial" w:hAnsi="Arial" w:cs="Arial"/>
                <w:b/>
                <w:color w:val="000000"/>
              </w:rPr>
              <w:t>5 CONCLUSÃO ................................................................................................</w:t>
            </w:r>
          </w:p>
        </w:tc>
        <w:tc>
          <w:tcPr>
            <w:tcW w:w="889" w:type="dxa"/>
            <w:shd w:val="clear" w:color="auto" w:fill="auto"/>
          </w:tcPr>
          <w:p w:rsidR="00C53E01" w:rsidRPr="007F5FED" w:rsidRDefault="000A5052" w:rsidP="005D182F">
            <w:pPr>
              <w:widowControl w:val="0"/>
              <w:spacing w:line="360" w:lineRule="auto"/>
              <w:rPr>
                <w:rFonts w:ascii="Arial" w:hAnsi="Arial" w:cs="Arial"/>
                <w:b/>
              </w:rPr>
            </w:pPr>
            <w:r>
              <w:rPr>
                <w:rFonts w:ascii="Arial" w:hAnsi="Arial" w:cs="Arial"/>
                <w:b/>
              </w:rPr>
              <w:t>53</w:t>
            </w:r>
          </w:p>
        </w:tc>
      </w:tr>
      <w:tr w:rsidR="00C53E01" w:rsidRPr="007F5FED" w:rsidTr="00C53E01">
        <w:tc>
          <w:tcPr>
            <w:tcW w:w="8433" w:type="dxa"/>
            <w:shd w:val="clear" w:color="auto" w:fill="auto"/>
          </w:tcPr>
          <w:p w:rsidR="00C53E01" w:rsidRPr="00FA5F6B" w:rsidRDefault="00C53E01" w:rsidP="005D182F">
            <w:pPr>
              <w:widowControl w:val="0"/>
              <w:spacing w:line="360" w:lineRule="auto"/>
              <w:rPr>
                <w:rFonts w:ascii="Arial" w:hAnsi="Arial" w:cs="Arial"/>
                <w:b/>
                <w:color w:val="000000"/>
              </w:rPr>
            </w:pPr>
            <w:r w:rsidRPr="00FA5F6B">
              <w:rPr>
                <w:rFonts w:ascii="Arial" w:hAnsi="Arial" w:cs="Arial"/>
                <w:b/>
                <w:color w:val="000000"/>
              </w:rPr>
              <w:t>REFERÊNCIAS ................................................................................................</w:t>
            </w:r>
          </w:p>
          <w:p w:rsidR="00C53E01" w:rsidRDefault="00C53E01" w:rsidP="000B2D2C">
            <w:pPr>
              <w:widowControl w:val="0"/>
              <w:spacing w:line="360" w:lineRule="auto"/>
              <w:ind w:right="175"/>
              <w:rPr>
                <w:rFonts w:ascii="Arial" w:hAnsi="Arial" w:cs="Arial"/>
                <w:b/>
                <w:color w:val="000000"/>
              </w:rPr>
            </w:pPr>
            <w:r w:rsidRPr="00FA5F6B">
              <w:rPr>
                <w:rFonts w:ascii="Arial" w:hAnsi="Arial" w:cs="Arial"/>
                <w:b/>
                <w:color w:val="000000"/>
              </w:rPr>
              <w:t>APÊNDICE</w:t>
            </w:r>
            <w:r w:rsidR="000B2D2C">
              <w:rPr>
                <w:rFonts w:ascii="Arial" w:hAnsi="Arial" w:cs="Arial"/>
                <w:b/>
                <w:color w:val="000000"/>
              </w:rPr>
              <w:t xml:space="preserve"> A</w:t>
            </w:r>
            <w:r w:rsidRPr="00FA5F6B">
              <w:rPr>
                <w:rFonts w:ascii="Arial" w:hAnsi="Arial" w:cs="Arial"/>
                <w:b/>
                <w:color w:val="000000"/>
              </w:rPr>
              <w:t>..................................................................................................</w:t>
            </w:r>
          </w:p>
          <w:p w:rsidR="000B2D2C" w:rsidRDefault="000B2D2C" w:rsidP="000B2D2C">
            <w:pPr>
              <w:widowControl w:val="0"/>
              <w:spacing w:line="360" w:lineRule="auto"/>
              <w:ind w:right="175"/>
              <w:rPr>
                <w:rFonts w:ascii="Arial" w:hAnsi="Arial" w:cs="Arial"/>
                <w:b/>
                <w:color w:val="000000"/>
              </w:rPr>
            </w:pPr>
            <w:r w:rsidRPr="00FA5F6B">
              <w:rPr>
                <w:rFonts w:ascii="Arial" w:hAnsi="Arial" w:cs="Arial"/>
                <w:b/>
                <w:color w:val="000000"/>
              </w:rPr>
              <w:t>APÊNDICE</w:t>
            </w:r>
            <w:r>
              <w:rPr>
                <w:rFonts w:ascii="Arial" w:hAnsi="Arial" w:cs="Arial"/>
                <w:b/>
                <w:color w:val="000000"/>
              </w:rPr>
              <w:t xml:space="preserve"> B</w:t>
            </w:r>
            <w:r w:rsidRPr="00FA5F6B">
              <w:rPr>
                <w:rFonts w:ascii="Arial" w:hAnsi="Arial" w:cs="Arial"/>
                <w:b/>
                <w:color w:val="000000"/>
              </w:rPr>
              <w:t>..................................................................................................</w:t>
            </w:r>
          </w:p>
          <w:p w:rsidR="000B2D2C" w:rsidRDefault="000B2D2C" w:rsidP="000B2D2C">
            <w:pPr>
              <w:widowControl w:val="0"/>
              <w:spacing w:line="360" w:lineRule="auto"/>
              <w:ind w:right="175"/>
              <w:rPr>
                <w:rFonts w:ascii="Arial" w:hAnsi="Arial" w:cs="Arial"/>
                <w:b/>
                <w:color w:val="000000"/>
              </w:rPr>
            </w:pPr>
            <w:r w:rsidRPr="00FA5F6B">
              <w:rPr>
                <w:rFonts w:ascii="Arial" w:hAnsi="Arial" w:cs="Arial"/>
                <w:b/>
                <w:color w:val="000000"/>
              </w:rPr>
              <w:t>APÊNDICE</w:t>
            </w:r>
            <w:r>
              <w:rPr>
                <w:rFonts w:ascii="Arial" w:hAnsi="Arial" w:cs="Arial"/>
                <w:b/>
                <w:color w:val="000000"/>
              </w:rPr>
              <w:t xml:space="preserve"> C</w:t>
            </w:r>
            <w:r w:rsidRPr="00FA5F6B">
              <w:rPr>
                <w:rFonts w:ascii="Arial" w:hAnsi="Arial" w:cs="Arial"/>
                <w:b/>
                <w:color w:val="000000"/>
              </w:rPr>
              <w:t>..................................................................................................</w:t>
            </w:r>
          </w:p>
          <w:p w:rsidR="000B2D2C" w:rsidRDefault="000B2D2C" w:rsidP="000B2D2C">
            <w:pPr>
              <w:widowControl w:val="0"/>
              <w:spacing w:line="360" w:lineRule="auto"/>
              <w:ind w:right="175"/>
              <w:rPr>
                <w:rFonts w:ascii="Arial" w:hAnsi="Arial" w:cs="Arial"/>
                <w:b/>
                <w:color w:val="000000"/>
              </w:rPr>
            </w:pPr>
            <w:r w:rsidRPr="00FA5F6B">
              <w:rPr>
                <w:rFonts w:ascii="Arial" w:hAnsi="Arial" w:cs="Arial"/>
                <w:b/>
                <w:color w:val="000000"/>
              </w:rPr>
              <w:t>APÊNDICE</w:t>
            </w:r>
            <w:r>
              <w:rPr>
                <w:rFonts w:ascii="Arial" w:hAnsi="Arial" w:cs="Arial"/>
                <w:b/>
                <w:color w:val="000000"/>
              </w:rPr>
              <w:t xml:space="preserve"> </w:t>
            </w:r>
            <w:r w:rsidR="00D72E2F">
              <w:rPr>
                <w:rFonts w:ascii="Arial" w:hAnsi="Arial" w:cs="Arial"/>
                <w:b/>
                <w:color w:val="000000"/>
              </w:rPr>
              <w:t>D</w:t>
            </w:r>
            <w:r w:rsidRPr="00FA5F6B">
              <w:rPr>
                <w:rFonts w:ascii="Arial" w:hAnsi="Arial" w:cs="Arial"/>
                <w:b/>
                <w:color w:val="000000"/>
              </w:rPr>
              <w:t>..................................................................................................</w:t>
            </w:r>
          </w:p>
          <w:p w:rsidR="00D72E2F" w:rsidRPr="00FA5F6B" w:rsidRDefault="00D72E2F" w:rsidP="00D72E2F">
            <w:pPr>
              <w:widowControl w:val="0"/>
              <w:spacing w:line="360" w:lineRule="auto"/>
              <w:ind w:right="175"/>
              <w:rPr>
                <w:rFonts w:ascii="Arial" w:hAnsi="Arial" w:cs="Arial"/>
                <w:b/>
                <w:color w:val="000000"/>
              </w:rPr>
            </w:pPr>
            <w:r w:rsidRPr="00FA5F6B">
              <w:rPr>
                <w:rFonts w:ascii="Arial" w:hAnsi="Arial" w:cs="Arial"/>
                <w:b/>
                <w:color w:val="000000"/>
              </w:rPr>
              <w:t>APÊNDICE</w:t>
            </w:r>
            <w:r>
              <w:rPr>
                <w:rFonts w:ascii="Arial" w:hAnsi="Arial" w:cs="Arial"/>
                <w:b/>
                <w:color w:val="000000"/>
              </w:rPr>
              <w:t xml:space="preserve"> E</w:t>
            </w:r>
            <w:r w:rsidRPr="00FA5F6B">
              <w:rPr>
                <w:rFonts w:ascii="Arial" w:hAnsi="Arial" w:cs="Arial"/>
                <w:b/>
                <w:color w:val="000000"/>
              </w:rPr>
              <w:t>..................................................................................................</w:t>
            </w:r>
          </w:p>
        </w:tc>
        <w:tc>
          <w:tcPr>
            <w:tcW w:w="889" w:type="dxa"/>
            <w:shd w:val="clear" w:color="auto" w:fill="auto"/>
          </w:tcPr>
          <w:p w:rsidR="00C53E01" w:rsidRDefault="000A5052" w:rsidP="005D182F">
            <w:pPr>
              <w:widowControl w:val="0"/>
              <w:spacing w:line="360" w:lineRule="auto"/>
              <w:rPr>
                <w:rFonts w:ascii="Arial" w:hAnsi="Arial" w:cs="Arial"/>
                <w:b/>
              </w:rPr>
            </w:pPr>
            <w:r>
              <w:rPr>
                <w:rFonts w:ascii="Arial" w:hAnsi="Arial" w:cs="Arial"/>
                <w:b/>
              </w:rPr>
              <w:t>55</w:t>
            </w:r>
          </w:p>
          <w:p w:rsidR="000A5052" w:rsidRDefault="000A5052" w:rsidP="005D182F">
            <w:pPr>
              <w:widowControl w:val="0"/>
              <w:spacing w:line="360" w:lineRule="auto"/>
              <w:rPr>
                <w:rFonts w:ascii="Arial" w:hAnsi="Arial" w:cs="Arial"/>
                <w:b/>
              </w:rPr>
            </w:pPr>
            <w:r>
              <w:rPr>
                <w:rFonts w:ascii="Arial" w:hAnsi="Arial" w:cs="Arial"/>
                <w:b/>
              </w:rPr>
              <w:t>59</w:t>
            </w:r>
          </w:p>
          <w:p w:rsidR="000B2D2C" w:rsidRDefault="000B2D2C" w:rsidP="005D182F">
            <w:pPr>
              <w:widowControl w:val="0"/>
              <w:spacing w:line="360" w:lineRule="auto"/>
              <w:rPr>
                <w:rFonts w:ascii="Arial" w:hAnsi="Arial" w:cs="Arial"/>
                <w:b/>
              </w:rPr>
            </w:pPr>
            <w:r>
              <w:rPr>
                <w:rFonts w:ascii="Arial" w:hAnsi="Arial" w:cs="Arial"/>
                <w:b/>
              </w:rPr>
              <w:t>65</w:t>
            </w:r>
          </w:p>
          <w:p w:rsidR="000B2D2C" w:rsidRDefault="000B2D2C" w:rsidP="005D182F">
            <w:pPr>
              <w:widowControl w:val="0"/>
              <w:spacing w:line="360" w:lineRule="auto"/>
              <w:rPr>
                <w:rFonts w:ascii="Arial" w:hAnsi="Arial" w:cs="Arial"/>
                <w:b/>
              </w:rPr>
            </w:pPr>
            <w:r>
              <w:rPr>
                <w:rFonts w:ascii="Arial" w:hAnsi="Arial" w:cs="Arial"/>
                <w:b/>
              </w:rPr>
              <w:t>73</w:t>
            </w:r>
          </w:p>
          <w:p w:rsidR="000B2D2C" w:rsidRDefault="00D72E2F" w:rsidP="005D182F">
            <w:pPr>
              <w:widowControl w:val="0"/>
              <w:spacing w:line="360" w:lineRule="auto"/>
              <w:rPr>
                <w:rFonts w:ascii="Arial" w:hAnsi="Arial" w:cs="Arial"/>
                <w:b/>
              </w:rPr>
            </w:pPr>
            <w:r>
              <w:rPr>
                <w:rFonts w:ascii="Arial" w:hAnsi="Arial" w:cs="Arial"/>
                <w:b/>
              </w:rPr>
              <w:t>80</w:t>
            </w:r>
          </w:p>
          <w:p w:rsidR="00D72E2F" w:rsidRPr="007F5FED" w:rsidRDefault="00D72E2F" w:rsidP="005D182F">
            <w:pPr>
              <w:widowControl w:val="0"/>
              <w:spacing w:line="360" w:lineRule="auto"/>
              <w:rPr>
                <w:rFonts w:ascii="Arial" w:hAnsi="Arial" w:cs="Arial"/>
                <w:b/>
              </w:rPr>
            </w:pPr>
            <w:r>
              <w:rPr>
                <w:rFonts w:ascii="Arial" w:hAnsi="Arial" w:cs="Arial"/>
                <w:b/>
              </w:rPr>
              <w:t>81</w:t>
            </w:r>
          </w:p>
        </w:tc>
      </w:tr>
    </w:tbl>
    <w:p w:rsidR="00C53E01" w:rsidRDefault="00C53E01" w:rsidP="005D182F">
      <w:pPr>
        <w:widowControl w:val="0"/>
        <w:spacing w:line="360" w:lineRule="auto"/>
        <w:jc w:val="both"/>
        <w:rPr>
          <w:rFonts w:ascii="Arial" w:hAnsi="Arial" w:cs="Arial"/>
          <w:b/>
          <w:color w:val="000000"/>
        </w:rPr>
      </w:pPr>
    </w:p>
    <w:p w:rsidR="00C77518" w:rsidRDefault="00C77518" w:rsidP="005D182F">
      <w:pPr>
        <w:widowControl w:val="0"/>
        <w:spacing w:line="360" w:lineRule="auto"/>
        <w:jc w:val="both"/>
        <w:rPr>
          <w:rFonts w:ascii="Arial" w:hAnsi="Arial" w:cs="Arial"/>
          <w:b/>
          <w:color w:val="000000"/>
        </w:rPr>
      </w:pPr>
    </w:p>
    <w:p w:rsidR="00C77518" w:rsidRDefault="00C77518" w:rsidP="005D182F">
      <w:pPr>
        <w:widowControl w:val="0"/>
        <w:spacing w:line="360" w:lineRule="auto"/>
        <w:jc w:val="both"/>
        <w:rPr>
          <w:rFonts w:ascii="Arial" w:hAnsi="Arial" w:cs="Arial"/>
          <w:b/>
          <w:color w:val="000000"/>
        </w:rPr>
      </w:pPr>
    </w:p>
    <w:p w:rsidR="00C77518" w:rsidRDefault="00C77518" w:rsidP="005D182F">
      <w:pPr>
        <w:widowControl w:val="0"/>
        <w:spacing w:line="360" w:lineRule="auto"/>
        <w:jc w:val="both"/>
        <w:rPr>
          <w:rFonts w:ascii="Arial" w:hAnsi="Arial" w:cs="Arial"/>
          <w:b/>
          <w:color w:val="000000"/>
        </w:rPr>
      </w:pPr>
    </w:p>
    <w:p w:rsidR="00C77518" w:rsidRDefault="00C77518" w:rsidP="005D182F">
      <w:pPr>
        <w:widowControl w:val="0"/>
        <w:spacing w:line="360" w:lineRule="auto"/>
        <w:jc w:val="both"/>
        <w:rPr>
          <w:rFonts w:ascii="Arial" w:hAnsi="Arial" w:cs="Arial"/>
          <w:b/>
          <w:color w:val="000000"/>
        </w:rPr>
      </w:pPr>
    </w:p>
    <w:p w:rsidR="00C77518" w:rsidRDefault="00C77518" w:rsidP="005D182F">
      <w:pPr>
        <w:widowControl w:val="0"/>
        <w:spacing w:line="360" w:lineRule="auto"/>
        <w:jc w:val="both"/>
        <w:rPr>
          <w:rFonts w:ascii="Arial" w:hAnsi="Arial" w:cs="Arial"/>
          <w:b/>
          <w:color w:val="000000"/>
        </w:rPr>
      </w:pPr>
    </w:p>
    <w:p w:rsidR="00C77518" w:rsidRPr="007F5FED" w:rsidRDefault="00C77518" w:rsidP="005D182F">
      <w:pPr>
        <w:widowControl w:val="0"/>
        <w:spacing w:line="360" w:lineRule="auto"/>
        <w:jc w:val="both"/>
        <w:rPr>
          <w:rFonts w:ascii="Arial" w:hAnsi="Arial" w:cs="Arial"/>
          <w:b/>
          <w:color w:val="000000"/>
        </w:rPr>
        <w:sectPr w:rsidR="00C77518" w:rsidRPr="007F5FED" w:rsidSect="002F69C1">
          <w:type w:val="oddPage"/>
          <w:pgSz w:w="11906" w:h="16838" w:code="9"/>
          <w:pgMar w:top="1701" w:right="1134" w:bottom="1134" w:left="1701" w:header="1134" w:footer="709" w:gutter="0"/>
          <w:cols w:space="708"/>
          <w:docGrid w:linePitch="360"/>
        </w:sectPr>
      </w:pPr>
    </w:p>
    <w:p w:rsidR="000476B9" w:rsidRPr="00141ACB" w:rsidRDefault="004E0A8C" w:rsidP="005D182F">
      <w:pPr>
        <w:widowControl w:val="0"/>
        <w:spacing w:line="360" w:lineRule="auto"/>
        <w:rPr>
          <w:rFonts w:ascii="Arial" w:hAnsi="Arial" w:cs="Arial"/>
          <w:b/>
          <w:bCs/>
        </w:rPr>
      </w:pPr>
      <w:r w:rsidRPr="007F5FED">
        <w:rPr>
          <w:rFonts w:ascii="Arial" w:hAnsi="Arial" w:cs="Arial"/>
          <w:b/>
          <w:bCs/>
        </w:rPr>
        <w:lastRenderedPageBreak/>
        <w:fldChar w:fldCharType="end"/>
      </w:r>
      <w:r w:rsidR="000476B9" w:rsidRPr="00141ACB">
        <w:rPr>
          <w:rFonts w:ascii="Arial" w:hAnsi="Arial" w:cs="Arial"/>
          <w:b/>
          <w:bCs/>
        </w:rPr>
        <w:t>1 INTRODUÇÃO</w:t>
      </w:r>
    </w:p>
    <w:p w:rsidR="000476B9" w:rsidRPr="00141ACB" w:rsidRDefault="000476B9" w:rsidP="005D182F">
      <w:pPr>
        <w:widowControl w:val="0"/>
        <w:spacing w:line="360" w:lineRule="auto"/>
        <w:ind w:right="-1"/>
        <w:jc w:val="both"/>
        <w:rPr>
          <w:rFonts w:ascii="Arial" w:hAnsi="Arial" w:cs="Arial"/>
          <w:b/>
        </w:rPr>
      </w:pPr>
    </w:p>
    <w:p w:rsidR="000476B9" w:rsidRPr="00141ACB" w:rsidRDefault="003D3E44" w:rsidP="005205F8">
      <w:pPr>
        <w:widowControl w:val="0"/>
        <w:tabs>
          <w:tab w:val="left" w:pos="709"/>
        </w:tabs>
        <w:spacing w:line="360" w:lineRule="auto"/>
        <w:ind w:right="-1"/>
        <w:jc w:val="both"/>
        <w:rPr>
          <w:rFonts w:ascii="Arial" w:hAnsi="Arial" w:cs="Arial"/>
        </w:rPr>
      </w:pPr>
      <w:r>
        <w:rPr>
          <w:rFonts w:ascii="Arial" w:hAnsi="Arial" w:cs="Arial"/>
        </w:rPr>
        <w:tab/>
      </w:r>
      <w:r w:rsidR="000476B9" w:rsidRPr="00141ACB">
        <w:rPr>
          <w:rFonts w:ascii="Arial" w:hAnsi="Arial" w:cs="Arial"/>
        </w:rPr>
        <w:t>Nas últimas décadas, muitos são os incentivos governamentais à aquisição e reforma de moradias que junto com os programas de aceleração do crescimento impulsionaram o setor da construção civil, que aumentaram suas atividades e, consequentemente, passaram a gerar muito mais resíduos.</w:t>
      </w:r>
    </w:p>
    <w:p w:rsidR="000476B9" w:rsidRPr="00141ACB" w:rsidRDefault="003D3E44" w:rsidP="005205F8">
      <w:pPr>
        <w:widowControl w:val="0"/>
        <w:spacing w:line="360" w:lineRule="auto"/>
        <w:ind w:right="-1"/>
        <w:jc w:val="both"/>
        <w:rPr>
          <w:rFonts w:ascii="Arial" w:hAnsi="Arial" w:cs="Arial"/>
        </w:rPr>
      </w:pPr>
      <w:r>
        <w:rPr>
          <w:rFonts w:ascii="Arial" w:hAnsi="Arial" w:cs="Arial"/>
        </w:rPr>
        <w:tab/>
      </w:r>
      <w:r w:rsidR="000476B9" w:rsidRPr="00141ACB">
        <w:rPr>
          <w:rFonts w:ascii="Arial" w:hAnsi="Arial" w:cs="Arial"/>
        </w:rPr>
        <w:t>O fator gerenciamento de resíduos, ainda não é um requisito muito visado pelos engenheiros, assim nem sempre são computados aos custos da obra. Mas este cenário vem sendo modificado, visto que, cada vez mais os órgãos ambientais vêm estabelecendo deveres e obrigações para as empresas do ramo da construção civil.</w:t>
      </w:r>
    </w:p>
    <w:p w:rsidR="000476B9" w:rsidRPr="00141ACB" w:rsidRDefault="003D3E44" w:rsidP="005205F8">
      <w:pPr>
        <w:widowControl w:val="0"/>
        <w:spacing w:line="360" w:lineRule="auto"/>
        <w:ind w:right="-1"/>
        <w:jc w:val="both"/>
        <w:rPr>
          <w:rFonts w:ascii="Arial" w:hAnsi="Arial" w:cs="Arial"/>
        </w:rPr>
      </w:pPr>
      <w:r>
        <w:rPr>
          <w:rFonts w:ascii="Arial" w:hAnsi="Arial" w:cs="Arial"/>
        </w:rPr>
        <w:tab/>
      </w:r>
      <w:r w:rsidR="000476B9" w:rsidRPr="00141ACB">
        <w:rPr>
          <w:rFonts w:ascii="Arial" w:hAnsi="Arial" w:cs="Arial"/>
        </w:rPr>
        <w:t>Desse modo, serão demonstrados os aspectos que envolvem a aplicação do gerenciamento dos resíduos de gesso acartonado no Hospital Regional de Teófilo Otoni (HRTO), suas vantagens, leis que regem esse sistema, tendo em vista o custo gerado e o impacto deste sobre o empreendimento, visto que conhecimento e gerência de todos os gastos são fatores preponderantes à sua execução, assim como à ascensão financeira das empresas.</w:t>
      </w:r>
    </w:p>
    <w:p w:rsidR="000476B9" w:rsidRPr="00141ACB" w:rsidRDefault="003D3E44" w:rsidP="005205F8">
      <w:pPr>
        <w:widowControl w:val="0"/>
        <w:spacing w:line="360" w:lineRule="auto"/>
        <w:ind w:right="-1"/>
        <w:jc w:val="both"/>
        <w:rPr>
          <w:rFonts w:ascii="Arial" w:hAnsi="Arial" w:cs="Arial"/>
        </w:rPr>
      </w:pPr>
      <w:r>
        <w:rPr>
          <w:rFonts w:ascii="Arial" w:hAnsi="Arial" w:cs="Arial"/>
        </w:rPr>
        <w:tab/>
      </w:r>
      <w:r w:rsidR="000476B9" w:rsidRPr="00141ACB">
        <w:rPr>
          <w:rFonts w:ascii="Arial" w:hAnsi="Arial" w:cs="Arial"/>
        </w:rPr>
        <w:t>Erros na previsão dos custos da obra estão diretamente relacionados ao déficit no planejamento, uma vez que no decorrer do empreendimento se apresentem serviços, não antes preestabelecidos; assim, conhecimento de todas as atividades e serviços que envolvem a respectiva obra, em paralelo ao controle de todos os gastos gerados, implica em uma certificação de sucesso.</w:t>
      </w:r>
    </w:p>
    <w:p w:rsidR="000476B9" w:rsidRPr="00141ACB" w:rsidRDefault="003D3E44" w:rsidP="005205F8">
      <w:pPr>
        <w:pStyle w:val="Texto"/>
        <w:widowControl w:val="0"/>
        <w:spacing w:line="360" w:lineRule="auto"/>
        <w:ind w:right="-1"/>
      </w:pPr>
      <w:r>
        <w:tab/>
      </w:r>
      <w:r w:rsidR="000476B9" w:rsidRPr="00141ACB">
        <w:t xml:space="preserve">No empreendimento analisado, foram realizados levantamentos de quantitativo total e já executado, análises das planilhas de custos e impacto destes sobre o orçamento, além de registros fotográficos nos serviços afins ao sistema construtivo </w:t>
      </w:r>
      <w:r w:rsidR="000476B9" w:rsidRPr="00141ACB">
        <w:rPr>
          <w:i/>
        </w:rPr>
        <w:t>drywall</w:t>
      </w:r>
      <w:r w:rsidR="000476B9" w:rsidRPr="00141ACB">
        <w:t xml:space="preserve"> e a logística quanto ao armazenamento de seus resíduos dentro do canteiro da obra e locomoção até o destino final, com o intuito de analisar as características financeiras que envolvem essa forma de construção, especialmente quanto ao gasto sobre o gerenciamento de seus resíduos.</w:t>
      </w:r>
    </w:p>
    <w:p w:rsidR="009334DD" w:rsidRPr="00141ACB" w:rsidRDefault="003D3E44" w:rsidP="005205F8">
      <w:pPr>
        <w:pStyle w:val="Texto"/>
        <w:widowControl w:val="0"/>
        <w:spacing w:line="360" w:lineRule="auto"/>
        <w:ind w:right="-1"/>
        <w:sectPr w:rsidR="009334DD" w:rsidRPr="00141ACB" w:rsidSect="002F69C1">
          <w:headerReference w:type="default" r:id="rId11"/>
          <w:pgSz w:w="11906" w:h="16838" w:code="9"/>
          <w:pgMar w:top="1701" w:right="1134" w:bottom="993" w:left="1701" w:header="1134" w:footer="709" w:gutter="0"/>
          <w:pgNumType w:start="25"/>
          <w:cols w:space="708"/>
          <w:docGrid w:linePitch="360"/>
        </w:sectPr>
      </w:pPr>
      <w:r>
        <w:tab/>
      </w:r>
      <w:r w:rsidR="000476B9" w:rsidRPr="00141ACB">
        <w:t>Através da análise dos dados obtidos e do estudo de caso, iniciou-se o levantamento bibliográfico em consulta a textos técnicos, artigos científicos e planilhas de custos do referido empreendimento, de forma a fazer uma melhor análise quanto ao impacto sobre o orçamento da</w:t>
      </w:r>
      <w:r w:rsidR="008C2736">
        <w:t xml:space="preserve"> obra, para que com abrangência</w:t>
      </w:r>
    </w:p>
    <w:p w:rsidR="009334DD" w:rsidRPr="00141ACB" w:rsidRDefault="009334DD" w:rsidP="005205F8">
      <w:pPr>
        <w:pStyle w:val="Texto"/>
        <w:widowControl w:val="0"/>
        <w:spacing w:line="360" w:lineRule="auto"/>
        <w:ind w:right="-1"/>
      </w:pPr>
      <w:r w:rsidRPr="00141ACB">
        <w:lastRenderedPageBreak/>
        <w:t>do tema, possa fazer as pesquisas necessá</w:t>
      </w:r>
      <w:r w:rsidR="008A3AD9" w:rsidRPr="00141ACB">
        <w:t xml:space="preserve">rias para validação de todas as </w:t>
      </w:r>
      <w:r w:rsidRPr="00141ACB">
        <w:t xml:space="preserve">informações. </w:t>
      </w:r>
    </w:p>
    <w:p w:rsidR="009334DD" w:rsidRPr="00141ACB" w:rsidRDefault="008A3AD9" w:rsidP="005205F8">
      <w:pPr>
        <w:widowControl w:val="0"/>
        <w:tabs>
          <w:tab w:val="left" w:pos="0"/>
        </w:tabs>
        <w:spacing w:line="360" w:lineRule="auto"/>
        <w:ind w:right="-1"/>
        <w:jc w:val="both"/>
        <w:rPr>
          <w:rFonts w:ascii="Arial" w:hAnsi="Arial" w:cs="Arial"/>
        </w:rPr>
      </w:pPr>
      <w:r w:rsidRPr="00141ACB">
        <w:rPr>
          <w:rFonts w:ascii="Arial" w:hAnsi="Arial" w:cs="Arial"/>
        </w:rPr>
        <w:tab/>
      </w:r>
      <w:r w:rsidR="009334DD" w:rsidRPr="00141ACB">
        <w:rPr>
          <w:rFonts w:ascii="Arial" w:hAnsi="Arial" w:cs="Arial"/>
        </w:rPr>
        <w:t xml:space="preserve">Tal trabalho tem por finalidade, a análise dos custos provenientes do gerenciamento de resíduos de placas de gesso acartonado do sistema construtivo </w:t>
      </w:r>
      <w:r w:rsidR="009334DD" w:rsidRPr="00141ACB">
        <w:rPr>
          <w:rFonts w:ascii="Arial" w:hAnsi="Arial" w:cs="Arial"/>
          <w:i/>
        </w:rPr>
        <w:t>drywall</w:t>
      </w:r>
      <w:r w:rsidR="009334DD" w:rsidRPr="00141ACB">
        <w:rPr>
          <w:rFonts w:ascii="Arial" w:hAnsi="Arial" w:cs="Arial"/>
        </w:rPr>
        <w:t xml:space="preserve"> utilizado na construção do HRTO, através de estudo do quantitativo deste em relação à obra, análise de planilhas, bem como levantamentos; verificando os custos de tal serviço, incluindo transporte e destinação final do material, analisando o impacto econômico sobre o orçamento da obra.</w:t>
      </w:r>
    </w:p>
    <w:p w:rsidR="000476B9" w:rsidRPr="00141ACB"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pStyle w:val="Ttulo1"/>
        <w:widowControl w:val="0"/>
        <w:spacing w:before="0" w:after="0" w:line="360" w:lineRule="auto"/>
        <w:ind w:right="-1"/>
        <w:jc w:val="both"/>
        <w:rPr>
          <w:rFonts w:ascii="Arial" w:hAnsi="Arial" w:cs="Arial"/>
          <w:sz w:val="24"/>
          <w:szCs w:val="24"/>
        </w:rPr>
      </w:pPr>
      <w:r w:rsidRPr="000476B9">
        <w:rPr>
          <w:rFonts w:ascii="Arial" w:hAnsi="Arial" w:cs="Arial"/>
          <w:sz w:val="24"/>
          <w:szCs w:val="24"/>
        </w:rPr>
        <w:lastRenderedPageBreak/>
        <w:t>2 REFERENCIAL TEÓRICO</w:t>
      </w:r>
    </w:p>
    <w:p w:rsidR="000476B9" w:rsidRPr="000476B9" w:rsidRDefault="000476B9" w:rsidP="005205F8">
      <w:pPr>
        <w:widowControl w:val="0"/>
        <w:ind w:right="-1"/>
        <w:rPr>
          <w:rFonts w:ascii="Arial" w:hAnsi="Arial" w:cs="Arial"/>
        </w:rPr>
      </w:pPr>
    </w:p>
    <w:p w:rsidR="000476B9" w:rsidRPr="000476B9" w:rsidRDefault="000476B9" w:rsidP="005205F8">
      <w:pPr>
        <w:pStyle w:val="Ttulo1"/>
        <w:widowControl w:val="0"/>
        <w:spacing w:before="0" w:after="0" w:line="360" w:lineRule="auto"/>
        <w:ind w:right="-1"/>
        <w:jc w:val="both"/>
        <w:rPr>
          <w:rFonts w:ascii="Arial" w:hAnsi="Arial" w:cs="Arial"/>
          <w:sz w:val="24"/>
          <w:szCs w:val="24"/>
        </w:rPr>
      </w:pPr>
      <w:r w:rsidRPr="000476B9">
        <w:rPr>
          <w:rFonts w:ascii="Arial" w:hAnsi="Arial" w:cs="Arial"/>
          <w:sz w:val="24"/>
          <w:szCs w:val="24"/>
        </w:rPr>
        <w:t xml:space="preserve">2.1 O sistema construtivo </w:t>
      </w:r>
      <w:r w:rsidRPr="000476B9">
        <w:rPr>
          <w:rFonts w:ascii="Arial" w:hAnsi="Arial" w:cs="Arial"/>
          <w:i/>
          <w:sz w:val="24"/>
          <w:szCs w:val="24"/>
        </w:rPr>
        <w:t>drywall</w:t>
      </w:r>
    </w:p>
    <w:p w:rsidR="000476B9" w:rsidRPr="000476B9" w:rsidRDefault="000476B9" w:rsidP="005205F8">
      <w:pPr>
        <w:pStyle w:val="SemEspaamento"/>
        <w:widowControl w:val="0"/>
        <w:spacing w:line="360" w:lineRule="auto"/>
        <w:ind w:right="-1"/>
        <w:jc w:val="both"/>
        <w:rPr>
          <w:rFonts w:ascii="Arial" w:hAnsi="Arial" w:cs="Arial"/>
          <w:sz w:val="24"/>
          <w:szCs w:val="24"/>
          <w:lang w:eastAsia="en-US"/>
        </w:rPr>
      </w:pPr>
    </w:p>
    <w:p w:rsidR="000476B9" w:rsidRPr="000476B9" w:rsidRDefault="000476B9" w:rsidP="005205F8">
      <w:pPr>
        <w:pStyle w:val="SemEspaamento"/>
        <w:widowControl w:val="0"/>
        <w:tabs>
          <w:tab w:val="left" w:pos="851"/>
          <w:tab w:val="left" w:pos="1276"/>
        </w:tabs>
        <w:spacing w:line="360" w:lineRule="auto"/>
        <w:ind w:right="-1"/>
        <w:jc w:val="both"/>
        <w:rPr>
          <w:rFonts w:ascii="Arial" w:hAnsi="Arial" w:cs="Arial"/>
          <w:sz w:val="24"/>
          <w:szCs w:val="24"/>
          <w:lang w:eastAsia="en-US"/>
        </w:rPr>
      </w:pPr>
      <w:r w:rsidRPr="000476B9">
        <w:rPr>
          <w:rFonts w:ascii="Arial" w:hAnsi="Arial" w:cs="Arial"/>
          <w:sz w:val="24"/>
          <w:szCs w:val="24"/>
          <w:lang w:eastAsia="en-US"/>
        </w:rPr>
        <w:tab/>
      </w:r>
      <w:r w:rsidRPr="000476B9">
        <w:rPr>
          <w:rFonts w:ascii="Arial" w:hAnsi="Arial" w:cs="Arial"/>
          <w:sz w:val="24"/>
          <w:szCs w:val="24"/>
          <w:lang w:eastAsia="en-US"/>
        </w:rPr>
        <w:tab/>
        <w:t>A construção civil vem crescendo de forma gradativa por todo o mundo. Diante deste cenário, houve a necessidade de utilizar métodos inovadores visando agilidade na execução da obra, menor custo e ef</w:t>
      </w:r>
      <w:r w:rsidR="008C2736">
        <w:rPr>
          <w:rFonts w:ascii="Arial" w:hAnsi="Arial" w:cs="Arial"/>
          <w:sz w:val="24"/>
          <w:szCs w:val="24"/>
          <w:lang w:eastAsia="en-US"/>
        </w:rPr>
        <w:t xml:space="preserve">icácia nas construções (LABUTO, </w:t>
      </w:r>
      <w:r w:rsidRPr="000476B9">
        <w:rPr>
          <w:rFonts w:ascii="Arial" w:hAnsi="Arial" w:cs="Arial"/>
          <w:sz w:val="24"/>
          <w:szCs w:val="24"/>
          <w:lang w:eastAsia="en-US"/>
        </w:rPr>
        <w:t>2014).</w:t>
      </w:r>
    </w:p>
    <w:p w:rsidR="000476B9" w:rsidRPr="000476B9" w:rsidRDefault="000476B9" w:rsidP="005205F8">
      <w:pPr>
        <w:pStyle w:val="SemEspaamento"/>
        <w:widowControl w:val="0"/>
        <w:tabs>
          <w:tab w:val="left" w:pos="1276"/>
        </w:tabs>
        <w:spacing w:line="360" w:lineRule="auto"/>
        <w:ind w:right="-1"/>
        <w:jc w:val="both"/>
        <w:rPr>
          <w:rFonts w:ascii="Arial" w:hAnsi="Arial" w:cs="Arial"/>
          <w:sz w:val="24"/>
          <w:szCs w:val="24"/>
          <w:lang w:eastAsia="en-US"/>
        </w:rPr>
      </w:pPr>
      <w:r w:rsidRPr="000476B9">
        <w:rPr>
          <w:rFonts w:ascii="Arial" w:hAnsi="Arial" w:cs="Arial"/>
          <w:i/>
          <w:sz w:val="24"/>
          <w:szCs w:val="24"/>
          <w:lang w:eastAsia="en-US"/>
        </w:rPr>
        <w:tab/>
        <w:t>Drywall</w:t>
      </w:r>
      <w:r w:rsidRPr="000476B9">
        <w:rPr>
          <w:rFonts w:ascii="Arial" w:hAnsi="Arial" w:cs="Arial"/>
          <w:sz w:val="24"/>
          <w:szCs w:val="24"/>
          <w:lang w:eastAsia="en-US"/>
        </w:rPr>
        <w:t xml:space="preserve"> é um sistema para forro ou parede constituído por placas de gesso pré-fabricadas, parafusadas em uma estrutura metálica leve, de aço galvanizado (PLACO DO BRASIL, 2014). Significa “parede seca”, já que não utiliza água no decorrer do processo de execução nem produz grande quantidade de resíduos. Dispensa métodos convencionais como alvenaria e acelera a execução (LABUTO, 2014).</w:t>
      </w:r>
    </w:p>
    <w:p w:rsidR="000476B9" w:rsidRPr="000476B9" w:rsidRDefault="000476B9" w:rsidP="005205F8">
      <w:pPr>
        <w:pStyle w:val="SemEspaamento"/>
        <w:widowControl w:val="0"/>
        <w:tabs>
          <w:tab w:val="left" w:pos="1276"/>
        </w:tabs>
        <w:spacing w:line="360" w:lineRule="auto"/>
        <w:ind w:right="-1"/>
        <w:jc w:val="both"/>
        <w:rPr>
          <w:rFonts w:ascii="Arial" w:hAnsi="Arial" w:cs="Arial"/>
          <w:sz w:val="24"/>
          <w:szCs w:val="24"/>
          <w:lang w:eastAsia="pt-BR"/>
        </w:rPr>
      </w:pPr>
      <w:r w:rsidRPr="000476B9">
        <w:rPr>
          <w:rFonts w:ascii="Arial" w:hAnsi="Arial" w:cs="Arial"/>
          <w:sz w:val="24"/>
          <w:szCs w:val="24"/>
          <w:lang w:eastAsia="pt-BR"/>
        </w:rPr>
        <w:tab/>
        <w:t>Normatizado pela ASSOCIAÇÃO BRASILEIRA DE NORMAS TÉCNICAS (ABNT, 2009) NBR 15.758:2009 - Sistemas Construtivos em</w:t>
      </w:r>
      <w:r w:rsidRPr="000476B9">
        <w:rPr>
          <w:rFonts w:ascii="Arial" w:hAnsi="Arial" w:cs="Arial"/>
          <w:i/>
          <w:sz w:val="24"/>
          <w:szCs w:val="24"/>
          <w:lang w:eastAsia="pt-BR"/>
        </w:rPr>
        <w:t xml:space="preserve"> Drywall </w:t>
      </w:r>
      <w:r w:rsidRPr="000476B9">
        <w:rPr>
          <w:rFonts w:ascii="Arial" w:hAnsi="Arial" w:cs="Arial"/>
          <w:sz w:val="24"/>
          <w:szCs w:val="24"/>
          <w:lang w:eastAsia="pt-BR"/>
        </w:rPr>
        <w:t>descreve claramente todos os procedimentos executivos de montagem, além de orientações específicas sobre o recebimento.</w:t>
      </w:r>
    </w:p>
    <w:p w:rsidR="000476B9" w:rsidRPr="000476B9" w:rsidRDefault="000476B9" w:rsidP="005205F8">
      <w:pPr>
        <w:pStyle w:val="SemEspaamento"/>
        <w:widowControl w:val="0"/>
        <w:tabs>
          <w:tab w:val="left" w:pos="1276"/>
        </w:tabs>
        <w:spacing w:line="360" w:lineRule="auto"/>
        <w:ind w:right="-1"/>
        <w:jc w:val="both"/>
        <w:rPr>
          <w:rFonts w:ascii="Arial" w:hAnsi="Arial" w:cs="Arial"/>
          <w:bCs/>
          <w:sz w:val="24"/>
          <w:szCs w:val="24"/>
          <w:lang w:eastAsia="pt-BR"/>
        </w:rPr>
      </w:pPr>
      <w:r w:rsidRPr="000476B9">
        <w:rPr>
          <w:rFonts w:ascii="Arial" w:hAnsi="Arial" w:cs="Arial"/>
          <w:bCs/>
          <w:sz w:val="24"/>
          <w:szCs w:val="24"/>
          <w:lang w:eastAsia="pt-BR"/>
        </w:rPr>
        <w:tab/>
        <w:t>P</w:t>
      </w:r>
      <w:r w:rsidRPr="000476B9">
        <w:rPr>
          <w:rFonts w:ascii="Arial" w:hAnsi="Arial" w:cs="Arial"/>
          <w:sz w:val="24"/>
          <w:szCs w:val="24"/>
          <w:lang w:eastAsia="pt-BR"/>
        </w:rPr>
        <w:t>ode ser utilizado em aplicações variadas, como residências, salas de cinema, escritórios, espaços comerciais, entre outros. O desempenho do material, em relação à acústica e resistência mecânica, por exemplo, pode ser modulado de acordo com a exigência do projeto. Para tanto, podem ser combinadas chapas simples ou duplas, diferentes tipos de perfis e isolantes minerais, sendo o atendimento às normas técnicas de projeto e execução um aspecto fundamental relacionado à especificação do sistema a seco (</w:t>
      </w:r>
      <w:r w:rsidRPr="000476B9">
        <w:rPr>
          <w:rFonts w:ascii="Arial" w:hAnsi="Arial" w:cs="Arial"/>
          <w:bCs/>
          <w:sz w:val="24"/>
          <w:szCs w:val="24"/>
          <w:lang w:eastAsia="pt-BR"/>
        </w:rPr>
        <w:t>NAKAMURA, 2014).</w:t>
      </w:r>
    </w:p>
    <w:p w:rsidR="000476B9" w:rsidRPr="000476B9" w:rsidRDefault="000476B9" w:rsidP="005205F8">
      <w:pPr>
        <w:pStyle w:val="SemEspaamento"/>
        <w:widowControl w:val="0"/>
        <w:spacing w:line="360" w:lineRule="auto"/>
        <w:ind w:right="-1"/>
        <w:jc w:val="both"/>
        <w:rPr>
          <w:rFonts w:ascii="Arial" w:hAnsi="Arial" w:cs="Arial"/>
          <w:bCs/>
          <w:sz w:val="24"/>
          <w:szCs w:val="24"/>
          <w:lang w:eastAsia="pt-BR"/>
        </w:rPr>
      </w:pPr>
    </w:p>
    <w:p w:rsidR="000476B9" w:rsidRPr="00FA5F6B" w:rsidRDefault="000476B9" w:rsidP="005205F8">
      <w:pPr>
        <w:pStyle w:val="Ttulo1"/>
        <w:widowControl w:val="0"/>
        <w:spacing w:before="0" w:after="0" w:line="360" w:lineRule="auto"/>
        <w:ind w:right="-1"/>
        <w:jc w:val="both"/>
        <w:rPr>
          <w:rFonts w:ascii="Arial" w:hAnsi="Arial" w:cs="Arial"/>
          <w:b w:val="0"/>
          <w:sz w:val="24"/>
          <w:szCs w:val="24"/>
        </w:rPr>
      </w:pPr>
      <w:r w:rsidRPr="00FA5F6B">
        <w:rPr>
          <w:rFonts w:ascii="Arial" w:hAnsi="Arial" w:cs="Arial"/>
          <w:b w:val="0"/>
          <w:sz w:val="24"/>
          <w:szCs w:val="24"/>
        </w:rPr>
        <w:t>2.1.1 Surgimento do drywall</w:t>
      </w:r>
    </w:p>
    <w:p w:rsidR="000476B9" w:rsidRPr="000476B9" w:rsidRDefault="000476B9" w:rsidP="005205F8">
      <w:pPr>
        <w:widowControl w:val="0"/>
        <w:ind w:right="-1"/>
        <w:rPr>
          <w:rFonts w:ascii="Arial" w:hAnsi="Arial" w:cs="Arial"/>
        </w:rPr>
      </w:pPr>
    </w:p>
    <w:p w:rsidR="000476B9" w:rsidRPr="000476B9" w:rsidRDefault="000476B9" w:rsidP="005205F8">
      <w:pPr>
        <w:widowControl w:val="0"/>
        <w:tabs>
          <w:tab w:val="left" w:pos="1276"/>
        </w:tabs>
        <w:spacing w:line="360" w:lineRule="auto"/>
        <w:ind w:right="-1"/>
        <w:jc w:val="both"/>
        <w:rPr>
          <w:rFonts w:ascii="Arial" w:hAnsi="Arial" w:cs="Arial"/>
        </w:rPr>
      </w:pPr>
      <w:r w:rsidRPr="000476B9">
        <w:rPr>
          <w:rFonts w:ascii="Arial" w:hAnsi="Arial" w:cs="Arial"/>
        </w:rPr>
        <w:t xml:space="preserve"> </w:t>
      </w:r>
      <w:r w:rsidRPr="000476B9">
        <w:rPr>
          <w:rFonts w:ascii="Arial" w:hAnsi="Arial" w:cs="Arial"/>
        </w:rPr>
        <w:tab/>
      </w:r>
      <w:r w:rsidRPr="000476B9">
        <w:rPr>
          <w:rFonts w:ascii="Arial" w:hAnsi="Arial" w:cs="Arial"/>
        </w:rPr>
        <w:tab/>
        <w:t xml:space="preserve">A utilização do </w:t>
      </w:r>
      <w:r w:rsidRPr="000476B9">
        <w:rPr>
          <w:rFonts w:ascii="Arial" w:hAnsi="Arial" w:cs="Arial"/>
          <w:i/>
        </w:rPr>
        <w:t xml:space="preserve">drywall </w:t>
      </w:r>
      <w:r w:rsidRPr="000476B9">
        <w:rPr>
          <w:rFonts w:ascii="Arial" w:hAnsi="Arial" w:cs="Arial"/>
        </w:rPr>
        <w:t>se tornou viável para a construção em meados do século XX, nos Estados Unidos. Nessa época já era evidente os benefícios desse sistema, principalmente a agilidade da construção. A partir daí, essa novidade se espalhou por vários países (JUNQUEIRA; RIBEIRO, 2016).</w:t>
      </w:r>
      <w:r w:rsidRPr="000476B9">
        <w:rPr>
          <w:rFonts w:ascii="Arial" w:hAnsi="Arial" w:cs="Arial"/>
          <w:lang w:eastAsia="pt-BR"/>
        </w:rPr>
        <w:tab/>
      </w:r>
    </w:p>
    <w:p w:rsidR="000476B9" w:rsidRPr="000476B9" w:rsidRDefault="000476B9" w:rsidP="005205F8">
      <w:pPr>
        <w:widowControl w:val="0"/>
        <w:autoSpaceDE w:val="0"/>
        <w:autoSpaceDN w:val="0"/>
        <w:adjustRightInd w:val="0"/>
        <w:spacing w:line="360" w:lineRule="auto"/>
        <w:ind w:right="-1"/>
        <w:jc w:val="both"/>
        <w:rPr>
          <w:rFonts w:ascii="Arial" w:hAnsi="Arial" w:cs="Arial"/>
          <w:lang w:eastAsia="pt-BR"/>
        </w:rPr>
      </w:pPr>
      <w:r w:rsidRPr="000476B9">
        <w:rPr>
          <w:rFonts w:ascii="Arial" w:hAnsi="Arial" w:cs="Arial"/>
          <w:lang w:eastAsia="pt-BR"/>
        </w:rPr>
        <w:tab/>
      </w:r>
      <w:r w:rsidRPr="000476B9">
        <w:rPr>
          <w:rFonts w:ascii="Arial" w:hAnsi="Arial" w:cs="Arial"/>
          <w:lang w:eastAsia="pt-BR"/>
        </w:rPr>
        <w:tab/>
      </w:r>
      <w:r w:rsidR="006E43A4">
        <w:rPr>
          <w:rFonts w:ascii="Arial" w:hAnsi="Arial" w:cs="Arial"/>
          <w:lang w:eastAsia="pt-BR"/>
        </w:rPr>
        <w:t xml:space="preserve">A Associação Brasileira de </w:t>
      </w:r>
      <w:r w:rsidR="006E43A4" w:rsidRPr="006E43A4">
        <w:rPr>
          <w:rFonts w:ascii="Arial" w:hAnsi="Arial" w:cs="Arial"/>
          <w:i/>
          <w:lang w:eastAsia="pt-BR"/>
        </w:rPr>
        <w:t>Drywall</w:t>
      </w:r>
      <w:r w:rsidR="006E43A4">
        <w:rPr>
          <w:rFonts w:ascii="Arial" w:hAnsi="Arial" w:cs="Arial"/>
          <w:i/>
          <w:lang w:eastAsia="pt-BR"/>
        </w:rPr>
        <w:t xml:space="preserve"> </w:t>
      </w:r>
      <w:r w:rsidR="006E43A4">
        <w:rPr>
          <w:rFonts w:ascii="Arial" w:hAnsi="Arial" w:cs="Arial"/>
          <w:lang w:eastAsia="pt-BR"/>
        </w:rPr>
        <w:t xml:space="preserve">(ABD, 2012) </w:t>
      </w:r>
      <w:r w:rsidR="009334DD">
        <w:rPr>
          <w:rFonts w:ascii="Arial" w:hAnsi="Arial" w:cs="Arial"/>
          <w:lang w:eastAsia="pt-BR"/>
        </w:rPr>
        <w:t>indica</w:t>
      </w:r>
      <w:r w:rsidR="006E43A4">
        <w:rPr>
          <w:rFonts w:ascii="Arial" w:hAnsi="Arial" w:cs="Arial"/>
          <w:lang w:eastAsia="pt-BR"/>
        </w:rPr>
        <w:t xml:space="preserve"> que o drywall </w:t>
      </w:r>
      <w:r w:rsidR="009334DD">
        <w:rPr>
          <w:rFonts w:ascii="Arial" w:hAnsi="Arial" w:cs="Arial"/>
          <w:lang w:eastAsia="pt-BR"/>
        </w:rPr>
        <w:t>c</w:t>
      </w:r>
      <w:r w:rsidR="006E43A4">
        <w:rPr>
          <w:rFonts w:ascii="Arial" w:hAnsi="Arial" w:cs="Arial"/>
          <w:lang w:eastAsia="pt-BR"/>
        </w:rPr>
        <w:t>hegou</w:t>
      </w:r>
      <w:r w:rsidR="009334DD">
        <w:rPr>
          <w:rFonts w:ascii="Arial" w:hAnsi="Arial" w:cs="Arial"/>
          <w:lang w:eastAsia="pt-BR"/>
        </w:rPr>
        <w:t xml:space="preserve"> ao Brasil em 1970, por iniciativa do médico Roberto de Campos </w:t>
      </w:r>
      <w:r w:rsidR="004B4976">
        <w:rPr>
          <w:rFonts w:ascii="Arial" w:hAnsi="Arial" w:cs="Arial"/>
          <w:lang w:eastAsia="pt-BR"/>
        </w:rPr>
        <w:t xml:space="preserve">Guimarães </w:t>
      </w:r>
      <w:r w:rsidRPr="000476B9">
        <w:rPr>
          <w:rFonts w:ascii="Arial" w:hAnsi="Arial" w:cs="Arial"/>
          <w:lang w:eastAsia="pt-BR"/>
        </w:rPr>
        <w:lastRenderedPageBreak/>
        <w:t xml:space="preserve">que fundou em Petrolina-PE, a </w:t>
      </w:r>
      <w:r w:rsidRPr="000476B9">
        <w:rPr>
          <w:rFonts w:ascii="Arial" w:hAnsi="Arial" w:cs="Arial"/>
          <w:i/>
          <w:lang w:eastAsia="pt-BR"/>
        </w:rPr>
        <w:t>Gypsum</w:t>
      </w:r>
      <w:r w:rsidRPr="000476B9">
        <w:rPr>
          <w:rFonts w:ascii="Arial" w:hAnsi="Arial" w:cs="Arial"/>
          <w:lang w:eastAsia="pt-BR"/>
        </w:rPr>
        <w:t xml:space="preserve"> do Nordeste, a primeira fábrica de chapas de gesso para </w:t>
      </w:r>
      <w:r w:rsidRPr="004B4976">
        <w:rPr>
          <w:rFonts w:ascii="Arial" w:hAnsi="Arial" w:cs="Arial"/>
          <w:i/>
          <w:lang w:eastAsia="pt-BR"/>
        </w:rPr>
        <w:t>drywall</w:t>
      </w:r>
      <w:r w:rsidRPr="000476B9">
        <w:rPr>
          <w:rFonts w:ascii="Arial" w:hAnsi="Arial" w:cs="Arial"/>
          <w:lang w:eastAsia="pt-BR"/>
        </w:rPr>
        <w:t xml:space="preserve"> instalada no país, dando origem ao emprego deste sistema</w:t>
      </w:r>
      <w:r w:rsidRPr="000476B9">
        <w:rPr>
          <w:rFonts w:ascii="Arial" w:hAnsi="Arial" w:cs="Arial"/>
          <w:i/>
          <w:lang w:eastAsia="pt-BR"/>
        </w:rPr>
        <w:t>,</w:t>
      </w:r>
      <w:r w:rsidRPr="000476B9">
        <w:rPr>
          <w:rFonts w:ascii="Arial" w:hAnsi="Arial" w:cs="Arial"/>
          <w:lang w:eastAsia="pt-BR"/>
        </w:rPr>
        <w:t xml:space="preserve"> inicialmente, apenas em paredes internas, na construção brasileira</w:t>
      </w:r>
      <w:r w:rsidRPr="000476B9">
        <w:rPr>
          <w:rFonts w:ascii="Arial" w:hAnsi="Arial" w:cs="Arial"/>
        </w:rPr>
        <w:t>.</w:t>
      </w:r>
    </w:p>
    <w:p w:rsidR="000476B9" w:rsidRPr="004B4976" w:rsidRDefault="000476B9" w:rsidP="005205F8">
      <w:pPr>
        <w:widowControl w:val="0"/>
        <w:autoSpaceDE w:val="0"/>
        <w:autoSpaceDN w:val="0"/>
        <w:adjustRightInd w:val="0"/>
        <w:spacing w:line="360" w:lineRule="auto"/>
        <w:ind w:right="-1"/>
        <w:jc w:val="both"/>
        <w:rPr>
          <w:rFonts w:ascii="Arial" w:hAnsi="Arial" w:cs="Arial"/>
        </w:rPr>
      </w:pPr>
      <w:r w:rsidRPr="000476B9">
        <w:rPr>
          <w:rFonts w:ascii="Arial" w:hAnsi="Arial" w:cs="Arial"/>
          <w:lang w:eastAsia="pt-BR"/>
        </w:rPr>
        <w:tab/>
      </w:r>
      <w:r w:rsidRPr="004B4976">
        <w:rPr>
          <w:rFonts w:ascii="Arial" w:hAnsi="Arial" w:cs="Arial"/>
          <w:lang w:eastAsia="pt-BR"/>
        </w:rPr>
        <w:t>G</w:t>
      </w:r>
      <w:r w:rsidRPr="004B4976">
        <w:rPr>
          <w:rFonts w:ascii="Arial" w:hAnsi="Arial" w:cs="Arial"/>
        </w:rPr>
        <w:t>anhou espaço no cenário brasileiro a partir dos anos 1990 quando o país começou a importação das placas de gesso da Europa</w:t>
      </w:r>
      <w:r w:rsidRPr="004B4976">
        <w:rPr>
          <w:rFonts w:ascii="Arial" w:hAnsi="Arial" w:cs="Arial"/>
          <w:b/>
        </w:rPr>
        <w:t xml:space="preserve">. </w:t>
      </w:r>
      <w:r w:rsidRPr="004B4976">
        <w:rPr>
          <w:rFonts w:ascii="Arial" w:hAnsi="Arial" w:cs="Arial"/>
        </w:rPr>
        <w:t xml:space="preserve">Após essa data, o Brasil começou a utilizar as fábricas inseridas no país para </w:t>
      </w:r>
      <w:r w:rsidR="004B4976" w:rsidRPr="004B4976">
        <w:rPr>
          <w:rFonts w:ascii="Arial" w:hAnsi="Arial" w:cs="Arial"/>
        </w:rPr>
        <w:t>obter o produto (ABD, 2012</w:t>
      </w:r>
      <w:r w:rsidRPr="004B4976">
        <w:rPr>
          <w:rFonts w:ascii="Arial" w:hAnsi="Arial" w:cs="Arial"/>
        </w:rPr>
        <w:t xml:space="preserve">). </w:t>
      </w:r>
    </w:p>
    <w:p w:rsidR="000476B9" w:rsidRPr="000476B9" w:rsidRDefault="000476B9" w:rsidP="005205F8">
      <w:pPr>
        <w:widowControl w:val="0"/>
        <w:autoSpaceDE w:val="0"/>
        <w:autoSpaceDN w:val="0"/>
        <w:adjustRightInd w:val="0"/>
        <w:spacing w:line="360" w:lineRule="auto"/>
        <w:ind w:right="-1"/>
        <w:jc w:val="both"/>
        <w:rPr>
          <w:rFonts w:ascii="Arial" w:hAnsi="Arial" w:cs="Arial"/>
        </w:rPr>
      </w:pPr>
    </w:p>
    <w:p w:rsidR="000476B9" w:rsidRPr="000476B9" w:rsidRDefault="000476B9" w:rsidP="005205F8">
      <w:pPr>
        <w:pStyle w:val="PargrafodaLista"/>
        <w:widowControl w:val="0"/>
        <w:autoSpaceDE w:val="0"/>
        <w:autoSpaceDN w:val="0"/>
        <w:adjustRightInd w:val="0"/>
        <w:spacing w:after="0" w:line="360" w:lineRule="auto"/>
        <w:ind w:left="0" w:right="-1"/>
        <w:jc w:val="both"/>
        <w:rPr>
          <w:rFonts w:ascii="Arial" w:hAnsi="Arial" w:cs="Arial"/>
          <w:bCs/>
          <w:sz w:val="24"/>
          <w:szCs w:val="24"/>
        </w:rPr>
      </w:pPr>
      <w:r w:rsidRPr="000476B9">
        <w:rPr>
          <w:rFonts w:ascii="Arial" w:hAnsi="Arial" w:cs="Arial"/>
          <w:sz w:val="24"/>
          <w:szCs w:val="24"/>
        </w:rPr>
        <w:t>2.1.2 Normas técnicas regulamentadoras</w:t>
      </w:r>
    </w:p>
    <w:p w:rsidR="000476B9" w:rsidRPr="000476B9" w:rsidRDefault="000476B9" w:rsidP="005205F8">
      <w:pPr>
        <w:pStyle w:val="PargrafodaLista"/>
        <w:widowControl w:val="0"/>
        <w:autoSpaceDE w:val="0"/>
        <w:autoSpaceDN w:val="0"/>
        <w:adjustRightInd w:val="0"/>
        <w:spacing w:after="0" w:line="360" w:lineRule="auto"/>
        <w:ind w:left="0" w:right="-1"/>
        <w:jc w:val="both"/>
        <w:rPr>
          <w:rFonts w:ascii="Arial" w:hAnsi="Arial" w:cs="Arial"/>
          <w:bCs/>
          <w:color w:val="000000"/>
          <w:sz w:val="24"/>
          <w:szCs w:val="24"/>
        </w:rPr>
      </w:pPr>
    </w:p>
    <w:p w:rsidR="000476B9" w:rsidRPr="000476B9" w:rsidRDefault="000476B9" w:rsidP="005205F8">
      <w:pPr>
        <w:pStyle w:val="PargrafodaLista"/>
        <w:widowControl w:val="0"/>
        <w:autoSpaceDE w:val="0"/>
        <w:autoSpaceDN w:val="0"/>
        <w:adjustRightInd w:val="0"/>
        <w:spacing w:after="0" w:line="360" w:lineRule="auto"/>
        <w:ind w:left="0" w:right="-1"/>
        <w:jc w:val="both"/>
        <w:rPr>
          <w:rFonts w:ascii="Arial" w:hAnsi="Arial" w:cs="Arial"/>
          <w:sz w:val="24"/>
          <w:szCs w:val="24"/>
          <w:lang w:eastAsia="pt-BR"/>
        </w:rPr>
      </w:pPr>
      <w:r w:rsidRPr="000476B9">
        <w:rPr>
          <w:rFonts w:ascii="Arial" w:hAnsi="Arial" w:cs="Arial"/>
          <w:sz w:val="24"/>
          <w:szCs w:val="24"/>
        </w:rPr>
        <w:t xml:space="preserve"> </w:t>
      </w:r>
      <w:r w:rsidR="008C2736">
        <w:rPr>
          <w:rFonts w:ascii="Arial" w:hAnsi="Arial" w:cs="Arial"/>
          <w:sz w:val="24"/>
          <w:szCs w:val="24"/>
        </w:rPr>
        <w:tab/>
      </w:r>
      <w:r w:rsidRPr="000476B9">
        <w:rPr>
          <w:rFonts w:ascii="Arial" w:hAnsi="Arial" w:cs="Arial"/>
          <w:sz w:val="24"/>
          <w:szCs w:val="24"/>
          <w:lang w:eastAsia="pt-BR"/>
        </w:rPr>
        <w:t xml:space="preserve">Vinculado ao Programa Brasileiro de Qualidade e Produtividade do Habitat (PBQP-H) do Ministério das Cidades, o Programa Setorial da Qualidade dos Componentes para Sistemas Construtivos em Chapas de Gesso para </w:t>
      </w:r>
      <w:r w:rsidRPr="004B4976">
        <w:rPr>
          <w:rFonts w:ascii="Arial" w:hAnsi="Arial" w:cs="Arial"/>
          <w:i/>
          <w:sz w:val="24"/>
          <w:szCs w:val="24"/>
          <w:lang w:eastAsia="pt-BR"/>
        </w:rPr>
        <w:t>Drywall</w:t>
      </w:r>
      <w:r w:rsidRPr="000476B9">
        <w:rPr>
          <w:rFonts w:ascii="Arial" w:hAnsi="Arial" w:cs="Arial"/>
          <w:sz w:val="24"/>
          <w:szCs w:val="24"/>
          <w:lang w:eastAsia="pt-BR"/>
        </w:rPr>
        <w:t xml:space="preserve"> (PSQ- </w:t>
      </w:r>
      <w:r w:rsidRPr="004B4976">
        <w:rPr>
          <w:rFonts w:ascii="Arial" w:hAnsi="Arial" w:cs="Arial"/>
          <w:i/>
          <w:sz w:val="24"/>
          <w:szCs w:val="24"/>
          <w:lang w:eastAsia="pt-BR"/>
        </w:rPr>
        <w:t>Drywall)</w:t>
      </w:r>
      <w:r w:rsidRPr="000476B9">
        <w:rPr>
          <w:rFonts w:ascii="Arial" w:hAnsi="Arial" w:cs="Arial"/>
          <w:sz w:val="24"/>
          <w:szCs w:val="24"/>
          <w:lang w:eastAsia="pt-BR"/>
        </w:rPr>
        <w:t xml:space="preserve"> possibilita a identificação da conformidade dos componentes do sistema, de acordo com as respectivas normas técnicas:</w:t>
      </w:r>
    </w:p>
    <w:p w:rsidR="000476B9" w:rsidRPr="000476B9" w:rsidRDefault="000476B9" w:rsidP="005205F8">
      <w:pPr>
        <w:pStyle w:val="SemEspaamento"/>
        <w:widowControl w:val="0"/>
        <w:numPr>
          <w:ilvl w:val="0"/>
          <w:numId w:val="1"/>
        </w:numPr>
        <w:tabs>
          <w:tab w:val="left" w:pos="284"/>
        </w:tabs>
        <w:suppressAutoHyphens w:val="0"/>
        <w:spacing w:line="360" w:lineRule="auto"/>
        <w:ind w:left="0" w:right="-1" w:firstLine="0"/>
        <w:jc w:val="both"/>
        <w:rPr>
          <w:rFonts w:ascii="Arial" w:hAnsi="Arial" w:cs="Arial"/>
          <w:sz w:val="24"/>
          <w:szCs w:val="24"/>
          <w:lang w:eastAsia="pt-BR"/>
        </w:rPr>
      </w:pPr>
      <w:r w:rsidRPr="000476B9">
        <w:rPr>
          <w:rFonts w:ascii="Arial" w:hAnsi="Arial" w:cs="Arial"/>
          <w:sz w:val="24"/>
          <w:szCs w:val="24"/>
          <w:lang w:eastAsia="pt-BR"/>
        </w:rPr>
        <w:t xml:space="preserve">ABNT NBR 14.715:2010 - Chapas de Gesso para </w:t>
      </w:r>
      <w:r w:rsidRPr="004B4976">
        <w:rPr>
          <w:rFonts w:ascii="Arial" w:hAnsi="Arial" w:cs="Arial"/>
          <w:i/>
          <w:sz w:val="24"/>
          <w:szCs w:val="24"/>
          <w:lang w:eastAsia="pt-BR"/>
        </w:rPr>
        <w:t>Drywall</w:t>
      </w:r>
      <w:r w:rsidRPr="000476B9">
        <w:rPr>
          <w:rFonts w:ascii="Arial" w:hAnsi="Arial" w:cs="Arial"/>
          <w:sz w:val="24"/>
          <w:szCs w:val="24"/>
          <w:lang w:eastAsia="pt-BR"/>
        </w:rPr>
        <w:t>;</w:t>
      </w:r>
    </w:p>
    <w:p w:rsidR="000476B9" w:rsidRPr="000476B9" w:rsidRDefault="000476B9" w:rsidP="005205F8">
      <w:pPr>
        <w:pStyle w:val="SemEspaamento"/>
        <w:widowControl w:val="0"/>
        <w:numPr>
          <w:ilvl w:val="0"/>
          <w:numId w:val="1"/>
        </w:numPr>
        <w:tabs>
          <w:tab w:val="left" w:pos="284"/>
        </w:tabs>
        <w:suppressAutoHyphens w:val="0"/>
        <w:spacing w:line="360" w:lineRule="auto"/>
        <w:ind w:left="0" w:right="-1" w:firstLine="0"/>
        <w:jc w:val="both"/>
        <w:rPr>
          <w:rFonts w:ascii="Arial" w:hAnsi="Arial" w:cs="Arial"/>
          <w:sz w:val="24"/>
          <w:szCs w:val="24"/>
          <w:lang w:eastAsia="pt-BR"/>
        </w:rPr>
      </w:pPr>
      <w:r w:rsidRPr="000476B9">
        <w:rPr>
          <w:rFonts w:ascii="Arial" w:hAnsi="Arial" w:cs="Arial"/>
          <w:sz w:val="24"/>
          <w:szCs w:val="24"/>
          <w:lang w:eastAsia="pt-BR"/>
        </w:rPr>
        <w:t xml:space="preserve">ABNT NBR 15.217:2009 - Perfis de Aço para Sistemas Construtivos em Chapas de Gesso para </w:t>
      </w:r>
      <w:r w:rsidRPr="004B4976">
        <w:rPr>
          <w:rFonts w:ascii="Arial" w:hAnsi="Arial" w:cs="Arial"/>
          <w:i/>
          <w:sz w:val="24"/>
          <w:szCs w:val="24"/>
          <w:lang w:eastAsia="pt-BR"/>
        </w:rPr>
        <w:t>Drywall</w:t>
      </w:r>
      <w:r w:rsidRPr="000476B9">
        <w:rPr>
          <w:rFonts w:ascii="Arial" w:hAnsi="Arial" w:cs="Arial"/>
          <w:sz w:val="24"/>
          <w:szCs w:val="24"/>
          <w:lang w:eastAsia="pt-BR"/>
        </w:rPr>
        <w:t>;</w:t>
      </w:r>
    </w:p>
    <w:p w:rsidR="000476B9" w:rsidRPr="000476B9" w:rsidRDefault="000476B9" w:rsidP="005205F8">
      <w:pPr>
        <w:pStyle w:val="SemEspaamento"/>
        <w:widowControl w:val="0"/>
        <w:numPr>
          <w:ilvl w:val="0"/>
          <w:numId w:val="1"/>
        </w:numPr>
        <w:tabs>
          <w:tab w:val="left" w:pos="284"/>
        </w:tabs>
        <w:suppressAutoHyphens w:val="0"/>
        <w:spacing w:line="360" w:lineRule="auto"/>
        <w:ind w:left="0" w:right="-1" w:firstLine="0"/>
        <w:jc w:val="both"/>
        <w:rPr>
          <w:rFonts w:ascii="Arial" w:hAnsi="Arial" w:cs="Arial"/>
          <w:sz w:val="24"/>
          <w:szCs w:val="24"/>
          <w:lang w:eastAsia="pt-BR"/>
        </w:rPr>
      </w:pPr>
      <w:r w:rsidRPr="000476B9">
        <w:rPr>
          <w:rFonts w:ascii="Arial" w:hAnsi="Arial" w:cs="Arial"/>
          <w:sz w:val="24"/>
          <w:szCs w:val="24"/>
          <w:lang w:eastAsia="pt-BR"/>
        </w:rPr>
        <w:t xml:space="preserve">ABNT NBR 15.758:2009 - Sistemas Construtivos em Chapas de Gesso para </w:t>
      </w:r>
      <w:r w:rsidRPr="004B4976">
        <w:rPr>
          <w:rFonts w:ascii="Arial" w:hAnsi="Arial" w:cs="Arial"/>
          <w:i/>
          <w:sz w:val="24"/>
          <w:szCs w:val="24"/>
          <w:lang w:eastAsia="pt-BR"/>
        </w:rPr>
        <w:t>Drywall</w:t>
      </w:r>
      <w:r w:rsidRPr="000476B9">
        <w:rPr>
          <w:rFonts w:ascii="Arial" w:hAnsi="Arial" w:cs="Arial"/>
          <w:sz w:val="24"/>
          <w:szCs w:val="24"/>
          <w:lang w:eastAsia="pt-BR"/>
        </w:rPr>
        <w:t>;</w:t>
      </w:r>
    </w:p>
    <w:p w:rsidR="000476B9" w:rsidRPr="000476B9" w:rsidRDefault="000476B9" w:rsidP="005205F8">
      <w:pPr>
        <w:pStyle w:val="SemEspaamento"/>
        <w:widowControl w:val="0"/>
        <w:numPr>
          <w:ilvl w:val="0"/>
          <w:numId w:val="1"/>
        </w:numPr>
        <w:tabs>
          <w:tab w:val="left" w:pos="284"/>
        </w:tabs>
        <w:suppressAutoHyphens w:val="0"/>
        <w:spacing w:line="360" w:lineRule="auto"/>
        <w:ind w:left="0" w:right="-1" w:firstLine="0"/>
        <w:jc w:val="both"/>
        <w:rPr>
          <w:rFonts w:ascii="Arial" w:hAnsi="Arial" w:cs="Arial"/>
          <w:sz w:val="24"/>
          <w:szCs w:val="24"/>
          <w:lang w:eastAsia="pt-BR"/>
        </w:rPr>
      </w:pPr>
      <w:r w:rsidRPr="000476B9">
        <w:rPr>
          <w:rFonts w:ascii="Arial" w:hAnsi="Arial" w:cs="Arial"/>
          <w:sz w:val="24"/>
          <w:szCs w:val="24"/>
          <w:lang w:eastAsia="pt-BR"/>
        </w:rPr>
        <w:t>ABNT NBR 15.575 - 4:2013 - Edificações.</w:t>
      </w:r>
    </w:p>
    <w:p w:rsidR="000476B9" w:rsidRPr="000476B9" w:rsidRDefault="000476B9" w:rsidP="005205F8">
      <w:pPr>
        <w:pStyle w:val="SemEspaamento"/>
        <w:widowControl w:val="0"/>
        <w:tabs>
          <w:tab w:val="left" w:pos="993"/>
        </w:tabs>
        <w:suppressAutoHyphens w:val="0"/>
        <w:spacing w:line="360" w:lineRule="auto"/>
        <w:ind w:right="-1"/>
        <w:jc w:val="both"/>
        <w:rPr>
          <w:rFonts w:ascii="Arial" w:hAnsi="Arial" w:cs="Arial"/>
          <w:sz w:val="24"/>
          <w:szCs w:val="24"/>
          <w:lang w:eastAsia="pt-BR"/>
        </w:rPr>
      </w:pPr>
    </w:p>
    <w:p w:rsidR="000476B9" w:rsidRPr="000476B9" w:rsidRDefault="000476B9" w:rsidP="005205F8">
      <w:pPr>
        <w:pStyle w:val="SemEspaamento"/>
        <w:widowControl w:val="0"/>
        <w:numPr>
          <w:ilvl w:val="2"/>
          <w:numId w:val="17"/>
        </w:numPr>
        <w:tabs>
          <w:tab w:val="right" w:pos="709"/>
        </w:tabs>
        <w:suppressAutoHyphens w:val="0"/>
        <w:spacing w:line="360" w:lineRule="auto"/>
        <w:ind w:left="0" w:right="-1" w:firstLine="0"/>
        <w:jc w:val="both"/>
        <w:rPr>
          <w:rFonts w:ascii="Arial" w:hAnsi="Arial" w:cs="Arial"/>
          <w:sz w:val="24"/>
          <w:szCs w:val="24"/>
          <w:lang w:eastAsia="pt-BR"/>
        </w:rPr>
      </w:pPr>
      <w:r w:rsidRPr="000476B9">
        <w:rPr>
          <w:rFonts w:ascii="Arial" w:hAnsi="Arial" w:cs="Arial"/>
          <w:sz w:val="24"/>
          <w:szCs w:val="24"/>
          <w:lang w:eastAsia="pt-BR"/>
        </w:rPr>
        <w:t xml:space="preserve">Tipos de placas de </w:t>
      </w:r>
      <w:r w:rsidRPr="00C53E01">
        <w:rPr>
          <w:rFonts w:ascii="Arial" w:hAnsi="Arial" w:cs="Arial"/>
          <w:i/>
          <w:sz w:val="24"/>
          <w:szCs w:val="24"/>
          <w:lang w:eastAsia="pt-BR"/>
        </w:rPr>
        <w:t>drywall</w:t>
      </w:r>
    </w:p>
    <w:p w:rsidR="000476B9" w:rsidRPr="000476B9" w:rsidRDefault="000476B9" w:rsidP="005205F8">
      <w:pPr>
        <w:pStyle w:val="SemEspaamento"/>
        <w:widowControl w:val="0"/>
        <w:suppressAutoHyphens w:val="0"/>
        <w:spacing w:line="360" w:lineRule="auto"/>
        <w:ind w:right="-1"/>
        <w:jc w:val="both"/>
        <w:rPr>
          <w:rFonts w:ascii="Arial" w:hAnsi="Arial" w:cs="Arial"/>
          <w:b/>
          <w:sz w:val="24"/>
          <w:szCs w:val="24"/>
          <w:lang w:eastAsia="pt-BR"/>
        </w:rPr>
      </w:pPr>
    </w:p>
    <w:p w:rsidR="000476B9" w:rsidRPr="000476B9" w:rsidRDefault="000476B9" w:rsidP="005205F8">
      <w:pPr>
        <w:pStyle w:val="PargrafodaLista"/>
        <w:widowControl w:val="0"/>
        <w:autoSpaceDE w:val="0"/>
        <w:autoSpaceDN w:val="0"/>
        <w:adjustRightInd w:val="0"/>
        <w:spacing w:after="0" w:line="360" w:lineRule="auto"/>
        <w:ind w:left="0" w:right="-1"/>
        <w:jc w:val="both"/>
        <w:rPr>
          <w:rFonts w:ascii="Arial" w:hAnsi="Arial" w:cs="Arial"/>
          <w:sz w:val="24"/>
          <w:szCs w:val="24"/>
        </w:rPr>
      </w:pPr>
      <w:r w:rsidRPr="000476B9">
        <w:rPr>
          <w:rFonts w:ascii="Arial" w:hAnsi="Arial" w:cs="Arial"/>
          <w:sz w:val="24"/>
          <w:szCs w:val="24"/>
        </w:rPr>
        <w:tab/>
        <w:t>De acordo com Ribeiro e Junqueira (2016), placas de gesso podem ser classificadas em alguns tipos, sendo elas:</w:t>
      </w:r>
    </w:p>
    <w:p w:rsidR="000476B9" w:rsidRPr="000476B9" w:rsidRDefault="000476B9" w:rsidP="005205F8">
      <w:pPr>
        <w:pStyle w:val="PargrafodaLista"/>
        <w:widowControl w:val="0"/>
        <w:numPr>
          <w:ilvl w:val="0"/>
          <w:numId w:val="3"/>
        </w:numPr>
        <w:tabs>
          <w:tab w:val="right" w:pos="284"/>
        </w:tabs>
        <w:autoSpaceDE w:val="0"/>
        <w:autoSpaceDN w:val="0"/>
        <w:adjustRightInd w:val="0"/>
        <w:spacing w:after="0" w:line="360" w:lineRule="auto"/>
        <w:ind w:left="0" w:right="-1" w:firstLine="0"/>
        <w:jc w:val="both"/>
        <w:rPr>
          <w:rFonts w:ascii="Arial" w:hAnsi="Arial" w:cs="Arial"/>
          <w:sz w:val="24"/>
          <w:szCs w:val="24"/>
        </w:rPr>
      </w:pPr>
      <w:r w:rsidRPr="000476B9">
        <w:rPr>
          <w:rFonts w:ascii="Arial" w:hAnsi="Arial" w:cs="Arial"/>
          <w:sz w:val="24"/>
          <w:szCs w:val="24"/>
        </w:rPr>
        <w:t>Standart (ST): recomendado para ambientes secos por ser placas de gesso acartonado de uso geral, objetivando o fechamento interno. Estas placas são as mais utilizadas no setor da construção civil;</w:t>
      </w:r>
    </w:p>
    <w:p w:rsidR="000476B9" w:rsidRPr="000476B9" w:rsidRDefault="000476B9" w:rsidP="005205F8">
      <w:pPr>
        <w:pStyle w:val="PargrafodaLista"/>
        <w:widowControl w:val="0"/>
        <w:numPr>
          <w:ilvl w:val="0"/>
          <w:numId w:val="3"/>
        </w:numPr>
        <w:tabs>
          <w:tab w:val="right" w:pos="284"/>
        </w:tabs>
        <w:autoSpaceDE w:val="0"/>
        <w:autoSpaceDN w:val="0"/>
        <w:adjustRightInd w:val="0"/>
        <w:spacing w:after="0" w:line="360" w:lineRule="auto"/>
        <w:ind w:left="0" w:right="-1" w:firstLine="0"/>
        <w:jc w:val="both"/>
        <w:rPr>
          <w:rFonts w:ascii="Arial" w:hAnsi="Arial" w:cs="Arial"/>
          <w:sz w:val="24"/>
          <w:szCs w:val="24"/>
        </w:rPr>
      </w:pPr>
      <w:r w:rsidRPr="000476B9">
        <w:rPr>
          <w:rFonts w:ascii="Arial" w:hAnsi="Arial" w:cs="Arial"/>
          <w:sz w:val="24"/>
          <w:szCs w:val="24"/>
        </w:rPr>
        <w:t>Resistente a Umidade (RU): também denominadas de placas verdes, são disponibilizadas para paredes que recebem umidade, empregadas em áreas de serviço, banheiros e cozinhas. Cabe ressaltar que sua adoção exige a impermeabilização flexível na base das paredes e nos encontros com o piso;</w:t>
      </w:r>
    </w:p>
    <w:p w:rsidR="000476B9" w:rsidRPr="000476B9" w:rsidRDefault="000476B9" w:rsidP="005205F8">
      <w:pPr>
        <w:pStyle w:val="PargrafodaLista"/>
        <w:widowControl w:val="0"/>
        <w:numPr>
          <w:ilvl w:val="0"/>
          <w:numId w:val="3"/>
        </w:numPr>
        <w:tabs>
          <w:tab w:val="right" w:pos="284"/>
        </w:tabs>
        <w:autoSpaceDE w:val="0"/>
        <w:autoSpaceDN w:val="0"/>
        <w:adjustRightInd w:val="0"/>
        <w:spacing w:after="0" w:line="360" w:lineRule="auto"/>
        <w:ind w:left="0" w:right="-1" w:firstLine="0"/>
        <w:jc w:val="both"/>
        <w:rPr>
          <w:rFonts w:ascii="Arial" w:hAnsi="Arial" w:cs="Arial"/>
          <w:sz w:val="24"/>
          <w:szCs w:val="24"/>
        </w:rPr>
      </w:pPr>
      <w:r w:rsidRPr="000476B9">
        <w:rPr>
          <w:rFonts w:ascii="Arial" w:hAnsi="Arial" w:cs="Arial"/>
          <w:sz w:val="24"/>
          <w:szCs w:val="24"/>
        </w:rPr>
        <w:t>Resistente ao Fogo (RF): para atender as normativas específicas de resistência ao fogo, são utilizadas normalmente em ambientes que buscam a proteção humana.</w:t>
      </w:r>
    </w:p>
    <w:p w:rsidR="000476B9" w:rsidRPr="000476B9" w:rsidRDefault="000476B9" w:rsidP="005205F8">
      <w:pPr>
        <w:pStyle w:val="SemEspaamento"/>
        <w:widowControl w:val="0"/>
        <w:spacing w:line="360" w:lineRule="auto"/>
        <w:ind w:right="-1"/>
        <w:jc w:val="both"/>
        <w:rPr>
          <w:rFonts w:ascii="Arial" w:eastAsia="Times New Roman" w:hAnsi="Arial" w:cs="Arial"/>
          <w:sz w:val="24"/>
          <w:szCs w:val="24"/>
          <w:lang w:eastAsia="pt-BR"/>
        </w:rPr>
      </w:pPr>
      <w:r w:rsidRPr="000476B9">
        <w:rPr>
          <w:rFonts w:ascii="Arial" w:eastAsia="Times New Roman" w:hAnsi="Arial" w:cs="Arial"/>
          <w:sz w:val="24"/>
          <w:szCs w:val="24"/>
          <w:lang w:eastAsia="pt-BR"/>
        </w:rPr>
        <w:lastRenderedPageBreak/>
        <w:t xml:space="preserve">2.1.4 Componentes das paredes do sistema construtivo </w:t>
      </w:r>
      <w:r w:rsidRPr="004B4976">
        <w:rPr>
          <w:rFonts w:ascii="Arial" w:eastAsia="Times New Roman" w:hAnsi="Arial" w:cs="Arial"/>
          <w:i/>
          <w:sz w:val="24"/>
          <w:szCs w:val="24"/>
          <w:lang w:eastAsia="pt-BR"/>
        </w:rPr>
        <w:t>drywall</w:t>
      </w:r>
    </w:p>
    <w:p w:rsidR="000476B9" w:rsidRPr="000476B9" w:rsidRDefault="000476B9" w:rsidP="005205F8">
      <w:pPr>
        <w:pStyle w:val="SemEspaamento"/>
        <w:widowControl w:val="0"/>
        <w:spacing w:line="360" w:lineRule="auto"/>
        <w:ind w:right="-1"/>
        <w:jc w:val="both"/>
        <w:rPr>
          <w:rFonts w:ascii="Arial" w:eastAsia="Times New Roman" w:hAnsi="Arial" w:cs="Arial"/>
          <w:b/>
          <w:sz w:val="24"/>
          <w:szCs w:val="24"/>
          <w:lang w:eastAsia="pt-BR"/>
        </w:rPr>
      </w:pPr>
    </w:p>
    <w:p w:rsidR="000476B9" w:rsidRPr="000476B9" w:rsidRDefault="000476B9" w:rsidP="005205F8">
      <w:pPr>
        <w:pStyle w:val="SemEspaamento"/>
        <w:widowControl w:val="0"/>
        <w:spacing w:line="360" w:lineRule="auto"/>
        <w:ind w:right="-1"/>
        <w:jc w:val="both"/>
        <w:rPr>
          <w:rFonts w:ascii="Arial" w:hAnsi="Arial" w:cs="Arial"/>
          <w:sz w:val="24"/>
          <w:szCs w:val="24"/>
          <w:lang w:eastAsia="pt-BR"/>
        </w:rPr>
      </w:pPr>
      <w:r w:rsidRPr="000476B9">
        <w:rPr>
          <w:rFonts w:ascii="Arial" w:hAnsi="Arial" w:cs="Arial"/>
          <w:sz w:val="24"/>
          <w:szCs w:val="24"/>
          <w:lang w:eastAsia="pt-BR"/>
        </w:rPr>
        <w:t xml:space="preserve">Conforme a </w:t>
      </w:r>
      <w:r w:rsidRPr="000476B9">
        <w:rPr>
          <w:rFonts w:ascii="Arial" w:hAnsi="Arial" w:cs="Arial"/>
          <w:sz w:val="24"/>
          <w:szCs w:val="24"/>
        </w:rPr>
        <w:t xml:space="preserve">Associação Brasileira dos Fabricantes de Chapas para </w:t>
      </w:r>
      <w:r w:rsidRPr="004B4976">
        <w:rPr>
          <w:rFonts w:ascii="Arial" w:hAnsi="Arial" w:cs="Arial"/>
          <w:i/>
          <w:sz w:val="24"/>
          <w:szCs w:val="24"/>
        </w:rPr>
        <w:t xml:space="preserve">Drywall </w:t>
      </w:r>
      <w:r w:rsidRPr="000476B9">
        <w:rPr>
          <w:rFonts w:ascii="Arial" w:hAnsi="Arial" w:cs="Arial"/>
          <w:sz w:val="24"/>
          <w:szCs w:val="24"/>
        </w:rPr>
        <w:t xml:space="preserve">(ABFCD, 2013), as </w:t>
      </w:r>
      <w:r w:rsidRPr="000476B9">
        <w:rPr>
          <w:rFonts w:ascii="Arial" w:hAnsi="Arial" w:cs="Arial"/>
          <w:sz w:val="24"/>
          <w:szCs w:val="24"/>
          <w:lang w:eastAsia="pt-BR"/>
        </w:rPr>
        <w:t xml:space="preserve">paredes do sistema construtivo </w:t>
      </w:r>
      <w:r w:rsidRPr="004B4976">
        <w:rPr>
          <w:rFonts w:ascii="Arial" w:hAnsi="Arial" w:cs="Arial"/>
          <w:i/>
          <w:sz w:val="24"/>
          <w:szCs w:val="24"/>
          <w:lang w:eastAsia="pt-BR"/>
        </w:rPr>
        <w:t>drywall</w:t>
      </w:r>
      <w:r w:rsidRPr="000476B9">
        <w:rPr>
          <w:rFonts w:ascii="Arial" w:hAnsi="Arial" w:cs="Arial"/>
          <w:sz w:val="24"/>
          <w:szCs w:val="24"/>
          <w:lang w:eastAsia="pt-BR"/>
        </w:rPr>
        <w:t xml:space="preserve"> são compostas pelos seguintes materiais: </w:t>
      </w:r>
    </w:p>
    <w:p w:rsidR="000476B9" w:rsidRPr="000476B9" w:rsidRDefault="000476B9" w:rsidP="005205F8">
      <w:pPr>
        <w:pStyle w:val="SemEspaamento"/>
        <w:widowControl w:val="0"/>
        <w:numPr>
          <w:ilvl w:val="0"/>
          <w:numId w:val="2"/>
        </w:numPr>
        <w:tabs>
          <w:tab w:val="right" w:pos="284"/>
        </w:tabs>
        <w:spacing w:line="360" w:lineRule="auto"/>
        <w:ind w:left="0" w:right="-1" w:firstLine="0"/>
        <w:jc w:val="both"/>
        <w:rPr>
          <w:rFonts w:ascii="Arial" w:hAnsi="Arial" w:cs="Arial"/>
          <w:b/>
          <w:bCs/>
          <w:sz w:val="24"/>
          <w:szCs w:val="24"/>
          <w:lang w:eastAsia="pt-BR"/>
        </w:rPr>
      </w:pPr>
      <w:r w:rsidRPr="000476B9">
        <w:rPr>
          <w:rFonts w:ascii="Arial" w:hAnsi="Arial" w:cs="Arial"/>
          <w:sz w:val="24"/>
          <w:szCs w:val="24"/>
        </w:rPr>
        <w:t xml:space="preserve">Chapas de gesso: chapas fabricadas industrialmente mediante um processo de laminação contínua de uma mistura de gesso, água e aditivos; </w:t>
      </w:r>
    </w:p>
    <w:p w:rsidR="000476B9" w:rsidRPr="000476B9" w:rsidRDefault="000476B9" w:rsidP="005205F8">
      <w:pPr>
        <w:pStyle w:val="SemEspaamento"/>
        <w:widowControl w:val="0"/>
        <w:numPr>
          <w:ilvl w:val="0"/>
          <w:numId w:val="2"/>
        </w:numPr>
        <w:tabs>
          <w:tab w:val="right" w:pos="284"/>
        </w:tabs>
        <w:spacing w:line="360" w:lineRule="auto"/>
        <w:ind w:left="0" w:right="-1" w:firstLine="0"/>
        <w:jc w:val="both"/>
        <w:rPr>
          <w:rFonts w:ascii="Arial" w:hAnsi="Arial" w:cs="Arial"/>
          <w:b/>
          <w:sz w:val="24"/>
          <w:szCs w:val="24"/>
          <w:lang w:eastAsia="pt-BR"/>
        </w:rPr>
      </w:pPr>
      <w:r w:rsidRPr="000476B9">
        <w:rPr>
          <w:rFonts w:ascii="Arial" w:hAnsi="Arial" w:cs="Arial"/>
          <w:bCs/>
          <w:sz w:val="24"/>
          <w:szCs w:val="24"/>
        </w:rPr>
        <w:t xml:space="preserve">Perfis metálicos em aço galvanizado: </w:t>
      </w:r>
      <w:r w:rsidRPr="000476B9">
        <w:rPr>
          <w:rFonts w:ascii="Arial" w:hAnsi="Arial" w:cs="Arial"/>
          <w:sz w:val="24"/>
          <w:szCs w:val="24"/>
        </w:rPr>
        <w:t>perfis fabricados industrialmente mediante um processo de conformação contínua a frio;</w:t>
      </w:r>
    </w:p>
    <w:p w:rsidR="000476B9" w:rsidRPr="000476B9" w:rsidRDefault="000476B9" w:rsidP="005205F8">
      <w:pPr>
        <w:pStyle w:val="PargrafodaLista"/>
        <w:widowControl w:val="0"/>
        <w:numPr>
          <w:ilvl w:val="0"/>
          <w:numId w:val="2"/>
        </w:numPr>
        <w:tabs>
          <w:tab w:val="right" w:pos="284"/>
        </w:tabs>
        <w:autoSpaceDE w:val="0"/>
        <w:autoSpaceDN w:val="0"/>
        <w:adjustRightInd w:val="0"/>
        <w:spacing w:after="0" w:line="360" w:lineRule="auto"/>
        <w:ind w:left="0" w:right="-1" w:firstLine="0"/>
        <w:jc w:val="both"/>
        <w:rPr>
          <w:rFonts w:ascii="Arial" w:hAnsi="Arial" w:cs="Arial"/>
          <w:b/>
          <w:bCs/>
          <w:sz w:val="24"/>
          <w:szCs w:val="24"/>
        </w:rPr>
      </w:pPr>
      <w:r w:rsidRPr="000476B9">
        <w:rPr>
          <w:rFonts w:ascii="Arial" w:hAnsi="Arial" w:cs="Arial"/>
          <w:bCs/>
          <w:sz w:val="24"/>
          <w:szCs w:val="24"/>
        </w:rPr>
        <w:t>Fixações (parafusos e buchas): s</w:t>
      </w:r>
      <w:r w:rsidRPr="000476B9">
        <w:rPr>
          <w:rFonts w:ascii="Arial" w:hAnsi="Arial" w:cs="Arial"/>
          <w:sz w:val="24"/>
          <w:szCs w:val="24"/>
        </w:rPr>
        <w:t xml:space="preserve">ão peças utilizadas para fixar os componentes dos sistemas </w:t>
      </w:r>
      <w:r w:rsidRPr="000476B9">
        <w:rPr>
          <w:rFonts w:ascii="Arial" w:hAnsi="Arial" w:cs="Arial"/>
          <w:i/>
          <w:sz w:val="24"/>
          <w:szCs w:val="24"/>
        </w:rPr>
        <w:t>drywall</w:t>
      </w:r>
      <w:r w:rsidRPr="000476B9">
        <w:rPr>
          <w:rFonts w:ascii="Arial" w:hAnsi="Arial" w:cs="Arial"/>
          <w:sz w:val="24"/>
          <w:szCs w:val="24"/>
        </w:rPr>
        <w:t xml:space="preserve"> entre si ou nos locais onde serão afixadas;</w:t>
      </w:r>
    </w:p>
    <w:p w:rsidR="000476B9" w:rsidRPr="000476B9" w:rsidRDefault="000476B9" w:rsidP="005205F8">
      <w:pPr>
        <w:pStyle w:val="PargrafodaLista"/>
        <w:widowControl w:val="0"/>
        <w:numPr>
          <w:ilvl w:val="0"/>
          <w:numId w:val="2"/>
        </w:numPr>
        <w:tabs>
          <w:tab w:val="right" w:pos="284"/>
        </w:tabs>
        <w:autoSpaceDE w:val="0"/>
        <w:autoSpaceDN w:val="0"/>
        <w:adjustRightInd w:val="0"/>
        <w:spacing w:after="0" w:line="360" w:lineRule="auto"/>
        <w:ind w:left="0" w:right="-1" w:firstLine="0"/>
        <w:jc w:val="both"/>
        <w:rPr>
          <w:rFonts w:ascii="Arial" w:hAnsi="Arial" w:cs="Arial"/>
          <w:b/>
          <w:bCs/>
          <w:sz w:val="24"/>
          <w:szCs w:val="24"/>
        </w:rPr>
      </w:pPr>
      <w:r w:rsidRPr="000476B9">
        <w:rPr>
          <w:rFonts w:ascii="Arial" w:hAnsi="Arial" w:cs="Arial"/>
          <w:bCs/>
          <w:sz w:val="24"/>
          <w:szCs w:val="24"/>
        </w:rPr>
        <w:t>Massa para juntas e massa para colagem:</w:t>
      </w:r>
      <w:r w:rsidRPr="000476B9">
        <w:rPr>
          <w:rFonts w:ascii="Arial" w:hAnsi="Arial" w:cs="Arial"/>
          <w:b/>
          <w:bCs/>
          <w:sz w:val="24"/>
          <w:szCs w:val="24"/>
        </w:rPr>
        <w:t xml:space="preserve"> </w:t>
      </w:r>
      <w:r w:rsidRPr="000476B9">
        <w:rPr>
          <w:rFonts w:ascii="Arial" w:hAnsi="Arial" w:cs="Arial"/>
          <w:sz w:val="24"/>
          <w:szCs w:val="24"/>
        </w:rPr>
        <w:t>são produtos específicos para o tratamento das juntas entre chapas de gesso;</w:t>
      </w:r>
    </w:p>
    <w:p w:rsidR="000476B9" w:rsidRPr="000476B9" w:rsidRDefault="000476B9" w:rsidP="005205F8">
      <w:pPr>
        <w:pStyle w:val="PargrafodaLista"/>
        <w:widowControl w:val="0"/>
        <w:numPr>
          <w:ilvl w:val="0"/>
          <w:numId w:val="2"/>
        </w:numPr>
        <w:tabs>
          <w:tab w:val="right" w:pos="0"/>
          <w:tab w:val="right" w:pos="284"/>
        </w:tabs>
        <w:autoSpaceDE w:val="0"/>
        <w:autoSpaceDN w:val="0"/>
        <w:adjustRightInd w:val="0"/>
        <w:spacing w:after="0" w:line="360" w:lineRule="auto"/>
        <w:ind w:left="0" w:right="-1" w:firstLine="0"/>
        <w:jc w:val="both"/>
        <w:rPr>
          <w:rFonts w:ascii="Arial" w:hAnsi="Arial" w:cs="Arial"/>
          <w:b/>
          <w:bCs/>
          <w:sz w:val="24"/>
          <w:szCs w:val="24"/>
        </w:rPr>
      </w:pPr>
      <w:r w:rsidRPr="000476B9">
        <w:rPr>
          <w:rFonts w:ascii="Arial" w:hAnsi="Arial" w:cs="Arial"/>
          <w:bCs/>
          <w:sz w:val="24"/>
          <w:szCs w:val="24"/>
        </w:rPr>
        <w:t>Lã mineral:</w:t>
      </w:r>
      <w:r w:rsidRPr="000476B9">
        <w:rPr>
          <w:rFonts w:ascii="Arial" w:hAnsi="Arial" w:cs="Arial"/>
          <w:b/>
          <w:bCs/>
          <w:sz w:val="24"/>
          <w:szCs w:val="24"/>
        </w:rPr>
        <w:t xml:space="preserve"> </w:t>
      </w:r>
      <w:r w:rsidRPr="000476B9">
        <w:rPr>
          <w:rFonts w:ascii="Arial" w:hAnsi="Arial" w:cs="Arial"/>
          <w:bCs/>
          <w:sz w:val="24"/>
          <w:szCs w:val="24"/>
        </w:rPr>
        <w:t>s</w:t>
      </w:r>
      <w:r w:rsidRPr="000476B9">
        <w:rPr>
          <w:rFonts w:ascii="Arial" w:hAnsi="Arial" w:cs="Arial"/>
          <w:sz w:val="24"/>
          <w:szCs w:val="24"/>
        </w:rPr>
        <w:t>ão materiais constituídos de lã de vidro ou lã de rocha, a serem instalados nas paredes entre as chapas de gesso;</w:t>
      </w:r>
    </w:p>
    <w:p w:rsidR="000476B9" w:rsidRPr="000476B9" w:rsidRDefault="000476B9" w:rsidP="005205F8">
      <w:pPr>
        <w:pStyle w:val="PargrafodaLista"/>
        <w:widowControl w:val="0"/>
        <w:numPr>
          <w:ilvl w:val="0"/>
          <w:numId w:val="2"/>
        </w:numPr>
        <w:tabs>
          <w:tab w:val="right" w:pos="284"/>
        </w:tabs>
        <w:autoSpaceDE w:val="0"/>
        <w:autoSpaceDN w:val="0"/>
        <w:adjustRightInd w:val="0"/>
        <w:spacing w:after="0" w:line="360" w:lineRule="auto"/>
        <w:ind w:left="0" w:right="-1" w:firstLine="0"/>
        <w:jc w:val="both"/>
        <w:rPr>
          <w:rFonts w:ascii="Arial" w:hAnsi="Arial" w:cs="Arial"/>
          <w:b/>
          <w:bCs/>
          <w:color w:val="000000"/>
          <w:sz w:val="24"/>
          <w:szCs w:val="24"/>
        </w:rPr>
      </w:pPr>
      <w:r w:rsidRPr="000476B9">
        <w:rPr>
          <w:rFonts w:ascii="Arial" w:hAnsi="Arial" w:cs="Arial"/>
          <w:bCs/>
          <w:color w:val="000000"/>
          <w:sz w:val="24"/>
          <w:szCs w:val="24"/>
        </w:rPr>
        <w:t>Acessórios:</w:t>
      </w:r>
      <w:r w:rsidRPr="000476B9">
        <w:rPr>
          <w:rFonts w:ascii="Arial" w:hAnsi="Arial" w:cs="Arial"/>
          <w:b/>
          <w:bCs/>
          <w:color w:val="000000"/>
          <w:sz w:val="24"/>
          <w:szCs w:val="24"/>
        </w:rPr>
        <w:t xml:space="preserve"> </w:t>
      </w:r>
      <w:r w:rsidRPr="000476B9">
        <w:rPr>
          <w:rFonts w:ascii="Arial" w:hAnsi="Arial" w:cs="Arial"/>
          <w:bCs/>
          <w:color w:val="000000"/>
          <w:sz w:val="24"/>
          <w:szCs w:val="24"/>
        </w:rPr>
        <w:t>s</w:t>
      </w:r>
      <w:r w:rsidRPr="000476B9">
        <w:rPr>
          <w:rFonts w:ascii="Arial" w:hAnsi="Arial" w:cs="Arial"/>
          <w:sz w:val="24"/>
          <w:szCs w:val="24"/>
        </w:rPr>
        <w:t xml:space="preserve">ão peças indispensáveis para a montagem dos sistemas </w:t>
      </w:r>
      <w:r w:rsidRPr="000476B9">
        <w:rPr>
          <w:rFonts w:ascii="Arial" w:hAnsi="Arial" w:cs="Arial"/>
          <w:i/>
          <w:sz w:val="24"/>
          <w:szCs w:val="24"/>
        </w:rPr>
        <w:t>drywall</w:t>
      </w:r>
      <w:r w:rsidRPr="000476B9">
        <w:rPr>
          <w:rFonts w:ascii="Arial" w:hAnsi="Arial" w:cs="Arial"/>
          <w:sz w:val="24"/>
          <w:szCs w:val="24"/>
        </w:rPr>
        <w:t>, normalmente são utilizadas para a sustentação mecânica do sistema;</w:t>
      </w:r>
    </w:p>
    <w:p w:rsidR="000476B9" w:rsidRPr="000476B9" w:rsidRDefault="000476B9" w:rsidP="005205F8">
      <w:pPr>
        <w:pStyle w:val="PargrafodaLista"/>
        <w:widowControl w:val="0"/>
        <w:autoSpaceDE w:val="0"/>
        <w:autoSpaceDN w:val="0"/>
        <w:adjustRightInd w:val="0"/>
        <w:spacing w:after="0" w:line="360" w:lineRule="auto"/>
        <w:ind w:left="0" w:right="-1"/>
        <w:jc w:val="both"/>
        <w:rPr>
          <w:rFonts w:ascii="Arial" w:hAnsi="Arial" w:cs="Arial"/>
          <w:bCs/>
          <w:color w:val="000000"/>
          <w:sz w:val="24"/>
          <w:szCs w:val="24"/>
        </w:rPr>
      </w:pPr>
      <w:r w:rsidRPr="000476B9">
        <w:rPr>
          <w:rFonts w:ascii="Arial" w:hAnsi="Arial" w:cs="Arial"/>
          <w:bCs/>
          <w:color w:val="000000"/>
          <w:sz w:val="24"/>
          <w:szCs w:val="24"/>
        </w:rPr>
        <w:tab/>
        <w:t>Todos os processos para montagem e execução desse sistema devem seguir as normas técnicas correspondentes para evitar falhas, garantir a segurança e a durabil</w:t>
      </w:r>
      <w:bookmarkStart w:id="0" w:name="_Toc466036674"/>
      <w:r w:rsidRPr="000476B9">
        <w:rPr>
          <w:rFonts w:ascii="Arial" w:hAnsi="Arial" w:cs="Arial"/>
          <w:bCs/>
          <w:color w:val="000000"/>
          <w:sz w:val="24"/>
          <w:szCs w:val="24"/>
        </w:rPr>
        <w:t>idade da construção (</w:t>
      </w:r>
      <w:r w:rsidRPr="000476B9">
        <w:rPr>
          <w:rFonts w:ascii="Arial" w:hAnsi="Arial" w:cs="Arial"/>
          <w:sz w:val="24"/>
          <w:szCs w:val="24"/>
        </w:rPr>
        <w:t>ABFCD, 2013).</w:t>
      </w:r>
    </w:p>
    <w:p w:rsidR="000476B9" w:rsidRPr="000476B9" w:rsidRDefault="000476B9" w:rsidP="005205F8">
      <w:pPr>
        <w:widowControl w:val="0"/>
        <w:autoSpaceDE w:val="0"/>
        <w:autoSpaceDN w:val="0"/>
        <w:adjustRightInd w:val="0"/>
        <w:spacing w:line="360" w:lineRule="auto"/>
        <w:ind w:right="-1"/>
        <w:jc w:val="both"/>
        <w:rPr>
          <w:rFonts w:ascii="Arial" w:hAnsi="Arial" w:cs="Arial"/>
          <w:bCs/>
        </w:rPr>
      </w:pPr>
    </w:p>
    <w:p w:rsidR="000476B9" w:rsidRPr="00FA5F6B" w:rsidRDefault="000476B9" w:rsidP="005205F8">
      <w:pPr>
        <w:pStyle w:val="PargrafodaLista"/>
        <w:widowControl w:val="0"/>
        <w:numPr>
          <w:ilvl w:val="3"/>
          <w:numId w:val="23"/>
        </w:numPr>
        <w:tabs>
          <w:tab w:val="left" w:pos="851"/>
        </w:tabs>
        <w:autoSpaceDE w:val="0"/>
        <w:autoSpaceDN w:val="0"/>
        <w:adjustRightInd w:val="0"/>
        <w:spacing w:after="0" w:line="360" w:lineRule="auto"/>
        <w:ind w:left="0" w:right="-1" w:firstLine="0"/>
        <w:jc w:val="both"/>
        <w:rPr>
          <w:rFonts w:ascii="Arial" w:hAnsi="Arial" w:cs="Arial"/>
          <w:bCs/>
          <w:i/>
          <w:sz w:val="24"/>
          <w:szCs w:val="24"/>
        </w:rPr>
      </w:pPr>
      <w:r w:rsidRPr="00FA5F6B">
        <w:rPr>
          <w:rFonts w:ascii="Arial" w:hAnsi="Arial" w:cs="Arial"/>
          <w:bCs/>
          <w:i/>
          <w:sz w:val="24"/>
          <w:szCs w:val="24"/>
        </w:rPr>
        <w:t>Execução do sistema construtivo drywall</w:t>
      </w:r>
    </w:p>
    <w:p w:rsidR="000476B9" w:rsidRPr="000476B9" w:rsidRDefault="000476B9" w:rsidP="005205F8">
      <w:pPr>
        <w:widowControl w:val="0"/>
        <w:autoSpaceDE w:val="0"/>
        <w:autoSpaceDN w:val="0"/>
        <w:adjustRightInd w:val="0"/>
        <w:spacing w:line="360" w:lineRule="auto"/>
        <w:ind w:right="-1"/>
        <w:jc w:val="both"/>
        <w:rPr>
          <w:rFonts w:ascii="Arial" w:hAnsi="Arial" w:cs="Arial"/>
          <w:b/>
          <w:bCs/>
        </w:rPr>
      </w:pPr>
    </w:p>
    <w:p w:rsidR="000476B9" w:rsidRPr="000476B9" w:rsidRDefault="000476B9" w:rsidP="005205F8">
      <w:pPr>
        <w:widowControl w:val="0"/>
        <w:autoSpaceDE w:val="0"/>
        <w:autoSpaceDN w:val="0"/>
        <w:adjustRightInd w:val="0"/>
        <w:spacing w:line="360" w:lineRule="auto"/>
        <w:ind w:right="-1"/>
        <w:jc w:val="both"/>
        <w:rPr>
          <w:rFonts w:ascii="Arial" w:hAnsi="Arial" w:cs="Arial"/>
          <w:bCs/>
        </w:rPr>
      </w:pPr>
      <w:r w:rsidRPr="000476B9">
        <w:rPr>
          <w:rFonts w:ascii="Arial" w:hAnsi="Arial" w:cs="Arial"/>
          <w:b/>
          <w:bCs/>
        </w:rPr>
        <w:tab/>
      </w:r>
      <w:r w:rsidRPr="000476B9">
        <w:rPr>
          <w:rFonts w:ascii="Arial" w:hAnsi="Arial" w:cs="Arial"/>
          <w:bCs/>
        </w:rPr>
        <w:t>De acordo com a empresa Leroy Merlin (2015), as instalações das chapas de gesso acartonado devem ser feitas da seguinte maneira:</w:t>
      </w:r>
    </w:p>
    <w:p w:rsidR="000476B9" w:rsidRPr="000476B9" w:rsidRDefault="000476B9" w:rsidP="005205F8">
      <w:pPr>
        <w:pStyle w:val="PargrafodaLista"/>
        <w:widowControl w:val="0"/>
        <w:numPr>
          <w:ilvl w:val="0"/>
          <w:numId w:val="7"/>
        </w:numPr>
        <w:tabs>
          <w:tab w:val="left" w:pos="284"/>
          <w:tab w:val="left" w:pos="993"/>
        </w:tabs>
        <w:autoSpaceDE w:val="0"/>
        <w:autoSpaceDN w:val="0"/>
        <w:adjustRightInd w:val="0"/>
        <w:spacing w:after="0" w:line="360" w:lineRule="auto"/>
        <w:ind w:left="0" w:right="-1" w:firstLine="0"/>
        <w:jc w:val="both"/>
        <w:rPr>
          <w:rFonts w:ascii="Arial" w:hAnsi="Arial" w:cs="Arial"/>
          <w:b/>
          <w:bCs/>
          <w:sz w:val="24"/>
          <w:szCs w:val="24"/>
        </w:rPr>
      </w:pPr>
      <w:r w:rsidRPr="000476B9">
        <w:rPr>
          <w:rFonts w:ascii="Arial" w:hAnsi="Arial" w:cs="Arial"/>
          <w:spacing w:val="-5"/>
          <w:sz w:val="24"/>
          <w:szCs w:val="24"/>
        </w:rPr>
        <w:t xml:space="preserve"> Instalação das guias:</w:t>
      </w:r>
      <w:r w:rsidRPr="000476B9">
        <w:rPr>
          <w:rFonts w:ascii="Arial" w:hAnsi="Arial" w:cs="Arial"/>
          <w:b/>
          <w:spacing w:val="-5"/>
          <w:sz w:val="24"/>
          <w:szCs w:val="24"/>
        </w:rPr>
        <w:t xml:space="preserve"> </w:t>
      </w:r>
      <w:r w:rsidRPr="000476B9">
        <w:rPr>
          <w:rFonts w:ascii="Arial" w:hAnsi="Arial" w:cs="Arial"/>
          <w:spacing w:val="-5"/>
          <w:sz w:val="24"/>
          <w:szCs w:val="24"/>
        </w:rPr>
        <w:t xml:space="preserve">as </w:t>
      </w:r>
      <w:r w:rsidRPr="000476B9">
        <w:rPr>
          <w:rFonts w:ascii="Arial" w:hAnsi="Arial" w:cs="Arial"/>
          <w:color w:val="000000"/>
          <w:spacing w:val="-5"/>
          <w:sz w:val="24"/>
          <w:szCs w:val="24"/>
        </w:rPr>
        <w:t>guias devem ser fixadas no chão, parede e teto com uso de furadeira, devendo os parafusos atravessar as guias e o piso, num espaçamento de 60 cm seguindo as marcações previamente feitas;</w:t>
      </w:r>
    </w:p>
    <w:p w:rsidR="000476B9" w:rsidRPr="000476B9" w:rsidRDefault="000476B9" w:rsidP="005205F8">
      <w:pPr>
        <w:widowControl w:val="0"/>
        <w:autoSpaceDE w:val="0"/>
        <w:autoSpaceDN w:val="0"/>
        <w:adjustRightInd w:val="0"/>
        <w:spacing w:line="360" w:lineRule="auto"/>
        <w:ind w:right="-1"/>
        <w:jc w:val="both"/>
        <w:rPr>
          <w:rFonts w:ascii="Arial" w:hAnsi="Arial" w:cs="Arial"/>
          <w:b/>
          <w:bCs/>
        </w:rPr>
      </w:pPr>
    </w:p>
    <w:p w:rsidR="005205F8" w:rsidRDefault="005205F8" w:rsidP="005205F8">
      <w:pPr>
        <w:widowControl w:val="0"/>
        <w:autoSpaceDE w:val="0"/>
        <w:autoSpaceDN w:val="0"/>
        <w:adjustRightInd w:val="0"/>
        <w:spacing w:line="360" w:lineRule="auto"/>
        <w:ind w:right="-1"/>
        <w:jc w:val="center"/>
        <w:rPr>
          <w:rFonts w:ascii="Arial" w:hAnsi="Arial" w:cs="Arial"/>
          <w:bCs/>
        </w:rPr>
      </w:pPr>
    </w:p>
    <w:p w:rsidR="005205F8" w:rsidRDefault="005205F8" w:rsidP="005205F8">
      <w:pPr>
        <w:widowControl w:val="0"/>
        <w:autoSpaceDE w:val="0"/>
        <w:autoSpaceDN w:val="0"/>
        <w:adjustRightInd w:val="0"/>
        <w:spacing w:line="360" w:lineRule="auto"/>
        <w:ind w:right="-1"/>
        <w:jc w:val="center"/>
        <w:rPr>
          <w:rFonts w:ascii="Arial" w:hAnsi="Arial" w:cs="Arial"/>
          <w:bCs/>
        </w:rPr>
      </w:pPr>
    </w:p>
    <w:p w:rsidR="005205F8" w:rsidRDefault="005205F8" w:rsidP="005205F8">
      <w:pPr>
        <w:widowControl w:val="0"/>
        <w:autoSpaceDE w:val="0"/>
        <w:autoSpaceDN w:val="0"/>
        <w:adjustRightInd w:val="0"/>
        <w:spacing w:line="360" w:lineRule="auto"/>
        <w:ind w:right="-1"/>
        <w:jc w:val="center"/>
        <w:rPr>
          <w:rFonts w:ascii="Arial" w:hAnsi="Arial" w:cs="Arial"/>
          <w:bCs/>
        </w:rPr>
      </w:pPr>
    </w:p>
    <w:p w:rsidR="005205F8" w:rsidRDefault="005205F8" w:rsidP="005205F8">
      <w:pPr>
        <w:widowControl w:val="0"/>
        <w:autoSpaceDE w:val="0"/>
        <w:autoSpaceDN w:val="0"/>
        <w:adjustRightInd w:val="0"/>
        <w:spacing w:line="360" w:lineRule="auto"/>
        <w:ind w:right="-1"/>
        <w:jc w:val="center"/>
        <w:rPr>
          <w:rFonts w:ascii="Arial" w:hAnsi="Arial" w:cs="Arial"/>
          <w:bCs/>
        </w:rPr>
      </w:pPr>
    </w:p>
    <w:p w:rsidR="005205F8" w:rsidRDefault="005205F8" w:rsidP="005205F8">
      <w:pPr>
        <w:widowControl w:val="0"/>
        <w:autoSpaceDE w:val="0"/>
        <w:autoSpaceDN w:val="0"/>
        <w:adjustRightInd w:val="0"/>
        <w:spacing w:line="360" w:lineRule="auto"/>
        <w:ind w:right="-1"/>
        <w:jc w:val="center"/>
        <w:rPr>
          <w:rFonts w:ascii="Arial" w:hAnsi="Arial" w:cs="Arial"/>
          <w:bCs/>
        </w:rPr>
      </w:pPr>
    </w:p>
    <w:p w:rsidR="000476B9" w:rsidRPr="000476B9" w:rsidRDefault="000476B9" w:rsidP="005205F8">
      <w:pPr>
        <w:widowControl w:val="0"/>
        <w:autoSpaceDE w:val="0"/>
        <w:autoSpaceDN w:val="0"/>
        <w:adjustRightInd w:val="0"/>
        <w:spacing w:line="360" w:lineRule="auto"/>
        <w:ind w:right="-1"/>
        <w:jc w:val="center"/>
        <w:rPr>
          <w:rFonts w:ascii="Arial" w:hAnsi="Arial" w:cs="Arial"/>
          <w:spacing w:val="-5"/>
        </w:rPr>
      </w:pPr>
      <w:r w:rsidRPr="000476B9">
        <w:rPr>
          <w:rFonts w:ascii="Arial" w:hAnsi="Arial" w:cs="Arial"/>
          <w:bCs/>
        </w:rPr>
        <w:lastRenderedPageBreak/>
        <w:t>FIGURA 1:</w:t>
      </w:r>
      <w:r w:rsidRPr="000476B9">
        <w:rPr>
          <w:rFonts w:ascii="Arial" w:hAnsi="Arial" w:cs="Arial"/>
          <w:spacing w:val="-5"/>
        </w:rPr>
        <w:t xml:space="preserve"> Instalação das guias</w:t>
      </w:r>
    </w:p>
    <w:p w:rsidR="000476B9" w:rsidRPr="000476B9" w:rsidRDefault="000476B9" w:rsidP="005205F8">
      <w:pPr>
        <w:widowControl w:val="0"/>
        <w:autoSpaceDE w:val="0"/>
        <w:autoSpaceDN w:val="0"/>
        <w:adjustRightInd w:val="0"/>
        <w:spacing w:line="360" w:lineRule="auto"/>
        <w:ind w:right="-1"/>
        <w:jc w:val="center"/>
        <w:rPr>
          <w:rFonts w:ascii="Arial" w:hAnsi="Arial" w:cs="Arial"/>
          <w:bCs/>
        </w:rPr>
      </w:pPr>
      <w:r w:rsidRPr="000476B9">
        <w:rPr>
          <w:rFonts w:ascii="Arial" w:hAnsi="Arial" w:cs="Arial"/>
          <w:bCs/>
          <w:noProof/>
          <w:lang w:eastAsia="pt-BR"/>
        </w:rPr>
        <w:drawing>
          <wp:inline distT="0" distB="0" distL="0" distR="0">
            <wp:extent cx="3600450" cy="2876550"/>
            <wp:effectExtent l="19050" t="0" r="0" b="0"/>
            <wp:docPr id="1" name="Imagem 1" descr="Capturar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apturar 5"/>
                    <pic:cNvPicPr preferRelativeResize="0">
                      <a:picLocks noChangeArrowheads="1"/>
                    </pic:cNvPicPr>
                  </pic:nvPicPr>
                  <pic:blipFill>
                    <a:blip r:embed="rId12" cstate="print"/>
                    <a:srcRect/>
                    <a:stretch>
                      <a:fillRect/>
                    </a:stretch>
                  </pic:blipFill>
                  <pic:spPr bwMode="auto">
                    <a:xfrm>
                      <a:off x="0" y="0"/>
                      <a:ext cx="3600450" cy="2876550"/>
                    </a:xfrm>
                    <a:prstGeom prst="rect">
                      <a:avLst/>
                    </a:prstGeom>
                    <a:noFill/>
                    <a:ln w="9525">
                      <a:noFill/>
                      <a:miter lim="800000"/>
                      <a:headEnd/>
                      <a:tailEnd/>
                    </a:ln>
                  </pic:spPr>
                </pic:pic>
              </a:graphicData>
            </a:graphic>
          </wp:inline>
        </w:drawing>
      </w:r>
    </w:p>
    <w:p w:rsidR="000476B9" w:rsidRPr="000476B9" w:rsidRDefault="000476B9" w:rsidP="005205F8">
      <w:pPr>
        <w:pStyle w:val="Ttulo3"/>
        <w:widowControl w:val="0"/>
        <w:spacing w:before="0" w:line="360" w:lineRule="auto"/>
        <w:ind w:right="-1"/>
        <w:jc w:val="center"/>
        <w:textAlignment w:val="center"/>
        <w:rPr>
          <w:rFonts w:ascii="Arial" w:hAnsi="Arial" w:cs="Arial"/>
          <w:b w:val="0"/>
          <w:bCs w:val="0"/>
          <w:color w:val="auto"/>
          <w:sz w:val="20"/>
          <w:szCs w:val="20"/>
        </w:rPr>
      </w:pPr>
      <w:r w:rsidRPr="000476B9">
        <w:rPr>
          <w:rFonts w:ascii="Arial" w:hAnsi="Arial" w:cs="Arial"/>
          <w:b w:val="0"/>
          <w:color w:val="auto"/>
          <w:spacing w:val="-5"/>
          <w:sz w:val="20"/>
          <w:szCs w:val="20"/>
        </w:rPr>
        <w:t xml:space="preserve">Fonte: </w:t>
      </w:r>
      <w:r w:rsidRPr="000476B9">
        <w:rPr>
          <w:rFonts w:ascii="Arial" w:hAnsi="Arial" w:cs="Arial"/>
          <w:b w:val="0"/>
          <w:bCs w:val="0"/>
          <w:color w:val="auto"/>
          <w:sz w:val="20"/>
          <w:szCs w:val="20"/>
        </w:rPr>
        <w:t>Leroy Merlin (2015)</w:t>
      </w:r>
    </w:p>
    <w:p w:rsidR="000476B9" w:rsidRPr="000476B9" w:rsidRDefault="000476B9" w:rsidP="005205F8">
      <w:pPr>
        <w:widowControl w:val="0"/>
        <w:spacing w:line="360" w:lineRule="auto"/>
        <w:ind w:right="-1"/>
        <w:rPr>
          <w:rFonts w:ascii="Arial" w:hAnsi="Arial" w:cs="Arial"/>
        </w:rPr>
      </w:pPr>
    </w:p>
    <w:p w:rsidR="000476B9" w:rsidRPr="000476B9" w:rsidRDefault="000476B9" w:rsidP="005205F8">
      <w:pPr>
        <w:pStyle w:val="Ttulo3"/>
        <w:widowControl w:val="0"/>
        <w:numPr>
          <w:ilvl w:val="0"/>
          <w:numId w:val="7"/>
        </w:numPr>
        <w:tabs>
          <w:tab w:val="right" w:pos="284"/>
        </w:tabs>
        <w:spacing w:before="0" w:line="360" w:lineRule="auto"/>
        <w:ind w:left="0" w:right="-1" w:firstLine="0"/>
        <w:jc w:val="both"/>
        <w:textAlignment w:val="center"/>
        <w:rPr>
          <w:rFonts w:ascii="Arial" w:hAnsi="Arial" w:cs="Arial"/>
          <w:b w:val="0"/>
          <w:color w:val="auto"/>
          <w:spacing w:val="-5"/>
          <w:sz w:val="24"/>
          <w:szCs w:val="24"/>
        </w:rPr>
      </w:pPr>
      <w:r w:rsidRPr="000476B9">
        <w:rPr>
          <w:rFonts w:ascii="Arial" w:hAnsi="Arial" w:cs="Arial"/>
          <w:b w:val="0"/>
          <w:color w:val="auto"/>
          <w:spacing w:val="-5"/>
          <w:sz w:val="24"/>
          <w:szCs w:val="24"/>
        </w:rPr>
        <w:t>Instalação dos montantes: a instalação deve ser iniciada das extremidades para o meio fazendo uso de parafusos metal-metal para encaixar os montantes nas guias de fora para dentro, seguindo espaçamento de 40 a 60 cm entre estes;</w:t>
      </w:r>
    </w:p>
    <w:p w:rsidR="000476B9" w:rsidRPr="000476B9" w:rsidRDefault="000476B9" w:rsidP="005205F8">
      <w:pPr>
        <w:widowControl w:val="0"/>
        <w:spacing w:line="360" w:lineRule="auto"/>
        <w:ind w:right="-1"/>
        <w:rPr>
          <w:rFonts w:ascii="Arial" w:hAnsi="Arial" w:cs="Arial"/>
        </w:rPr>
      </w:pPr>
    </w:p>
    <w:p w:rsidR="000476B9" w:rsidRPr="000476B9" w:rsidRDefault="000476B9" w:rsidP="005205F8">
      <w:pPr>
        <w:widowControl w:val="0"/>
        <w:spacing w:line="360" w:lineRule="auto"/>
        <w:ind w:right="-1"/>
        <w:jc w:val="center"/>
        <w:rPr>
          <w:rFonts w:ascii="Arial" w:hAnsi="Arial" w:cs="Arial"/>
          <w:spacing w:val="-5"/>
        </w:rPr>
      </w:pPr>
      <w:r w:rsidRPr="000476B9">
        <w:rPr>
          <w:rFonts w:ascii="Arial" w:hAnsi="Arial" w:cs="Arial"/>
        </w:rPr>
        <w:t xml:space="preserve">FIGURA 2: </w:t>
      </w:r>
      <w:r w:rsidRPr="000476B9">
        <w:rPr>
          <w:rFonts w:ascii="Arial" w:hAnsi="Arial" w:cs="Arial"/>
          <w:spacing w:val="-5"/>
        </w:rPr>
        <w:t>Instalação dos montantes</w:t>
      </w:r>
    </w:p>
    <w:p w:rsidR="000476B9" w:rsidRPr="000476B9" w:rsidRDefault="000476B9" w:rsidP="005205F8">
      <w:pPr>
        <w:widowControl w:val="0"/>
        <w:spacing w:line="360" w:lineRule="auto"/>
        <w:ind w:right="-1"/>
        <w:jc w:val="center"/>
        <w:rPr>
          <w:rFonts w:ascii="Arial" w:hAnsi="Arial" w:cs="Arial"/>
        </w:rPr>
      </w:pPr>
      <w:r w:rsidRPr="000476B9">
        <w:rPr>
          <w:rFonts w:ascii="Arial" w:hAnsi="Arial" w:cs="Arial"/>
          <w:noProof/>
          <w:lang w:eastAsia="pt-BR"/>
        </w:rPr>
        <w:drawing>
          <wp:inline distT="0" distB="0" distL="0" distR="0">
            <wp:extent cx="3600450" cy="2876550"/>
            <wp:effectExtent l="19050" t="0" r="0" b="0"/>
            <wp:docPr id="2" name="Imagem 2" descr="Capturar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pturar 4"/>
                    <pic:cNvPicPr preferRelativeResize="0">
                      <a:picLocks noChangeArrowheads="1"/>
                    </pic:cNvPicPr>
                  </pic:nvPicPr>
                  <pic:blipFill>
                    <a:blip r:embed="rId13" cstate="print"/>
                    <a:srcRect/>
                    <a:stretch>
                      <a:fillRect/>
                    </a:stretch>
                  </pic:blipFill>
                  <pic:spPr bwMode="auto">
                    <a:xfrm>
                      <a:off x="0" y="0"/>
                      <a:ext cx="3600450" cy="2876550"/>
                    </a:xfrm>
                    <a:prstGeom prst="rect">
                      <a:avLst/>
                    </a:prstGeom>
                    <a:noFill/>
                    <a:ln w="9525">
                      <a:noFill/>
                      <a:miter lim="800000"/>
                      <a:headEnd/>
                      <a:tailEnd/>
                    </a:ln>
                  </pic:spPr>
                </pic:pic>
              </a:graphicData>
            </a:graphic>
          </wp:inline>
        </w:drawing>
      </w:r>
    </w:p>
    <w:p w:rsidR="000476B9" w:rsidRPr="000476B9" w:rsidRDefault="000476B9" w:rsidP="005205F8">
      <w:pPr>
        <w:pStyle w:val="Ttulo3"/>
        <w:widowControl w:val="0"/>
        <w:spacing w:before="0" w:line="360" w:lineRule="auto"/>
        <w:ind w:right="-1"/>
        <w:jc w:val="center"/>
        <w:textAlignment w:val="center"/>
        <w:rPr>
          <w:rFonts w:ascii="Arial" w:hAnsi="Arial" w:cs="Arial"/>
          <w:b w:val="0"/>
          <w:bCs w:val="0"/>
          <w:color w:val="auto"/>
          <w:sz w:val="20"/>
          <w:szCs w:val="20"/>
        </w:rPr>
      </w:pPr>
      <w:r w:rsidRPr="000476B9">
        <w:rPr>
          <w:rFonts w:ascii="Arial" w:hAnsi="Arial" w:cs="Arial"/>
          <w:b w:val="0"/>
          <w:color w:val="auto"/>
          <w:spacing w:val="-5"/>
          <w:sz w:val="20"/>
          <w:szCs w:val="20"/>
        </w:rPr>
        <w:t xml:space="preserve">Fonte: </w:t>
      </w:r>
      <w:r w:rsidRPr="000476B9">
        <w:rPr>
          <w:rFonts w:ascii="Arial" w:hAnsi="Arial" w:cs="Arial"/>
          <w:b w:val="0"/>
          <w:bCs w:val="0"/>
          <w:color w:val="auto"/>
          <w:sz w:val="20"/>
          <w:szCs w:val="20"/>
        </w:rPr>
        <w:t>Leroy Merlin (2015)</w:t>
      </w:r>
    </w:p>
    <w:p w:rsidR="000476B9" w:rsidRPr="000476B9" w:rsidRDefault="000476B9" w:rsidP="005205F8">
      <w:pPr>
        <w:pStyle w:val="NormalWeb"/>
        <w:widowControl w:val="0"/>
        <w:spacing w:before="0" w:beforeAutospacing="0" w:after="0" w:afterAutospacing="0" w:line="360" w:lineRule="auto"/>
        <w:ind w:right="-1"/>
        <w:jc w:val="center"/>
        <w:textAlignment w:val="baseline"/>
        <w:rPr>
          <w:rFonts w:ascii="Arial" w:hAnsi="Arial" w:cs="Arial"/>
          <w:color w:val="000000"/>
          <w:spacing w:val="-5"/>
        </w:rPr>
      </w:pPr>
    </w:p>
    <w:p w:rsidR="000476B9" w:rsidRPr="000476B9" w:rsidRDefault="000476B9" w:rsidP="005205F8">
      <w:pPr>
        <w:pStyle w:val="Ttulo3"/>
        <w:widowControl w:val="0"/>
        <w:numPr>
          <w:ilvl w:val="0"/>
          <w:numId w:val="7"/>
        </w:numPr>
        <w:tabs>
          <w:tab w:val="left" w:pos="284"/>
        </w:tabs>
        <w:spacing w:before="0" w:line="360" w:lineRule="auto"/>
        <w:ind w:left="0" w:right="-1" w:firstLine="0"/>
        <w:jc w:val="both"/>
        <w:textAlignment w:val="center"/>
        <w:rPr>
          <w:rFonts w:ascii="Arial" w:hAnsi="Arial" w:cs="Arial"/>
          <w:b w:val="0"/>
          <w:color w:val="auto"/>
          <w:spacing w:val="-5"/>
          <w:sz w:val="24"/>
          <w:szCs w:val="24"/>
        </w:rPr>
      </w:pPr>
      <w:r w:rsidRPr="000476B9">
        <w:rPr>
          <w:rFonts w:ascii="Arial" w:hAnsi="Arial" w:cs="Arial"/>
          <w:b w:val="0"/>
          <w:color w:val="auto"/>
          <w:spacing w:val="-5"/>
          <w:sz w:val="24"/>
          <w:szCs w:val="24"/>
        </w:rPr>
        <w:lastRenderedPageBreak/>
        <w:t>Instalação das chapas: a chapa na posição vertical deve ser parafusada ao montante iniciando de cima para baixo, respeitando 1 cm da borda da chapa. A distância entre um parafuso e outro deve ser de 25 a 30 cm;</w:t>
      </w:r>
    </w:p>
    <w:p w:rsidR="000476B9" w:rsidRPr="000476B9" w:rsidRDefault="000476B9" w:rsidP="005205F8">
      <w:pPr>
        <w:widowControl w:val="0"/>
        <w:spacing w:line="360" w:lineRule="auto"/>
        <w:ind w:right="-1"/>
        <w:rPr>
          <w:rFonts w:ascii="Arial" w:hAnsi="Arial" w:cs="Arial"/>
        </w:rPr>
      </w:pPr>
    </w:p>
    <w:p w:rsidR="000476B9" w:rsidRPr="000476B9" w:rsidRDefault="000476B9" w:rsidP="005205F8">
      <w:pPr>
        <w:widowControl w:val="0"/>
        <w:spacing w:line="360" w:lineRule="auto"/>
        <w:ind w:right="-1"/>
        <w:jc w:val="center"/>
        <w:rPr>
          <w:rFonts w:ascii="Arial" w:hAnsi="Arial" w:cs="Arial"/>
          <w:spacing w:val="-5"/>
        </w:rPr>
      </w:pPr>
      <w:r w:rsidRPr="000476B9">
        <w:rPr>
          <w:rFonts w:ascii="Arial" w:hAnsi="Arial" w:cs="Arial"/>
        </w:rPr>
        <w:t xml:space="preserve">FIGURA 3: </w:t>
      </w:r>
      <w:r w:rsidRPr="000476B9">
        <w:rPr>
          <w:rFonts w:ascii="Arial" w:hAnsi="Arial" w:cs="Arial"/>
          <w:spacing w:val="-5"/>
        </w:rPr>
        <w:t>Instalação das chapas de gesso</w:t>
      </w:r>
    </w:p>
    <w:p w:rsidR="000476B9" w:rsidRPr="000476B9" w:rsidRDefault="000476B9" w:rsidP="005205F8">
      <w:pPr>
        <w:widowControl w:val="0"/>
        <w:spacing w:line="360" w:lineRule="auto"/>
        <w:ind w:right="-1"/>
        <w:jc w:val="center"/>
        <w:rPr>
          <w:rFonts w:ascii="Arial" w:hAnsi="Arial" w:cs="Arial"/>
        </w:rPr>
      </w:pPr>
      <w:r w:rsidRPr="000476B9">
        <w:rPr>
          <w:rFonts w:ascii="Arial" w:hAnsi="Arial" w:cs="Arial"/>
          <w:noProof/>
          <w:lang w:eastAsia="pt-BR"/>
        </w:rPr>
        <w:drawing>
          <wp:inline distT="0" distB="0" distL="0" distR="0">
            <wp:extent cx="3600450" cy="2876550"/>
            <wp:effectExtent l="19050" t="0" r="0" b="0"/>
            <wp:docPr id="3" name="Imagem 3" descr="Captura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apturar 3"/>
                    <pic:cNvPicPr preferRelativeResize="0">
                      <a:picLocks noChangeArrowheads="1"/>
                    </pic:cNvPicPr>
                  </pic:nvPicPr>
                  <pic:blipFill>
                    <a:blip r:embed="rId14" cstate="print"/>
                    <a:srcRect/>
                    <a:stretch>
                      <a:fillRect/>
                    </a:stretch>
                  </pic:blipFill>
                  <pic:spPr bwMode="auto">
                    <a:xfrm>
                      <a:off x="0" y="0"/>
                      <a:ext cx="3600450" cy="2876550"/>
                    </a:xfrm>
                    <a:prstGeom prst="rect">
                      <a:avLst/>
                    </a:prstGeom>
                    <a:noFill/>
                    <a:ln w="9525">
                      <a:noFill/>
                      <a:miter lim="800000"/>
                      <a:headEnd/>
                      <a:tailEnd/>
                    </a:ln>
                  </pic:spPr>
                </pic:pic>
              </a:graphicData>
            </a:graphic>
          </wp:inline>
        </w:drawing>
      </w:r>
    </w:p>
    <w:p w:rsidR="000476B9" w:rsidRPr="000476B9" w:rsidRDefault="000476B9" w:rsidP="005205F8">
      <w:pPr>
        <w:pStyle w:val="Ttulo3"/>
        <w:widowControl w:val="0"/>
        <w:spacing w:before="0" w:line="360" w:lineRule="auto"/>
        <w:ind w:right="-1"/>
        <w:jc w:val="center"/>
        <w:textAlignment w:val="center"/>
        <w:rPr>
          <w:rFonts w:ascii="Arial" w:hAnsi="Arial" w:cs="Arial"/>
          <w:b w:val="0"/>
          <w:bCs w:val="0"/>
          <w:color w:val="auto"/>
          <w:sz w:val="20"/>
          <w:szCs w:val="20"/>
        </w:rPr>
      </w:pPr>
      <w:r w:rsidRPr="000476B9">
        <w:rPr>
          <w:rFonts w:ascii="Arial" w:hAnsi="Arial" w:cs="Arial"/>
          <w:b w:val="0"/>
          <w:color w:val="auto"/>
          <w:spacing w:val="-5"/>
          <w:sz w:val="20"/>
          <w:szCs w:val="20"/>
        </w:rPr>
        <w:t xml:space="preserve">Fonte: </w:t>
      </w:r>
      <w:r w:rsidRPr="000476B9">
        <w:rPr>
          <w:rFonts w:ascii="Arial" w:hAnsi="Arial" w:cs="Arial"/>
          <w:b w:val="0"/>
          <w:bCs w:val="0"/>
          <w:color w:val="auto"/>
          <w:sz w:val="20"/>
          <w:szCs w:val="20"/>
        </w:rPr>
        <w:t>Leroy Merlin (2015)</w:t>
      </w:r>
    </w:p>
    <w:p w:rsidR="000476B9" w:rsidRPr="000476B9" w:rsidRDefault="000476B9" w:rsidP="005205F8">
      <w:pPr>
        <w:widowControl w:val="0"/>
        <w:spacing w:line="360" w:lineRule="auto"/>
        <w:ind w:right="-1"/>
        <w:rPr>
          <w:rFonts w:ascii="Arial" w:hAnsi="Arial" w:cs="Arial"/>
          <w:lang w:eastAsia="en-US"/>
        </w:rPr>
      </w:pPr>
    </w:p>
    <w:p w:rsidR="000476B9" w:rsidRPr="000476B9" w:rsidRDefault="000476B9" w:rsidP="005205F8">
      <w:pPr>
        <w:pStyle w:val="Ttulo3"/>
        <w:widowControl w:val="0"/>
        <w:numPr>
          <w:ilvl w:val="0"/>
          <w:numId w:val="7"/>
        </w:numPr>
        <w:tabs>
          <w:tab w:val="left" w:pos="284"/>
        </w:tabs>
        <w:spacing w:before="0" w:line="360" w:lineRule="auto"/>
        <w:ind w:left="0" w:right="-1" w:firstLine="0"/>
        <w:jc w:val="both"/>
        <w:textAlignment w:val="center"/>
        <w:rPr>
          <w:rFonts w:ascii="Arial" w:hAnsi="Arial" w:cs="Arial"/>
          <w:b w:val="0"/>
          <w:color w:val="auto"/>
          <w:spacing w:val="-5"/>
          <w:sz w:val="24"/>
          <w:szCs w:val="24"/>
        </w:rPr>
      </w:pPr>
      <w:r w:rsidRPr="000476B9">
        <w:rPr>
          <w:rFonts w:ascii="Arial" w:hAnsi="Arial" w:cs="Arial"/>
          <w:b w:val="0"/>
          <w:color w:val="auto"/>
          <w:spacing w:val="-5"/>
          <w:sz w:val="24"/>
          <w:szCs w:val="24"/>
        </w:rPr>
        <w:t>Amarração: a amarração das chapas deve ser realizada mantendo as juntas alternadas;</w:t>
      </w:r>
    </w:p>
    <w:p w:rsidR="005205F8" w:rsidRDefault="005205F8" w:rsidP="005205F8">
      <w:pPr>
        <w:widowControl w:val="0"/>
        <w:spacing w:line="360" w:lineRule="auto"/>
        <w:ind w:right="-1"/>
        <w:jc w:val="center"/>
        <w:rPr>
          <w:rFonts w:ascii="Arial" w:hAnsi="Arial" w:cs="Arial"/>
        </w:rPr>
      </w:pPr>
    </w:p>
    <w:p w:rsidR="000476B9" w:rsidRPr="000476B9" w:rsidRDefault="000476B9" w:rsidP="005205F8">
      <w:pPr>
        <w:widowControl w:val="0"/>
        <w:spacing w:line="360" w:lineRule="auto"/>
        <w:ind w:right="-1"/>
        <w:jc w:val="center"/>
        <w:rPr>
          <w:rFonts w:ascii="Arial" w:hAnsi="Arial" w:cs="Arial"/>
        </w:rPr>
      </w:pPr>
      <w:r w:rsidRPr="000476B9">
        <w:rPr>
          <w:rFonts w:ascii="Arial" w:hAnsi="Arial" w:cs="Arial"/>
        </w:rPr>
        <w:t xml:space="preserve">FIGURA 4: </w:t>
      </w:r>
      <w:r w:rsidRPr="000476B9">
        <w:rPr>
          <w:rFonts w:ascii="Arial" w:hAnsi="Arial" w:cs="Arial"/>
          <w:spacing w:val="-5"/>
        </w:rPr>
        <w:t>Amarração das chapas de gesso</w:t>
      </w:r>
    </w:p>
    <w:p w:rsidR="000476B9" w:rsidRPr="000476B9" w:rsidRDefault="000476B9" w:rsidP="005205F8">
      <w:pPr>
        <w:pStyle w:val="NormalWeb"/>
        <w:widowControl w:val="0"/>
        <w:spacing w:before="0" w:beforeAutospacing="0" w:after="0" w:afterAutospacing="0" w:line="408" w:lineRule="atLeast"/>
        <w:ind w:right="-1"/>
        <w:jc w:val="center"/>
        <w:textAlignment w:val="baseline"/>
        <w:rPr>
          <w:rFonts w:ascii="Arial" w:hAnsi="Arial" w:cs="Arial"/>
          <w:color w:val="000000"/>
          <w:spacing w:val="-5"/>
        </w:rPr>
      </w:pPr>
      <w:r w:rsidRPr="000476B9">
        <w:rPr>
          <w:rFonts w:ascii="Arial" w:hAnsi="Arial" w:cs="Arial"/>
          <w:noProof/>
          <w:color w:val="000000"/>
          <w:spacing w:val="-5"/>
        </w:rPr>
        <w:drawing>
          <wp:inline distT="0" distB="0" distL="0" distR="0">
            <wp:extent cx="3600450" cy="2390775"/>
            <wp:effectExtent l="19050" t="0" r="0" b="0"/>
            <wp:docPr id="4" name="Imagem 6" descr="C:\Users\Débora\Desktop\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6" descr="C:\Users\Débora\Desktop\4.jpg"/>
                    <pic:cNvPicPr preferRelativeResize="0">
                      <a:picLocks noChangeArrowheads="1"/>
                    </pic:cNvPicPr>
                  </pic:nvPicPr>
                  <pic:blipFill>
                    <a:blip r:embed="rId15" cstate="print"/>
                    <a:srcRect/>
                    <a:stretch>
                      <a:fillRect/>
                    </a:stretch>
                  </pic:blipFill>
                  <pic:spPr bwMode="auto">
                    <a:xfrm>
                      <a:off x="0" y="0"/>
                      <a:ext cx="3600450" cy="2390775"/>
                    </a:xfrm>
                    <a:prstGeom prst="rect">
                      <a:avLst/>
                    </a:prstGeom>
                    <a:noFill/>
                    <a:ln w="9525">
                      <a:noFill/>
                      <a:miter lim="800000"/>
                      <a:headEnd/>
                      <a:tailEnd/>
                    </a:ln>
                  </pic:spPr>
                </pic:pic>
              </a:graphicData>
            </a:graphic>
          </wp:inline>
        </w:drawing>
      </w:r>
    </w:p>
    <w:p w:rsidR="000476B9" w:rsidRPr="000476B9" w:rsidRDefault="000476B9" w:rsidP="00DF7155">
      <w:pPr>
        <w:pStyle w:val="Ttulo3"/>
        <w:widowControl w:val="0"/>
        <w:spacing w:before="60" w:line="360" w:lineRule="auto"/>
        <w:jc w:val="center"/>
        <w:textAlignment w:val="center"/>
        <w:rPr>
          <w:rFonts w:ascii="Arial" w:hAnsi="Arial" w:cs="Arial"/>
          <w:b w:val="0"/>
          <w:bCs w:val="0"/>
          <w:color w:val="auto"/>
          <w:sz w:val="20"/>
          <w:szCs w:val="20"/>
        </w:rPr>
      </w:pPr>
      <w:r w:rsidRPr="000476B9">
        <w:rPr>
          <w:rFonts w:ascii="Arial" w:hAnsi="Arial" w:cs="Arial"/>
          <w:b w:val="0"/>
          <w:color w:val="auto"/>
          <w:spacing w:val="-5"/>
          <w:sz w:val="20"/>
          <w:szCs w:val="20"/>
        </w:rPr>
        <w:t xml:space="preserve">Fonte: </w:t>
      </w:r>
      <w:r w:rsidRPr="000476B9">
        <w:rPr>
          <w:rFonts w:ascii="Arial" w:hAnsi="Arial" w:cs="Arial"/>
          <w:b w:val="0"/>
          <w:bCs w:val="0"/>
          <w:color w:val="auto"/>
          <w:sz w:val="20"/>
          <w:szCs w:val="20"/>
        </w:rPr>
        <w:t>Leroy Merlin (2015)</w:t>
      </w:r>
    </w:p>
    <w:p w:rsidR="000476B9" w:rsidRPr="000476B9" w:rsidRDefault="000476B9" w:rsidP="005205F8">
      <w:pPr>
        <w:widowControl w:val="0"/>
        <w:ind w:right="-1"/>
        <w:rPr>
          <w:rFonts w:ascii="Arial" w:hAnsi="Arial" w:cs="Arial"/>
        </w:rPr>
      </w:pPr>
    </w:p>
    <w:p w:rsidR="000476B9" w:rsidRPr="000476B9" w:rsidRDefault="000476B9" w:rsidP="005205F8">
      <w:pPr>
        <w:pStyle w:val="Ttulo3"/>
        <w:widowControl w:val="0"/>
        <w:numPr>
          <w:ilvl w:val="0"/>
          <w:numId w:val="7"/>
        </w:numPr>
        <w:tabs>
          <w:tab w:val="left" w:pos="284"/>
        </w:tabs>
        <w:spacing w:line="360" w:lineRule="auto"/>
        <w:ind w:left="0" w:right="-1" w:firstLine="0"/>
        <w:jc w:val="both"/>
        <w:textAlignment w:val="center"/>
        <w:rPr>
          <w:rFonts w:ascii="Arial" w:hAnsi="Arial" w:cs="Arial"/>
          <w:b w:val="0"/>
          <w:color w:val="auto"/>
          <w:spacing w:val="-5"/>
          <w:sz w:val="24"/>
          <w:szCs w:val="24"/>
        </w:rPr>
      </w:pPr>
      <w:r w:rsidRPr="000476B9">
        <w:rPr>
          <w:rFonts w:ascii="Arial" w:hAnsi="Arial" w:cs="Arial"/>
          <w:b w:val="0"/>
          <w:color w:val="auto"/>
          <w:spacing w:val="-5"/>
          <w:sz w:val="24"/>
          <w:szCs w:val="24"/>
        </w:rPr>
        <w:lastRenderedPageBreak/>
        <w:t>Isolamento: o isolamento termo acústico deve ser realizado com da aplicação de lã mineral ou lã de vidro através do preenchimento entre os montantes, seguido da instalação das chapas do outro lado da parede;</w:t>
      </w:r>
    </w:p>
    <w:p w:rsidR="000476B9" w:rsidRPr="000476B9" w:rsidRDefault="000476B9" w:rsidP="005205F8">
      <w:pPr>
        <w:widowControl w:val="0"/>
        <w:spacing w:line="360" w:lineRule="auto"/>
        <w:ind w:right="-1"/>
        <w:rPr>
          <w:rFonts w:ascii="Arial" w:hAnsi="Arial" w:cs="Arial"/>
        </w:rPr>
      </w:pPr>
    </w:p>
    <w:p w:rsidR="000476B9" w:rsidRPr="000476B9" w:rsidRDefault="000476B9" w:rsidP="005205F8">
      <w:pPr>
        <w:widowControl w:val="0"/>
        <w:spacing w:line="360" w:lineRule="auto"/>
        <w:ind w:right="-1"/>
        <w:jc w:val="center"/>
        <w:rPr>
          <w:rFonts w:ascii="Arial" w:hAnsi="Arial" w:cs="Arial"/>
          <w:spacing w:val="-5"/>
        </w:rPr>
      </w:pPr>
      <w:r w:rsidRPr="000476B9">
        <w:rPr>
          <w:rFonts w:ascii="Arial" w:hAnsi="Arial" w:cs="Arial"/>
        </w:rPr>
        <w:t xml:space="preserve">FIGURA 5: </w:t>
      </w:r>
      <w:r w:rsidRPr="000476B9">
        <w:rPr>
          <w:rFonts w:ascii="Arial" w:hAnsi="Arial" w:cs="Arial"/>
          <w:spacing w:val="-5"/>
        </w:rPr>
        <w:t>Isolamento termoacústico</w:t>
      </w:r>
    </w:p>
    <w:p w:rsidR="000476B9" w:rsidRPr="000476B9" w:rsidRDefault="000476B9" w:rsidP="005205F8">
      <w:pPr>
        <w:widowControl w:val="0"/>
        <w:spacing w:line="360" w:lineRule="auto"/>
        <w:ind w:right="-1"/>
        <w:jc w:val="center"/>
        <w:rPr>
          <w:rFonts w:ascii="Arial" w:hAnsi="Arial" w:cs="Arial"/>
        </w:rPr>
      </w:pPr>
      <w:r w:rsidRPr="000476B9">
        <w:rPr>
          <w:rFonts w:ascii="Arial" w:hAnsi="Arial" w:cs="Arial"/>
          <w:noProof/>
          <w:lang w:eastAsia="pt-BR"/>
        </w:rPr>
        <w:drawing>
          <wp:inline distT="0" distB="0" distL="0" distR="0">
            <wp:extent cx="3600450" cy="2876550"/>
            <wp:effectExtent l="19050" t="0" r="0" b="0"/>
            <wp:docPr id="5" name="Imagem 5" descr="Capturar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apturar 2"/>
                    <pic:cNvPicPr preferRelativeResize="0">
                      <a:picLocks noChangeArrowheads="1"/>
                    </pic:cNvPicPr>
                  </pic:nvPicPr>
                  <pic:blipFill>
                    <a:blip r:embed="rId16" cstate="print"/>
                    <a:srcRect/>
                    <a:stretch>
                      <a:fillRect/>
                    </a:stretch>
                  </pic:blipFill>
                  <pic:spPr bwMode="auto">
                    <a:xfrm>
                      <a:off x="0" y="0"/>
                      <a:ext cx="3600450" cy="2876550"/>
                    </a:xfrm>
                    <a:prstGeom prst="rect">
                      <a:avLst/>
                    </a:prstGeom>
                    <a:noFill/>
                    <a:ln w="9525">
                      <a:noFill/>
                      <a:miter lim="800000"/>
                      <a:headEnd/>
                      <a:tailEnd/>
                    </a:ln>
                  </pic:spPr>
                </pic:pic>
              </a:graphicData>
            </a:graphic>
          </wp:inline>
        </w:drawing>
      </w:r>
    </w:p>
    <w:p w:rsidR="000476B9" w:rsidRPr="000476B9" w:rsidRDefault="000476B9" w:rsidP="005205F8">
      <w:pPr>
        <w:pStyle w:val="Ttulo3"/>
        <w:widowControl w:val="0"/>
        <w:spacing w:before="0" w:line="360" w:lineRule="auto"/>
        <w:ind w:right="-1"/>
        <w:jc w:val="center"/>
        <w:textAlignment w:val="center"/>
        <w:rPr>
          <w:rFonts w:ascii="Arial" w:hAnsi="Arial" w:cs="Arial"/>
          <w:b w:val="0"/>
          <w:bCs w:val="0"/>
          <w:color w:val="auto"/>
          <w:sz w:val="20"/>
          <w:szCs w:val="20"/>
        </w:rPr>
      </w:pPr>
      <w:r w:rsidRPr="000476B9">
        <w:rPr>
          <w:rFonts w:ascii="Arial" w:hAnsi="Arial" w:cs="Arial"/>
          <w:b w:val="0"/>
          <w:color w:val="auto"/>
          <w:spacing w:val="-5"/>
          <w:sz w:val="20"/>
          <w:szCs w:val="20"/>
        </w:rPr>
        <w:t xml:space="preserve">Fonte: </w:t>
      </w:r>
      <w:r w:rsidRPr="000476B9">
        <w:rPr>
          <w:rFonts w:ascii="Arial" w:hAnsi="Arial" w:cs="Arial"/>
          <w:b w:val="0"/>
          <w:bCs w:val="0"/>
          <w:color w:val="auto"/>
          <w:sz w:val="20"/>
          <w:szCs w:val="20"/>
        </w:rPr>
        <w:t>Leroy Merlin (2015)</w:t>
      </w:r>
    </w:p>
    <w:p w:rsidR="000476B9" w:rsidRPr="000476B9" w:rsidRDefault="000476B9" w:rsidP="005205F8">
      <w:pPr>
        <w:widowControl w:val="0"/>
        <w:spacing w:line="360" w:lineRule="auto"/>
        <w:ind w:right="-1"/>
        <w:rPr>
          <w:rFonts w:ascii="Arial" w:hAnsi="Arial" w:cs="Arial"/>
        </w:rPr>
      </w:pPr>
    </w:p>
    <w:p w:rsidR="000476B9" w:rsidRPr="000476B9" w:rsidRDefault="000476B9" w:rsidP="005205F8">
      <w:pPr>
        <w:widowControl w:val="0"/>
        <w:spacing w:line="360" w:lineRule="auto"/>
        <w:ind w:right="-1"/>
        <w:jc w:val="center"/>
        <w:rPr>
          <w:rFonts w:ascii="Arial" w:hAnsi="Arial" w:cs="Arial"/>
        </w:rPr>
      </w:pPr>
      <w:r w:rsidRPr="000476B9">
        <w:rPr>
          <w:rFonts w:ascii="Arial" w:hAnsi="Arial" w:cs="Arial"/>
        </w:rPr>
        <w:t xml:space="preserve">FIGURA 6: </w:t>
      </w:r>
      <w:r w:rsidRPr="000476B9">
        <w:rPr>
          <w:rFonts w:ascii="Arial" w:hAnsi="Arial" w:cs="Arial"/>
          <w:spacing w:val="-5"/>
        </w:rPr>
        <w:t>Instalação das chapas do outro lado da parede</w:t>
      </w:r>
    </w:p>
    <w:p w:rsidR="000476B9" w:rsidRPr="000476B9" w:rsidRDefault="000476B9" w:rsidP="005205F8">
      <w:pPr>
        <w:pStyle w:val="NormalWeb"/>
        <w:widowControl w:val="0"/>
        <w:spacing w:before="0" w:beforeAutospacing="0" w:after="0" w:afterAutospacing="0" w:line="360" w:lineRule="auto"/>
        <w:ind w:right="-1"/>
        <w:jc w:val="center"/>
        <w:textAlignment w:val="baseline"/>
        <w:rPr>
          <w:rFonts w:ascii="Arial" w:hAnsi="Arial" w:cs="Arial"/>
          <w:color w:val="000000"/>
          <w:spacing w:val="-5"/>
        </w:rPr>
      </w:pPr>
      <w:r w:rsidRPr="000476B9">
        <w:rPr>
          <w:rFonts w:ascii="Arial" w:hAnsi="Arial" w:cs="Arial"/>
          <w:noProof/>
          <w:color w:val="000000"/>
          <w:spacing w:val="-5"/>
        </w:rPr>
        <w:drawing>
          <wp:inline distT="0" distB="0" distL="0" distR="0">
            <wp:extent cx="3600450" cy="2876550"/>
            <wp:effectExtent l="19050" t="0" r="0" b="0"/>
            <wp:docPr id="6" name="Imagem 8" descr="C:\Users\Débora\Desktop\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8" descr="C:\Users\Débora\Desktop\6.jpg"/>
                    <pic:cNvPicPr preferRelativeResize="0">
                      <a:picLocks noChangeArrowheads="1"/>
                    </pic:cNvPicPr>
                  </pic:nvPicPr>
                  <pic:blipFill>
                    <a:blip r:embed="rId17" cstate="print"/>
                    <a:srcRect/>
                    <a:stretch>
                      <a:fillRect/>
                    </a:stretch>
                  </pic:blipFill>
                  <pic:spPr bwMode="auto">
                    <a:xfrm>
                      <a:off x="0" y="0"/>
                      <a:ext cx="3600450" cy="2876550"/>
                    </a:xfrm>
                    <a:prstGeom prst="rect">
                      <a:avLst/>
                    </a:prstGeom>
                    <a:noFill/>
                    <a:ln w="9525">
                      <a:noFill/>
                      <a:miter lim="800000"/>
                      <a:headEnd/>
                      <a:tailEnd/>
                    </a:ln>
                  </pic:spPr>
                </pic:pic>
              </a:graphicData>
            </a:graphic>
          </wp:inline>
        </w:drawing>
      </w:r>
    </w:p>
    <w:p w:rsidR="000476B9" w:rsidRPr="000476B9" w:rsidRDefault="000476B9" w:rsidP="005205F8">
      <w:pPr>
        <w:pStyle w:val="Ttulo3"/>
        <w:widowControl w:val="0"/>
        <w:spacing w:before="0" w:line="360" w:lineRule="auto"/>
        <w:ind w:right="-1"/>
        <w:jc w:val="center"/>
        <w:textAlignment w:val="center"/>
        <w:rPr>
          <w:rFonts w:ascii="Arial" w:hAnsi="Arial" w:cs="Arial"/>
          <w:b w:val="0"/>
          <w:bCs w:val="0"/>
          <w:color w:val="auto"/>
          <w:sz w:val="20"/>
          <w:szCs w:val="20"/>
        </w:rPr>
      </w:pPr>
      <w:r w:rsidRPr="000476B9">
        <w:rPr>
          <w:rFonts w:ascii="Arial" w:hAnsi="Arial" w:cs="Arial"/>
          <w:b w:val="0"/>
          <w:color w:val="auto"/>
          <w:spacing w:val="-5"/>
          <w:sz w:val="20"/>
          <w:szCs w:val="20"/>
        </w:rPr>
        <w:t xml:space="preserve">Fonte: </w:t>
      </w:r>
      <w:r w:rsidRPr="000476B9">
        <w:rPr>
          <w:rFonts w:ascii="Arial" w:hAnsi="Arial" w:cs="Arial"/>
          <w:b w:val="0"/>
          <w:bCs w:val="0"/>
          <w:color w:val="auto"/>
          <w:sz w:val="20"/>
          <w:szCs w:val="20"/>
        </w:rPr>
        <w:t>Leroy Merlin (2015)</w:t>
      </w:r>
    </w:p>
    <w:p w:rsidR="000476B9" w:rsidRPr="000476B9" w:rsidRDefault="000476B9" w:rsidP="005205F8">
      <w:pPr>
        <w:widowControl w:val="0"/>
        <w:ind w:right="-1"/>
        <w:rPr>
          <w:rFonts w:ascii="Arial" w:hAnsi="Arial" w:cs="Arial"/>
        </w:rPr>
      </w:pPr>
    </w:p>
    <w:p w:rsidR="000476B9" w:rsidRPr="000476B9" w:rsidRDefault="000476B9" w:rsidP="005205F8">
      <w:pPr>
        <w:pStyle w:val="Ttulo3"/>
        <w:widowControl w:val="0"/>
        <w:numPr>
          <w:ilvl w:val="0"/>
          <w:numId w:val="7"/>
        </w:numPr>
        <w:tabs>
          <w:tab w:val="left" w:pos="284"/>
        </w:tabs>
        <w:spacing w:line="360" w:lineRule="auto"/>
        <w:ind w:left="0" w:right="-1" w:firstLine="0"/>
        <w:jc w:val="both"/>
        <w:textAlignment w:val="center"/>
        <w:rPr>
          <w:rFonts w:ascii="Arial" w:hAnsi="Arial" w:cs="Arial"/>
          <w:b w:val="0"/>
          <w:color w:val="auto"/>
          <w:spacing w:val="-5"/>
          <w:sz w:val="24"/>
          <w:szCs w:val="24"/>
        </w:rPr>
      </w:pPr>
      <w:r w:rsidRPr="000476B9">
        <w:rPr>
          <w:rFonts w:ascii="Arial" w:hAnsi="Arial" w:cs="Arial"/>
          <w:b w:val="0"/>
          <w:color w:val="auto"/>
          <w:spacing w:val="-5"/>
          <w:sz w:val="24"/>
          <w:szCs w:val="24"/>
        </w:rPr>
        <w:lastRenderedPageBreak/>
        <w:t xml:space="preserve">Rejunte: a massa de rejunte deve ser aplicada nas emendas das chapas, seguido da fita micro perfurada. </w:t>
      </w:r>
      <w:r w:rsidR="004B4976">
        <w:rPr>
          <w:rFonts w:ascii="Arial" w:hAnsi="Arial" w:cs="Arial"/>
          <w:b w:val="0"/>
          <w:color w:val="auto"/>
          <w:spacing w:val="-5"/>
          <w:sz w:val="24"/>
          <w:szCs w:val="24"/>
        </w:rPr>
        <w:t xml:space="preserve">Logo após, aplicar </w:t>
      </w:r>
      <w:r w:rsidR="004B4976" w:rsidRPr="000476B9">
        <w:rPr>
          <w:rFonts w:ascii="Arial" w:hAnsi="Arial" w:cs="Arial"/>
          <w:b w:val="0"/>
          <w:color w:val="auto"/>
          <w:spacing w:val="-5"/>
          <w:sz w:val="24"/>
          <w:szCs w:val="24"/>
        </w:rPr>
        <w:t>outra</w:t>
      </w:r>
      <w:r w:rsidRPr="000476B9">
        <w:rPr>
          <w:rFonts w:ascii="Arial" w:hAnsi="Arial" w:cs="Arial"/>
          <w:b w:val="0"/>
          <w:color w:val="auto"/>
          <w:spacing w:val="-5"/>
          <w:sz w:val="24"/>
          <w:szCs w:val="24"/>
        </w:rPr>
        <w:t xml:space="preserve"> demão de massa deve ser executada visando esconder a fita e proporcionar um acabamento liso e uniforme;</w:t>
      </w:r>
    </w:p>
    <w:p w:rsidR="000476B9" w:rsidRPr="000476B9" w:rsidRDefault="000476B9" w:rsidP="005205F8">
      <w:pPr>
        <w:widowControl w:val="0"/>
        <w:spacing w:line="360" w:lineRule="auto"/>
        <w:ind w:right="-1"/>
        <w:rPr>
          <w:rFonts w:ascii="Arial" w:hAnsi="Arial" w:cs="Arial"/>
        </w:rPr>
      </w:pPr>
    </w:p>
    <w:p w:rsidR="000476B9" w:rsidRPr="000476B9" w:rsidRDefault="000476B9" w:rsidP="005205F8">
      <w:pPr>
        <w:widowControl w:val="0"/>
        <w:spacing w:line="360" w:lineRule="auto"/>
        <w:ind w:right="-1"/>
        <w:jc w:val="center"/>
        <w:rPr>
          <w:rFonts w:ascii="Arial" w:hAnsi="Arial" w:cs="Arial"/>
          <w:spacing w:val="-5"/>
        </w:rPr>
      </w:pPr>
      <w:r w:rsidRPr="000476B9">
        <w:rPr>
          <w:rFonts w:ascii="Arial" w:hAnsi="Arial" w:cs="Arial"/>
        </w:rPr>
        <w:t xml:space="preserve">FIGURA 7: </w:t>
      </w:r>
      <w:r w:rsidRPr="000476B9">
        <w:rPr>
          <w:rFonts w:ascii="Arial" w:hAnsi="Arial" w:cs="Arial"/>
          <w:spacing w:val="-5"/>
        </w:rPr>
        <w:t>Rejunte das emendas nas chapas de gesso</w:t>
      </w:r>
    </w:p>
    <w:p w:rsidR="000476B9" w:rsidRPr="000476B9" w:rsidRDefault="000476B9" w:rsidP="005205F8">
      <w:pPr>
        <w:widowControl w:val="0"/>
        <w:spacing w:line="360" w:lineRule="auto"/>
        <w:ind w:right="-1"/>
        <w:jc w:val="center"/>
        <w:rPr>
          <w:rFonts w:ascii="Arial" w:hAnsi="Arial" w:cs="Arial"/>
        </w:rPr>
      </w:pPr>
      <w:r w:rsidRPr="000476B9">
        <w:rPr>
          <w:rFonts w:ascii="Arial" w:hAnsi="Arial" w:cs="Arial"/>
          <w:noProof/>
          <w:lang w:eastAsia="pt-BR"/>
        </w:rPr>
        <w:drawing>
          <wp:inline distT="0" distB="0" distL="0" distR="0">
            <wp:extent cx="3600450" cy="2876550"/>
            <wp:effectExtent l="19050" t="0" r="0" b="0"/>
            <wp:docPr id="7" name="Imagem 7" descr="Captura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apturar 1"/>
                    <pic:cNvPicPr preferRelativeResize="0">
                      <a:picLocks noChangeArrowheads="1"/>
                    </pic:cNvPicPr>
                  </pic:nvPicPr>
                  <pic:blipFill>
                    <a:blip r:embed="rId18" cstate="print"/>
                    <a:srcRect/>
                    <a:stretch>
                      <a:fillRect/>
                    </a:stretch>
                  </pic:blipFill>
                  <pic:spPr bwMode="auto">
                    <a:xfrm>
                      <a:off x="0" y="0"/>
                      <a:ext cx="3600450" cy="2876550"/>
                    </a:xfrm>
                    <a:prstGeom prst="rect">
                      <a:avLst/>
                    </a:prstGeom>
                    <a:noFill/>
                    <a:ln w="9525">
                      <a:noFill/>
                      <a:miter lim="800000"/>
                      <a:headEnd/>
                      <a:tailEnd/>
                    </a:ln>
                  </pic:spPr>
                </pic:pic>
              </a:graphicData>
            </a:graphic>
          </wp:inline>
        </w:drawing>
      </w:r>
    </w:p>
    <w:p w:rsidR="000476B9" w:rsidRPr="000476B9" w:rsidRDefault="000476B9" w:rsidP="005205F8">
      <w:pPr>
        <w:pStyle w:val="Ttulo3"/>
        <w:widowControl w:val="0"/>
        <w:spacing w:before="0" w:line="360" w:lineRule="auto"/>
        <w:ind w:right="-1"/>
        <w:jc w:val="center"/>
        <w:textAlignment w:val="center"/>
        <w:rPr>
          <w:rFonts w:ascii="Arial" w:hAnsi="Arial" w:cs="Arial"/>
          <w:b w:val="0"/>
          <w:bCs w:val="0"/>
          <w:color w:val="auto"/>
          <w:sz w:val="20"/>
          <w:szCs w:val="20"/>
        </w:rPr>
      </w:pPr>
      <w:r w:rsidRPr="000476B9">
        <w:rPr>
          <w:rFonts w:ascii="Arial" w:hAnsi="Arial" w:cs="Arial"/>
          <w:b w:val="0"/>
          <w:color w:val="auto"/>
          <w:spacing w:val="-5"/>
          <w:sz w:val="20"/>
          <w:szCs w:val="20"/>
        </w:rPr>
        <w:t xml:space="preserve">Fonte: </w:t>
      </w:r>
      <w:r w:rsidRPr="000476B9">
        <w:rPr>
          <w:rFonts w:ascii="Arial" w:hAnsi="Arial" w:cs="Arial"/>
          <w:b w:val="0"/>
          <w:bCs w:val="0"/>
          <w:color w:val="auto"/>
          <w:sz w:val="20"/>
          <w:szCs w:val="20"/>
        </w:rPr>
        <w:t>Leroy Merlin (2015)</w:t>
      </w:r>
    </w:p>
    <w:p w:rsidR="000476B9" w:rsidRPr="000476B9" w:rsidRDefault="000476B9" w:rsidP="005205F8">
      <w:pPr>
        <w:widowControl w:val="0"/>
        <w:ind w:right="-1"/>
        <w:rPr>
          <w:rFonts w:ascii="Arial" w:hAnsi="Arial" w:cs="Arial"/>
        </w:rPr>
      </w:pPr>
    </w:p>
    <w:p w:rsidR="000476B9" w:rsidRPr="000476B9" w:rsidRDefault="000476B9" w:rsidP="005205F8">
      <w:pPr>
        <w:pStyle w:val="Ttulo3"/>
        <w:widowControl w:val="0"/>
        <w:numPr>
          <w:ilvl w:val="0"/>
          <w:numId w:val="7"/>
        </w:numPr>
        <w:tabs>
          <w:tab w:val="left" w:pos="284"/>
        </w:tabs>
        <w:spacing w:before="0" w:line="360" w:lineRule="auto"/>
        <w:ind w:left="0" w:right="-1" w:firstLine="0"/>
        <w:jc w:val="both"/>
        <w:textAlignment w:val="center"/>
        <w:rPr>
          <w:rFonts w:ascii="Arial" w:hAnsi="Arial" w:cs="Arial"/>
          <w:b w:val="0"/>
          <w:color w:val="auto"/>
          <w:spacing w:val="-5"/>
          <w:sz w:val="24"/>
          <w:szCs w:val="24"/>
        </w:rPr>
      </w:pPr>
      <w:r w:rsidRPr="000476B9">
        <w:rPr>
          <w:rFonts w:ascii="Arial" w:hAnsi="Arial" w:cs="Arial"/>
          <w:b w:val="0"/>
          <w:color w:val="auto"/>
          <w:spacing w:val="-5"/>
          <w:sz w:val="24"/>
          <w:szCs w:val="24"/>
        </w:rPr>
        <w:t>Finalização: após secagem do rejunte, a parede deve ser lixada, tornando-se apta à receber o acabamento desejado.</w:t>
      </w:r>
    </w:p>
    <w:p w:rsidR="000476B9" w:rsidRPr="000476B9" w:rsidRDefault="000476B9" w:rsidP="005205F8">
      <w:pPr>
        <w:pStyle w:val="NormalWeb"/>
        <w:widowControl w:val="0"/>
        <w:spacing w:before="0" w:beforeAutospacing="0" w:after="0" w:afterAutospacing="0" w:line="360" w:lineRule="auto"/>
        <w:ind w:right="-1"/>
        <w:jc w:val="center"/>
        <w:textAlignment w:val="baseline"/>
        <w:rPr>
          <w:rFonts w:ascii="Arial" w:hAnsi="Arial" w:cs="Arial"/>
          <w:noProof/>
          <w:color w:val="000000"/>
          <w:spacing w:val="-5"/>
        </w:rPr>
      </w:pPr>
    </w:p>
    <w:p w:rsidR="000476B9" w:rsidRPr="000476B9" w:rsidRDefault="000476B9" w:rsidP="005205F8">
      <w:pPr>
        <w:pStyle w:val="NormalWeb"/>
        <w:widowControl w:val="0"/>
        <w:spacing w:before="0" w:beforeAutospacing="0" w:after="0" w:afterAutospacing="0" w:line="360" w:lineRule="auto"/>
        <w:ind w:right="-1"/>
        <w:jc w:val="center"/>
        <w:textAlignment w:val="baseline"/>
        <w:rPr>
          <w:rFonts w:ascii="Arial" w:hAnsi="Arial" w:cs="Arial"/>
          <w:noProof/>
          <w:color w:val="000000"/>
          <w:spacing w:val="-5"/>
        </w:rPr>
      </w:pPr>
      <w:r w:rsidRPr="000476B9">
        <w:rPr>
          <w:rFonts w:ascii="Arial" w:hAnsi="Arial" w:cs="Arial"/>
          <w:noProof/>
          <w:color w:val="000000"/>
          <w:spacing w:val="-5"/>
        </w:rPr>
        <w:t xml:space="preserve">FIGURA 8: </w:t>
      </w:r>
      <w:r w:rsidRPr="000476B9">
        <w:rPr>
          <w:rFonts w:ascii="Arial" w:hAnsi="Arial" w:cs="Arial"/>
          <w:spacing w:val="-5"/>
        </w:rPr>
        <w:t>Finalização do sistema construtivo</w:t>
      </w:r>
    </w:p>
    <w:p w:rsidR="000476B9" w:rsidRPr="000476B9" w:rsidRDefault="000476B9" w:rsidP="005205F8">
      <w:pPr>
        <w:pStyle w:val="NormalWeb"/>
        <w:widowControl w:val="0"/>
        <w:spacing w:before="0" w:beforeAutospacing="0" w:after="0" w:afterAutospacing="0" w:line="408" w:lineRule="atLeast"/>
        <w:ind w:right="-1"/>
        <w:jc w:val="center"/>
        <w:textAlignment w:val="baseline"/>
        <w:rPr>
          <w:rFonts w:ascii="Arial" w:hAnsi="Arial" w:cs="Arial"/>
          <w:color w:val="000000"/>
          <w:spacing w:val="-5"/>
        </w:rPr>
      </w:pPr>
      <w:r w:rsidRPr="000476B9">
        <w:rPr>
          <w:rFonts w:ascii="Arial" w:hAnsi="Arial" w:cs="Arial"/>
          <w:noProof/>
          <w:color w:val="000000"/>
          <w:spacing w:val="-5"/>
        </w:rPr>
        <w:drawing>
          <wp:inline distT="0" distB="0" distL="0" distR="0">
            <wp:extent cx="3600450" cy="2495550"/>
            <wp:effectExtent l="19050" t="0" r="0" b="0"/>
            <wp:docPr id="8" name="Imagem 9" descr="C:\Users\Débora\Desktop\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9" descr="C:\Users\Débora\Desktop\8.jpg"/>
                    <pic:cNvPicPr preferRelativeResize="0">
                      <a:picLocks noChangeArrowheads="1"/>
                    </pic:cNvPicPr>
                  </pic:nvPicPr>
                  <pic:blipFill>
                    <a:blip r:embed="rId19" cstate="print"/>
                    <a:srcRect/>
                    <a:stretch>
                      <a:fillRect/>
                    </a:stretch>
                  </pic:blipFill>
                  <pic:spPr bwMode="auto">
                    <a:xfrm>
                      <a:off x="0" y="0"/>
                      <a:ext cx="3600450" cy="2495550"/>
                    </a:xfrm>
                    <a:prstGeom prst="rect">
                      <a:avLst/>
                    </a:prstGeom>
                    <a:noFill/>
                    <a:ln w="9525">
                      <a:noFill/>
                      <a:miter lim="800000"/>
                      <a:headEnd/>
                      <a:tailEnd/>
                    </a:ln>
                  </pic:spPr>
                </pic:pic>
              </a:graphicData>
            </a:graphic>
          </wp:inline>
        </w:drawing>
      </w:r>
    </w:p>
    <w:bookmarkEnd w:id="0"/>
    <w:p w:rsidR="000476B9" w:rsidRPr="000476B9" w:rsidRDefault="000476B9" w:rsidP="00DF7155">
      <w:pPr>
        <w:pStyle w:val="Ttulo3"/>
        <w:widowControl w:val="0"/>
        <w:spacing w:before="60" w:line="360" w:lineRule="auto"/>
        <w:jc w:val="center"/>
        <w:textAlignment w:val="center"/>
        <w:rPr>
          <w:rFonts w:ascii="Arial" w:hAnsi="Arial" w:cs="Arial"/>
          <w:b w:val="0"/>
          <w:bCs w:val="0"/>
          <w:color w:val="auto"/>
          <w:sz w:val="20"/>
          <w:szCs w:val="20"/>
        </w:rPr>
      </w:pPr>
      <w:r w:rsidRPr="000476B9">
        <w:rPr>
          <w:rFonts w:ascii="Arial" w:hAnsi="Arial" w:cs="Arial"/>
          <w:b w:val="0"/>
          <w:color w:val="auto"/>
          <w:spacing w:val="-5"/>
          <w:sz w:val="20"/>
          <w:szCs w:val="20"/>
        </w:rPr>
        <w:t xml:space="preserve">Fonte: </w:t>
      </w:r>
      <w:r w:rsidRPr="000476B9">
        <w:rPr>
          <w:rFonts w:ascii="Arial" w:hAnsi="Arial" w:cs="Arial"/>
          <w:b w:val="0"/>
          <w:bCs w:val="0"/>
          <w:color w:val="auto"/>
          <w:sz w:val="20"/>
          <w:szCs w:val="20"/>
        </w:rPr>
        <w:t>Leroy Merlin (2015)</w:t>
      </w:r>
    </w:p>
    <w:p w:rsidR="000476B9" w:rsidRPr="000476B9" w:rsidRDefault="000476B9" w:rsidP="005205F8">
      <w:pPr>
        <w:widowControl w:val="0"/>
        <w:autoSpaceDE w:val="0"/>
        <w:autoSpaceDN w:val="0"/>
        <w:adjustRightInd w:val="0"/>
        <w:spacing w:line="360" w:lineRule="auto"/>
        <w:ind w:right="-1"/>
        <w:jc w:val="both"/>
        <w:rPr>
          <w:rFonts w:ascii="Arial" w:hAnsi="Arial" w:cs="Arial"/>
        </w:rPr>
      </w:pPr>
    </w:p>
    <w:p w:rsidR="000476B9" w:rsidRPr="000476B9" w:rsidRDefault="000476B9" w:rsidP="005205F8">
      <w:pPr>
        <w:pStyle w:val="SemEspaamento"/>
        <w:widowControl w:val="0"/>
        <w:suppressAutoHyphens w:val="0"/>
        <w:spacing w:line="360" w:lineRule="auto"/>
        <w:ind w:right="-1"/>
        <w:jc w:val="both"/>
        <w:rPr>
          <w:rFonts w:ascii="Arial" w:hAnsi="Arial" w:cs="Arial"/>
          <w:i/>
          <w:sz w:val="24"/>
          <w:szCs w:val="24"/>
          <w:lang w:eastAsia="pt-BR"/>
        </w:rPr>
      </w:pPr>
      <w:r w:rsidRPr="000476B9">
        <w:rPr>
          <w:rFonts w:ascii="Arial" w:hAnsi="Arial" w:cs="Arial"/>
          <w:sz w:val="24"/>
          <w:szCs w:val="24"/>
          <w:lang w:eastAsia="pt-BR"/>
        </w:rPr>
        <w:lastRenderedPageBreak/>
        <w:t xml:space="preserve">2.1.5 Vantagens do sistema construtivo </w:t>
      </w:r>
      <w:r w:rsidRPr="000476B9">
        <w:rPr>
          <w:rFonts w:ascii="Arial" w:hAnsi="Arial" w:cs="Arial"/>
          <w:i/>
          <w:sz w:val="24"/>
          <w:szCs w:val="24"/>
          <w:lang w:eastAsia="pt-BR"/>
        </w:rPr>
        <w:t>drywall</w:t>
      </w:r>
    </w:p>
    <w:p w:rsidR="000476B9" w:rsidRPr="000476B9" w:rsidRDefault="000476B9" w:rsidP="005205F8">
      <w:pPr>
        <w:pStyle w:val="SemEspaamento"/>
        <w:widowControl w:val="0"/>
        <w:suppressAutoHyphens w:val="0"/>
        <w:spacing w:line="360" w:lineRule="auto"/>
        <w:ind w:right="-1"/>
        <w:jc w:val="both"/>
        <w:rPr>
          <w:rFonts w:ascii="Arial" w:hAnsi="Arial" w:cs="Arial"/>
          <w:sz w:val="24"/>
          <w:szCs w:val="24"/>
          <w:lang w:eastAsia="pt-BR"/>
        </w:rPr>
      </w:pPr>
    </w:p>
    <w:p w:rsidR="000476B9" w:rsidRPr="000476B9" w:rsidRDefault="00CB4EBF" w:rsidP="005205F8">
      <w:pPr>
        <w:pStyle w:val="SemEspaamento"/>
        <w:widowControl w:val="0"/>
        <w:suppressAutoHyphens w:val="0"/>
        <w:spacing w:line="360" w:lineRule="auto"/>
        <w:ind w:right="-1"/>
        <w:jc w:val="both"/>
        <w:rPr>
          <w:rFonts w:ascii="Arial" w:hAnsi="Arial" w:cs="Arial"/>
          <w:sz w:val="24"/>
          <w:szCs w:val="24"/>
          <w:lang w:eastAsia="pt-BR"/>
        </w:rPr>
      </w:pPr>
      <w:r>
        <w:rPr>
          <w:rFonts w:ascii="Arial" w:hAnsi="Arial" w:cs="Arial"/>
          <w:sz w:val="24"/>
          <w:szCs w:val="24"/>
          <w:lang w:eastAsia="pt-BR"/>
        </w:rPr>
        <w:tab/>
      </w:r>
      <w:r w:rsidR="000476B9" w:rsidRPr="000476B9">
        <w:rPr>
          <w:rFonts w:ascii="Arial" w:hAnsi="Arial" w:cs="Arial"/>
          <w:sz w:val="24"/>
          <w:szCs w:val="24"/>
          <w:lang w:eastAsia="pt-BR"/>
        </w:rPr>
        <w:t xml:space="preserve">De acordo com Silva (2007), o </w:t>
      </w:r>
      <w:r w:rsidR="000476B9" w:rsidRPr="000476B9">
        <w:rPr>
          <w:rFonts w:ascii="Arial" w:hAnsi="Arial" w:cs="Arial"/>
          <w:i/>
          <w:sz w:val="24"/>
          <w:szCs w:val="24"/>
          <w:lang w:eastAsia="pt-BR"/>
        </w:rPr>
        <w:t>drywall</w:t>
      </w:r>
      <w:r w:rsidR="000476B9" w:rsidRPr="000476B9">
        <w:rPr>
          <w:rFonts w:ascii="Arial" w:hAnsi="Arial" w:cs="Arial"/>
          <w:sz w:val="24"/>
          <w:szCs w:val="24"/>
          <w:lang w:eastAsia="pt-BR"/>
        </w:rPr>
        <w:t xml:space="preserve"> é um sistema construtivo inovador. É necessário que, na sua execução, a mão de obra seja qualificada e as normas técnicas seguidas corretamente.</w:t>
      </w:r>
      <w:r w:rsidR="009659AF">
        <w:rPr>
          <w:rFonts w:ascii="Arial" w:hAnsi="Arial" w:cs="Arial"/>
          <w:sz w:val="24"/>
          <w:szCs w:val="24"/>
          <w:lang w:eastAsia="pt-BR"/>
        </w:rPr>
        <w:t xml:space="preserve"> A empresa Placo do Brasil (2014</w:t>
      </w:r>
      <w:r w:rsidR="000476B9" w:rsidRPr="000476B9">
        <w:rPr>
          <w:rFonts w:ascii="Arial" w:hAnsi="Arial" w:cs="Arial"/>
          <w:sz w:val="24"/>
          <w:szCs w:val="24"/>
          <w:lang w:eastAsia="pt-BR"/>
        </w:rPr>
        <w:t>) descreve algumas vantagens:</w:t>
      </w:r>
    </w:p>
    <w:p w:rsidR="000476B9" w:rsidRPr="000476B9" w:rsidRDefault="000476B9" w:rsidP="005205F8">
      <w:pPr>
        <w:pStyle w:val="SemEspaamento"/>
        <w:widowControl w:val="0"/>
        <w:numPr>
          <w:ilvl w:val="0"/>
          <w:numId w:val="5"/>
        </w:numPr>
        <w:tabs>
          <w:tab w:val="left" w:pos="284"/>
        </w:tabs>
        <w:suppressAutoHyphens w:val="0"/>
        <w:spacing w:line="360" w:lineRule="auto"/>
        <w:ind w:left="0" w:right="-1" w:firstLine="0"/>
        <w:jc w:val="both"/>
        <w:rPr>
          <w:rFonts w:ascii="Arial" w:hAnsi="Arial" w:cs="Arial"/>
          <w:sz w:val="24"/>
          <w:szCs w:val="24"/>
          <w:lang w:eastAsia="pt-BR"/>
        </w:rPr>
      </w:pPr>
      <w:r w:rsidRPr="000476B9">
        <w:rPr>
          <w:rFonts w:ascii="Arial" w:hAnsi="Arial" w:cs="Arial"/>
          <w:sz w:val="24"/>
          <w:szCs w:val="24"/>
          <w:lang w:eastAsia="pt-BR"/>
        </w:rPr>
        <w:t>Redução da mão de obra e elevada produtividade;</w:t>
      </w:r>
    </w:p>
    <w:p w:rsidR="000476B9" w:rsidRPr="000476B9" w:rsidRDefault="000476B9" w:rsidP="005205F8">
      <w:pPr>
        <w:pStyle w:val="SemEspaamento"/>
        <w:widowControl w:val="0"/>
        <w:numPr>
          <w:ilvl w:val="0"/>
          <w:numId w:val="5"/>
        </w:numPr>
        <w:tabs>
          <w:tab w:val="left" w:pos="284"/>
        </w:tabs>
        <w:suppressAutoHyphens w:val="0"/>
        <w:spacing w:line="360" w:lineRule="auto"/>
        <w:ind w:left="0" w:right="-1" w:firstLine="0"/>
        <w:jc w:val="both"/>
        <w:rPr>
          <w:rFonts w:ascii="Arial" w:hAnsi="Arial" w:cs="Arial"/>
          <w:sz w:val="24"/>
          <w:szCs w:val="24"/>
          <w:lang w:eastAsia="pt-BR"/>
        </w:rPr>
      </w:pPr>
      <w:r w:rsidRPr="000476B9">
        <w:rPr>
          <w:rFonts w:ascii="Arial" w:hAnsi="Arial" w:cs="Arial"/>
          <w:sz w:val="24"/>
          <w:szCs w:val="24"/>
          <w:lang w:eastAsia="pt-BR"/>
        </w:rPr>
        <w:t>Ganho de área útil devido à menor espessura das paredes;</w:t>
      </w:r>
    </w:p>
    <w:p w:rsidR="000476B9" w:rsidRPr="000476B9" w:rsidRDefault="000476B9" w:rsidP="005205F8">
      <w:pPr>
        <w:pStyle w:val="SemEspaamento"/>
        <w:widowControl w:val="0"/>
        <w:numPr>
          <w:ilvl w:val="0"/>
          <w:numId w:val="5"/>
        </w:numPr>
        <w:tabs>
          <w:tab w:val="left" w:pos="284"/>
        </w:tabs>
        <w:suppressAutoHyphens w:val="0"/>
        <w:spacing w:line="360" w:lineRule="auto"/>
        <w:ind w:left="0" w:right="-1" w:firstLine="0"/>
        <w:jc w:val="both"/>
        <w:rPr>
          <w:rFonts w:ascii="Arial" w:hAnsi="Arial" w:cs="Arial"/>
          <w:sz w:val="24"/>
          <w:szCs w:val="24"/>
          <w:lang w:eastAsia="pt-BR"/>
        </w:rPr>
      </w:pPr>
      <w:r w:rsidRPr="000476B9">
        <w:rPr>
          <w:rFonts w:ascii="Arial" w:hAnsi="Arial" w:cs="Arial"/>
          <w:sz w:val="24"/>
          <w:szCs w:val="24"/>
          <w:lang w:eastAsia="pt-BR"/>
        </w:rPr>
        <w:t xml:space="preserve">Redução do desperdício. Conforme descrito na ABD (2012), cerca de 5% do peso do </w:t>
      </w:r>
      <w:r w:rsidRPr="000476B9">
        <w:rPr>
          <w:rFonts w:ascii="Arial" w:hAnsi="Arial" w:cs="Arial"/>
          <w:i/>
          <w:sz w:val="24"/>
          <w:szCs w:val="24"/>
          <w:lang w:eastAsia="pt-BR"/>
        </w:rPr>
        <w:t>drywall</w:t>
      </w:r>
      <w:r w:rsidRPr="000476B9">
        <w:rPr>
          <w:rFonts w:ascii="Arial" w:hAnsi="Arial" w:cs="Arial"/>
          <w:sz w:val="24"/>
          <w:szCs w:val="24"/>
          <w:lang w:eastAsia="pt-BR"/>
        </w:rPr>
        <w:t xml:space="preserve"> se torna resíduos, enquanto alvenaria seja em torno dos 30%;</w:t>
      </w:r>
    </w:p>
    <w:p w:rsidR="000476B9" w:rsidRPr="000476B9" w:rsidRDefault="000476B9" w:rsidP="005205F8">
      <w:pPr>
        <w:pStyle w:val="SemEspaamento"/>
        <w:widowControl w:val="0"/>
        <w:numPr>
          <w:ilvl w:val="0"/>
          <w:numId w:val="5"/>
        </w:numPr>
        <w:tabs>
          <w:tab w:val="left" w:pos="284"/>
        </w:tabs>
        <w:suppressAutoHyphens w:val="0"/>
        <w:spacing w:line="360" w:lineRule="auto"/>
        <w:ind w:left="0" w:right="-1" w:firstLine="0"/>
        <w:jc w:val="both"/>
        <w:rPr>
          <w:rFonts w:ascii="Arial" w:hAnsi="Arial" w:cs="Arial"/>
          <w:sz w:val="24"/>
          <w:szCs w:val="24"/>
          <w:lang w:eastAsia="pt-BR"/>
        </w:rPr>
      </w:pPr>
      <w:r w:rsidRPr="000476B9">
        <w:rPr>
          <w:rFonts w:ascii="Arial" w:hAnsi="Arial" w:cs="Arial"/>
          <w:sz w:val="24"/>
          <w:szCs w:val="24"/>
          <w:lang w:eastAsia="pt-BR"/>
        </w:rPr>
        <w:t>Redução de peso, tornando as estruturas mais leves.</w:t>
      </w:r>
    </w:p>
    <w:p w:rsidR="000476B9" w:rsidRPr="000476B9" w:rsidRDefault="000476B9" w:rsidP="005205F8">
      <w:pPr>
        <w:pStyle w:val="SemEspaamento"/>
        <w:widowControl w:val="0"/>
        <w:suppressAutoHyphens w:val="0"/>
        <w:spacing w:line="360" w:lineRule="auto"/>
        <w:ind w:right="-1"/>
        <w:jc w:val="both"/>
        <w:rPr>
          <w:rFonts w:ascii="Arial" w:hAnsi="Arial" w:cs="Arial"/>
          <w:sz w:val="24"/>
          <w:szCs w:val="24"/>
          <w:lang w:eastAsia="pt-BR"/>
        </w:rPr>
      </w:pPr>
    </w:p>
    <w:p w:rsidR="000476B9" w:rsidRPr="000476B9" w:rsidRDefault="000476B9" w:rsidP="005205F8">
      <w:pPr>
        <w:pStyle w:val="PargrafodaLista"/>
        <w:widowControl w:val="0"/>
        <w:numPr>
          <w:ilvl w:val="2"/>
          <w:numId w:val="24"/>
        </w:numPr>
        <w:tabs>
          <w:tab w:val="left" w:pos="709"/>
        </w:tabs>
        <w:autoSpaceDE w:val="0"/>
        <w:autoSpaceDN w:val="0"/>
        <w:adjustRightInd w:val="0"/>
        <w:spacing w:after="0" w:line="360" w:lineRule="auto"/>
        <w:ind w:left="0" w:right="-1" w:firstLine="0"/>
        <w:jc w:val="both"/>
        <w:rPr>
          <w:rFonts w:ascii="Arial" w:eastAsia="BatangChe" w:hAnsi="Arial" w:cs="Arial"/>
          <w:sz w:val="24"/>
          <w:szCs w:val="24"/>
        </w:rPr>
      </w:pPr>
      <w:r w:rsidRPr="000476B9">
        <w:rPr>
          <w:rFonts w:ascii="Arial" w:eastAsia="BatangChe" w:hAnsi="Arial" w:cs="Arial"/>
          <w:sz w:val="24"/>
          <w:szCs w:val="24"/>
        </w:rPr>
        <w:t>Vida Útil de Projeto do sistema construtivo</w:t>
      </w:r>
      <w:r w:rsidRPr="000476B9">
        <w:rPr>
          <w:rFonts w:ascii="Arial" w:eastAsia="BatangChe" w:hAnsi="Arial" w:cs="Arial"/>
          <w:i/>
          <w:sz w:val="24"/>
          <w:szCs w:val="24"/>
        </w:rPr>
        <w:t xml:space="preserve"> drywall</w:t>
      </w:r>
    </w:p>
    <w:p w:rsidR="000476B9" w:rsidRPr="000476B9" w:rsidRDefault="000476B9" w:rsidP="005205F8">
      <w:pPr>
        <w:pStyle w:val="PargrafodaLista"/>
        <w:widowControl w:val="0"/>
        <w:autoSpaceDE w:val="0"/>
        <w:autoSpaceDN w:val="0"/>
        <w:adjustRightInd w:val="0"/>
        <w:spacing w:after="0" w:line="360" w:lineRule="auto"/>
        <w:ind w:left="0" w:right="-1"/>
        <w:jc w:val="both"/>
        <w:rPr>
          <w:rFonts w:ascii="Arial" w:eastAsia="BatangChe" w:hAnsi="Arial" w:cs="Arial"/>
          <w:b/>
          <w:sz w:val="24"/>
          <w:szCs w:val="24"/>
        </w:rPr>
      </w:pPr>
    </w:p>
    <w:p w:rsidR="000476B9" w:rsidRPr="000476B9" w:rsidRDefault="000476B9" w:rsidP="005205F8">
      <w:pPr>
        <w:pStyle w:val="PargrafodaLista"/>
        <w:widowControl w:val="0"/>
        <w:autoSpaceDE w:val="0"/>
        <w:autoSpaceDN w:val="0"/>
        <w:adjustRightInd w:val="0"/>
        <w:spacing w:after="0" w:line="360" w:lineRule="auto"/>
        <w:ind w:left="0" w:right="-1"/>
        <w:jc w:val="both"/>
        <w:rPr>
          <w:rFonts w:ascii="Arial" w:hAnsi="Arial" w:cs="Arial"/>
          <w:sz w:val="24"/>
          <w:szCs w:val="24"/>
        </w:rPr>
      </w:pPr>
      <w:r w:rsidRPr="000476B9">
        <w:rPr>
          <w:rFonts w:ascii="Arial" w:hAnsi="Arial" w:cs="Arial"/>
          <w:sz w:val="24"/>
          <w:szCs w:val="24"/>
        </w:rPr>
        <w:tab/>
        <w:t xml:space="preserve">O sistema construtivo </w:t>
      </w:r>
      <w:r w:rsidRPr="000476B9">
        <w:rPr>
          <w:rFonts w:ascii="Arial" w:hAnsi="Arial" w:cs="Arial"/>
          <w:i/>
          <w:sz w:val="24"/>
          <w:szCs w:val="24"/>
        </w:rPr>
        <w:t>drywall</w:t>
      </w:r>
      <w:r w:rsidRPr="000476B9">
        <w:rPr>
          <w:rFonts w:ascii="Arial" w:hAnsi="Arial" w:cs="Arial"/>
          <w:sz w:val="24"/>
          <w:szCs w:val="24"/>
        </w:rPr>
        <w:t xml:space="preserve"> consegue manter a capacidade funcional e características estéticas, em relação ao envelhecimento natural dos materiais durante a Vida Útil de Projeto (VUP – mínimo acima de 20 anos e superior acima de 30 anos), além de também apresentar durabilidade compatível com a VUP (LAI, 2016).</w:t>
      </w:r>
    </w:p>
    <w:p w:rsidR="000476B9" w:rsidRPr="000476B9" w:rsidRDefault="000476B9" w:rsidP="005205F8">
      <w:pPr>
        <w:pStyle w:val="PargrafodaLista"/>
        <w:widowControl w:val="0"/>
        <w:tabs>
          <w:tab w:val="left" w:pos="709"/>
        </w:tabs>
        <w:autoSpaceDE w:val="0"/>
        <w:autoSpaceDN w:val="0"/>
        <w:adjustRightInd w:val="0"/>
        <w:spacing w:after="0" w:line="360" w:lineRule="auto"/>
        <w:ind w:left="0" w:right="-1"/>
        <w:jc w:val="both"/>
        <w:rPr>
          <w:rFonts w:ascii="Arial" w:hAnsi="Arial" w:cs="Arial"/>
          <w:sz w:val="24"/>
          <w:szCs w:val="24"/>
        </w:rPr>
      </w:pPr>
      <w:r w:rsidRPr="000476B9">
        <w:rPr>
          <w:rFonts w:ascii="Arial" w:hAnsi="Arial" w:cs="Arial"/>
          <w:sz w:val="24"/>
          <w:szCs w:val="24"/>
        </w:rPr>
        <w:tab/>
        <w:t>Com a manutenção regular do sistema de vedações verticais internas, é possível manter a capacidade do edifício e de seus sistemas, permitir ou favorecer as inspeções prediais, bem como as intervenções de manutenção previstas no manual de operação, uso e manutenção (LAI, 2016).</w:t>
      </w:r>
    </w:p>
    <w:p w:rsidR="000476B9" w:rsidRPr="000476B9" w:rsidRDefault="000476B9" w:rsidP="005205F8">
      <w:pPr>
        <w:pStyle w:val="PargrafodaLista"/>
        <w:widowControl w:val="0"/>
        <w:autoSpaceDE w:val="0"/>
        <w:autoSpaceDN w:val="0"/>
        <w:adjustRightInd w:val="0"/>
        <w:spacing w:after="0" w:line="360" w:lineRule="auto"/>
        <w:ind w:left="0" w:right="-1"/>
        <w:jc w:val="both"/>
        <w:rPr>
          <w:rFonts w:ascii="Arial" w:hAnsi="Arial" w:cs="Arial"/>
          <w:sz w:val="24"/>
          <w:szCs w:val="24"/>
        </w:rPr>
      </w:pPr>
    </w:p>
    <w:p w:rsidR="000476B9" w:rsidRPr="000476B9" w:rsidRDefault="000476B9" w:rsidP="005205F8">
      <w:pPr>
        <w:pStyle w:val="PargrafodaLista"/>
        <w:widowControl w:val="0"/>
        <w:spacing w:after="0" w:line="360" w:lineRule="auto"/>
        <w:ind w:left="0" w:right="-1"/>
        <w:jc w:val="both"/>
        <w:rPr>
          <w:rFonts w:ascii="Arial" w:hAnsi="Arial" w:cs="Arial"/>
          <w:b/>
          <w:sz w:val="24"/>
          <w:szCs w:val="24"/>
        </w:rPr>
      </w:pPr>
      <w:r w:rsidRPr="000476B9">
        <w:rPr>
          <w:rFonts w:ascii="Arial" w:hAnsi="Arial" w:cs="Arial"/>
          <w:b/>
          <w:sz w:val="24"/>
          <w:szCs w:val="24"/>
        </w:rPr>
        <w:t xml:space="preserve">2.2 </w:t>
      </w:r>
      <w:r w:rsidR="00FA5F6B">
        <w:rPr>
          <w:rFonts w:ascii="Arial" w:hAnsi="Arial" w:cs="Arial"/>
          <w:b/>
          <w:sz w:val="24"/>
          <w:szCs w:val="24"/>
        </w:rPr>
        <w:t>G</w:t>
      </w:r>
      <w:r w:rsidR="00FA5F6B" w:rsidRPr="00FA5F6B">
        <w:rPr>
          <w:rFonts w:ascii="Arial" w:hAnsi="Arial" w:cs="Arial"/>
          <w:b/>
          <w:sz w:val="24"/>
          <w:szCs w:val="24"/>
        </w:rPr>
        <w:t>erenciamento de resíduos</w:t>
      </w:r>
    </w:p>
    <w:p w:rsidR="000476B9" w:rsidRPr="000476B9" w:rsidRDefault="000476B9" w:rsidP="005205F8">
      <w:pPr>
        <w:pStyle w:val="PargrafodaLista"/>
        <w:widowControl w:val="0"/>
        <w:spacing w:after="0" w:line="360" w:lineRule="auto"/>
        <w:ind w:left="0" w:right="-1"/>
        <w:jc w:val="both"/>
        <w:rPr>
          <w:rFonts w:ascii="Arial" w:hAnsi="Arial" w:cs="Arial"/>
          <w:sz w:val="24"/>
          <w:szCs w:val="24"/>
        </w:rPr>
      </w:pPr>
    </w:p>
    <w:p w:rsidR="000476B9" w:rsidRPr="000476B9" w:rsidRDefault="000476B9" w:rsidP="005205F8">
      <w:pPr>
        <w:pStyle w:val="PargrafodaLista"/>
        <w:widowControl w:val="0"/>
        <w:tabs>
          <w:tab w:val="left" w:pos="709"/>
        </w:tabs>
        <w:spacing w:after="0" w:line="360" w:lineRule="auto"/>
        <w:ind w:left="0" w:right="-1"/>
        <w:jc w:val="both"/>
        <w:rPr>
          <w:rFonts w:ascii="Arial" w:hAnsi="Arial" w:cs="Arial"/>
          <w:sz w:val="24"/>
          <w:szCs w:val="24"/>
        </w:rPr>
      </w:pPr>
      <w:r w:rsidRPr="000476B9">
        <w:rPr>
          <w:rFonts w:ascii="Arial" w:hAnsi="Arial" w:cs="Arial"/>
          <w:sz w:val="24"/>
          <w:szCs w:val="24"/>
        </w:rPr>
        <w:tab/>
        <w:t>A construção civil é considerada uma das maiores colaboradoras para geração de resíduos sólidos provenientes da construção e demolição. Com o crescente aumento dos centros urbanos e, consequentemente, a construção de edificações, houve uma grande necessidade de construir, promovendo uma inevitável geração desses resíduos (SINDUSCON, 2011).</w:t>
      </w:r>
    </w:p>
    <w:p w:rsidR="000476B9" w:rsidRPr="000476B9" w:rsidRDefault="000476B9" w:rsidP="005205F8">
      <w:pPr>
        <w:pStyle w:val="PargrafodaLista"/>
        <w:widowControl w:val="0"/>
        <w:tabs>
          <w:tab w:val="left" w:pos="709"/>
        </w:tabs>
        <w:spacing w:after="0" w:line="360" w:lineRule="auto"/>
        <w:ind w:left="0" w:right="-1"/>
        <w:jc w:val="both"/>
        <w:rPr>
          <w:rFonts w:ascii="Arial" w:hAnsi="Arial" w:cs="Arial"/>
          <w:sz w:val="24"/>
          <w:szCs w:val="24"/>
        </w:rPr>
      </w:pPr>
      <w:r w:rsidRPr="000476B9">
        <w:rPr>
          <w:rFonts w:ascii="Arial" w:hAnsi="Arial" w:cs="Arial"/>
          <w:sz w:val="24"/>
          <w:szCs w:val="24"/>
        </w:rPr>
        <w:tab/>
        <w:t xml:space="preserve">O resíduo da construção civil (RCC) deve ser descartado de forma correta e em local apropriado para evitar grandes aglomerações de lixo causando inundações, degradação do meio ambiente e transmissão de doenças causadas por animais </w:t>
      </w:r>
      <w:r w:rsidRPr="000476B9">
        <w:rPr>
          <w:rFonts w:ascii="Arial" w:hAnsi="Arial" w:cs="Arial"/>
          <w:sz w:val="24"/>
          <w:szCs w:val="24"/>
        </w:rPr>
        <w:lastRenderedPageBreak/>
        <w:t>contaminados. Diante deste cenário faz-se necessário a criação de uma adequada gestão desses resíduos (SINDUSCON, 2011).</w:t>
      </w:r>
    </w:p>
    <w:p w:rsidR="000476B9" w:rsidRPr="000476B9" w:rsidRDefault="000476B9" w:rsidP="005205F8">
      <w:pPr>
        <w:pStyle w:val="NormalWeb"/>
        <w:widowControl w:val="0"/>
        <w:spacing w:before="0" w:beforeAutospacing="0" w:after="0" w:afterAutospacing="0" w:line="360" w:lineRule="auto"/>
        <w:ind w:right="-1"/>
        <w:jc w:val="both"/>
        <w:textAlignment w:val="baseline"/>
        <w:rPr>
          <w:rFonts w:ascii="Arial" w:hAnsi="Arial" w:cs="Arial"/>
          <w:color w:val="000000"/>
        </w:rPr>
      </w:pPr>
      <w:r w:rsidRPr="000476B9">
        <w:rPr>
          <w:rFonts w:ascii="Arial" w:hAnsi="Arial" w:cs="Arial"/>
          <w:color w:val="000000"/>
        </w:rPr>
        <w:tab/>
        <w:t>Segundo a Superintendência Estadual do Meio Ambiente (SEMACE, 2017), o plano de gerenciamento de resíduos sólidos é o documento que aponta e descreve as ações relativas ao manejo dos resíduos sólidos, observadas suas características e riscos, no âmbito dos estabelecimentos geradores de resíduos das diversas atividades, contemplando os aspectos referentes à segregação, coleta, manipulação, acondicionamento, transporte, armazenamento, tratamento a reciclagem e a disposição final dos resíduos sólidos.</w:t>
      </w:r>
    </w:p>
    <w:p w:rsidR="000476B9" w:rsidRPr="000476B9" w:rsidRDefault="000476B9" w:rsidP="005205F8">
      <w:pPr>
        <w:pStyle w:val="PargrafodaLista"/>
        <w:widowControl w:val="0"/>
        <w:tabs>
          <w:tab w:val="left" w:pos="709"/>
        </w:tabs>
        <w:spacing w:after="0" w:line="360" w:lineRule="auto"/>
        <w:ind w:left="0" w:right="-1"/>
        <w:jc w:val="both"/>
        <w:rPr>
          <w:rFonts w:ascii="Arial" w:hAnsi="Arial" w:cs="Arial"/>
          <w:sz w:val="24"/>
          <w:szCs w:val="24"/>
        </w:rPr>
      </w:pPr>
      <w:r w:rsidRPr="000476B9">
        <w:rPr>
          <w:rFonts w:ascii="Arial" w:hAnsi="Arial" w:cs="Arial"/>
          <w:sz w:val="24"/>
          <w:szCs w:val="24"/>
        </w:rPr>
        <w:tab/>
      </w:r>
      <w:r w:rsidRPr="000476B9">
        <w:rPr>
          <w:rFonts w:ascii="Arial" w:hAnsi="Arial" w:cs="Arial"/>
          <w:sz w:val="24"/>
          <w:szCs w:val="24"/>
          <w:lang w:eastAsia="pt-BR"/>
        </w:rPr>
        <w:t xml:space="preserve">De acordo o Conselho Nacional do Meio Ambiente (CONAMA), na resolução 307, de 05 de julho de 2002, em seu </w:t>
      </w:r>
      <w:r w:rsidRPr="000476B9">
        <w:rPr>
          <w:rFonts w:ascii="Arial" w:hAnsi="Arial" w:cs="Arial"/>
          <w:sz w:val="24"/>
          <w:szCs w:val="24"/>
        </w:rPr>
        <w:t xml:space="preserve">Art. 2º, o gerenciamento de resíduos é um conjunto de ações exercidas, direta ou indiretamente, nas etapas </w:t>
      </w:r>
      <w:r w:rsidR="00663E08">
        <w:rPr>
          <w:rFonts w:ascii="Arial" w:hAnsi="Arial" w:cs="Arial"/>
          <w:sz w:val="24"/>
          <w:szCs w:val="24"/>
        </w:rPr>
        <w:t xml:space="preserve">do gerenciamento dos </w:t>
      </w:r>
      <w:r w:rsidRPr="000476B9">
        <w:rPr>
          <w:rFonts w:ascii="Arial" w:hAnsi="Arial" w:cs="Arial"/>
          <w:sz w:val="24"/>
          <w:szCs w:val="24"/>
        </w:rPr>
        <w:t xml:space="preserve">resíduos sólidos e </w:t>
      </w:r>
      <w:r w:rsidR="00663E08">
        <w:rPr>
          <w:rFonts w:ascii="Arial" w:hAnsi="Arial" w:cs="Arial"/>
          <w:sz w:val="24"/>
          <w:szCs w:val="24"/>
        </w:rPr>
        <w:t>destinação final adequada</w:t>
      </w:r>
      <w:r w:rsidRPr="000476B9">
        <w:rPr>
          <w:rFonts w:ascii="Arial" w:hAnsi="Arial" w:cs="Arial"/>
          <w:sz w:val="24"/>
          <w:szCs w:val="24"/>
        </w:rPr>
        <w:t xml:space="preserve">. </w:t>
      </w:r>
    </w:p>
    <w:p w:rsidR="000476B9" w:rsidRPr="000476B9" w:rsidRDefault="000476B9" w:rsidP="005205F8">
      <w:pPr>
        <w:pStyle w:val="SemEspaamento"/>
        <w:widowControl w:val="0"/>
        <w:suppressAutoHyphens w:val="0"/>
        <w:spacing w:line="360" w:lineRule="auto"/>
        <w:ind w:right="-1"/>
        <w:jc w:val="both"/>
        <w:rPr>
          <w:rFonts w:ascii="Arial" w:hAnsi="Arial" w:cs="Arial"/>
          <w:sz w:val="24"/>
          <w:szCs w:val="24"/>
        </w:rPr>
      </w:pPr>
    </w:p>
    <w:p w:rsidR="000476B9" w:rsidRPr="000476B9" w:rsidRDefault="000476B9" w:rsidP="005205F8">
      <w:pPr>
        <w:pStyle w:val="SemEspaamento"/>
        <w:widowControl w:val="0"/>
        <w:suppressAutoHyphens w:val="0"/>
        <w:spacing w:line="360" w:lineRule="auto"/>
        <w:ind w:right="-1"/>
        <w:jc w:val="both"/>
        <w:rPr>
          <w:rFonts w:ascii="Arial" w:hAnsi="Arial" w:cs="Arial"/>
          <w:sz w:val="24"/>
          <w:szCs w:val="24"/>
          <w:lang w:eastAsia="pt-BR"/>
        </w:rPr>
      </w:pPr>
      <w:r w:rsidRPr="000476B9">
        <w:rPr>
          <w:rFonts w:ascii="Arial" w:hAnsi="Arial" w:cs="Arial"/>
          <w:sz w:val="24"/>
          <w:szCs w:val="24"/>
          <w:lang w:eastAsia="pt-BR"/>
        </w:rPr>
        <w:t>2.2.1</w:t>
      </w:r>
      <w:r w:rsidRPr="000476B9">
        <w:rPr>
          <w:rFonts w:ascii="Arial" w:hAnsi="Arial" w:cs="Arial"/>
          <w:b/>
          <w:sz w:val="24"/>
          <w:szCs w:val="24"/>
          <w:lang w:eastAsia="pt-BR"/>
        </w:rPr>
        <w:t xml:space="preserve"> </w:t>
      </w:r>
      <w:r w:rsidRPr="000476B9">
        <w:rPr>
          <w:rFonts w:ascii="Arial" w:hAnsi="Arial" w:cs="Arial"/>
          <w:sz w:val="24"/>
          <w:szCs w:val="24"/>
          <w:lang w:eastAsia="pt-BR"/>
        </w:rPr>
        <w:t>Classificação dos resíduos sólidos</w:t>
      </w:r>
    </w:p>
    <w:p w:rsidR="000476B9" w:rsidRPr="000476B9" w:rsidRDefault="000476B9" w:rsidP="005205F8">
      <w:pPr>
        <w:pStyle w:val="NormalWeb"/>
        <w:widowControl w:val="0"/>
        <w:shd w:val="clear" w:color="auto" w:fill="FFFFFF"/>
        <w:spacing w:before="0" w:beforeAutospacing="0" w:after="0" w:afterAutospacing="0" w:line="360" w:lineRule="auto"/>
        <w:ind w:right="-1"/>
        <w:jc w:val="both"/>
        <w:textAlignment w:val="baseline"/>
        <w:rPr>
          <w:rFonts w:ascii="Arial" w:hAnsi="Arial" w:cs="Arial"/>
        </w:rPr>
      </w:pPr>
    </w:p>
    <w:p w:rsidR="000476B9" w:rsidRPr="000476B9" w:rsidRDefault="000476B9" w:rsidP="005205F8">
      <w:pPr>
        <w:pStyle w:val="NormalWeb"/>
        <w:widowControl w:val="0"/>
        <w:shd w:val="clear" w:color="auto" w:fill="FFFFFF"/>
        <w:spacing w:before="0" w:beforeAutospacing="0" w:after="0" w:afterAutospacing="0" w:line="360" w:lineRule="auto"/>
        <w:ind w:right="-1"/>
        <w:jc w:val="both"/>
        <w:textAlignment w:val="baseline"/>
        <w:rPr>
          <w:rFonts w:ascii="Arial" w:hAnsi="Arial" w:cs="Arial"/>
        </w:rPr>
      </w:pPr>
      <w:r w:rsidRPr="000476B9">
        <w:rPr>
          <w:rFonts w:ascii="Arial" w:hAnsi="Arial" w:cs="Arial"/>
        </w:rPr>
        <w:tab/>
        <w:t>Segundo CONAMA na resolução 307, de 05 de julho de 2002, os resíduos da construção civil são classificados, da seguinte forma:</w:t>
      </w:r>
    </w:p>
    <w:p w:rsidR="000476B9" w:rsidRPr="000476B9" w:rsidRDefault="000476B9" w:rsidP="005205F8">
      <w:pPr>
        <w:pStyle w:val="NormalWeb"/>
        <w:widowControl w:val="0"/>
        <w:shd w:val="clear" w:color="auto" w:fill="FFFFFF"/>
        <w:spacing w:before="0" w:beforeAutospacing="0" w:after="0" w:afterAutospacing="0" w:line="360" w:lineRule="auto"/>
        <w:ind w:right="-1"/>
        <w:jc w:val="both"/>
        <w:textAlignment w:val="baseline"/>
        <w:rPr>
          <w:rFonts w:ascii="Arial" w:hAnsi="Arial" w:cs="Arial"/>
        </w:rPr>
      </w:pPr>
      <w:r w:rsidRPr="000476B9">
        <w:rPr>
          <w:rFonts w:ascii="Arial" w:hAnsi="Arial" w:cs="Arial"/>
          <w:b/>
        </w:rPr>
        <w:t>a)</w:t>
      </w:r>
      <w:r w:rsidRPr="000476B9">
        <w:rPr>
          <w:rFonts w:ascii="Arial" w:hAnsi="Arial" w:cs="Arial"/>
        </w:rPr>
        <w:t xml:space="preserve"> Classe A: resíduos reutilizáveis ou recicláveis como agregados, tais como:</w:t>
      </w:r>
    </w:p>
    <w:p w:rsidR="000476B9" w:rsidRPr="000476B9" w:rsidRDefault="000476B9" w:rsidP="005205F8">
      <w:pPr>
        <w:pStyle w:val="SemEspaamento"/>
        <w:widowControl w:val="0"/>
        <w:suppressAutoHyphens w:val="0"/>
        <w:spacing w:line="360" w:lineRule="auto"/>
        <w:ind w:right="-1"/>
        <w:jc w:val="both"/>
        <w:rPr>
          <w:rFonts w:ascii="Arial" w:hAnsi="Arial" w:cs="Arial"/>
          <w:sz w:val="24"/>
          <w:szCs w:val="24"/>
        </w:rPr>
      </w:pPr>
      <w:r w:rsidRPr="000476B9">
        <w:rPr>
          <w:rFonts w:ascii="Arial" w:hAnsi="Arial" w:cs="Arial"/>
          <w:sz w:val="24"/>
          <w:szCs w:val="24"/>
        </w:rPr>
        <w:t>a.1) construção, demolição, reformas e reparos de pavimentação e de outras obras de infra estrutura, inclusive solos provenientes de terraplanagem;</w:t>
      </w:r>
    </w:p>
    <w:p w:rsidR="000476B9" w:rsidRPr="000476B9" w:rsidRDefault="000476B9" w:rsidP="005205F8">
      <w:pPr>
        <w:pStyle w:val="SemEspaamento"/>
        <w:widowControl w:val="0"/>
        <w:suppressAutoHyphens w:val="0"/>
        <w:spacing w:line="360" w:lineRule="auto"/>
        <w:ind w:right="-1"/>
        <w:jc w:val="both"/>
        <w:rPr>
          <w:rFonts w:ascii="Arial" w:hAnsi="Arial" w:cs="Arial"/>
          <w:sz w:val="24"/>
          <w:szCs w:val="24"/>
        </w:rPr>
      </w:pPr>
      <w:r w:rsidRPr="000476B9">
        <w:rPr>
          <w:rFonts w:ascii="Arial" w:hAnsi="Arial" w:cs="Arial"/>
          <w:sz w:val="24"/>
          <w:szCs w:val="24"/>
        </w:rPr>
        <w:t>a.2) construção, demolição, reformas e reparos de edificações: componentes cerâmicos (tijolos, blocos, telhas, placas de revestimento etc.), argamassa e concreto;</w:t>
      </w:r>
    </w:p>
    <w:p w:rsidR="000476B9" w:rsidRPr="000476B9" w:rsidRDefault="000476B9" w:rsidP="005205F8">
      <w:pPr>
        <w:pStyle w:val="SemEspaamento"/>
        <w:widowControl w:val="0"/>
        <w:suppressAutoHyphens w:val="0"/>
        <w:spacing w:line="360" w:lineRule="auto"/>
        <w:ind w:right="-1"/>
        <w:jc w:val="both"/>
        <w:rPr>
          <w:rFonts w:ascii="Arial" w:hAnsi="Arial" w:cs="Arial"/>
          <w:sz w:val="24"/>
          <w:szCs w:val="24"/>
        </w:rPr>
      </w:pPr>
      <w:r w:rsidRPr="000476B9">
        <w:rPr>
          <w:rFonts w:ascii="Arial" w:hAnsi="Arial" w:cs="Arial"/>
          <w:sz w:val="24"/>
          <w:szCs w:val="24"/>
        </w:rPr>
        <w:t>a.3) processo de fabricação e/ou demolição de peças pré-moldadas em concreto (blocos, tubos, meio-fios etc.) produzidas nos canteiros de obras.</w:t>
      </w:r>
    </w:p>
    <w:p w:rsidR="000476B9" w:rsidRPr="000476B9" w:rsidRDefault="000476B9" w:rsidP="005205F8">
      <w:pPr>
        <w:pStyle w:val="SemEspaamento"/>
        <w:widowControl w:val="0"/>
        <w:numPr>
          <w:ilvl w:val="0"/>
          <w:numId w:val="10"/>
        </w:numPr>
        <w:tabs>
          <w:tab w:val="right" w:pos="284"/>
        </w:tabs>
        <w:suppressAutoHyphens w:val="0"/>
        <w:spacing w:line="360" w:lineRule="auto"/>
        <w:ind w:left="0" w:right="-1" w:firstLine="0"/>
        <w:jc w:val="both"/>
        <w:rPr>
          <w:rFonts w:ascii="Arial" w:hAnsi="Arial" w:cs="Arial"/>
          <w:sz w:val="24"/>
          <w:szCs w:val="24"/>
          <w:lang w:eastAsia="pt-BR"/>
        </w:rPr>
      </w:pPr>
      <w:r w:rsidRPr="000476B9">
        <w:rPr>
          <w:rFonts w:ascii="Arial" w:hAnsi="Arial" w:cs="Arial"/>
          <w:sz w:val="24"/>
          <w:szCs w:val="24"/>
        </w:rPr>
        <w:t>Classe B: resíduos recicláveis para outras destinações, tais como plásticos, papel, papelão, metais, vidros, madeiras, embalagens vazias de tintas imobiliárias e gesso (Redação dada pela Resolução nº 469/2015);</w:t>
      </w:r>
    </w:p>
    <w:p w:rsidR="000476B9" w:rsidRPr="000476B9" w:rsidRDefault="000476B9" w:rsidP="005205F8">
      <w:pPr>
        <w:pStyle w:val="SemEspaamento"/>
        <w:widowControl w:val="0"/>
        <w:numPr>
          <w:ilvl w:val="0"/>
          <w:numId w:val="10"/>
        </w:numPr>
        <w:tabs>
          <w:tab w:val="right" w:pos="284"/>
        </w:tabs>
        <w:suppressAutoHyphens w:val="0"/>
        <w:spacing w:line="360" w:lineRule="auto"/>
        <w:ind w:left="0" w:right="-1" w:firstLine="0"/>
        <w:jc w:val="both"/>
        <w:rPr>
          <w:rFonts w:ascii="Arial" w:hAnsi="Arial" w:cs="Arial"/>
          <w:sz w:val="24"/>
          <w:szCs w:val="24"/>
          <w:lang w:eastAsia="pt-BR"/>
        </w:rPr>
      </w:pPr>
      <w:r w:rsidRPr="000476B9">
        <w:rPr>
          <w:rFonts w:ascii="Arial" w:hAnsi="Arial" w:cs="Arial"/>
          <w:sz w:val="24"/>
          <w:szCs w:val="24"/>
        </w:rPr>
        <w:t>Classe C: resíduos para os quais não foram desenvolvidas tecnologias ou aplicações economicamente viáveis que permitam a sua reciclagem ou recuperação, tais como os produtos oriundos do gesso; (Redação dada pela Resolução n° 431/11);</w:t>
      </w:r>
    </w:p>
    <w:p w:rsidR="000476B9" w:rsidRDefault="000476B9" w:rsidP="005205F8">
      <w:pPr>
        <w:pStyle w:val="SemEspaamento"/>
        <w:widowControl w:val="0"/>
        <w:numPr>
          <w:ilvl w:val="0"/>
          <w:numId w:val="10"/>
        </w:numPr>
        <w:tabs>
          <w:tab w:val="left" w:pos="284"/>
        </w:tabs>
        <w:suppressAutoHyphens w:val="0"/>
        <w:spacing w:line="360" w:lineRule="auto"/>
        <w:ind w:left="0" w:right="-1" w:firstLine="0"/>
        <w:jc w:val="both"/>
        <w:rPr>
          <w:rFonts w:ascii="Arial" w:hAnsi="Arial" w:cs="Arial"/>
          <w:sz w:val="24"/>
          <w:szCs w:val="24"/>
        </w:rPr>
      </w:pPr>
      <w:r w:rsidRPr="00663E08">
        <w:rPr>
          <w:rFonts w:ascii="Arial" w:hAnsi="Arial" w:cs="Arial"/>
          <w:sz w:val="24"/>
          <w:szCs w:val="24"/>
        </w:rPr>
        <w:t xml:space="preserve">Classe D: resíduos perigosos, provenientes do processo de construção, tais como </w:t>
      </w:r>
      <w:r w:rsidRPr="00663E08">
        <w:rPr>
          <w:rFonts w:ascii="Arial" w:hAnsi="Arial" w:cs="Arial"/>
          <w:sz w:val="24"/>
          <w:szCs w:val="24"/>
        </w:rPr>
        <w:lastRenderedPageBreak/>
        <w:t xml:space="preserve">tintas, solventes, óleos e aqueles contaminados ou prejudiciais à saúde. </w:t>
      </w:r>
    </w:p>
    <w:p w:rsidR="00663E08" w:rsidRPr="00663E08" w:rsidRDefault="00663E08" w:rsidP="005205F8">
      <w:pPr>
        <w:pStyle w:val="SemEspaamento"/>
        <w:widowControl w:val="0"/>
        <w:tabs>
          <w:tab w:val="left" w:pos="284"/>
        </w:tabs>
        <w:suppressAutoHyphens w:val="0"/>
        <w:spacing w:line="360" w:lineRule="auto"/>
        <w:ind w:right="-1"/>
        <w:jc w:val="both"/>
        <w:rPr>
          <w:rFonts w:ascii="Arial" w:hAnsi="Arial" w:cs="Arial"/>
          <w:sz w:val="24"/>
          <w:szCs w:val="24"/>
        </w:rPr>
      </w:pPr>
    </w:p>
    <w:p w:rsidR="000476B9" w:rsidRPr="000476B9" w:rsidRDefault="000476B9" w:rsidP="005205F8">
      <w:pPr>
        <w:pStyle w:val="SemEspaamento"/>
        <w:widowControl w:val="0"/>
        <w:tabs>
          <w:tab w:val="left" w:pos="0"/>
        </w:tabs>
        <w:suppressAutoHyphens w:val="0"/>
        <w:spacing w:line="360" w:lineRule="auto"/>
        <w:ind w:right="-1"/>
        <w:jc w:val="both"/>
        <w:rPr>
          <w:rFonts w:ascii="Arial" w:hAnsi="Arial" w:cs="Arial"/>
          <w:sz w:val="24"/>
          <w:szCs w:val="24"/>
        </w:rPr>
      </w:pPr>
      <w:r w:rsidRPr="000476B9">
        <w:rPr>
          <w:rFonts w:ascii="Arial" w:hAnsi="Arial" w:cs="Arial"/>
          <w:sz w:val="24"/>
          <w:szCs w:val="24"/>
        </w:rPr>
        <w:t>2.2.2 Gestão dos resíduos provenientes das placas de gesso acartonado</w:t>
      </w:r>
    </w:p>
    <w:p w:rsidR="000476B9" w:rsidRPr="000476B9" w:rsidRDefault="000476B9" w:rsidP="005205F8">
      <w:pPr>
        <w:pStyle w:val="SemEspaamento"/>
        <w:widowControl w:val="0"/>
        <w:tabs>
          <w:tab w:val="left" w:pos="0"/>
        </w:tabs>
        <w:suppressAutoHyphens w:val="0"/>
        <w:spacing w:line="360" w:lineRule="auto"/>
        <w:ind w:right="-1"/>
        <w:jc w:val="both"/>
        <w:rPr>
          <w:rFonts w:ascii="Arial" w:hAnsi="Arial" w:cs="Arial"/>
          <w:sz w:val="24"/>
          <w:szCs w:val="24"/>
        </w:rPr>
      </w:pPr>
    </w:p>
    <w:p w:rsidR="000476B9" w:rsidRPr="000476B9" w:rsidRDefault="000476B9" w:rsidP="005205F8">
      <w:pPr>
        <w:widowControl w:val="0"/>
        <w:spacing w:line="360" w:lineRule="auto"/>
        <w:ind w:right="-1"/>
        <w:jc w:val="both"/>
        <w:rPr>
          <w:rFonts w:ascii="Arial" w:hAnsi="Arial" w:cs="Arial"/>
        </w:rPr>
      </w:pPr>
      <w:r w:rsidRPr="000476B9">
        <w:rPr>
          <w:rFonts w:ascii="Arial" w:hAnsi="Arial" w:cs="Arial"/>
        </w:rPr>
        <w:tab/>
        <w:t>Disposto na ABD (2012), todos os resíduos do gesso devem ser coletados e armazenados em local apropriado dispensando o contato direto com o solo, evitando a contaminação do meio ambiente.</w:t>
      </w:r>
    </w:p>
    <w:p w:rsidR="000476B9" w:rsidRPr="000476B9" w:rsidRDefault="000476B9" w:rsidP="005205F8">
      <w:pPr>
        <w:widowControl w:val="0"/>
        <w:spacing w:line="360" w:lineRule="auto"/>
        <w:ind w:right="-1"/>
        <w:jc w:val="both"/>
        <w:rPr>
          <w:rFonts w:ascii="Arial" w:hAnsi="Arial" w:cs="Arial"/>
        </w:rPr>
      </w:pPr>
      <w:r w:rsidRPr="000476B9">
        <w:rPr>
          <w:rFonts w:ascii="Arial" w:hAnsi="Arial" w:cs="Arial"/>
        </w:rPr>
        <w:tab/>
        <w:t>De acordo com o CONAMA</w:t>
      </w:r>
      <w:r w:rsidRPr="000476B9">
        <w:rPr>
          <w:rFonts w:ascii="Arial" w:hAnsi="Arial" w:cs="Arial"/>
          <w:lang w:eastAsia="pt-BR"/>
        </w:rPr>
        <w:t xml:space="preserve"> na resolução 307, de 05 de julho de 2002</w:t>
      </w:r>
      <w:r w:rsidRPr="000476B9">
        <w:rPr>
          <w:rFonts w:ascii="Arial" w:hAnsi="Arial" w:cs="Arial"/>
        </w:rPr>
        <w:t>, quando o gesso é segregado dos demais resíduos da construção civil, é viável a reinserção do material nos seus processos de fabricação, já que o gesso volta a possuir as características químicas da sua matéria-prima, a gipsita. Entretanto, os resíduos devem estar completamente livres de quaisquer outras impurezas para que sua reutilização seja possível.</w:t>
      </w:r>
    </w:p>
    <w:p w:rsidR="000476B9" w:rsidRPr="000476B9" w:rsidRDefault="000476B9" w:rsidP="005205F8">
      <w:pPr>
        <w:widowControl w:val="0"/>
        <w:spacing w:line="360" w:lineRule="auto"/>
        <w:ind w:right="-1"/>
        <w:jc w:val="both"/>
        <w:rPr>
          <w:rFonts w:ascii="Arial" w:hAnsi="Arial" w:cs="Arial"/>
        </w:rPr>
      </w:pPr>
      <w:r w:rsidRPr="000476B9">
        <w:rPr>
          <w:rFonts w:ascii="Arial" w:hAnsi="Arial" w:cs="Arial"/>
        </w:rPr>
        <w:tab/>
        <w:t xml:space="preserve">Ainda descrito no CONAMA </w:t>
      </w:r>
      <w:r w:rsidRPr="000476B9">
        <w:rPr>
          <w:rFonts w:ascii="Arial" w:hAnsi="Arial" w:cs="Arial"/>
          <w:lang w:eastAsia="pt-BR"/>
        </w:rPr>
        <w:t xml:space="preserve">na resolução 307, de 05 de julho de 2002 em seu </w:t>
      </w:r>
      <w:r w:rsidRPr="000476B9">
        <w:rPr>
          <w:rFonts w:ascii="Arial" w:hAnsi="Arial" w:cs="Arial"/>
        </w:rPr>
        <w:t>Art. 9º, os projetos de gerenciamento dos resíduos da construção civil devem seguir as seguintes etapas, respectivamente:</w:t>
      </w:r>
    </w:p>
    <w:p w:rsidR="000476B9" w:rsidRPr="000476B9" w:rsidRDefault="000476B9" w:rsidP="005205F8">
      <w:pPr>
        <w:widowControl w:val="0"/>
        <w:numPr>
          <w:ilvl w:val="0"/>
          <w:numId w:val="20"/>
        </w:numPr>
        <w:tabs>
          <w:tab w:val="left" w:pos="426"/>
        </w:tabs>
        <w:spacing w:line="360" w:lineRule="auto"/>
        <w:ind w:left="0" w:right="-1" w:firstLine="0"/>
        <w:jc w:val="both"/>
        <w:rPr>
          <w:rFonts w:ascii="Arial" w:hAnsi="Arial" w:cs="Arial"/>
        </w:rPr>
      </w:pPr>
      <w:r w:rsidRPr="000476B9">
        <w:rPr>
          <w:rFonts w:ascii="Arial" w:hAnsi="Arial" w:cs="Arial"/>
        </w:rPr>
        <w:t>Caracterização: onde o gerador identifica e quantifica os resíduos;</w:t>
      </w:r>
    </w:p>
    <w:p w:rsidR="000476B9" w:rsidRPr="000476B9" w:rsidRDefault="000476B9" w:rsidP="005205F8">
      <w:pPr>
        <w:widowControl w:val="0"/>
        <w:numPr>
          <w:ilvl w:val="0"/>
          <w:numId w:val="20"/>
        </w:numPr>
        <w:tabs>
          <w:tab w:val="left" w:pos="284"/>
        </w:tabs>
        <w:spacing w:line="360" w:lineRule="auto"/>
        <w:ind w:left="0" w:right="-1" w:firstLine="0"/>
        <w:jc w:val="both"/>
        <w:rPr>
          <w:rFonts w:ascii="Arial" w:hAnsi="Arial" w:cs="Arial"/>
        </w:rPr>
      </w:pPr>
      <w:r w:rsidRPr="000476B9">
        <w:rPr>
          <w:rFonts w:ascii="Arial" w:hAnsi="Arial" w:cs="Arial"/>
        </w:rPr>
        <w:t>Triagem: realizada nas áreas de destinação licenciadas para essa finalidade de acordo com a classificação, mencionadas anteriormente;</w:t>
      </w:r>
    </w:p>
    <w:p w:rsidR="000476B9" w:rsidRPr="000476B9" w:rsidRDefault="000476B9" w:rsidP="005205F8">
      <w:pPr>
        <w:widowControl w:val="0"/>
        <w:numPr>
          <w:ilvl w:val="0"/>
          <w:numId w:val="20"/>
        </w:numPr>
        <w:tabs>
          <w:tab w:val="left" w:pos="284"/>
        </w:tabs>
        <w:spacing w:line="360" w:lineRule="auto"/>
        <w:ind w:left="0" w:right="-1" w:firstLine="0"/>
        <w:jc w:val="both"/>
        <w:rPr>
          <w:rFonts w:ascii="Arial" w:hAnsi="Arial" w:cs="Arial"/>
        </w:rPr>
      </w:pPr>
      <w:r w:rsidRPr="000476B9">
        <w:rPr>
          <w:rFonts w:ascii="Arial" w:hAnsi="Arial" w:cs="Arial"/>
        </w:rPr>
        <w:t>Acondicionamento: o gerador é responsável pelo confinamento dos resíduos após a geração até a etapa de transporte, assegurando em todos os casos em que sejam possíveis, as condições de reutilização e reciclagem;</w:t>
      </w:r>
    </w:p>
    <w:p w:rsidR="000476B9" w:rsidRPr="000476B9" w:rsidRDefault="000476B9" w:rsidP="005205F8">
      <w:pPr>
        <w:widowControl w:val="0"/>
        <w:numPr>
          <w:ilvl w:val="0"/>
          <w:numId w:val="20"/>
        </w:numPr>
        <w:tabs>
          <w:tab w:val="left" w:pos="284"/>
        </w:tabs>
        <w:spacing w:line="360" w:lineRule="auto"/>
        <w:ind w:left="0" w:right="-1" w:firstLine="0"/>
        <w:jc w:val="both"/>
        <w:rPr>
          <w:rFonts w:ascii="Arial" w:hAnsi="Arial" w:cs="Arial"/>
        </w:rPr>
      </w:pPr>
      <w:r w:rsidRPr="000476B9">
        <w:rPr>
          <w:rFonts w:ascii="Arial" w:hAnsi="Arial" w:cs="Arial"/>
        </w:rPr>
        <w:t>Transporte: deverá ser realizado em conformidade com as etapas mencionadas anteriormente e seguir as normas técnicas vigentes para transporte;</w:t>
      </w:r>
    </w:p>
    <w:p w:rsidR="000476B9" w:rsidRPr="000476B9" w:rsidRDefault="000476B9" w:rsidP="005205F8">
      <w:pPr>
        <w:widowControl w:val="0"/>
        <w:numPr>
          <w:ilvl w:val="0"/>
          <w:numId w:val="20"/>
        </w:numPr>
        <w:tabs>
          <w:tab w:val="left" w:pos="284"/>
        </w:tabs>
        <w:suppressAutoHyphens w:val="0"/>
        <w:spacing w:line="360" w:lineRule="auto"/>
        <w:ind w:left="0" w:right="-1" w:firstLine="0"/>
        <w:jc w:val="both"/>
        <w:rPr>
          <w:rFonts w:ascii="Arial" w:hAnsi="Arial" w:cs="Arial"/>
        </w:rPr>
      </w:pPr>
      <w:r w:rsidRPr="000476B9">
        <w:rPr>
          <w:rFonts w:ascii="Arial" w:hAnsi="Arial" w:cs="Arial"/>
        </w:rPr>
        <w:t>Destinação: a destinação deve ocorrer de acordo com a classificação dos resíduos.</w:t>
      </w:r>
    </w:p>
    <w:p w:rsidR="000476B9" w:rsidRDefault="000476B9" w:rsidP="005205F8">
      <w:pPr>
        <w:widowControl w:val="0"/>
        <w:suppressAutoHyphens w:val="0"/>
        <w:spacing w:line="360" w:lineRule="auto"/>
        <w:ind w:right="-1"/>
        <w:jc w:val="both"/>
        <w:rPr>
          <w:rFonts w:ascii="Arial" w:hAnsi="Arial" w:cs="Arial"/>
        </w:rPr>
      </w:pPr>
      <w:r w:rsidRPr="000476B9">
        <w:rPr>
          <w:rFonts w:ascii="Arial" w:hAnsi="Arial" w:cs="Arial"/>
        </w:rPr>
        <w:t xml:space="preserve">Ainda em conformidade com o CONAMA </w:t>
      </w:r>
      <w:r w:rsidRPr="000476B9">
        <w:rPr>
          <w:rFonts w:ascii="Arial" w:hAnsi="Arial" w:cs="Arial"/>
          <w:lang w:eastAsia="pt-BR"/>
        </w:rPr>
        <w:t xml:space="preserve">na resolução 307, de 05 de julho de 2002 em seu </w:t>
      </w:r>
      <w:r w:rsidRPr="000476B9">
        <w:rPr>
          <w:rFonts w:ascii="Arial" w:hAnsi="Arial" w:cs="Arial"/>
        </w:rPr>
        <w:t>Art. 9º, a devida gestão dos resíduos da construção civil deve ocorrer para o benefício social, econômico e ambiental.</w:t>
      </w:r>
    </w:p>
    <w:p w:rsidR="00FA5F6B" w:rsidRPr="000476B9" w:rsidRDefault="00FA5F6B" w:rsidP="005205F8">
      <w:pPr>
        <w:widowControl w:val="0"/>
        <w:suppressAutoHyphens w:val="0"/>
        <w:spacing w:line="360" w:lineRule="auto"/>
        <w:ind w:right="-1"/>
        <w:jc w:val="both"/>
        <w:rPr>
          <w:rFonts w:ascii="Arial" w:hAnsi="Arial" w:cs="Arial"/>
        </w:rPr>
      </w:pPr>
    </w:p>
    <w:p w:rsidR="000476B9" w:rsidRPr="000476B9" w:rsidRDefault="000476B9" w:rsidP="005205F8">
      <w:pPr>
        <w:pStyle w:val="PargrafodaLista"/>
        <w:widowControl w:val="0"/>
        <w:tabs>
          <w:tab w:val="left" w:pos="426"/>
        </w:tabs>
        <w:spacing w:line="360" w:lineRule="auto"/>
        <w:ind w:left="0" w:right="-1"/>
        <w:jc w:val="both"/>
        <w:rPr>
          <w:rFonts w:ascii="Arial" w:hAnsi="Arial" w:cs="Arial"/>
          <w:b/>
          <w:sz w:val="24"/>
          <w:szCs w:val="24"/>
        </w:rPr>
      </w:pPr>
      <w:r w:rsidRPr="000476B9">
        <w:rPr>
          <w:rFonts w:ascii="Arial" w:hAnsi="Arial" w:cs="Arial"/>
          <w:b/>
          <w:sz w:val="24"/>
          <w:szCs w:val="24"/>
        </w:rPr>
        <w:t xml:space="preserve">2.3 </w:t>
      </w:r>
      <w:r w:rsidR="00FA5F6B">
        <w:rPr>
          <w:rFonts w:ascii="Arial" w:hAnsi="Arial" w:cs="Arial"/>
          <w:b/>
          <w:sz w:val="24"/>
          <w:szCs w:val="24"/>
        </w:rPr>
        <w:t>C</w:t>
      </w:r>
      <w:r w:rsidR="00FA5F6B" w:rsidRPr="000476B9">
        <w:rPr>
          <w:rFonts w:ascii="Arial" w:hAnsi="Arial" w:cs="Arial"/>
          <w:b/>
          <w:sz w:val="24"/>
          <w:szCs w:val="24"/>
        </w:rPr>
        <w:t>ustos relacionados à construção civil</w:t>
      </w:r>
    </w:p>
    <w:p w:rsidR="000476B9" w:rsidRPr="000476B9" w:rsidRDefault="000476B9" w:rsidP="005205F8">
      <w:pPr>
        <w:pStyle w:val="PargrafodaLista"/>
        <w:widowControl w:val="0"/>
        <w:tabs>
          <w:tab w:val="left" w:pos="284"/>
        </w:tabs>
        <w:spacing w:line="360" w:lineRule="auto"/>
        <w:ind w:left="0" w:right="-1"/>
        <w:jc w:val="both"/>
        <w:rPr>
          <w:rFonts w:ascii="Arial" w:hAnsi="Arial" w:cs="Arial"/>
          <w:color w:val="878787"/>
          <w:sz w:val="24"/>
          <w:szCs w:val="24"/>
          <w:shd w:val="clear" w:color="auto" w:fill="FFFFFF"/>
        </w:rPr>
      </w:pPr>
    </w:p>
    <w:p w:rsidR="000476B9" w:rsidRPr="000476B9" w:rsidRDefault="000476B9" w:rsidP="005205F8">
      <w:pPr>
        <w:pStyle w:val="PargrafodaLista"/>
        <w:widowControl w:val="0"/>
        <w:tabs>
          <w:tab w:val="left" w:pos="0"/>
          <w:tab w:val="left" w:pos="709"/>
        </w:tabs>
        <w:spacing w:line="360" w:lineRule="auto"/>
        <w:ind w:left="0" w:right="-1"/>
        <w:jc w:val="both"/>
        <w:rPr>
          <w:rFonts w:ascii="Arial" w:hAnsi="Arial" w:cs="Arial"/>
          <w:b/>
          <w:sz w:val="24"/>
          <w:szCs w:val="24"/>
        </w:rPr>
      </w:pPr>
      <w:r w:rsidRPr="000476B9">
        <w:rPr>
          <w:rFonts w:ascii="Arial" w:hAnsi="Arial" w:cs="Arial"/>
          <w:sz w:val="24"/>
          <w:szCs w:val="24"/>
          <w:shd w:val="clear" w:color="auto" w:fill="FFFFFF"/>
        </w:rPr>
        <w:tab/>
        <w:t xml:space="preserve">De acordo com o Instituto Brasileiro de Desenvolvimento da Arquitetura (IBDA, 2017), a construção civil é um setor que envolve altos custos, onde muitas </w:t>
      </w:r>
      <w:r w:rsidRPr="000476B9">
        <w:rPr>
          <w:rFonts w:ascii="Arial" w:hAnsi="Arial" w:cs="Arial"/>
          <w:sz w:val="24"/>
          <w:szCs w:val="24"/>
          <w:shd w:val="clear" w:color="auto" w:fill="FFFFFF"/>
        </w:rPr>
        <w:lastRenderedPageBreak/>
        <w:t>vezes, as obras são orçadas em valores de grande relevância. Quando o orçamento é feito minuciosamente, é possível prever o real custo da obra.</w:t>
      </w:r>
    </w:p>
    <w:p w:rsidR="000476B9" w:rsidRPr="000476B9" w:rsidRDefault="00575F3E" w:rsidP="005205F8">
      <w:pPr>
        <w:pStyle w:val="PargrafodaLista"/>
        <w:widowControl w:val="0"/>
        <w:tabs>
          <w:tab w:val="left" w:pos="284"/>
        </w:tabs>
        <w:spacing w:line="360" w:lineRule="auto"/>
        <w:ind w:left="0" w:right="-1"/>
        <w:jc w:val="both"/>
        <w:rPr>
          <w:rFonts w:ascii="Arial" w:hAnsi="Arial" w:cs="Arial"/>
          <w:sz w:val="24"/>
          <w:szCs w:val="24"/>
        </w:rPr>
      </w:pPr>
      <w:r>
        <w:rPr>
          <w:rFonts w:ascii="Arial" w:hAnsi="Arial" w:cs="Arial"/>
          <w:sz w:val="24"/>
          <w:szCs w:val="24"/>
        </w:rPr>
        <w:tab/>
      </w:r>
      <w:r>
        <w:rPr>
          <w:rFonts w:ascii="Arial" w:hAnsi="Arial" w:cs="Arial"/>
          <w:sz w:val="24"/>
          <w:szCs w:val="24"/>
        </w:rPr>
        <w:tab/>
      </w:r>
      <w:r w:rsidR="000476B9" w:rsidRPr="000476B9">
        <w:rPr>
          <w:rFonts w:ascii="Arial" w:hAnsi="Arial" w:cs="Arial"/>
          <w:sz w:val="24"/>
          <w:szCs w:val="24"/>
        </w:rPr>
        <w:t>O custo relacionado à obra é essencial e fundamental para todo seu desenvolvimento, é onde será direcionado todo o valor equivalente a ser gasto em todas as etapas de uma obra, é o valor utilizado em todas as fases para construção de uma edificação, desde a compra de materiais, execução, até o salário dos funcionários (OLIVEIRA, 2011).</w:t>
      </w:r>
    </w:p>
    <w:p w:rsidR="000476B9" w:rsidRPr="000476B9" w:rsidRDefault="00575F3E" w:rsidP="005205F8">
      <w:pPr>
        <w:pStyle w:val="PargrafodaLista"/>
        <w:widowControl w:val="0"/>
        <w:tabs>
          <w:tab w:val="left" w:pos="284"/>
        </w:tabs>
        <w:spacing w:line="360" w:lineRule="auto"/>
        <w:ind w:left="0" w:right="-1"/>
        <w:jc w:val="both"/>
        <w:rPr>
          <w:rFonts w:ascii="Arial" w:hAnsi="Arial" w:cs="Arial"/>
          <w:sz w:val="24"/>
          <w:szCs w:val="24"/>
        </w:rPr>
      </w:pPr>
      <w:r>
        <w:rPr>
          <w:rFonts w:ascii="Arial" w:hAnsi="Arial" w:cs="Arial"/>
          <w:sz w:val="24"/>
          <w:szCs w:val="24"/>
          <w:shd w:val="clear" w:color="auto" w:fill="FFFFFF"/>
        </w:rPr>
        <w:tab/>
      </w:r>
      <w:r>
        <w:rPr>
          <w:rFonts w:ascii="Arial" w:hAnsi="Arial" w:cs="Arial"/>
          <w:sz w:val="24"/>
          <w:szCs w:val="24"/>
          <w:shd w:val="clear" w:color="auto" w:fill="FFFFFF"/>
        </w:rPr>
        <w:tab/>
      </w:r>
      <w:r w:rsidR="000476B9" w:rsidRPr="000476B9">
        <w:rPr>
          <w:rFonts w:ascii="Arial" w:hAnsi="Arial" w:cs="Arial"/>
          <w:sz w:val="24"/>
          <w:szCs w:val="24"/>
          <w:shd w:val="clear" w:color="auto" w:fill="FFFFFF"/>
        </w:rPr>
        <w:t xml:space="preserve">A forma mais prática de controlar e comparar os custos da obra é através do trabalho de apropriação dos custos, que é o método pelo qual a empresa terá controle total dos custos financeiros de um determinado serviço, podendo avaliar ainda o desempenho e produtividade da </w:t>
      </w:r>
      <w:r w:rsidRPr="000476B9">
        <w:rPr>
          <w:rFonts w:ascii="Arial" w:hAnsi="Arial" w:cs="Arial"/>
          <w:sz w:val="24"/>
          <w:szCs w:val="24"/>
          <w:shd w:val="clear" w:color="auto" w:fill="FFFFFF"/>
        </w:rPr>
        <w:t>mão de obra</w:t>
      </w:r>
      <w:r w:rsidR="000476B9" w:rsidRPr="000476B9">
        <w:rPr>
          <w:rFonts w:ascii="Arial" w:hAnsi="Arial" w:cs="Arial"/>
          <w:sz w:val="24"/>
          <w:szCs w:val="24"/>
          <w:shd w:val="clear" w:color="auto" w:fill="FFFFFF"/>
        </w:rPr>
        <w:t>, etc (IBDA, 2017).</w:t>
      </w:r>
    </w:p>
    <w:p w:rsidR="000476B9" w:rsidRPr="000476B9" w:rsidRDefault="00575F3E" w:rsidP="005205F8">
      <w:pPr>
        <w:pStyle w:val="PargrafodaLista"/>
        <w:widowControl w:val="0"/>
        <w:tabs>
          <w:tab w:val="left" w:pos="284"/>
        </w:tabs>
        <w:spacing w:line="360" w:lineRule="auto"/>
        <w:ind w:left="0" w:right="-1"/>
        <w:jc w:val="both"/>
        <w:rPr>
          <w:rFonts w:ascii="Arial" w:hAnsi="Arial" w:cs="Arial"/>
          <w:sz w:val="24"/>
          <w:szCs w:val="24"/>
        </w:rPr>
      </w:pPr>
      <w:r>
        <w:rPr>
          <w:rFonts w:ascii="Arial" w:hAnsi="Arial" w:cs="Arial"/>
          <w:sz w:val="24"/>
          <w:szCs w:val="24"/>
        </w:rPr>
        <w:tab/>
      </w:r>
      <w:r>
        <w:rPr>
          <w:rFonts w:ascii="Arial" w:hAnsi="Arial" w:cs="Arial"/>
          <w:sz w:val="24"/>
          <w:szCs w:val="24"/>
        </w:rPr>
        <w:tab/>
      </w:r>
      <w:r w:rsidR="000476B9" w:rsidRPr="000476B9">
        <w:rPr>
          <w:rFonts w:ascii="Arial" w:hAnsi="Arial" w:cs="Arial"/>
          <w:sz w:val="24"/>
          <w:szCs w:val="24"/>
        </w:rPr>
        <w:t xml:space="preserve">Antes de iniciar uma obra é essencial realizar algumas atividades como orçamento, contratação de mão de obra qualificada, definir prazos para finalização da obra, divisão e organização de tarefas, entre outras coisas (OLIVEIRA, 2011). </w:t>
      </w:r>
      <w:r w:rsidR="000476B9" w:rsidRPr="000476B9">
        <w:rPr>
          <w:rFonts w:ascii="Arial" w:hAnsi="Arial" w:cs="Arial"/>
          <w:sz w:val="24"/>
          <w:szCs w:val="24"/>
        </w:rPr>
        <w:tab/>
      </w:r>
      <w:r w:rsidR="000476B9" w:rsidRPr="000476B9">
        <w:rPr>
          <w:rFonts w:ascii="Arial" w:hAnsi="Arial" w:cs="Arial"/>
          <w:sz w:val="24"/>
          <w:szCs w:val="24"/>
        </w:rPr>
        <w:tab/>
        <w:t xml:space="preserve">Com a realização do orçamento haverá a estruturação de toda parte financeira discriminando os serviços a serem realizados, quantitativos de cada um, os custos unitários dos materiais, logística, mão de obra e </w:t>
      </w:r>
      <w:r w:rsidRPr="000476B9">
        <w:rPr>
          <w:rFonts w:ascii="Arial" w:hAnsi="Arial" w:cs="Arial"/>
          <w:sz w:val="24"/>
          <w:szCs w:val="24"/>
        </w:rPr>
        <w:t>infraestrutura</w:t>
      </w:r>
      <w:r w:rsidR="000476B9" w:rsidRPr="000476B9">
        <w:rPr>
          <w:rFonts w:ascii="Arial" w:hAnsi="Arial" w:cs="Arial"/>
          <w:sz w:val="24"/>
          <w:szCs w:val="24"/>
        </w:rPr>
        <w:t>. É necessário que o orçamento seja realizado de maneira minuciosa para não haver redução dos recursos financeiros ocasionando s</w:t>
      </w:r>
      <w:r>
        <w:rPr>
          <w:rFonts w:ascii="Arial" w:hAnsi="Arial" w:cs="Arial"/>
          <w:sz w:val="24"/>
          <w:szCs w:val="24"/>
        </w:rPr>
        <w:t>érios transtornos (TISAKA, 2006).</w:t>
      </w:r>
    </w:p>
    <w:p w:rsidR="000476B9" w:rsidRPr="000476B9" w:rsidRDefault="00575F3E" w:rsidP="005205F8">
      <w:pPr>
        <w:pStyle w:val="PargrafodaLista"/>
        <w:widowControl w:val="0"/>
        <w:tabs>
          <w:tab w:val="left" w:pos="284"/>
        </w:tabs>
        <w:spacing w:line="360" w:lineRule="auto"/>
        <w:ind w:left="0" w:right="-1"/>
        <w:jc w:val="both"/>
        <w:rPr>
          <w:rFonts w:ascii="Arial" w:hAnsi="Arial" w:cs="Arial"/>
          <w:sz w:val="24"/>
          <w:szCs w:val="24"/>
        </w:rPr>
      </w:pPr>
      <w:r>
        <w:rPr>
          <w:rFonts w:ascii="Arial" w:hAnsi="Arial" w:cs="Arial"/>
          <w:sz w:val="24"/>
          <w:szCs w:val="24"/>
        </w:rPr>
        <w:tab/>
      </w:r>
      <w:r>
        <w:rPr>
          <w:rFonts w:ascii="Arial" w:hAnsi="Arial" w:cs="Arial"/>
          <w:sz w:val="24"/>
          <w:szCs w:val="24"/>
        </w:rPr>
        <w:tab/>
      </w:r>
      <w:r w:rsidR="000476B9" w:rsidRPr="000476B9">
        <w:rPr>
          <w:rFonts w:ascii="Arial" w:hAnsi="Arial" w:cs="Arial"/>
          <w:sz w:val="24"/>
          <w:szCs w:val="24"/>
        </w:rPr>
        <w:t>De acordo com Tisaka (2006) o orçamento para construção de obras e serviços na construção civil é dividido da seguinte maneira:</w:t>
      </w:r>
    </w:p>
    <w:p w:rsidR="000476B9" w:rsidRPr="000476B9" w:rsidRDefault="000476B9" w:rsidP="005205F8">
      <w:pPr>
        <w:pStyle w:val="PargrafodaLista"/>
        <w:widowControl w:val="0"/>
        <w:numPr>
          <w:ilvl w:val="0"/>
          <w:numId w:val="12"/>
        </w:numPr>
        <w:tabs>
          <w:tab w:val="left" w:pos="284"/>
        </w:tabs>
        <w:spacing w:line="360" w:lineRule="auto"/>
        <w:ind w:left="0" w:right="-1" w:firstLine="0"/>
        <w:jc w:val="both"/>
        <w:rPr>
          <w:rFonts w:ascii="Arial" w:hAnsi="Arial" w:cs="Arial"/>
          <w:sz w:val="24"/>
          <w:szCs w:val="24"/>
        </w:rPr>
      </w:pPr>
      <w:r w:rsidRPr="000476B9">
        <w:rPr>
          <w:rFonts w:ascii="Arial" w:hAnsi="Arial" w:cs="Arial"/>
          <w:sz w:val="24"/>
          <w:szCs w:val="24"/>
        </w:rPr>
        <w:t>Cálculo do custo direto: despesas com material, mão de obra, administração local, instalação do canteiro de obras e manutenção;</w:t>
      </w:r>
    </w:p>
    <w:p w:rsidR="000476B9" w:rsidRPr="000476B9" w:rsidRDefault="000476B9" w:rsidP="005205F8">
      <w:pPr>
        <w:pStyle w:val="PargrafodaLista"/>
        <w:widowControl w:val="0"/>
        <w:numPr>
          <w:ilvl w:val="0"/>
          <w:numId w:val="12"/>
        </w:numPr>
        <w:tabs>
          <w:tab w:val="left" w:pos="284"/>
        </w:tabs>
        <w:spacing w:line="360" w:lineRule="auto"/>
        <w:ind w:left="0" w:right="-1" w:firstLine="0"/>
        <w:jc w:val="both"/>
        <w:rPr>
          <w:rFonts w:ascii="Arial" w:hAnsi="Arial" w:cs="Arial"/>
          <w:sz w:val="24"/>
          <w:szCs w:val="24"/>
        </w:rPr>
      </w:pPr>
      <w:r w:rsidRPr="000476B9">
        <w:rPr>
          <w:rFonts w:ascii="Arial" w:hAnsi="Arial" w:cs="Arial"/>
          <w:bCs/>
          <w:sz w:val="24"/>
          <w:szCs w:val="24"/>
        </w:rPr>
        <w:t>Cálculo das despesas indiretas</w:t>
      </w:r>
      <w:r w:rsidRPr="000476B9">
        <w:rPr>
          <w:rFonts w:ascii="Arial" w:hAnsi="Arial" w:cs="Arial"/>
          <w:sz w:val="24"/>
          <w:szCs w:val="24"/>
        </w:rPr>
        <w:t>: despesas com execução, impostos e taxas;</w:t>
      </w:r>
    </w:p>
    <w:p w:rsidR="000476B9" w:rsidRPr="000476B9" w:rsidRDefault="000476B9" w:rsidP="005205F8">
      <w:pPr>
        <w:pStyle w:val="PargrafodaLista"/>
        <w:widowControl w:val="0"/>
        <w:numPr>
          <w:ilvl w:val="0"/>
          <w:numId w:val="12"/>
        </w:numPr>
        <w:tabs>
          <w:tab w:val="left" w:pos="284"/>
        </w:tabs>
        <w:spacing w:line="360" w:lineRule="auto"/>
        <w:ind w:left="0" w:right="-1" w:firstLine="0"/>
        <w:jc w:val="both"/>
        <w:rPr>
          <w:rFonts w:ascii="Arial" w:hAnsi="Arial" w:cs="Arial"/>
          <w:sz w:val="24"/>
          <w:szCs w:val="24"/>
        </w:rPr>
      </w:pPr>
      <w:r w:rsidRPr="000476B9">
        <w:rPr>
          <w:rFonts w:ascii="Arial" w:hAnsi="Arial" w:cs="Arial"/>
          <w:sz w:val="24"/>
          <w:szCs w:val="24"/>
        </w:rPr>
        <w:t>Cálculo de benefício: lucro esperado pelo construtor somado a uma taxa de despesas comerciais e reserva de contingência.</w:t>
      </w:r>
    </w:p>
    <w:p w:rsidR="000476B9" w:rsidRPr="000476B9" w:rsidRDefault="000476B9" w:rsidP="005205F8">
      <w:pPr>
        <w:pStyle w:val="PargrafodaLista"/>
        <w:widowControl w:val="0"/>
        <w:tabs>
          <w:tab w:val="left" w:pos="284"/>
        </w:tabs>
        <w:spacing w:line="360" w:lineRule="auto"/>
        <w:ind w:left="0" w:right="-1"/>
        <w:jc w:val="both"/>
        <w:rPr>
          <w:rFonts w:ascii="Arial" w:hAnsi="Arial" w:cs="Arial"/>
          <w:sz w:val="24"/>
          <w:szCs w:val="24"/>
        </w:rPr>
      </w:pPr>
    </w:p>
    <w:p w:rsidR="000476B9" w:rsidRPr="000476B9" w:rsidRDefault="000476B9" w:rsidP="005205F8">
      <w:pPr>
        <w:pStyle w:val="PargrafodaLista"/>
        <w:widowControl w:val="0"/>
        <w:tabs>
          <w:tab w:val="left" w:pos="284"/>
        </w:tabs>
        <w:spacing w:line="360" w:lineRule="auto"/>
        <w:ind w:left="0" w:right="-1"/>
        <w:jc w:val="both"/>
        <w:rPr>
          <w:rFonts w:ascii="Arial" w:hAnsi="Arial" w:cs="Arial"/>
          <w:sz w:val="24"/>
          <w:szCs w:val="24"/>
        </w:rPr>
      </w:pPr>
      <w:r w:rsidRPr="000476B9">
        <w:rPr>
          <w:rFonts w:ascii="Arial" w:hAnsi="Arial" w:cs="Arial"/>
          <w:sz w:val="24"/>
          <w:szCs w:val="24"/>
        </w:rPr>
        <w:t>2.3.1 Cálculo de custos da obra</w:t>
      </w:r>
    </w:p>
    <w:p w:rsidR="000476B9" w:rsidRPr="000476B9" w:rsidRDefault="000476B9" w:rsidP="005205F8">
      <w:pPr>
        <w:pStyle w:val="PargrafodaLista"/>
        <w:widowControl w:val="0"/>
        <w:tabs>
          <w:tab w:val="left" w:pos="284"/>
        </w:tabs>
        <w:spacing w:line="360" w:lineRule="auto"/>
        <w:ind w:left="0" w:right="-1"/>
        <w:jc w:val="both"/>
        <w:rPr>
          <w:rFonts w:ascii="Arial" w:hAnsi="Arial" w:cs="Arial"/>
          <w:sz w:val="24"/>
          <w:szCs w:val="24"/>
        </w:rPr>
      </w:pPr>
    </w:p>
    <w:p w:rsidR="000476B9" w:rsidRPr="000476B9" w:rsidRDefault="000476B9" w:rsidP="005205F8">
      <w:pPr>
        <w:pStyle w:val="PargrafodaLista"/>
        <w:widowControl w:val="0"/>
        <w:tabs>
          <w:tab w:val="left" w:pos="284"/>
        </w:tabs>
        <w:spacing w:after="0" w:line="360" w:lineRule="auto"/>
        <w:ind w:left="0" w:right="-1"/>
        <w:jc w:val="both"/>
        <w:rPr>
          <w:rFonts w:ascii="Arial" w:hAnsi="Arial" w:cs="Arial"/>
          <w:sz w:val="24"/>
          <w:szCs w:val="24"/>
        </w:rPr>
      </w:pPr>
      <w:r w:rsidRPr="000476B9">
        <w:rPr>
          <w:rFonts w:ascii="Arial" w:hAnsi="Arial" w:cs="Arial"/>
          <w:sz w:val="24"/>
          <w:szCs w:val="24"/>
        </w:rPr>
        <w:t>Segundo Tisaka (2006) o custo direto de uma obra é a somatória dos custos</w:t>
      </w:r>
    </w:p>
    <w:p w:rsidR="000476B9" w:rsidRPr="000476B9" w:rsidRDefault="000476B9" w:rsidP="005205F8">
      <w:pPr>
        <w:pStyle w:val="PargrafodaLista"/>
        <w:widowControl w:val="0"/>
        <w:tabs>
          <w:tab w:val="left" w:pos="709"/>
        </w:tabs>
        <w:spacing w:line="360" w:lineRule="auto"/>
        <w:ind w:left="0" w:right="-1"/>
        <w:jc w:val="both"/>
        <w:rPr>
          <w:rFonts w:ascii="Arial" w:hAnsi="Arial" w:cs="Arial"/>
          <w:sz w:val="24"/>
          <w:szCs w:val="24"/>
        </w:rPr>
      </w:pPr>
      <w:r w:rsidRPr="000476B9">
        <w:rPr>
          <w:rFonts w:ascii="Arial" w:hAnsi="Arial" w:cs="Arial"/>
          <w:sz w:val="24"/>
          <w:szCs w:val="24"/>
        </w:rPr>
        <w:t xml:space="preserve">com materiais, equipamentos, mão de obra e despesas com infraestrutura necessárias para sua execução. O custo unitário é a quantidade de materiais, horas de funcionamento dos equipamentos e número de horas gastas para execução de cada serviço na obra. Os custos unitários multiplicados pelas quantidades </w:t>
      </w:r>
      <w:r w:rsidRPr="000476B9">
        <w:rPr>
          <w:rFonts w:ascii="Arial" w:hAnsi="Arial" w:cs="Arial"/>
          <w:sz w:val="24"/>
          <w:szCs w:val="24"/>
        </w:rPr>
        <w:lastRenderedPageBreak/>
        <w:t>correspondem aos custos totais dos serviços utilizados na obra.</w:t>
      </w:r>
    </w:p>
    <w:p w:rsidR="000476B9" w:rsidRPr="000476B9" w:rsidRDefault="000476B9" w:rsidP="005205F8">
      <w:pPr>
        <w:pStyle w:val="PargrafodaLista"/>
        <w:widowControl w:val="0"/>
        <w:tabs>
          <w:tab w:val="left" w:pos="709"/>
        </w:tabs>
        <w:spacing w:line="360" w:lineRule="auto"/>
        <w:ind w:left="0" w:right="-1"/>
        <w:jc w:val="both"/>
        <w:rPr>
          <w:rFonts w:ascii="Arial" w:hAnsi="Arial" w:cs="Arial"/>
          <w:sz w:val="24"/>
          <w:szCs w:val="24"/>
        </w:rPr>
      </w:pPr>
      <w:r w:rsidRPr="000476B9">
        <w:rPr>
          <w:rFonts w:ascii="Arial" w:hAnsi="Arial" w:cs="Arial"/>
          <w:sz w:val="24"/>
          <w:szCs w:val="24"/>
        </w:rPr>
        <w:tab/>
        <w:t>É necessário que cada item, tipo de serviço, insumos e materiais sejam descritos numa planilha para que os custos sejam controlados e acompanhados diariamente. A planilha de custos contém os seguintes elementos (TISAKA, 2006):</w:t>
      </w:r>
    </w:p>
    <w:p w:rsidR="000476B9" w:rsidRPr="000476B9" w:rsidRDefault="000476B9" w:rsidP="005205F8">
      <w:pPr>
        <w:pStyle w:val="PargrafodaLista"/>
        <w:widowControl w:val="0"/>
        <w:numPr>
          <w:ilvl w:val="0"/>
          <w:numId w:val="13"/>
        </w:numPr>
        <w:tabs>
          <w:tab w:val="left" w:pos="284"/>
          <w:tab w:val="left" w:pos="1134"/>
        </w:tabs>
        <w:spacing w:line="360" w:lineRule="auto"/>
        <w:ind w:left="0" w:right="-1" w:firstLine="0"/>
        <w:jc w:val="both"/>
        <w:rPr>
          <w:rFonts w:ascii="Arial" w:hAnsi="Arial" w:cs="Arial"/>
          <w:sz w:val="24"/>
          <w:szCs w:val="24"/>
        </w:rPr>
      </w:pPr>
      <w:r w:rsidRPr="000476B9">
        <w:rPr>
          <w:rFonts w:ascii="Arial" w:hAnsi="Arial" w:cs="Arial"/>
          <w:sz w:val="24"/>
          <w:szCs w:val="24"/>
        </w:rPr>
        <w:t>Preços unitários (levantamentos dos quantitativos, cálculos dos preços unitários, cálculo dos custos de cada serviço);</w:t>
      </w:r>
    </w:p>
    <w:p w:rsidR="000476B9" w:rsidRPr="000476B9" w:rsidRDefault="000476B9" w:rsidP="005205F8">
      <w:pPr>
        <w:pStyle w:val="PargrafodaLista"/>
        <w:widowControl w:val="0"/>
        <w:numPr>
          <w:ilvl w:val="0"/>
          <w:numId w:val="13"/>
        </w:numPr>
        <w:tabs>
          <w:tab w:val="left" w:pos="0"/>
          <w:tab w:val="left" w:pos="284"/>
          <w:tab w:val="right" w:pos="567"/>
          <w:tab w:val="left" w:pos="1134"/>
        </w:tabs>
        <w:spacing w:line="360" w:lineRule="auto"/>
        <w:ind w:left="0" w:right="-1" w:firstLine="0"/>
        <w:jc w:val="both"/>
        <w:rPr>
          <w:rFonts w:ascii="Arial" w:hAnsi="Arial" w:cs="Arial"/>
          <w:sz w:val="24"/>
          <w:szCs w:val="24"/>
        </w:rPr>
      </w:pPr>
      <w:r w:rsidRPr="000476B9">
        <w:rPr>
          <w:rFonts w:ascii="Arial" w:hAnsi="Arial" w:cs="Arial"/>
          <w:sz w:val="24"/>
          <w:szCs w:val="24"/>
        </w:rPr>
        <w:t>Administração local;</w:t>
      </w:r>
    </w:p>
    <w:p w:rsidR="000476B9" w:rsidRPr="000476B9" w:rsidRDefault="000476B9" w:rsidP="005205F8">
      <w:pPr>
        <w:pStyle w:val="PargrafodaLista"/>
        <w:widowControl w:val="0"/>
        <w:numPr>
          <w:ilvl w:val="0"/>
          <w:numId w:val="13"/>
        </w:numPr>
        <w:tabs>
          <w:tab w:val="left" w:pos="284"/>
          <w:tab w:val="left" w:pos="1134"/>
        </w:tabs>
        <w:spacing w:line="360" w:lineRule="auto"/>
        <w:ind w:left="0" w:right="-1" w:firstLine="0"/>
        <w:jc w:val="both"/>
        <w:rPr>
          <w:rFonts w:ascii="Arial" w:hAnsi="Arial" w:cs="Arial"/>
          <w:sz w:val="24"/>
          <w:szCs w:val="24"/>
        </w:rPr>
      </w:pPr>
      <w:r w:rsidRPr="000476B9">
        <w:rPr>
          <w:rFonts w:ascii="Arial" w:hAnsi="Arial" w:cs="Arial"/>
          <w:sz w:val="24"/>
          <w:szCs w:val="24"/>
        </w:rPr>
        <w:t>Mobilização e desmobilização.</w:t>
      </w:r>
    </w:p>
    <w:p w:rsidR="000476B9" w:rsidRPr="000476B9" w:rsidRDefault="000476B9" w:rsidP="005205F8">
      <w:pPr>
        <w:pStyle w:val="PargrafodaLista"/>
        <w:widowControl w:val="0"/>
        <w:tabs>
          <w:tab w:val="left" w:pos="709"/>
        </w:tabs>
        <w:spacing w:line="360" w:lineRule="auto"/>
        <w:ind w:left="0" w:right="-1"/>
        <w:jc w:val="both"/>
        <w:rPr>
          <w:rFonts w:ascii="Arial" w:hAnsi="Arial" w:cs="Arial"/>
          <w:b/>
          <w:sz w:val="24"/>
          <w:szCs w:val="24"/>
        </w:rPr>
      </w:pPr>
    </w:p>
    <w:p w:rsidR="000476B9" w:rsidRPr="000476B9" w:rsidRDefault="000476B9" w:rsidP="005205F8">
      <w:pPr>
        <w:pStyle w:val="PargrafodaLista"/>
        <w:widowControl w:val="0"/>
        <w:tabs>
          <w:tab w:val="left" w:pos="709"/>
        </w:tabs>
        <w:spacing w:line="360" w:lineRule="auto"/>
        <w:ind w:left="0" w:right="-1"/>
        <w:jc w:val="both"/>
        <w:rPr>
          <w:rFonts w:ascii="Arial" w:hAnsi="Arial" w:cs="Arial"/>
          <w:sz w:val="24"/>
          <w:szCs w:val="24"/>
        </w:rPr>
      </w:pPr>
      <w:r w:rsidRPr="000476B9">
        <w:rPr>
          <w:rFonts w:ascii="Arial" w:hAnsi="Arial" w:cs="Arial"/>
          <w:sz w:val="24"/>
          <w:szCs w:val="24"/>
        </w:rPr>
        <w:t>2.3.2 Orçamento na construção civil</w:t>
      </w:r>
    </w:p>
    <w:p w:rsidR="000476B9" w:rsidRPr="000476B9" w:rsidRDefault="000476B9" w:rsidP="005205F8">
      <w:pPr>
        <w:pStyle w:val="PargrafodaLista"/>
        <w:widowControl w:val="0"/>
        <w:tabs>
          <w:tab w:val="left" w:pos="709"/>
        </w:tabs>
        <w:spacing w:line="360" w:lineRule="auto"/>
        <w:ind w:left="0" w:right="-1"/>
        <w:jc w:val="both"/>
        <w:rPr>
          <w:rFonts w:ascii="Arial" w:hAnsi="Arial" w:cs="Arial"/>
          <w:b/>
          <w:sz w:val="24"/>
          <w:szCs w:val="24"/>
        </w:rPr>
      </w:pPr>
      <w:r w:rsidRPr="000476B9">
        <w:rPr>
          <w:rFonts w:ascii="Arial" w:hAnsi="Arial" w:cs="Arial"/>
          <w:b/>
          <w:sz w:val="24"/>
          <w:szCs w:val="24"/>
        </w:rPr>
        <w:tab/>
      </w:r>
    </w:p>
    <w:p w:rsidR="000476B9" w:rsidRPr="000476B9" w:rsidRDefault="000476B9" w:rsidP="005205F8">
      <w:pPr>
        <w:pStyle w:val="PargrafodaLista"/>
        <w:widowControl w:val="0"/>
        <w:tabs>
          <w:tab w:val="left" w:pos="0"/>
        </w:tabs>
        <w:spacing w:line="360" w:lineRule="auto"/>
        <w:ind w:left="0" w:right="-1"/>
        <w:jc w:val="both"/>
        <w:rPr>
          <w:rFonts w:ascii="Arial" w:hAnsi="Arial" w:cs="Arial"/>
          <w:sz w:val="24"/>
          <w:szCs w:val="24"/>
        </w:rPr>
      </w:pPr>
      <w:r w:rsidRPr="000476B9">
        <w:rPr>
          <w:rFonts w:ascii="Arial" w:hAnsi="Arial" w:cs="Arial"/>
          <w:b/>
          <w:sz w:val="24"/>
          <w:szCs w:val="24"/>
        </w:rPr>
        <w:tab/>
      </w:r>
      <w:r w:rsidRPr="004B4976">
        <w:rPr>
          <w:rFonts w:ascii="Arial" w:hAnsi="Arial" w:cs="Arial"/>
          <w:sz w:val="24"/>
          <w:szCs w:val="24"/>
        </w:rPr>
        <w:t>O processo de orçar um empreendimento torna-se fator crítico para empresas construtoras antes que a edificação seja projetada (</w:t>
      </w:r>
      <w:r w:rsidR="00854443">
        <w:rPr>
          <w:rFonts w:ascii="Arial" w:eastAsia="BatangChe" w:hAnsi="Arial" w:cs="Arial"/>
          <w:sz w:val="24"/>
          <w:szCs w:val="24"/>
        </w:rPr>
        <w:t>CORDEIRO, 200</w:t>
      </w:r>
      <w:r w:rsidR="004B4976" w:rsidRPr="004B4976">
        <w:rPr>
          <w:rFonts w:ascii="Arial" w:eastAsia="BatangChe" w:hAnsi="Arial" w:cs="Arial"/>
          <w:sz w:val="24"/>
          <w:szCs w:val="24"/>
        </w:rPr>
        <w:t>7</w:t>
      </w:r>
      <w:r w:rsidRPr="000476B9">
        <w:rPr>
          <w:rFonts w:ascii="Arial" w:eastAsia="BatangChe" w:hAnsi="Arial" w:cs="Arial"/>
          <w:sz w:val="24"/>
          <w:szCs w:val="24"/>
        </w:rPr>
        <w:t xml:space="preserve">). </w:t>
      </w:r>
      <w:r w:rsidRPr="000476B9">
        <w:rPr>
          <w:rFonts w:ascii="Arial" w:hAnsi="Arial" w:cs="Arial"/>
          <w:sz w:val="24"/>
          <w:szCs w:val="24"/>
        </w:rPr>
        <w:t>Orçamento é o cálculo dos custos para execução de uma obra ou um empreendimento, é uma das primeiras informações que o empreendedor deseja conhecer ao estudar determinado projeto (</w:t>
      </w:r>
      <w:r w:rsidR="003801D6">
        <w:rPr>
          <w:rFonts w:ascii="Arial" w:hAnsi="Arial" w:cs="Arial"/>
          <w:sz w:val="24"/>
          <w:szCs w:val="24"/>
        </w:rPr>
        <w:t>SILVA; SAVA; BORGES, 2011</w:t>
      </w:r>
      <w:r w:rsidRPr="000476B9">
        <w:rPr>
          <w:rFonts w:ascii="Arial" w:hAnsi="Arial" w:cs="Arial"/>
          <w:sz w:val="24"/>
          <w:szCs w:val="24"/>
        </w:rPr>
        <w:t>).</w:t>
      </w:r>
    </w:p>
    <w:p w:rsidR="000476B9" w:rsidRPr="000476B9" w:rsidRDefault="00854443" w:rsidP="005205F8">
      <w:pPr>
        <w:pStyle w:val="PargrafodaLista"/>
        <w:widowControl w:val="0"/>
        <w:tabs>
          <w:tab w:val="left" w:pos="0"/>
        </w:tabs>
        <w:spacing w:line="360" w:lineRule="auto"/>
        <w:ind w:left="0" w:right="-1"/>
        <w:jc w:val="both"/>
        <w:rPr>
          <w:rFonts w:ascii="Arial" w:hAnsi="Arial" w:cs="Arial"/>
          <w:sz w:val="24"/>
          <w:szCs w:val="24"/>
        </w:rPr>
      </w:pPr>
      <w:r>
        <w:rPr>
          <w:rFonts w:ascii="Arial" w:hAnsi="Arial" w:cs="Arial"/>
          <w:sz w:val="24"/>
          <w:szCs w:val="24"/>
        </w:rPr>
        <w:tab/>
        <w:t>De acordo com Cordeiro (200</w:t>
      </w:r>
      <w:r w:rsidR="000476B9" w:rsidRPr="000476B9">
        <w:rPr>
          <w:rFonts w:ascii="Arial" w:hAnsi="Arial" w:cs="Arial"/>
          <w:sz w:val="24"/>
          <w:szCs w:val="24"/>
        </w:rPr>
        <w:t>7), orçamento pode tomar os seguintes termos:</w:t>
      </w:r>
    </w:p>
    <w:p w:rsidR="000476B9" w:rsidRPr="000476B9" w:rsidRDefault="000476B9" w:rsidP="005205F8">
      <w:pPr>
        <w:pStyle w:val="PargrafodaLista"/>
        <w:widowControl w:val="0"/>
        <w:numPr>
          <w:ilvl w:val="0"/>
          <w:numId w:val="21"/>
        </w:numPr>
        <w:tabs>
          <w:tab w:val="left" w:pos="0"/>
          <w:tab w:val="left" w:pos="284"/>
        </w:tabs>
        <w:spacing w:line="360" w:lineRule="auto"/>
        <w:ind w:left="0" w:right="-1" w:firstLine="0"/>
        <w:jc w:val="both"/>
        <w:rPr>
          <w:rFonts w:ascii="Arial" w:hAnsi="Arial" w:cs="Arial"/>
          <w:sz w:val="24"/>
          <w:szCs w:val="24"/>
        </w:rPr>
      </w:pPr>
      <w:r w:rsidRPr="000476B9">
        <w:rPr>
          <w:rFonts w:ascii="Arial" w:hAnsi="Arial" w:cs="Arial"/>
          <w:sz w:val="24"/>
          <w:szCs w:val="24"/>
        </w:rPr>
        <w:t>Estimativa de custo: avaliação de custo obtida através de estimativa de quantidades de materiais e serviços, pesquisa de preços médios e aplicação de porcentagens estimativas ou coeficientes de correlação, efetuada na etapa de estudo preliminar do projeto;</w:t>
      </w:r>
    </w:p>
    <w:p w:rsidR="000476B9" w:rsidRPr="000476B9" w:rsidRDefault="000476B9" w:rsidP="005205F8">
      <w:pPr>
        <w:pStyle w:val="PargrafodaLista"/>
        <w:widowControl w:val="0"/>
        <w:numPr>
          <w:ilvl w:val="0"/>
          <w:numId w:val="21"/>
        </w:numPr>
        <w:tabs>
          <w:tab w:val="left" w:pos="0"/>
          <w:tab w:val="left" w:pos="284"/>
        </w:tabs>
        <w:spacing w:line="360" w:lineRule="auto"/>
        <w:ind w:left="0" w:right="-1" w:firstLine="0"/>
        <w:jc w:val="both"/>
        <w:rPr>
          <w:rFonts w:ascii="Arial" w:hAnsi="Arial" w:cs="Arial"/>
          <w:sz w:val="24"/>
          <w:szCs w:val="24"/>
        </w:rPr>
      </w:pPr>
      <w:r w:rsidRPr="000476B9">
        <w:rPr>
          <w:rFonts w:ascii="Arial" w:hAnsi="Arial" w:cs="Arial"/>
          <w:sz w:val="24"/>
          <w:szCs w:val="24"/>
        </w:rPr>
        <w:t>Orçamento analítico ou detalhado: avaliação de custo obtida através de levantamento de quantidades de materiais e de serviços e da composição de preços unitários, efetuada na etapa de projeto executivo. É constituído pelos custos de cada serviço, mão de obra, equipe técnica, insumos, o detalhamento de todos os itens e subitens, unidades e cada serviço, quantidades, preços parciais e subtotais de cada item e subitem, preço total do empreendimento com e sem o BDI (bonificação e despesas indiretas).</w:t>
      </w:r>
    </w:p>
    <w:p w:rsidR="000476B9" w:rsidRPr="000476B9" w:rsidRDefault="000476B9" w:rsidP="005205F8">
      <w:pPr>
        <w:pStyle w:val="PargrafodaLista"/>
        <w:widowControl w:val="0"/>
        <w:tabs>
          <w:tab w:val="left" w:pos="0"/>
        </w:tabs>
        <w:spacing w:line="360" w:lineRule="auto"/>
        <w:ind w:left="0" w:right="-1"/>
        <w:jc w:val="both"/>
        <w:rPr>
          <w:rFonts w:ascii="Arial" w:hAnsi="Arial" w:cs="Arial"/>
          <w:sz w:val="24"/>
          <w:szCs w:val="24"/>
        </w:rPr>
      </w:pPr>
      <w:r w:rsidRPr="000476B9">
        <w:rPr>
          <w:rFonts w:ascii="Arial" w:hAnsi="Arial" w:cs="Arial"/>
          <w:sz w:val="24"/>
          <w:szCs w:val="24"/>
        </w:rPr>
        <w:tab/>
        <w:t xml:space="preserve">Orçamento e controle de custos são itens primordiais no planejamento e a partir deles é </w:t>
      </w:r>
      <w:r w:rsidR="00854443">
        <w:rPr>
          <w:rFonts w:ascii="Arial" w:hAnsi="Arial" w:cs="Arial"/>
          <w:sz w:val="24"/>
          <w:szCs w:val="24"/>
        </w:rPr>
        <w:t>possível realizar (CORDEIRO, 200</w:t>
      </w:r>
      <w:r w:rsidRPr="000476B9">
        <w:rPr>
          <w:rFonts w:ascii="Arial" w:hAnsi="Arial" w:cs="Arial"/>
          <w:sz w:val="24"/>
          <w:szCs w:val="24"/>
        </w:rPr>
        <w:t xml:space="preserve">7): </w:t>
      </w:r>
    </w:p>
    <w:p w:rsidR="000476B9" w:rsidRPr="000476B9" w:rsidRDefault="000476B9" w:rsidP="005205F8">
      <w:pPr>
        <w:pStyle w:val="PargrafodaLista"/>
        <w:widowControl w:val="0"/>
        <w:tabs>
          <w:tab w:val="left" w:pos="0"/>
        </w:tabs>
        <w:spacing w:line="360" w:lineRule="auto"/>
        <w:ind w:left="0" w:right="-1"/>
        <w:jc w:val="both"/>
        <w:rPr>
          <w:rFonts w:ascii="Arial" w:hAnsi="Arial" w:cs="Arial"/>
          <w:sz w:val="24"/>
          <w:szCs w:val="24"/>
        </w:rPr>
      </w:pPr>
      <w:r w:rsidRPr="000476B9">
        <w:rPr>
          <w:rFonts w:ascii="Arial" w:hAnsi="Arial" w:cs="Arial"/>
          <w:b/>
          <w:sz w:val="24"/>
          <w:szCs w:val="24"/>
        </w:rPr>
        <w:t>a)</w:t>
      </w:r>
      <w:r w:rsidRPr="000476B9">
        <w:rPr>
          <w:rFonts w:ascii="Arial" w:hAnsi="Arial" w:cs="Arial"/>
          <w:sz w:val="24"/>
          <w:szCs w:val="24"/>
        </w:rPr>
        <w:t xml:space="preserve"> Análise de viabilidade econômico financeira do empreendimento; </w:t>
      </w:r>
    </w:p>
    <w:p w:rsidR="000476B9" w:rsidRPr="000476B9" w:rsidRDefault="000476B9" w:rsidP="005205F8">
      <w:pPr>
        <w:pStyle w:val="PargrafodaLista"/>
        <w:widowControl w:val="0"/>
        <w:tabs>
          <w:tab w:val="left" w:pos="0"/>
        </w:tabs>
        <w:spacing w:after="0" w:line="360" w:lineRule="auto"/>
        <w:ind w:left="0" w:right="-1"/>
        <w:jc w:val="both"/>
        <w:rPr>
          <w:rFonts w:ascii="Arial" w:hAnsi="Arial" w:cs="Arial"/>
          <w:sz w:val="24"/>
          <w:szCs w:val="24"/>
        </w:rPr>
      </w:pPr>
      <w:r w:rsidRPr="000476B9">
        <w:rPr>
          <w:rFonts w:ascii="Arial" w:hAnsi="Arial" w:cs="Arial"/>
          <w:b/>
          <w:sz w:val="24"/>
          <w:szCs w:val="24"/>
        </w:rPr>
        <w:t>b)</w:t>
      </w:r>
      <w:r w:rsidRPr="000476B9">
        <w:rPr>
          <w:rFonts w:ascii="Arial" w:hAnsi="Arial" w:cs="Arial"/>
          <w:sz w:val="24"/>
          <w:szCs w:val="24"/>
        </w:rPr>
        <w:t xml:space="preserve"> Levantamento de materiais e de serviços; </w:t>
      </w:r>
    </w:p>
    <w:p w:rsidR="000476B9" w:rsidRPr="000476B9" w:rsidRDefault="000476B9" w:rsidP="005205F8">
      <w:pPr>
        <w:pStyle w:val="PargrafodaLista"/>
        <w:widowControl w:val="0"/>
        <w:tabs>
          <w:tab w:val="left" w:pos="0"/>
        </w:tabs>
        <w:spacing w:after="0" w:line="360" w:lineRule="auto"/>
        <w:ind w:left="0" w:right="-1"/>
        <w:jc w:val="both"/>
        <w:rPr>
          <w:rFonts w:ascii="Arial" w:hAnsi="Arial" w:cs="Arial"/>
          <w:sz w:val="24"/>
          <w:szCs w:val="24"/>
        </w:rPr>
      </w:pPr>
      <w:r w:rsidRPr="000476B9">
        <w:rPr>
          <w:rFonts w:ascii="Arial" w:hAnsi="Arial" w:cs="Arial"/>
          <w:b/>
          <w:sz w:val="24"/>
          <w:szCs w:val="24"/>
        </w:rPr>
        <w:t>c)</w:t>
      </w:r>
      <w:r w:rsidRPr="000476B9">
        <w:rPr>
          <w:rFonts w:ascii="Arial" w:hAnsi="Arial" w:cs="Arial"/>
          <w:sz w:val="24"/>
          <w:szCs w:val="24"/>
        </w:rPr>
        <w:t xml:space="preserve"> Levantamento do número de operários para cada etapa de serviços; </w:t>
      </w:r>
    </w:p>
    <w:p w:rsidR="000476B9" w:rsidRPr="000476B9" w:rsidRDefault="000476B9" w:rsidP="005205F8">
      <w:pPr>
        <w:pStyle w:val="PargrafodaLista"/>
        <w:widowControl w:val="0"/>
        <w:tabs>
          <w:tab w:val="left" w:pos="0"/>
        </w:tabs>
        <w:spacing w:after="0" w:line="360" w:lineRule="auto"/>
        <w:ind w:left="0" w:right="-1"/>
        <w:jc w:val="both"/>
        <w:rPr>
          <w:rFonts w:ascii="Arial" w:hAnsi="Arial" w:cs="Arial"/>
          <w:sz w:val="24"/>
          <w:szCs w:val="24"/>
        </w:rPr>
      </w:pPr>
      <w:r w:rsidRPr="000476B9">
        <w:rPr>
          <w:rFonts w:ascii="Arial" w:hAnsi="Arial" w:cs="Arial"/>
          <w:b/>
          <w:sz w:val="24"/>
          <w:szCs w:val="24"/>
        </w:rPr>
        <w:t>d)</w:t>
      </w:r>
      <w:r w:rsidRPr="000476B9">
        <w:rPr>
          <w:rFonts w:ascii="Arial" w:hAnsi="Arial" w:cs="Arial"/>
          <w:sz w:val="24"/>
          <w:szCs w:val="24"/>
        </w:rPr>
        <w:t xml:space="preserve"> Cronograma físico ou de execução da obra, bem como o cronograma financeiro; </w:t>
      </w:r>
    </w:p>
    <w:p w:rsidR="000476B9" w:rsidRPr="000476B9" w:rsidRDefault="000476B9" w:rsidP="005205F8">
      <w:pPr>
        <w:pStyle w:val="PargrafodaLista"/>
        <w:widowControl w:val="0"/>
        <w:tabs>
          <w:tab w:val="left" w:pos="0"/>
        </w:tabs>
        <w:spacing w:after="0" w:line="360" w:lineRule="auto"/>
        <w:ind w:left="0" w:right="-1"/>
        <w:jc w:val="both"/>
        <w:rPr>
          <w:rFonts w:ascii="Arial" w:hAnsi="Arial" w:cs="Arial"/>
          <w:sz w:val="24"/>
          <w:szCs w:val="24"/>
        </w:rPr>
      </w:pPr>
      <w:r w:rsidRPr="000476B9">
        <w:rPr>
          <w:rFonts w:ascii="Arial" w:hAnsi="Arial" w:cs="Arial"/>
          <w:b/>
          <w:sz w:val="24"/>
          <w:szCs w:val="24"/>
        </w:rPr>
        <w:lastRenderedPageBreak/>
        <w:t>e)</w:t>
      </w:r>
      <w:r w:rsidRPr="000476B9">
        <w:rPr>
          <w:rFonts w:ascii="Arial" w:hAnsi="Arial" w:cs="Arial"/>
          <w:sz w:val="24"/>
          <w:szCs w:val="24"/>
        </w:rPr>
        <w:t xml:space="preserve"> Acompanhamento sistemático da aplicação de mão-de-obra e materiais para cada etapa de serviço; </w:t>
      </w:r>
    </w:p>
    <w:p w:rsidR="000476B9" w:rsidRPr="000476B9" w:rsidRDefault="000476B9" w:rsidP="005205F8">
      <w:pPr>
        <w:pStyle w:val="PargrafodaLista"/>
        <w:widowControl w:val="0"/>
        <w:tabs>
          <w:tab w:val="left" w:pos="0"/>
        </w:tabs>
        <w:spacing w:after="0" w:line="360" w:lineRule="auto"/>
        <w:ind w:left="0" w:right="-1"/>
        <w:jc w:val="both"/>
        <w:rPr>
          <w:rFonts w:ascii="Arial" w:hAnsi="Arial" w:cs="Arial"/>
          <w:sz w:val="24"/>
          <w:szCs w:val="24"/>
        </w:rPr>
      </w:pPr>
      <w:r w:rsidRPr="000476B9">
        <w:rPr>
          <w:rFonts w:ascii="Arial" w:hAnsi="Arial" w:cs="Arial"/>
          <w:b/>
          <w:sz w:val="24"/>
          <w:szCs w:val="24"/>
        </w:rPr>
        <w:t>f)</w:t>
      </w:r>
      <w:r w:rsidRPr="000476B9">
        <w:rPr>
          <w:rFonts w:ascii="Arial" w:hAnsi="Arial" w:cs="Arial"/>
          <w:sz w:val="24"/>
          <w:szCs w:val="24"/>
        </w:rPr>
        <w:t xml:space="preserve"> Controle da execução da obra. </w:t>
      </w:r>
    </w:p>
    <w:p w:rsidR="000476B9" w:rsidRPr="000476B9" w:rsidRDefault="000476B9" w:rsidP="005205F8">
      <w:pPr>
        <w:pStyle w:val="PargrafodaLista"/>
        <w:widowControl w:val="0"/>
        <w:tabs>
          <w:tab w:val="left" w:pos="709"/>
        </w:tabs>
        <w:spacing w:after="0" w:line="360" w:lineRule="auto"/>
        <w:ind w:left="0" w:right="-1"/>
        <w:jc w:val="both"/>
        <w:rPr>
          <w:rFonts w:ascii="Arial" w:hAnsi="Arial" w:cs="Arial"/>
          <w:sz w:val="24"/>
          <w:szCs w:val="24"/>
        </w:rPr>
      </w:pPr>
      <w:r w:rsidRPr="000476B9">
        <w:rPr>
          <w:rFonts w:ascii="Arial" w:hAnsi="Arial" w:cs="Arial"/>
          <w:sz w:val="24"/>
          <w:szCs w:val="24"/>
        </w:rPr>
        <w:tab/>
        <w:t>É necessário que cada etapa do orçamento seja realizada de forma apropriada para não haver prejuízos causando impactos no va</w:t>
      </w:r>
      <w:r w:rsidR="00854443">
        <w:rPr>
          <w:rFonts w:ascii="Arial" w:hAnsi="Arial" w:cs="Arial"/>
          <w:sz w:val="24"/>
          <w:szCs w:val="24"/>
        </w:rPr>
        <w:t>lor total da obra (CORDEIRO, 200</w:t>
      </w:r>
      <w:r w:rsidRPr="000476B9">
        <w:rPr>
          <w:rFonts w:ascii="Arial" w:hAnsi="Arial" w:cs="Arial"/>
          <w:sz w:val="24"/>
          <w:szCs w:val="24"/>
        </w:rPr>
        <w:t>7).</w:t>
      </w:r>
    </w:p>
    <w:p w:rsidR="000476B9" w:rsidRPr="000476B9" w:rsidRDefault="000476B9" w:rsidP="005205F8">
      <w:pPr>
        <w:pStyle w:val="PargrafodaLista"/>
        <w:widowControl w:val="0"/>
        <w:tabs>
          <w:tab w:val="left" w:pos="0"/>
        </w:tabs>
        <w:spacing w:line="360" w:lineRule="auto"/>
        <w:ind w:left="0" w:right="-1"/>
        <w:jc w:val="both"/>
        <w:rPr>
          <w:rFonts w:ascii="Arial" w:hAnsi="Arial" w:cs="Arial"/>
          <w:sz w:val="24"/>
          <w:szCs w:val="24"/>
        </w:rPr>
      </w:pPr>
    </w:p>
    <w:p w:rsidR="000476B9" w:rsidRPr="000476B9" w:rsidRDefault="000476B9" w:rsidP="005205F8">
      <w:pPr>
        <w:pStyle w:val="PargrafodaLista"/>
        <w:widowControl w:val="0"/>
        <w:tabs>
          <w:tab w:val="left" w:pos="0"/>
        </w:tabs>
        <w:spacing w:line="360" w:lineRule="auto"/>
        <w:ind w:left="0" w:right="-1"/>
        <w:jc w:val="both"/>
        <w:rPr>
          <w:rFonts w:ascii="Arial" w:hAnsi="Arial" w:cs="Arial"/>
          <w:sz w:val="24"/>
          <w:szCs w:val="24"/>
        </w:rPr>
      </w:pPr>
      <w:r w:rsidRPr="000476B9">
        <w:rPr>
          <w:rFonts w:ascii="Arial" w:hAnsi="Arial" w:cs="Arial"/>
          <w:sz w:val="24"/>
          <w:szCs w:val="24"/>
        </w:rPr>
        <w:tab/>
      </w:r>
    </w:p>
    <w:p w:rsidR="000476B9" w:rsidRPr="000476B9" w:rsidRDefault="000476B9" w:rsidP="005205F8">
      <w:pPr>
        <w:pStyle w:val="PargrafodaLista"/>
        <w:widowControl w:val="0"/>
        <w:tabs>
          <w:tab w:val="left" w:pos="0"/>
        </w:tabs>
        <w:spacing w:line="360" w:lineRule="auto"/>
        <w:ind w:left="0" w:right="-1"/>
        <w:jc w:val="both"/>
        <w:rPr>
          <w:rFonts w:ascii="Arial" w:hAnsi="Arial" w:cs="Arial"/>
          <w:sz w:val="24"/>
          <w:szCs w:val="24"/>
        </w:rPr>
      </w:pPr>
    </w:p>
    <w:p w:rsidR="000476B9" w:rsidRPr="000476B9" w:rsidRDefault="000476B9" w:rsidP="005205F8">
      <w:pPr>
        <w:pStyle w:val="PargrafodaLista"/>
        <w:widowControl w:val="0"/>
        <w:tabs>
          <w:tab w:val="left" w:pos="0"/>
        </w:tabs>
        <w:spacing w:line="360" w:lineRule="auto"/>
        <w:ind w:left="0" w:right="-1"/>
        <w:jc w:val="both"/>
        <w:rPr>
          <w:rFonts w:ascii="Arial" w:hAnsi="Arial" w:cs="Arial"/>
          <w:sz w:val="24"/>
          <w:szCs w:val="24"/>
        </w:rPr>
      </w:pPr>
    </w:p>
    <w:p w:rsidR="000476B9" w:rsidRPr="000476B9" w:rsidRDefault="000476B9" w:rsidP="005205F8">
      <w:pPr>
        <w:pStyle w:val="PargrafodaLista"/>
        <w:widowControl w:val="0"/>
        <w:tabs>
          <w:tab w:val="left" w:pos="0"/>
        </w:tabs>
        <w:spacing w:line="360" w:lineRule="auto"/>
        <w:ind w:left="0" w:right="-1"/>
        <w:jc w:val="both"/>
        <w:rPr>
          <w:rFonts w:ascii="Arial" w:hAnsi="Arial" w:cs="Arial"/>
          <w:sz w:val="24"/>
          <w:szCs w:val="24"/>
        </w:rPr>
      </w:pPr>
    </w:p>
    <w:p w:rsidR="000476B9" w:rsidRPr="000476B9" w:rsidRDefault="000476B9" w:rsidP="005205F8">
      <w:pPr>
        <w:pStyle w:val="PargrafodaLista"/>
        <w:widowControl w:val="0"/>
        <w:tabs>
          <w:tab w:val="left" w:pos="0"/>
        </w:tabs>
        <w:spacing w:line="360" w:lineRule="auto"/>
        <w:ind w:left="0" w:right="-1"/>
        <w:jc w:val="both"/>
        <w:rPr>
          <w:rFonts w:ascii="Arial" w:hAnsi="Arial" w:cs="Arial"/>
          <w:sz w:val="24"/>
          <w:szCs w:val="24"/>
        </w:rPr>
      </w:pPr>
    </w:p>
    <w:p w:rsidR="000476B9" w:rsidRPr="000476B9" w:rsidRDefault="000476B9" w:rsidP="005205F8">
      <w:pPr>
        <w:pStyle w:val="PargrafodaLista"/>
        <w:widowControl w:val="0"/>
        <w:tabs>
          <w:tab w:val="left" w:pos="0"/>
        </w:tabs>
        <w:spacing w:line="360" w:lineRule="auto"/>
        <w:ind w:left="0" w:right="-1"/>
        <w:jc w:val="both"/>
        <w:rPr>
          <w:rFonts w:ascii="Arial" w:hAnsi="Arial" w:cs="Arial"/>
          <w:sz w:val="24"/>
          <w:szCs w:val="24"/>
        </w:rPr>
      </w:pPr>
    </w:p>
    <w:p w:rsidR="000476B9" w:rsidRPr="000476B9" w:rsidRDefault="000476B9" w:rsidP="005205F8">
      <w:pPr>
        <w:pStyle w:val="PargrafodaLista"/>
        <w:widowControl w:val="0"/>
        <w:tabs>
          <w:tab w:val="left" w:pos="0"/>
        </w:tabs>
        <w:spacing w:line="360" w:lineRule="auto"/>
        <w:ind w:left="0" w:right="-1"/>
        <w:jc w:val="both"/>
        <w:rPr>
          <w:rFonts w:ascii="Arial" w:hAnsi="Arial" w:cs="Arial"/>
          <w:sz w:val="24"/>
          <w:szCs w:val="24"/>
        </w:rPr>
      </w:pPr>
    </w:p>
    <w:p w:rsidR="000476B9" w:rsidRPr="000476B9" w:rsidRDefault="000476B9" w:rsidP="005205F8">
      <w:pPr>
        <w:pStyle w:val="PargrafodaLista"/>
        <w:widowControl w:val="0"/>
        <w:tabs>
          <w:tab w:val="left" w:pos="0"/>
        </w:tabs>
        <w:spacing w:line="360" w:lineRule="auto"/>
        <w:ind w:left="0" w:right="-1"/>
        <w:jc w:val="both"/>
        <w:rPr>
          <w:rFonts w:ascii="Arial" w:hAnsi="Arial" w:cs="Arial"/>
          <w:sz w:val="24"/>
          <w:szCs w:val="24"/>
        </w:rPr>
      </w:pPr>
    </w:p>
    <w:p w:rsidR="000476B9" w:rsidRPr="000476B9" w:rsidRDefault="000476B9" w:rsidP="005205F8">
      <w:pPr>
        <w:pStyle w:val="PargrafodaLista"/>
        <w:widowControl w:val="0"/>
        <w:tabs>
          <w:tab w:val="left" w:pos="0"/>
        </w:tabs>
        <w:spacing w:line="360" w:lineRule="auto"/>
        <w:ind w:left="0" w:right="-1"/>
        <w:jc w:val="both"/>
        <w:rPr>
          <w:rFonts w:ascii="Arial" w:hAnsi="Arial" w:cs="Arial"/>
          <w:sz w:val="24"/>
          <w:szCs w:val="24"/>
        </w:rPr>
      </w:pPr>
    </w:p>
    <w:p w:rsidR="000476B9" w:rsidRPr="000476B9" w:rsidRDefault="000476B9" w:rsidP="005205F8">
      <w:pPr>
        <w:pStyle w:val="PargrafodaLista"/>
        <w:widowControl w:val="0"/>
        <w:tabs>
          <w:tab w:val="left" w:pos="0"/>
        </w:tabs>
        <w:spacing w:line="360" w:lineRule="auto"/>
        <w:ind w:left="0" w:right="-1"/>
        <w:jc w:val="both"/>
        <w:rPr>
          <w:rFonts w:ascii="Arial" w:hAnsi="Arial" w:cs="Arial"/>
          <w:sz w:val="24"/>
          <w:szCs w:val="24"/>
        </w:rPr>
      </w:pPr>
    </w:p>
    <w:p w:rsidR="000476B9" w:rsidRPr="000476B9" w:rsidRDefault="000476B9" w:rsidP="005205F8">
      <w:pPr>
        <w:pStyle w:val="PargrafodaLista"/>
        <w:widowControl w:val="0"/>
        <w:tabs>
          <w:tab w:val="left" w:pos="0"/>
        </w:tabs>
        <w:spacing w:line="360" w:lineRule="auto"/>
        <w:ind w:left="0" w:right="-1"/>
        <w:jc w:val="both"/>
        <w:rPr>
          <w:rFonts w:ascii="Arial" w:hAnsi="Arial" w:cs="Arial"/>
          <w:sz w:val="24"/>
          <w:szCs w:val="24"/>
        </w:rPr>
      </w:pPr>
    </w:p>
    <w:p w:rsidR="000476B9" w:rsidRPr="000476B9" w:rsidRDefault="000476B9" w:rsidP="005205F8">
      <w:pPr>
        <w:pStyle w:val="PargrafodaLista"/>
        <w:widowControl w:val="0"/>
        <w:tabs>
          <w:tab w:val="left" w:pos="0"/>
        </w:tabs>
        <w:spacing w:line="360" w:lineRule="auto"/>
        <w:ind w:left="0" w:right="-1"/>
        <w:jc w:val="both"/>
        <w:rPr>
          <w:rFonts w:ascii="Arial" w:hAnsi="Arial" w:cs="Arial"/>
          <w:sz w:val="24"/>
          <w:szCs w:val="24"/>
        </w:rPr>
      </w:pPr>
    </w:p>
    <w:p w:rsidR="000476B9" w:rsidRPr="000476B9" w:rsidRDefault="000476B9" w:rsidP="005205F8">
      <w:pPr>
        <w:pStyle w:val="PargrafodaLista"/>
        <w:widowControl w:val="0"/>
        <w:tabs>
          <w:tab w:val="left" w:pos="0"/>
        </w:tabs>
        <w:spacing w:line="360" w:lineRule="auto"/>
        <w:ind w:left="0" w:right="-1"/>
        <w:jc w:val="both"/>
        <w:rPr>
          <w:rFonts w:ascii="Arial" w:hAnsi="Arial" w:cs="Arial"/>
          <w:sz w:val="24"/>
          <w:szCs w:val="24"/>
        </w:rPr>
      </w:pPr>
    </w:p>
    <w:p w:rsidR="000476B9" w:rsidRPr="000476B9" w:rsidRDefault="000476B9" w:rsidP="005205F8">
      <w:pPr>
        <w:pStyle w:val="PargrafodaLista"/>
        <w:widowControl w:val="0"/>
        <w:tabs>
          <w:tab w:val="left" w:pos="0"/>
        </w:tabs>
        <w:spacing w:line="360" w:lineRule="auto"/>
        <w:ind w:left="0" w:right="-1"/>
        <w:jc w:val="both"/>
        <w:rPr>
          <w:rFonts w:ascii="Arial" w:hAnsi="Arial" w:cs="Arial"/>
          <w:sz w:val="24"/>
          <w:szCs w:val="24"/>
        </w:rPr>
      </w:pPr>
    </w:p>
    <w:p w:rsidR="000476B9" w:rsidRPr="000476B9" w:rsidRDefault="000476B9" w:rsidP="005205F8">
      <w:pPr>
        <w:pStyle w:val="PargrafodaLista"/>
        <w:widowControl w:val="0"/>
        <w:tabs>
          <w:tab w:val="left" w:pos="0"/>
        </w:tabs>
        <w:spacing w:line="360" w:lineRule="auto"/>
        <w:ind w:left="0" w:right="-1"/>
        <w:jc w:val="both"/>
        <w:rPr>
          <w:rFonts w:ascii="Arial" w:hAnsi="Arial" w:cs="Arial"/>
          <w:sz w:val="24"/>
          <w:szCs w:val="24"/>
        </w:rPr>
      </w:pPr>
    </w:p>
    <w:p w:rsidR="000476B9" w:rsidRDefault="000476B9" w:rsidP="005205F8">
      <w:pPr>
        <w:pStyle w:val="PargrafodaLista"/>
        <w:widowControl w:val="0"/>
        <w:tabs>
          <w:tab w:val="left" w:pos="0"/>
        </w:tabs>
        <w:spacing w:line="360" w:lineRule="auto"/>
        <w:ind w:left="0" w:right="-1"/>
        <w:jc w:val="both"/>
        <w:rPr>
          <w:rFonts w:ascii="Arial" w:hAnsi="Arial" w:cs="Arial"/>
          <w:sz w:val="24"/>
          <w:szCs w:val="24"/>
        </w:rPr>
      </w:pPr>
    </w:p>
    <w:p w:rsidR="000476B9" w:rsidRDefault="000476B9" w:rsidP="005205F8">
      <w:pPr>
        <w:pStyle w:val="PargrafodaLista"/>
        <w:widowControl w:val="0"/>
        <w:tabs>
          <w:tab w:val="left" w:pos="0"/>
        </w:tabs>
        <w:spacing w:line="360" w:lineRule="auto"/>
        <w:ind w:left="0" w:right="-1"/>
        <w:jc w:val="both"/>
        <w:rPr>
          <w:rFonts w:ascii="Arial" w:hAnsi="Arial" w:cs="Arial"/>
          <w:sz w:val="24"/>
          <w:szCs w:val="24"/>
        </w:rPr>
      </w:pPr>
    </w:p>
    <w:p w:rsidR="000476B9" w:rsidRDefault="000476B9" w:rsidP="005205F8">
      <w:pPr>
        <w:pStyle w:val="PargrafodaLista"/>
        <w:widowControl w:val="0"/>
        <w:tabs>
          <w:tab w:val="left" w:pos="0"/>
        </w:tabs>
        <w:spacing w:line="360" w:lineRule="auto"/>
        <w:ind w:left="0" w:right="-1"/>
        <w:jc w:val="both"/>
        <w:rPr>
          <w:rFonts w:ascii="Arial" w:hAnsi="Arial" w:cs="Arial"/>
          <w:sz w:val="24"/>
          <w:szCs w:val="24"/>
        </w:rPr>
      </w:pPr>
    </w:p>
    <w:p w:rsidR="000476B9" w:rsidRDefault="000476B9" w:rsidP="005205F8">
      <w:pPr>
        <w:pStyle w:val="PargrafodaLista"/>
        <w:widowControl w:val="0"/>
        <w:tabs>
          <w:tab w:val="left" w:pos="0"/>
        </w:tabs>
        <w:spacing w:line="360" w:lineRule="auto"/>
        <w:ind w:left="0" w:right="-1"/>
        <w:jc w:val="both"/>
        <w:rPr>
          <w:rFonts w:ascii="Arial" w:hAnsi="Arial" w:cs="Arial"/>
          <w:sz w:val="24"/>
          <w:szCs w:val="24"/>
        </w:rPr>
      </w:pPr>
    </w:p>
    <w:p w:rsidR="004B4976" w:rsidRDefault="004B4976" w:rsidP="005205F8">
      <w:pPr>
        <w:pStyle w:val="PargrafodaLista"/>
        <w:widowControl w:val="0"/>
        <w:tabs>
          <w:tab w:val="left" w:pos="0"/>
        </w:tabs>
        <w:spacing w:line="360" w:lineRule="auto"/>
        <w:ind w:left="0" w:right="-1"/>
        <w:jc w:val="both"/>
        <w:rPr>
          <w:rFonts w:ascii="Arial" w:hAnsi="Arial" w:cs="Arial"/>
          <w:sz w:val="24"/>
          <w:szCs w:val="24"/>
        </w:rPr>
      </w:pPr>
    </w:p>
    <w:p w:rsidR="005205F8" w:rsidRDefault="005205F8" w:rsidP="005205F8">
      <w:pPr>
        <w:pStyle w:val="PargrafodaLista"/>
        <w:widowControl w:val="0"/>
        <w:tabs>
          <w:tab w:val="left" w:pos="0"/>
        </w:tabs>
        <w:spacing w:line="360" w:lineRule="auto"/>
        <w:ind w:left="0" w:right="-1"/>
        <w:jc w:val="both"/>
        <w:rPr>
          <w:rFonts w:ascii="Arial" w:hAnsi="Arial" w:cs="Arial"/>
          <w:sz w:val="24"/>
          <w:szCs w:val="24"/>
        </w:rPr>
      </w:pPr>
    </w:p>
    <w:p w:rsidR="005205F8" w:rsidRDefault="005205F8" w:rsidP="005205F8">
      <w:pPr>
        <w:pStyle w:val="PargrafodaLista"/>
        <w:widowControl w:val="0"/>
        <w:tabs>
          <w:tab w:val="left" w:pos="0"/>
        </w:tabs>
        <w:spacing w:line="360" w:lineRule="auto"/>
        <w:ind w:left="0" w:right="-1"/>
        <w:jc w:val="both"/>
        <w:rPr>
          <w:rFonts w:ascii="Arial" w:hAnsi="Arial" w:cs="Arial"/>
          <w:sz w:val="24"/>
          <w:szCs w:val="24"/>
        </w:rPr>
      </w:pPr>
    </w:p>
    <w:p w:rsidR="000476B9" w:rsidRDefault="000476B9" w:rsidP="005205F8">
      <w:pPr>
        <w:pStyle w:val="PargrafodaLista"/>
        <w:widowControl w:val="0"/>
        <w:tabs>
          <w:tab w:val="left" w:pos="0"/>
        </w:tabs>
        <w:spacing w:line="360" w:lineRule="auto"/>
        <w:ind w:left="0" w:right="-1"/>
        <w:jc w:val="both"/>
        <w:rPr>
          <w:rFonts w:ascii="Arial" w:hAnsi="Arial" w:cs="Arial"/>
          <w:sz w:val="24"/>
          <w:szCs w:val="24"/>
        </w:rPr>
      </w:pPr>
    </w:p>
    <w:p w:rsidR="000476B9" w:rsidRPr="000476B9" w:rsidRDefault="000476B9" w:rsidP="005205F8">
      <w:pPr>
        <w:pStyle w:val="PargrafodaLista"/>
        <w:widowControl w:val="0"/>
        <w:tabs>
          <w:tab w:val="left" w:pos="0"/>
        </w:tabs>
        <w:spacing w:line="360" w:lineRule="auto"/>
        <w:ind w:left="0" w:right="-1"/>
        <w:jc w:val="both"/>
        <w:rPr>
          <w:rFonts w:ascii="Arial" w:hAnsi="Arial" w:cs="Arial"/>
          <w:sz w:val="24"/>
          <w:szCs w:val="24"/>
        </w:rPr>
      </w:pPr>
    </w:p>
    <w:p w:rsidR="000476B9" w:rsidRDefault="000476B9" w:rsidP="005205F8">
      <w:pPr>
        <w:pStyle w:val="PargrafodaLista"/>
        <w:widowControl w:val="0"/>
        <w:ind w:left="0" w:right="-1"/>
        <w:rPr>
          <w:rFonts w:ascii="Arial" w:hAnsi="Arial" w:cs="Arial"/>
          <w:sz w:val="24"/>
          <w:szCs w:val="24"/>
        </w:rPr>
      </w:pPr>
    </w:p>
    <w:p w:rsidR="00FA5F6B" w:rsidRDefault="00FA5F6B"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5205F8" w:rsidRDefault="005205F8" w:rsidP="005205F8">
      <w:pPr>
        <w:pStyle w:val="PargrafodaLista"/>
        <w:widowControl w:val="0"/>
        <w:ind w:left="0" w:right="-1"/>
        <w:rPr>
          <w:rFonts w:ascii="Arial" w:hAnsi="Arial" w:cs="Arial"/>
          <w:sz w:val="24"/>
          <w:szCs w:val="24"/>
        </w:rPr>
      </w:pPr>
    </w:p>
    <w:p w:rsidR="00FA5F6B" w:rsidRPr="000476B9" w:rsidRDefault="00FA5F6B" w:rsidP="005205F8">
      <w:pPr>
        <w:pStyle w:val="PargrafodaLista"/>
        <w:widowControl w:val="0"/>
        <w:ind w:left="0" w:right="-1"/>
        <w:rPr>
          <w:rFonts w:ascii="Arial" w:hAnsi="Arial" w:cs="Arial"/>
          <w:sz w:val="24"/>
          <w:szCs w:val="24"/>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b/>
          <w:color w:val="000000"/>
        </w:rPr>
      </w:pPr>
      <w:r w:rsidRPr="000476B9">
        <w:rPr>
          <w:rFonts w:ascii="Arial" w:hAnsi="Arial" w:cs="Arial"/>
          <w:b/>
          <w:color w:val="000000"/>
        </w:rPr>
        <w:lastRenderedPageBreak/>
        <w:t>3 METODOLOGIA E PROCEDIMENTOS TÉCNICOS DA PESQUISA</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b/>
          <w:color w:val="000000"/>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b/>
          <w:color w:val="000000"/>
        </w:rPr>
      </w:pPr>
      <w:r w:rsidRPr="000476B9">
        <w:rPr>
          <w:rFonts w:ascii="Arial" w:hAnsi="Arial" w:cs="Arial"/>
          <w:b/>
          <w:color w:val="000000"/>
        </w:rPr>
        <w:t>3.1 Classificação da pesquisa quanto aos fins</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color w:val="000000"/>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ab/>
        <w:t xml:space="preserve">Quanto aos fins, esta pesquisa foi de caráter descritivo, em que houve análise dos custos provenientes do gerenciamento dos resíduos de placa de gesso acartonado do sistema construtivo </w:t>
      </w:r>
      <w:r w:rsidRPr="000476B9">
        <w:rPr>
          <w:rFonts w:ascii="Arial" w:hAnsi="Arial" w:cs="Arial"/>
          <w:i/>
        </w:rPr>
        <w:t>drywall</w:t>
      </w:r>
      <w:r w:rsidRPr="000476B9">
        <w:rPr>
          <w:rFonts w:ascii="Arial" w:hAnsi="Arial" w:cs="Arial"/>
        </w:rPr>
        <w:t>.</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color w:val="000000"/>
        </w:rPr>
      </w:pPr>
    </w:p>
    <w:p w:rsidR="000476B9" w:rsidRPr="000476B9" w:rsidRDefault="000476B9" w:rsidP="005205F8">
      <w:pPr>
        <w:pStyle w:val="NormalWeb"/>
        <w:widowControl w:val="0"/>
        <w:tabs>
          <w:tab w:val="left" w:pos="0"/>
        </w:tabs>
        <w:spacing w:before="0" w:beforeAutospacing="0" w:after="0" w:afterAutospacing="0" w:line="360" w:lineRule="auto"/>
        <w:ind w:right="-1"/>
        <w:jc w:val="both"/>
        <w:rPr>
          <w:rFonts w:ascii="Arial" w:hAnsi="Arial" w:cs="Arial"/>
          <w:color w:val="000000"/>
        </w:rPr>
      </w:pPr>
      <w:r w:rsidRPr="000476B9">
        <w:rPr>
          <w:rFonts w:ascii="Arial" w:hAnsi="Arial" w:cs="Arial"/>
          <w:color w:val="000000"/>
        </w:rPr>
        <w:t xml:space="preserve">3.1.1 Classificação quanto à natureza de dados </w:t>
      </w:r>
    </w:p>
    <w:p w:rsidR="000476B9" w:rsidRPr="000476B9" w:rsidRDefault="000476B9" w:rsidP="005205F8">
      <w:pPr>
        <w:pStyle w:val="NormalWeb"/>
        <w:widowControl w:val="0"/>
        <w:tabs>
          <w:tab w:val="left" w:pos="0"/>
        </w:tabs>
        <w:spacing w:before="0" w:beforeAutospacing="0" w:after="0" w:afterAutospacing="0" w:line="360" w:lineRule="auto"/>
        <w:ind w:right="-1"/>
        <w:jc w:val="both"/>
        <w:rPr>
          <w:rFonts w:ascii="Arial" w:hAnsi="Arial" w:cs="Arial"/>
          <w:color w:val="000000"/>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color w:val="000000"/>
        </w:rPr>
      </w:pPr>
      <w:r w:rsidRPr="000476B9">
        <w:rPr>
          <w:rFonts w:ascii="Arial" w:hAnsi="Arial" w:cs="Arial"/>
          <w:color w:val="000000"/>
        </w:rPr>
        <w:tab/>
        <w:t>De acordo com estudos, levantamento de dados, a pesquisa foi classificada como quantitativa.</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color w:val="000000"/>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b/>
          <w:color w:val="000000"/>
        </w:rPr>
      </w:pPr>
      <w:r w:rsidRPr="000476B9">
        <w:rPr>
          <w:rFonts w:ascii="Arial" w:hAnsi="Arial" w:cs="Arial"/>
          <w:b/>
          <w:color w:val="000000"/>
        </w:rPr>
        <w:t xml:space="preserve">3.2 Classificação da pesquisa quanto aos meios </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color w:val="000000"/>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color w:val="000000"/>
        </w:rPr>
      </w:pPr>
      <w:r w:rsidRPr="000476B9">
        <w:rPr>
          <w:rFonts w:ascii="Arial" w:hAnsi="Arial" w:cs="Arial"/>
          <w:color w:val="000000"/>
        </w:rPr>
        <w:tab/>
        <w:t>Quanto aos meios, foi adotado, para elaboração da presente pesquisa, o estudo de caso, de acordo as informações obtidas na obra do Hospital Regional de Teófilo Otoni – MG.</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color w:val="000000"/>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b/>
          <w:color w:val="000000"/>
        </w:rPr>
      </w:pPr>
      <w:r w:rsidRPr="000476B9">
        <w:rPr>
          <w:rFonts w:ascii="Arial" w:hAnsi="Arial" w:cs="Arial"/>
          <w:b/>
          <w:color w:val="000000"/>
        </w:rPr>
        <w:t>3.3 Tratamento de dados</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color w:val="000000"/>
        </w:rPr>
      </w:pPr>
      <w:r w:rsidRPr="000476B9">
        <w:rPr>
          <w:rFonts w:ascii="Arial" w:hAnsi="Arial" w:cs="Arial"/>
          <w:color w:val="000000"/>
        </w:rPr>
        <w:tab/>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color w:val="000000"/>
        </w:rPr>
      </w:pPr>
      <w:r w:rsidRPr="000476B9">
        <w:rPr>
          <w:rFonts w:ascii="Arial" w:hAnsi="Arial" w:cs="Arial"/>
        </w:rPr>
        <w:tab/>
        <w:t xml:space="preserve">O empreendimento analisado foi à obra do </w:t>
      </w:r>
      <w:r w:rsidRPr="000476B9">
        <w:rPr>
          <w:rFonts w:ascii="Arial" w:hAnsi="Arial" w:cs="Arial"/>
          <w:color w:val="000000"/>
        </w:rPr>
        <w:t>Hospital Regional localizado na cidade de Teófilo Otoni - MG. Após a conclusão da obra, o hospital usufruirá de 571 leitos, onde atenderá uma população de 1,2 milhões de pessoas de 86 municípios das macrorregiões do Jequitinhonha e Nordeste. Tem como principal função a prestação de assistência à saúde em regime de atendimento imediato, internação, apoio ao diagnóstico, terapia e apoio técnico. O empreendimento possuirá 22.068,75 m² de área total a ser construída em um terreno de 40.000 m², situado à rua Rachid Handere, bairro Vila Betel, nº 2450, Teófilo Otoni, Nordeste de Minas Gerais, em local conhecido como Fazenda Bela Vista, as margens da BR-116.</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color w:val="000000"/>
        </w:rPr>
      </w:pPr>
      <w:r w:rsidRPr="000476B9">
        <w:rPr>
          <w:rFonts w:ascii="Arial" w:hAnsi="Arial" w:cs="Arial"/>
          <w:color w:val="000000"/>
        </w:rPr>
        <w:tab/>
        <w:t xml:space="preserve">O empreendimento irá dispor de fundação em estaca hélice, com estrutura em concreto armado, alvenaria não estrutural, sistema construtivo </w:t>
      </w:r>
      <w:r w:rsidRPr="000476B9">
        <w:rPr>
          <w:rFonts w:ascii="Arial" w:hAnsi="Arial" w:cs="Arial"/>
          <w:i/>
          <w:color w:val="000000"/>
        </w:rPr>
        <w:t>drywall</w:t>
      </w:r>
      <w:r w:rsidRPr="000476B9">
        <w:rPr>
          <w:rFonts w:ascii="Arial" w:hAnsi="Arial" w:cs="Arial"/>
          <w:color w:val="000000"/>
        </w:rPr>
        <w:t xml:space="preserve">, telhado em estrutura metálica, sistema de prevenção e combate a incêndio, construção e homologação de heliporto, com estimativa de tempo de execução da obra em 720 </w:t>
      </w:r>
      <w:r w:rsidRPr="000476B9">
        <w:rPr>
          <w:rFonts w:ascii="Arial" w:hAnsi="Arial" w:cs="Arial"/>
          <w:color w:val="000000"/>
        </w:rPr>
        <w:lastRenderedPageBreak/>
        <w:t>dias com orçamento inicial de R$ 104.345.386,04.</w:t>
      </w:r>
    </w:p>
    <w:p w:rsidR="000476B9" w:rsidRPr="000476B9" w:rsidRDefault="000476B9" w:rsidP="005205F8">
      <w:pPr>
        <w:widowControl w:val="0"/>
        <w:spacing w:line="360" w:lineRule="auto"/>
        <w:ind w:right="-1"/>
        <w:jc w:val="both"/>
        <w:rPr>
          <w:rFonts w:ascii="Arial" w:hAnsi="Arial" w:cs="Arial"/>
        </w:rPr>
      </w:pPr>
      <w:r w:rsidRPr="000476B9">
        <w:rPr>
          <w:rFonts w:ascii="Arial" w:hAnsi="Arial" w:cs="Arial"/>
        </w:rPr>
        <w:tab/>
      </w:r>
      <w:r w:rsidRPr="000476B9">
        <w:rPr>
          <w:rFonts w:ascii="Arial" w:hAnsi="Arial" w:cs="Arial"/>
        </w:rPr>
        <w:tab/>
      </w:r>
    </w:p>
    <w:p w:rsidR="000476B9" w:rsidRPr="000476B9" w:rsidRDefault="000476B9" w:rsidP="005205F8">
      <w:pPr>
        <w:widowControl w:val="0"/>
        <w:spacing w:line="360" w:lineRule="auto"/>
        <w:ind w:right="-1"/>
        <w:jc w:val="both"/>
        <w:rPr>
          <w:rFonts w:ascii="Arial" w:hAnsi="Arial" w:cs="Arial"/>
        </w:rPr>
      </w:pPr>
      <w:r w:rsidRPr="000476B9">
        <w:rPr>
          <w:rFonts w:ascii="Arial" w:hAnsi="Arial" w:cs="Arial"/>
        </w:rPr>
        <w:t>3.3.1 Procedimento de coleta de dados</w:t>
      </w: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widowControl w:val="0"/>
        <w:spacing w:line="360" w:lineRule="auto"/>
        <w:ind w:right="-1"/>
        <w:jc w:val="both"/>
        <w:rPr>
          <w:rFonts w:ascii="Arial" w:hAnsi="Arial" w:cs="Arial"/>
        </w:rPr>
      </w:pPr>
      <w:r w:rsidRPr="000476B9">
        <w:rPr>
          <w:rFonts w:ascii="Arial" w:hAnsi="Arial" w:cs="Arial"/>
        </w:rPr>
        <w:tab/>
        <w:t xml:space="preserve">Foi realizado estudo bibliográfico para definição dos processos que envolvem o sistema construtivo </w:t>
      </w:r>
      <w:r w:rsidRPr="000476B9">
        <w:rPr>
          <w:rFonts w:ascii="Arial" w:hAnsi="Arial" w:cs="Arial"/>
          <w:i/>
        </w:rPr>
        <w:t>drywall</w:t>
      </w:r>
      <w:r w:rsidRPr="000476B9">
        <w:rPr>
          <w:rFonts w:ascii="Arial" w:hAnsi="Arial" w:cs="Arial"/>
        </w:rPr>
        <w:t xml:space="preserve"> e, assim, identificar no projeto arquitetônico e planilha orçamentária os pontos afins da pesquisa.</w:t>
      </w:r>
    </w:p>
    <w:p w:rsidR="000476B9" w:rsidRPr="000476B9" w:rsidRDefault="00575F3E" w:rsidP="005205F8">
      <w:pPr>
        <w:widowControl w:val="0"/>
        <w:spacing w:line="360" w:lineRule="auto"/>
        <w:ind w:right="-1"/>
        <w:jc w:val="both"/>
        <w:rPr>
          <w:rFonts w:ascii="Arial" w:hAnsi="Arial" w:cs="Arial"/>
        </w:rPr>
      </w:pPr>
      <w:r>
        <w:rPr>
          <w:rFonts w:ascii="Arial" w:hAnsi="Arial" w:cs="Arial"/>
        </w:rPr>
        <w:tab/>
      </w:r>
      <w:r w:rsidR="000476B9" w:rsidRPr="000476B9">
        <w:rPr>
          <w:rFonts w:ascii="Arial" w:hAnsi="Arial" w:cs="Arial"/>
        </w:rPr>
        <w:t xml:space="preserve">A partir do estudo aprofundado do projeto arquitetônico foi realizado o levantamento para identificar onde a construção receberia vedação em alvenaria convencional e </w:t>
      </w:r>
      <w:r w:rsidR="000476B9" w:rsidRPr="000476B9">
        <w:rPr>
          <w:rFonts w:ascii="Arial" w:hAnsi="Arial" w:cs="Arial"/>
          <w:i/>
        </w:rPr>
        <w:t>drywall</w:t>
      </w:r>
      <w:r w:rsidR="000476B9" w:rsidRPr="000476B9">
        <w:rPr>
          <w:rFonts w:ascii="Arial" w:hAnsi="Arial" w:cs="Arial"/>
        </w:rPr>
        <w:t>, analisando quantitativos de materiais, mão de obra, volume dos resíduos gerados, custeio de transportes, entre outros.</w:t>
      </w:r>
    </w:p>
    <w:p w:rsidR="000476B9" w:rsidRPr="000476B9" w:rsidRDefault="00575F3E" w:rsidP="005205F8">
      <w:pPr>
        <w:widowControl w:val="0"/>
        <w:spacing w:line="360" w:lineRule="auto"/>
        <w:ind w:right="-1"/>
        <w:jc w:val="both"/>
        <w:rPr>
          <w:rFonts w:ascii="Arial" w:hAnsi="Arial" w:cs="Arial"/>
        </w:rPr>
      </w:pPr>
      <w:r>
        <w:rPr>
          <w:rFonts w:ascii="Arial" w:hAnsi="Arial" w:cs="Arial"/>
        </w:rPr>
        <w:tab/>
      </w:r>
      <w:r w:rsidR="000476B9" w:rsidRPr="000476B9">
        <w:rPr>
          <w:rFonts w:ascii="Arial" w:hAnsi="Arial" w:cs="Arial"/>
        </w:rPr>
        <w:t xml:space="preserve">As placas de gesso acartonado utilizada no sistema construtivo </w:t>
      </w:r>
      <w:r w:rsidR="000476B9" w:rsidRPr="000476B9">
        <w:rPr>
          <w:rFonts w:ascii="Arial" w:hAnsi="Arial" w:cs="Arial"/>
          <w:i/>
        </w:rPr>
        <w:t>drywall</w:t>
      </w:r>
      <w:r w:rsidR="000476B9" w:rsidRPr="000476B9">
        <w:rPr>
          <w:rFonts w:ascii="Arial" w:hAnsi="Arial" w:cs="Arial"/>
        </w:rPr>
        <w:t xml:space="preserve"> foram do tipo standard (ST), conhecida também como placa branca, nas dimensões 12,5mm x 1,20m x 1,80m, que seguindo o procedimento operacional deu origem ao modelo denominado pelos fabricantes como W111.</w:t>
      </w:r>
    </w:p>
    <w:p w:rsidR="000476B9" w:rsidRPr="000476B9" w:rsidRDefault="00575F3E" w:rsidP="005205F8">
      <w:pPr>
        <w:widowControl w:val="0"/>
        <w:spacing w:line="360" w:lineRule="auto"/>
        <w:ind w:right="-1"/>
        <w:jc w:val="both"/>
        <w:rPr>
          <w:rFonts w:ascii="Arial" w:hAnsi="Arial" w:cs="Arial"/>
        </w:rPr>
      </w:pPr>
      <w:r>
        <w:rPr>
          <w:rFonts w:ascii="Arial" w:hAnsi="Arial" w:cs="Arial"/>
        </w:rPr>
        <w:tab/>
      </w:r>
      <w:r w:rsidR="000476B9" w:rsidRPr="000476B9">
        <w:rPr>
          <w:rFonts w:ascii="Arial" w:hAnsi="Arial" w:cs="Arial"/>
        </w:rPr>
        <w:t>O procedimento para montagem do sistema construtivo se deu da seguinte maneira na obra do HRTO:</w:t>
      </w:r>
    </w:p>
    <w:p w:rsidR="000476B9" w:rsidRPr="000476B9" w:rsidRDefault="000476B9" w:rsidP="005205F8">
      <w:pPr>
        <w:widowControl w:val="0"/>
        <w:spacing w:line="360" w:lineRule="auto"/>
        <w:ind w:right="-1"/>
        <w:jc w:val="both"/>
        <w:rPr>
          <w:rFonts w:ascii="Arial" w:hAnsi="Arial" w:cs="Arial"/>
        </w:rPr>
      </w:pPr>
      <w:r w:rsidRPr="000476B9">
        <w:rPr>
          <w:rFonts w:ascii="Arial" w:hAnsi="Arial" w:cs="Arial"/>
        </w:rPr>
        <w:t>a) Foram marcados no piso e no teto a localização das guias, e fixadas a cada 60 cm, com parafuso e bucha ou pino de aço, como mostra a figura a seguir:</w:t>
      </w: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D182F">
      <w:pPr>
        <w:pStyle w:val="SemEspaamento"/>
        <w:widowControl w:val="0"/>
        <w:ind w:right="-1"/>
        <w:jc w:val="center"/>
        <w:rPr>
          <w:rFonts w:ascii="Arial" w:hAnsi="Arial" w:cs="Arial"/>
          <w:b/>
          <w:sz w:val="24"/>
          <w:szCs w:val="24"/>
        </w:rPr>
      </w:pPr>
      <w:r w:rsidRPr="000476B9">
        <w:rPr>
          <w:rFonts w:ascii="Arial" w:hAnsi="Arial" w:cs="Arial"/>
          <w:sz w:val="24"/>
          <w:szCs w:val="24"/>
        </w:rPr>
        <w:t>FIGURA 9 - Assentamento de guias e montantes (HRTO)</w:t>
      </w:r>
      <w:r w:rsidRPr="000476B9">
        <w:rPr>
          <w:rFonts w:ascii="Arial" w:hAnsi="Arial" w:cs="Arial"/>
          <w:noProof/>
          <w:sz w:val="24"/>
          <w:szCs w:val="24"/>
          <w:lang w:eastAsia="pt-BR"/>
        </w:rPr>
        <w:drawing>
          <wp:inline distT="0" distB="0" distL="0" distR="0">
            <wp:extent cx="5743575" cy="2657475"/>
            <wp:effectExtent l="19050" t="0" r="9525" b="0"/>
            <wp:docPr id="9" name="Imagem 1" descr="C:\Users\ktmto-11\Desktop\relatorio estagio\IMG_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ktmto-11\Desktop\relatorio estagio\IMG_2422.JPG"/>
                    <pic:cNvPicPr>
                      <a:picLocks noChangeAspect="1" noChangeArrowheads="1"/>
                    </pic:cNvPicPr>
                  </pic:nvPicPr>
                  <pic:blipFill>
                    <a:blip r:embed="rId20" cstate="print"/>
                    <a:srcRect/>
                    <a:stretch>
                      <a:fillRect/>
                    </a:stretch>
                  </pic:blipFill>
                  <pic:spPr bwMode="auto">
                    <a:xfrm>
                      <a:off x="0" y="0"/>
                      <a:ext cx="5743575" cy="2657475"/>
                    </a:xfrm>
                    <a:prstGeom prst="rect">
                      <a:avLst/>
                    </a:prstGeom>
                    <a:noFill/>
                    <a:ln w="9525">
                      <a:noFill/>
                      <a:miter lim="800000"/>
                      <a:headEnd/>
                      <a:tailEnd/>
                    </a:ln>
                  </pic:spPr>
                </pic:pic>
              </a:graphicData>
            </a:graphic>
          </wp:inline>
        </w:drawing>
      </w:r>
    </w:p>
    <w:p w:rsidR="000476B9" w:rsidRDefault="000476B9" w:rsidP="005205F8">
      <w:pPr>
        <w:pStyle w:val="SemEspaamento"/>
        <w:widowControl w:val="0"/>
        <w:spacing w:line="360" w:lineRule="auto"/>
        <w:ind w:right="-1"/>
        <w:jc w:val="center"/>
        <w:rPr>
          <w:rFonts w:ascii="Arial" w:hAnsi="Arial" w:cs="Arial"/>
          <w:sz w:val="20"/>
          <w:szCs w:val="20"/>
        </w:rPr>
      </w:pPr>
      <w:r w:rsidRPr="000476B9">
        <w:rPr>
          <w:rFonts w:ascii="Arial" w:hAnsi="Arial" w:cs="Arial"/>
          <w:sz w:val="20"/>
          <w:szCs w:val="20"/>
        </w:rPr>
        <w:t>Fonte: Autores (2017)</w:t>
      </w:r>
    </w:p>
    <w:p w:rsidR="005D182F" w:rsidRPr="000476B9" w:rsidRDefault="005D182F" w:rsidP="005205F8">
      <w:pPr>
        <w:pStyle w:val="SemEspaamento"/>
        <w:widowControl w:val="0"/>
        <w:spacing w:line="360" w:lineRule="auto"/>
        <w:ind w:right="-1"/>
        <w:jc w:val="center"/>
        <w:rPr>
          <w:rFonts w:ascii="Arial" w:hAnsi="Arial" w:cs="Arial"/>
          <w:sz w:val="20"/>
          <w:szCs w:val="20"/>
        </w:rPr>
      </w:pPr>
    </w:p>
    <w:p w:rsidR="000476B9" w:rsidRPr="000476B9" w:rsidRDefault="000476B9" w:rsidP="005205F8">
      <w:pPr>
        <w:widowControl w:val="0"/>
        <w:numPr>
          <w:ilvl w:val="0"/>
          <w:numId w:val="25"/>
        </w:numPr>
        <w:tabs>
          <w:tab w:val="left" w:pos="284"/>
        </w:tabs>
        <w:spacing w:line="360" w:lineRule="auto"/>
        <w:ind w:left="0" w:right="-1" w:firstLine="0"/>
        <w:jc w:val="both"/>
        <w:rPr>
          <w:rFonts w:ascii="Arial" w:hAnsi="Arial" w:cs="Arial"/>
        </w:rPr>
      </w:pPr>
      <w:r w:rsidRPr="000476B9">
        <w:rPr>
          <w:rFonts w:ascii="Arial" w:hAnsi="Arial" w:cs="Arial"/>
        </w:rPr>
        <w:t xml:space="preserve">As chapas de gesso foram parafusadas aos montantes, com espaçamento entre </w:t>
      </w:r>
      <w:r w:rsidRPr="000476B9">
        <w:rPr>
          <w:rFonts w:ascii="Arial" w:hAnsi="Arial" w:cs="Arial"/>
        </w:rPr>
        <w:lastRenderedPageBreak/>
        <w:t>parafusos de 25cm, com distância mínima de 1cm da borda da chapa, a qual possuía altura de 1,80m fazendo-se necessário recortes até atingir aproximadamente 10mm a menos da altura do pé direito, conforme figura a seguir:</w:t>
      </w:r>
    </w:p>
    <w:p w:rsidR="000476B9" w:rsidRPr="000476B9" w:rsidRDefault="000476B9" w:rsidP="005205F8">
      <w:pPr>
        <w:widowControl w:val="0"/>
        <w:spacing w:line="360" w:lineRule="auto"/>
        <w:ind w:right="-1"/>
        <w:jc w:val="both"/>
        <w:rPr>
          <w:rFonts w:ascii="Arial" w:hAnsi="Arial" w:cs="Arial"/>
        </w:rPr>
      </w:pPr>
    </w:p>
    <w:p w:rsidR="000476B9" w:rsidRPr="000476B9" w:rsidRDefault="000476B9" w:rsidP="005205F8">
      <w:pPr>
        <w:pStyle w:val="SemEspaamento"/>
        <w:widowControl w:val="0"/>
        <w:spacing w:line="360" w:lineRule="auto"/>
        <w:ind w:right="-1"/>
        <w:jc w:val="center"/>
        <w:rPr>
          <w:rFonts w:ascii="Arial" w:hAnsi="Arial" w:cs="Arial"/>
          <w:sz w:val="24"/>
          <w:szCs w:val="24"/>
        </w:rPr>
      </w:pPr>
      <w:r w:rsidRPr="000476B9">
        <w:rPr>
          <w:rFonts w:ascii="Arial" w:hAnsi="Arial" w:cs="Arial"/>
          <w:sz w:val="24"/>
          <w:szCs w:val="24"/>
        </w:rPr>
        <w:t>FIGURA 10 - Assentamento de placas</w:t>
      </w:r>
      <w:r w:rsidR="00B14CC1">
        <w:rPr>
          <w:rFonts w:ascii="Arial" w:hAnsi="Arial" w:cs="Arial"/>
          <w:sz w:val="24"/>
          <w:szCs w:val="24"/>
        </w:rPr>
        <w:t>,</w:t>
      </w:r>
      <w:r w:rsidRPr="000476B9">
        <w:rPr>
          <w:rFonts w:ascii="Arial" w:hAnsi="Arial" w:cs="Arial"/>
          <w:sz w:val="24"/>
          <w:szCs w:val="24"/>
        </w:rPr>
        <w:t xml:space="preserve"> exec</w:t>
      </w:r>
      <w:r w:rsidR="00B14CC1">
        <w:rPr>
          <w:rFonts w:ascii="Arial" w:hAnsi="Arial" w:cs="Arial"/>
          <w:sz w:val="24"/>
          <w:szCs w:val="24"/>
        </w:rPr>
        <w:t>ução de instalação elétrica e</w:t>
      </w:r>
      <w:r w:rsidRPr="000476B9">
        <w:rPr>
          <w:rFonts w:ascii="Arial" w:hAnsi="Arial" w:cs="Arial"/>
          <w:sz w:val="24"/>
          <w:szCs w:val="24"/>
        </w:rPr>
        <w:t xml:space="preserve"> rede para gases medicinais (HRTO)</w:t>
      </w:r>
    </w:p>
    <w:p w:rsidR="000476B9" w:rsidRPr="000476B9" w:rsidRDefault="000476B9" w:rsidP="005205F8">
      <w:pPr>
        <w:pStyle w:val="SemEspaamento"/>
        <w:widowControl w:val="0"/>
        <w:ind w:right="-1"/>
        <w:jc w:val="center"/>
        <w:rPr>
          <w:rFonts w:ascii="Arial" w:hAnsi="Arial" w:cs="Arial"/>
          <w:sz w:val="24"/>
          <w:szCs w:val="24"/>
        </w:rPr>
      </w:pPr>
      <w:r w:rsidRPr="000476B9">
        <w:rPr>
          <w:rFonts w:ascii="Arial" w:hAnsi="Arial" w:cs="Arial"/>
          <w:noProof/>
          <w:sz w:val="24"/>
          <w:szCs w:val="24"/>
          <w:lang w:eastAsia="pt-BR"/>
        </w:rPr>
        <w:drawing>
          <wp:inline distT="0" distB="0" distL="0" distR="0">
            <wp:extent cx="5400675" cy="2705100"/>
            <wp:effectExtent l="19050" t="0" r="9525" b="0"/>
            <wp:docPr id="10" name="Imagem 1" descr="C:\Users\Gesiane\AppData\Local\Temp\Rar$DIa0.1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Gesiane\AppData\Local\Temp\Rar$DIa0.164\01.jpg"/>
                    <pic:cNvPicPr>
                      <a:picLocks noChangeAspect="1" noChangeArrowheads="1"/>
                    </pic:cNvPicPr>
                  </pic:nvPicPr>
                  <pic:blipFill>
                    <a:blip r:embed="rId21" cstate="print"/>
                    <a:srcRect/>
                    <a:stretch>
                      <a:fillRect/>
                    </a:stretch>
                  </pic:blipFill>
                  <pic:spPr bwMode="auto">
                    <a:xfrm>
                      <a:off x="0" y="0"/>
                      <a:ext cx="5400675" cy="2705100"/>
                    </a:xfrm>
                    <a:prstGeom prst="rect">
                      <a:avLst/>
                    </a:prstGeom>
                    <a:noFill/>
                    <a:ln w="9525">
                      <a:noFill/>
                      <a:miter lim="800000"/>
                      <a:headEnd/>
                      <a:tailEnd/>
                    </a:ln>
                  </pic:spPr>
                </pic:pic>
              </a:graphicData>
            </a:graphic>
          </wp:inline>
        </w:drawing>
      </w:r>
    </w:p>
    <w:p w:rsidR="000476B9" w:rsidRPr="000476B9" w:rsidRDefault="000476B9" w:rsidP="005D182F">
      <w:pPr>
        <w:pStyle w:val="SemEspaamento"/>
        <w:widowControl w:val="0"/>
        <w:ind w:right="-1"/>
        <w:jc w:val="center"/>
        <w:rPr>
          <w:rFonts w:ascii="Arial" w:hAnsi="Arial" w:cs="Arial"/>
          <w:sz w:val="20"/>
          <w:szCs w:val="20"/>
        </w:rPr>
      </w:pPr>
      <w:r w:rsidRPr="000476B9">
        <w:rPr>
          <w:rFonts w:ascii="Arial" w:hAnsi="Arial" w:cs="Arial"/>
          <w:sz w:val="20"/>
          <w:szCs w:val="20"/>
        </w:rPr>
        <w:t>Fonte: Autores (2017)</w:t>
      </w:r>
    </w:p>
    <w:p w:rsidR="000476B9" w:rsidRPr="000476B9" w:rsidRDefault="000476B9" w:rsidP="005205F8">
      <w:pPr>
        <w:widowControl w:val="0"/>
        <w:tabs>
          <w:tab w:val="left" w:pos="2985"/>
        </w:tabs>
        <w:spacing w:line="360" w:lineRule="auto"/>
        <w:ind w:right="-1"/>
        <w:rPr>
          <w:rFonts w:ascii="Arial" w:hAnsi="Arial" w:cs="Arial"/>
        </w:rPr>
      </w:pPr>
    </w:p>
    <w:p w:rsidR="000476B9" w:rsidRPr="000476B9" w:rsidRDefault="000476B9" w:rsidP="005205F8">
      <w:pPr>
        <w:widowControl w:val="0"/>
        <w:numPr>
          <w:ilvl w:val="0"/>
          <w:numId w:val="25"/>
        </w:numPr>
        <w:tabs>
          <w:tab w:val="left" w:pos="284"/>
        </w:tabs>
        <w:spacing w:line="360" w:lineRule="auto"/>
        <w:ind w:left="0" w:right="-1" w:firstLine="0"/>
        <w:jc w:val="both"/>
        <w:rPr>
          <w:rFonts w:ascii="Arial" w:hAnsi="Arial" w:cs="Arial"/>
        </w:rPr>
      </w:pPr>
      <w:r w:rsidRPr="000476B9">
        <w:rPr>
          <w:rFonts w:ascii="Arial" w:hAnsi="Arial" w:cs="Arial"/>
        </w:rPr>
        <w:t>Foi instalada lã mineral de rocha entre as chapas de gesso com objetivo de aumentar o isolamento termoacústico, como mostra a figura a seguir:</w:t>
      </w:r>
    </w:p>
    <w:p w:rsidR="000476B9" w:rsidRPr="000476B9" w:rsidRDefault="000476B9" w:rsidP="005205F8">
      <w:pPr>
        <w:widowControl w:val="0"/>
        <w:spacing w:line="360" w:lineRule="auto"/>
        <w:ind w:right="-1"/>
        <w:rPr>
          <w:rFonts w:ascii="Arial" w:hAnsi="Arial" w:cs="Arial"/>
        </w:rPr>
      </w:pPr>
    </w:p>
    <w:p w:rsidR="000476B9" w:rsidRPr="000476B9" w:rsidRDefault="000476B9" w:rsidP="005D182F">
      <w:pPr>
        <w:pStyle w:val="SemEspaamento"/>
        <w:widowControl w:val="0"/>
        <w:ind w:right="-1"/>
        <w:jc w:val="center"/>
        <w:rPr>
          <w:rFonts w:ascii="Arial" w:hAnsi="Arial" w:cs="Arial"/>
          <w:sz w:val="24"/>
          <w:szCs w:val="24"/>
        </w:rPr>
      </w:pPr>
      <w:r w:rsidRPr="000476B9">
        <w:rPr>
          <w:rFonts w:ascii="Arial" w:hAnsi="Arial" w:cs="Arial"/>
          <w:sz w:val="24"/>
          <w:szCs w:val="24"/>
        </w:rPr>
        <w:t>FIGURA 11 – Lã mineral (HRTO)</w:t>
      </w:r>
      <w:r w:rsidRPr="000476B9">
        <w:rPr>
          <w:rFonts w:ascii="Arial" w:hAnsi="Arial" w:cs="Arial"/>
          <w:noProof/>
          <w:sz w:val="24"/>
          <w:szCs w:val="24"/>
          <w:lang w:eastAsia="pt-BR"/>
        </w:rPr>
        <w:t xml:space="preserve"> </w:t>
      </w:r>
      <w:r w:rsidRPr="000476B9">
        <w:rPr>
          <w:rFonts w:ascii="Arial" w:hAnsi="Arial" w:cs="Arial"/>
          <w:noProof/>
          <w:sz w:val="24"/>
          <w:szCs w:val="24"/>
          <w:lang w:eastAsia="pt-BR"/>
        </w:rPr>
        <w:drawing>
          <wp:inline distT="0" distB="0" distL="0" distR="0">
            <wp:extent cx="5753100" cy="2295525"/>
            <wp:effectExtent l="19050" t="0" r="0" b="0"/>
            <wp:docPr id="11" name="Imagem 2" descr="C:\Users\ktmto-11\Desktop\relatorio estagio\IMG_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ktmto-11\Desktop\relatorio estagio\IMG_2919.JPG"/>
                    <pic:cNvPicPr>
                      <a:picLocks noChangeAspect="1" noChangeArrowheads="1"/>
                    </pic:cNvPicPr>
                  </pic:nvPicPr>
                  <pic:blipFill>
                    <a:blip r:embed="rId22" cstate="print"/>
                    <a:srcRect/>
                    <a:stretch>
                      <a:fillRect/>
                    </a:stretch>
                  </pic:blipFill>
                  <pic:spPr bwMode="auto">
                    <a:xfrm>
                      <a:off x="0" y="0"/>
                      <a:ext cx="5753100" cy="2295525"/>
                    </a:xfrm>
                    <a:prstGeom prst="rect">
                      <a:avLst/>
                    </a:prstGeom>
                    <a:noFill/>
                    <a:ln w="9525">
                      <a:noFill/>
                      <a:miter lim="800000"/>
                      <a:headEnd/>
                      <a:tailEnd/>
                    </a:ln>
                  </pic:spPr>
                </pic:pic>
              </a:graphicData>
            </a:graphic>
          </wp:inline>
        </w:drawing>
      </w:r>
    </w:p>
    <w:p w:rsidR="000476B9" w:rsidRDefault="000476B9" w:rsidP="005205F8">
      <w:pPr>
        <w:pStyle w:val="SemEspaamento"/>
        <w:widowControl w:val="0"/>
        <w:spacing w:line="360" w:lineRule="auto"/>
        <w:ind w:right="-1"/>
        <w:jc w:val="center"/>
        <w:rPr>
          <w:rFonts w:ascii="Arial" w:hAnsi="Arial" w:cs="Arial"/>
          <w:sz w:val="20"/>
          <w:szCs w:val="20"/>
        </w:rPr>
      </w:pPr>
      <w:r w:rsidRPr="000476B9">
        <w:rPr>
          <w:rFonts w:ascii="Arial" w:hAnsi="Arial" w:cs="Arial"/>
          <w:sz w:val="20"/>
          <w:szCs w:val="20"/>
        </w:rPr>
        <w:t>Fonte: Autores (2017)</w:t>
      </w:r>
    </w:p>
    <w:p w:rsidR="005D182F" w:rsidRPr="000476B9" w:rsidRDefault="005D182F" w:rsidP="005205F8">
      <w:pPr>
        <w:pStyle w:val="SemEspaamento"/>
        <w:widowControl w:val="0"/>
        <w:spacing w:line="360" w:lineRule="auto"/>
        <w:ind w:right="-1"/>
        <w:jc w:val="center"/>
        <w:rPr>
          <w:rFonts w:ascii="Arial" w:hAnsi="Arial" w:cs="Arial"/>
          <w:sz w:val="20"/>
          <w:szCs w:val="20"/>
        </w:rPr>
      </w:pPr>
    </w:p>
    <w:p w:rsidR="000476B9" w:rsidRPr="000476B9" w:rsidRDefault="000476B9" w:rsidP="005205F8">
      <w:pPr>
        <w:pStyle w:val="SemEspaamento"/>
        <w:widowControl w:val="0"/>
        <w:numPr>
          <w:ilvl w:val="0"/>
          <w:numId w:val="25"/>
        </w:numPr>
        <w:tabs>
          <w:tab w:val="left" w:pos="284"/>
        </w:tabs>
        <w:spacing w:line="360" w:lineRule="auto"/>
        <w:ind w:left="0" w:right="-1" w:firstLine="0"/>
        <w:jc w:val="both"/>
        <w:rPr>
          <w:rFonts w:ascii="Arial" w:hAnsi="Arial" w:cs="Arial"/>
          <w:sz w:val="24"/>
          <w:szCs w:val="24"/>
        </w:rPr>
      </w:pPr>
      <w:r w:rsidRPr="000476B9">
        <w:rPr>
          <w:rFonts w:ascii="Arial" w:hAnsi="Arial" w:cs="Arial"/>
          <w:sz w:val="24"/>
          <w:szCs w:val="24"/>
        </w:rPr>
        <w:t>Após montagem dos componentes, as emendas das chapas receberam rejunte seguido de acabamento, conforme figura a seguir:</w:t>
      </w:r>
    </w:p>
    <w:p w:rsidR="000476B9" w:rsidRPr="000476B9" w:rsidRDefault="000476B9" w:rsidP="005205F8">
      <w:pPr>
        <w:pStyle w:val="SemEspaamento"/>
        <w:widowControl w:val="0"/>
        <w:spacing w:line="360" w:lineRule="auto"/>
        <w:ind w:right="-1"/>
        <w:jc w:val="center"/>
        <w:rPr>
          <w:rFonts w:ascii="Arial" w:hAnsi="Arial" w:cs="Arial"/>
          <w:sz w:val="24"/>
          <w:szCs w:val="24"/>
        </w:rPr>
      </w:pPr>
    </w:p>
    <w:p w:rsidR="000476B9" w:rsidRPr="000476B9" w:rsidRDefault="00A466E1" w:rsidP="005205F8">
      <w:pPr>
        <w:pStyle w:val="SemEspaamento"/>
        <w:widowControl w:val="0"/>
        <w:spacing w:line="360" w:lineRule="auto"/>
        <w:ind w:right="-1"/>
        <w:jc w:val="center"/>
        <w:rPr>
          <w:rFonts w:ascii="Arial" w:hAnsi="Arial" w:cs="Arial"/>
          <w:sz w:val="24"/>
          <w:szCs w:val="24"/>
        </w:rPr>
      </w:pPr>
      <w:r>
        <w:rPr>
          <w:rFonts w:ascii="Arial" w:hAnsi="Arial" w:cs="Arial"/>
          <w:sz w:val="24"/>
          <w:szCs w:val="24"/>
        </w:rPr>
        <w:t>FIGURA 12</w:t>
      </w:r>
      <w:r w:rsidR="000476B9" w:rsidRPr="000476B9">
        <w:rPr>
          <w:rFonts w:ascii="Arial" w:hAnsi="Arial" w:cs="Arial"/>
          <w:sz w:val="24"/>
          <w:szCs w:val="24"/>
        </w:rPr>
        <w:t xml:space="preserve"> - Sistema construtivo d</w:t>
      </w:r>
      <w:r w:rsidR="000476B9" w:rsidRPr="000476B9">
        <w:rPr>
          <w:rFonts w:ascii="Arial" w:hAnsi="Arial" w:cs="Arial"/>
          <w:i/>
          <w:sz w:val="24"/>
          <w:szCs w:val="24"/>
        </w:rPr>
        <w:t>rywall</w:t>
      </w:r>
      <w:r w:rsidR="000476B9" w:rsidRPr="000476B9">
        <w:rPr>
          <w:rFonts w:ascii="Arial" w:hAnsi="Arial" w:cs="Arial"/>
          <w:sz w:val="24"/>
          <w:szCs w:val="24"/>
        </w:rPr>
        <w:t xml:space="preserve"> pronto (HRTO)</w:t>
      </w:r>
    </w:p>
    <w:p w:rsidR="000476B9" w:rsidRPr="000476B9" w:rsidRDefault="000476B9" w:rsidP="005205F8">
      <w:pPr>
        <w:pStyle w:val="SemEspaamento"/>
        <w:widowControl w:val="0"/>
        <w:ind w:right="-1"/>
        <w:jc w:val="center"/>
        <w:rPr>
          <w:rFonts w:ascii="Arial" w:hAnsi="Arial" w:cs="Arial"/>
          <w:sz w:val="24"/>
          <w:szCs w:val="24"/>
        </w:rPr>
      </w:pPr>
      <w:r w:rsidRPr="000476B9">
        <w:rPr>
          <w:rFonts w:ascii="Arial" w:hAnsi="Arial" w:cs="Arial"/>
          <w:noProof/>
          <w:sz w:val="24"/>
          <w:szCs w:val="24"/>
          <w:lang w:eastAsia="pt-BR"/>
        </w:rPr>
        <w:drawing>
          <wp:inline distT="0" distB="0" distL="0" distR="0">
            <wp:extent cx="5753100" cy="3514725"/>
            <wp:effectExtent l="19050" t="0" r="0" b="0"/>
            <wp:docPr id="12" name="Imagem 6" descr="C:\Users\ktmto-11\Desktop\relatorio estagio\IMG_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C:\Users\ktmto-11\Desktop\relatorio estagio\IMG_2910.JPG"/>
                    <pic:cNvPicPr>
                      <a:picLocks noChangeAspect="1" noChangeArrowheads="1"/>
                    </pic:cNvPicPr>
                  </pic:nvPicPr>
                  <pic:blipFill>
                    <a:blip r:embed="rId23" cstate="print"/>
                    <a:srcRect/>
                    <a:stretch>
                      <a:fillRect/>
                    </a:stretch>
                  </pic:blipFill>
                  <pic:spPr bwMode="auto">
                    <a:xfrm>
                      <a:off x="0" y="0"/>
                      <a:ext cx="5753100" cy="3514725"/>
                    </a:xfrm>
                    <a:prstGeom prst="rect">
                      <a:avLst/>
                    </a:prstGeom>
                    <a:noFill/>
                    <a:ln w="9525">
                      <a:noFill/>
                      <a:miter lim="800000"/>
                      <a:headEnd/>
                      <a:tailEnd/>
                    </a:ln>
                  </pic:spPr>
                </pic:pic>
              </a:graphicData>
            </a:graphic>
          </wp:inline>
        </w:drawing>
      </w:r>
    </w:p>
    <w:p w:rsidR="000476B9" w:rsidRPr="000476B9" w:rsidRDefault="000476B9" w:rsidP="005205F8">
      <w:pPr>
        <w:pStyle w:val="SemEspaamento"/>
        <w:widowControl w:val="0"/>
        <w:spacing w:line="360" w:lineRule="auto"/>
        <w:ind w:right="-1"/>
        <w:jc w:val="center"/>
        <w:rPr>
          <w:rFonts w:ascii="Arial" w:hAnsi="Arial" w:cs="Arial"/>
          <w:sz w:val="20"/>
          <w:szCs w:val="20"/>
        </w:rPr>
      </w:pPr>
      <w:r w:rsidRPr="000476B9">
        <w:rPr>
          <w:rFonts w:ascii="Arial" w:hAnsi="Arial" w:cs="Arial"/>
          <w:sz w:val="20"/>
          <w:szCs w:val="20"/>
        </w:rPr>
        <w:t>Fonte: Autores (2017)</w:t>
      </w:r>
    </w:p>
    <w:p w:rsidR="000476B9" w:rsidRPr="000476B9" w:rsidRDefault="000476B9" w:rsidP="005205F8">
      <w:pPr>
        <w:pStyle w:val="SemEspaamento"/>
        <w:widowControl w:val="0"/>
        <w:spacing w:line="360" w:lineRule="auto"/>
        <w:ind w:right="-1"/>
        <w:jc w:val="center"/>
        <w:rPr>
          <w:rFonts w:ascii="Arial" w:hAnsi="Arial" w:cs="Arial"/>
          <w:sz w:val="24"/>
          <w:szCs w:val="24"/>
        </w:rPr>
      </w:pPr>
    </w:p>
    <w:p w:rsidR="000476B9" w:rsidRPr="000476B9" w:rsidRDefault="000476B9" w:rsidP="005205F8">
      <w:pPr>
        <w:pStyle w:val="PargrafodaLista"/>
        <w:widowControl w:val="0"/>
        <w:spacing w:line="360" w:lineRule="auto"/>
        <w:ind w:left="0" w:right="-1"/>
        <w:jc w:val="both"/>
        <w:rPr>
          <w:rFonts w:ascii="Arial" w:hAnsi="Arial" w:cs="Arial"/>
          <w:sz w:val="24"/>
          <w:szCs w:val="24"/>
        </w:rPr>
      </w:pPr>
      <w:r w:rsidRPr="000476B9">
        <w:rPr>
          <w:rFonts w:ascii="Arial" w:hAnsi="Arial" w:cs="Arial"/>
          <w:sz w:val="24"/>
          <w:szCs w:val="24"/>
        </w:rPr>
        <w:tab/>
        <w:t xml:space="preserve">Através do levantamento em projetos arquitetônicos, obteve um quantitativo total de vedação de 52.049,54 m², representando o </w:t>
      </w:r>
      <w:r w:rsidRPr="000476B9">
        <w:rPr>
          <w:rFonts w:ascii="Arial" w:hAnsi="Arial" w:cs="Arial"/>
          <w:i/>
          <w:sz w:val="24"/>
          <w:szCs w:val="24"/>
        </w:rPr>
        <w:t>drywall</w:t>
      </w:r>
      <w:r w:rsidRPr="000476B9">
        <w:rPr>
          <w:rFonts w:ascii="Arial" w:hAnsi="Arial" w:cs="Arial"/>
          <w:sz w:val="24"/>
          <w:szCs w:val="24"/>
        </w:rPr>
        <w:t>, um percentual de 49,73%.</w:t>
      </w:r>
    </w:p>
    <w:p w:rsidR="000476B9" w:rsidRPr="000476B9" w:rsidRDefault="000476B9" w:rsidP="005205F8">
      <w:pPr>
        <w:pStyle w:val="PargrafodaLista"/>
        <w:widowControl w:val="0"/>
        <w:spacing w:after="0" w:line="360" w:lineRule="auto"/>
        <w:ind w:left="0" w:right="-1"/>
        <w:jc w:val="both"/>
        <w:rPr>
          <w:rFonts w:ascii="Arial" w:hAnsi="Arial" w:cs="Arial"/>
          <w:sz w:val="24"/>
          <w:szCs w:val="24"/>
        </w:rPr>
      </w:pPr>
      <w:r w:rsidRPr="000476B9">
        <w:rPr>
          <w:rFonts w:ascii="Arial" w:hAnsi="Arial" w:cs="Arial"/>
          <w:sz w:val="24"/>
          <w:szCs w:val="24"/>
        </w:rPr>
        <w:tab/>
        <w:t xml:space="preserve">Foram realizados estudos com auxílio de documentos internos referentes à obra, memoriais descritivos, planilhas, registros fotográficos e análises bibliográficas. </w:t>
      </w:r>
    </w:p>
    <w:p w:rsidR="000476B9" w:rsidRPr="000476B9" w:rsidRDefault="000476B9" w:rsidP="005205F8">
      <w:pPr>
        <w:widowControl w:val="0"/>
        <w:spacing w:line="360" w:lineRule="auto"/>
        <w:ind w:right="-1"/>
        <w:jc w:val="both"/>
        <w:rPr>
          <w:rFonts w:ascii="Arial" w:hAnsi="Arial" w:cs="Arial"/>
        </w:rPr>
      </w:pPr>
      <w:r w:rsidRPr="000476B9">
        <w:rPr>
          <w:rFonts w:ascii="Arial" w:hAnsi="Arial" w:cs="Arial"/>
        </w:rPr>
        <w:tab/>
        <w:t>Através de registros fotográficos e acompanhamento de todo o procedimento operacional, elaborado pelo engenheiro responsável, foi possível visualizar os fatores que envolvem o sistema construtivo adotado pela empresa executora do empreendimento, possibilitando o reconhecimento d</w:t>
      </w:r>
      <w:r w:rsidR="00262AA8">
        <w:rPr>
          <w:rFonts w:ascii="Arial" w:hAnsi="Arial" w:cs="Arial"/>
        </w:rPr>
        <w:t xml:space="preserve">os resíduos gerados no </w:t>
      </w:r>
      <w:r w:rsidRPr="000476B9">
        <w:rPr>
          <w:rFonts w:ascii="Arial" w:hAnsi="Arial" w:cs="Arial"/>
        </w:rPr>
        <w:t>ajustamento das placas aos contornos das respectivas paredes.</w:t>
      </w:r>
    </w:p>
    <w:p w:rsidR="000476B9" w:rsidRPr="000476B9" w:rsidRDefault="00575F3E" w:rsidP="005205F8">
      <w:pPr>
        <w:widowControl w:val="0"/>
        <w:spacing w:line="360" w:lineRule="auto"/>
        <w:ind w:right="-1"/>
        <w:jc w:val="both"/>
        <w:rPr>
          <w:rFonts w:ascii="Arial" w:hAnsi="Arial" w:cs="Arial"/>
        </w:rPr>
      </w:pPr>
      <w:r>
        <w:rPr>
          <w:rFonts w:ascii="Arial" w:hAnsi="Arial" w:cs="Arial"/>
        </w:rPr>
        <w:tab/>
      </w:r>
      <w:r w:rsidR="000476B9" w:rsidRPr="000476B9">
        <w:rPr>
          <w:rFonts w:ascii="Arial" w:hAnsi="Arial" w:cs="Arial"/>
        </w:rPr>
        <w:t>Finalizado o procedimento operacional adotado pela empresa, foi possível obter um quantitativo de 5.751 m² de parede e forro executados, que gerou um total de 36 m³ de resíduos. Com base nisso, obteve-se orçamentos em algumas empresas especializadas em descarte de m</w:t>
      </w:r>
      <w:r w:rsidR="00317CC6">
        <w:rPr>
          <w:rFonts w:ascii="Arial" w:hAnsi="Arial" w:cs="Arial"/>
        </w:rPr>
        <w:t>ateriais ambientalmente adequados, conforme Apêndice A e B</w:t>
      </w:r>
      <w:r w:rsidR="000476B9" w:rsidRPr="000476B9">
        <w:rPr>
          <w:rFonts w:ascii="Arial" w:hAnsi="Arial" w:cs="Arial"/>
        </w:rPr>
        <w:t xml:space="preserve">. A escolha definitiva foi de uma empresa de gestão ambiental, localizada em Belo Horizonte, com serviço que consiste no fornecimento </w:t>
      </w:r>
      <w:r w:rsidR="000476B9" w:rsidRPr="000476B9">
        <w:rPr>
          <w:rFonts w:ascii="Arial" w:hAnsi="Arial" w:cs="Arial"/>
        </w:rPr>
        <w:lastRenderedPageBreak/>
        <w:t>de caçambas, coleta, transporte e destinação final de resíduos da construção civil, de acordo com cada classe. Foi baseada no preço por m³, influenciado pelo tipo de descarte a ser realizado, sendo que devido à logística e ao tamanho de caçambas disponíveis, foram direcionados 30 m³ para realização de reciclagem, determinada pelo engenheiro como a escolha mais viável. A figura abaixo demonstra o modelo de caçamba utilizada na obra:</w:t>
      </w:r>
    </w:p>
    <w:p w:rsidR="000476B9" w:rsidRPr="000476B9" w:rsidRDefault="000476B9" w:rsidP="005205F8">
      <w:pPr>
        <w:widowControl w:val="0"/>
        <w:spacing w:line="360" w:lineRule="auto"/>
        <w:ind w:right="-1"/>
        <w:jc w:val="both"/>
        <w:rPr>
          <w:rFonts w:ascii="Arial" w:hAnsi="Arial" w:cs="Arial"/>
        </w:rPr>
      </w:pPr>
    </w:p>
    <w:p w:rsidR="000476B9" w:rsidRPr="000476B9" w:rsidRDefault="00A466E1" w:rsidP="005D182F">
      <w:pPr>
        <w:pStyle w:val="SemEspaamento"/>
        <w:widowControl w:val="0"/>
        <w:ind w:right="-1"/>
        <w:jc w:val="center"/>
        <w:rPr>
          <w:rFonts w:ascii="Arial" w:hAnsi="Arial" w:cs="Arial"/>
          <w:b/>
          <w:sz w:val="24"/>
          <w:szCs w:val="24"/>
        </w:rPr>
      </w:pPr>
      <w:r>
        <w:rPr>
          <w:rFonts w:ascii="Arial" w:hAnsi="Arial" w:cs="Arial"/>
          <w:sz w:val="24"/>
          <w:szCs w:val="24"/>
        </w:rPr>
        <w:t>FIGURA13</w:t>
      </w:r>
      <w:r w:rsidR="000476B9" w:rsidRPr="000476B9">
        <w:rPr>
          <w:rFonts w:ascii="Arial" w:hAnsi="Arial" w:cs="Arial"/>
          <w:sz w:val="24"/>
          <w:szCs w:val="24"/>
        </w:rPr>
        <w:t xml:space="preserve"> - Caçamba estacionária para acondicionamento dos resíduos (HRTO)</w:t>
      </w:r>
      <w:r w:rsidR="000476B9" w:rsidRPr="000476B9">
        <w:rPr>
          <w:rFonts w:ascii="Arial" w:hAnsi="Arial" w:cs="Arial"/>
          <w:b/>
          <w:noProof/>
          <w:sz w:val="24"/>
          <w:szCs w:val="24"/>
          <w:lang w:eastAsia="pt-BR"/>
        </w:rPr>
        <w:drawing>
          <wp:inline distT="0" distB="0" distL="0" distR="0">
            <wp:extent cx="5762625" cy="4314825"/>
            <wp:effectExtent l="19050" t="0" r="9525" b="0"/>
            <wp:docPr id="13" name="Imagem 6" descr="D:\20160704_14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20160704_143147.jpg"/>
                    <pic:cNvPicPr>
                      <a:picLocks noChangeAspect="1" noChangeArrowheads="1"/>
                    </pic:cNvPicPr>
                  </pic:nvPicPr>
                  <pic:blipFill>
                    <a:blip r:embed="rId24" cstate="print"/>
                    <a:srcRect/>
                    <a:stretch>
                      <a:fillRect/>
                    </a:stretch>
                  </pic:blipFill>
                  <pic:spPr bwMode="auto">
                    <a:xfrm>
                      <a:off x="0" y="0"/>
                      <a:ext cx="5762625" cy="4314825"/>
                    </a:xfrm>
                    <a:prstGeom prst="rect">
                      <a:avLst/>
                    </a:prstGeom>
                    <a:noFill/>
                    <a:ln w="9525">
                      <a:noFill/>
                      <a:miter lim="800000"/>
                      <a:headEnd/>
                      <a:tailEnd/>
                    </a:ln>
                  </pic:spPr>
                </pic:pic>
              </a:graphicData>
            </a:graphic>
          </wp:inline>
        </w:drawing>
      </w:r>
    </w:p>
    <w:p w:rsidR="000476B9" w:rsidRPr="00C53E01" w:rsidRDefault="000476B9" w:rsidP="005205F8">
      <w:pPr>
        <w:pStyle w:val="SemEspaamento"/>
        <w:widowControl w:val="0"/>
        <w:ind w:right="-1"/>
        <w:jc w:val="center"/>
        <w:rPr>
          <w:rFonts w:ascii="Arial" w:hAnsi="Arial" w:cs="Arial"/>
          <w:sz w:val="20"/>
          <w:szCs w:val="20"/>
        </w:rPr>
      </w:pPr>
      <w:r w:rsidRPr="00C53E01">
        <w:rPr>
          <w:rFonts w:ascii="Arial" w:hAnsi="Arial" w:cs="Arial"/>
          <w:sz w:val="20"/>
          <w:szCs w:val="20"/>
        </w:rPr>
        <w:t>Fonte: Autores (2017)</w:t>
      </w:r>
    </w:p>
    <w:p w:rsidR="000476B9" w:rsidRDefault="000476B9" w:rsidP="005205F8">
      <w:pPr>
        <w:pStyle w:val="PargrafodaLista"/>
        <w:widowControl w:val="0"/>
        <w:spacing w:line="360" w:lineRule="auto"/>
        <w:ind w:left="0" w:right="-1"/>
        <w:jc w:val="both"/>
        <w:rPr>
          <w:rFonts w:ascii="Arial" w:hAnsi="Arial" w:cs="Arial"/>
          <w:sz w:val="24"/>
          <w:szCs w:val="24"/>
        </w:rPr>
      </w:pPr>
      <w:r w:rsidRPr="000476B9">
        <w:rPr>
          <w:rFonts w:ascii="Arial" w:hAnsi="Arial" w:cs="Arial"/>
          <w:sz w:val="24"/>
          <w:szCs w:val="24"/>
        </w:rPr>
        <w:tab/>
      </w:r>
    </w:p>
    <w:p w:rsidR="008551C0" w:rsidRPr="008551C0" w:rsidRDefault="00317CC6" w:rsidP="005205F8">
      <w:pPr>
        <w:pStyle w:val="PargrafodaLista"/>
        <w:widowControl w:val="0"/>
        <w:spacing w:line="360" w:lineRule="auto"/>
        <w:ind w:left="0" w:right="-1"/>
        <w:jc w:val="both"/>
        <w:rPr>
          <w:rFonts w:ascii="Arial" w:hAnsi="Arial" w:cs="Arial"/>
          <w:sz w:val="24"/>
          <w:szCs w:val="24"/>
        </w:rPr>
      </w:pPr>
      <w:r>
        <w:rPr>
          <w:rFonts w:ascii="Arial" w:hAnsi="Arial" w:cs="Arial"/>
          <w:sz w:val="24"/>
          <w:szCs w:val="24"/>
        </w:rPr>
        <w:tab/>
      </w:r>
      <w:r w:rsidR="008551C0" w:rsidRPr="008551C0">
        <w:rPr>
          <w:rFonts w:ascii="Arial" w:hAnsi="Arial" w:cs="Arial"/>
          <w:sz w:val="24"/>
          <w:szCs w:val="24"/>
        </w:rPr>
        <w:t>Segundo CONAMA, no artigo 3º em sua Resolução nº 307 de 5 de julho de 2002, o gesso como resíduo da construção civil é classificado como pertencente a classe C, sendo resíduos para os quais não foram desenvolvidas tecnologias ou aplicações economicamente viáveis que permitam a sua reciclagem/recuperação, tais como os produtos oriundos do gesso.</w:t>
      </w:r>
    </w:p>
    <w:p w:rsidR="000476B9" w:rsidRPr="00262AA8" w:rsidRDefault="00C53E01" w:rsidP="005205F8">
      <w:pPr>
        <w:pStyle w:val="PargrafodaLista"/>
        <w:widowControl w:val="0"/>
        <w:spacing w:line="360" w:lineRule="auto"/>
        <w:ind w:left="0" w:right="-1"/>
        <w:jc w:val="both"/>
        <w:rPr>
          <w:rFonts w:ascii="Arial" w:hAnsi="Arial" w:cs="Arial"/>
          <w:sz w:val="24"/>
          <w:szCs w:val="24"/>
        </w:rPr>
      </w:pPr>
      <w:r>
        <w:rPr>
          <w:rFonts w:ascii="Arial" w:hAnsi="Arial" w:cs="Arial"/>
          <w:color w:val="FF0000"/>
          <w:sz w:val="24"/>
          <w:szCs w:val="24"/>
        </w:rPr>
        <w:tab/>
      </w:r>
      <w:r w:rsidR="000476B9" w:rsidRPr="00262AA8">
        <w:rPr>
          <w:rFonts w:ascii="Arial" w:hAnsi="Arial" w:cs="Arial"/>
          <w:sz w:val="24"/>
          <w:szCs w:val="24"/>
        </w:rPr>
        <w:t xml:space="preserve">Após estudo das informações afins ao tema em questão, foi feito análise para identificar a previsão e relevância dos custos de descarte </w:t>
      </w:r>
      <w:r w:rsidR="00262AA8" w:rsidRPr="00262AA8">
        <w:rPr>
          <w:rFonts w:ascii="Arial" w:hAnsi="Arial" w:cs="Arial"/>
          <w:sz w:val="24"/>
          <w:szCs w:val="24"/>
        </w:rPr>
        <w:t xml:space="preserve">dos resíduos </w:t>
      </w:r>
      <w:r w:rsidR="000476B9" w:rsidRPr="00262AA8">
        <w:rPr>
          <w:rFonts w:ascii="Arial" w:hAnsi="Arial" w:cs="Arial"/>
          <w:sz w:val="24"/>
          <w:szCs w:val="24"/>
        </w:rPr>
        <w:t>da respectiva obra.</w:t>
      </w:r>
      <w:bookmarkStart w:id="1" w:name="_GoBack"/>
      <w:bookmarkEnd w:id="1"/>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Default="000476B9" w:rsidP="005205F8">
      <w:pPr>
        <w:pStyle w:val="NormalWeb"/>
        <w:widowControl w:val="0"/>
        <w:spacing w:before="0" w:beforeAutospacing="0" w:after="0" w:afterAutospacing="0" w:line="360" w:lineRule="auto"/>
        <w:ind w:right="-1"/>
        <w:jc w:val="both"/>
        <w:rPr>
          <w:rFonts w:ascii="Arial" w:hAnsi="Arial" w:cs="Arial"/>
        </w:rPr>
      </w:pPr>
    </w:p>
    <w:p w:rsidR="00141ACB" w:rsidRDefault="00141ACB" w:rsidP="005205F8">
      <w:pPr>
        <w:pStyle w:val="NormalWeb"/>
        <w:widowControl w:val="0"/>
        <w:spacing w:before="0" w:beforeAutospacing="0" w:after="0" w:afterAutospacing="0" w:line="360" w:lineRule="auto"/>
        <w:ind w:right="-1"/>
        <w:jc w:val="both"/>
        <w:rPr>
          <w:rFonts w:ascii="Arial" w:hAnsi="Arial" w:cs="Arial"/>
        </w:rPr>
      </w:pPr>
    </w:p>
    <w:p w:rsidR="00141ACB" w:rsidRDefault="00141ACB" w:rsidP="005205F8">
      <w:pPr>
        <w:pStyle w:val="NormalWeb"/>
        <w:widowControl w:val="0"/>
        <w:spacing w:before="0" w:beforeAutospacing="0" w:after="0" w:afterAutospacing="0" w:line="360" w:lineRule="auto"/>
        <w:ind w:right="-1"/>
        <w:jc w:val="both"/>
        <w:rPr>
          <w:rFonts w:ascii="Arial" w:hAnsi="Arial" w:cs="Arial"/>
        </w:rPr>
      </w:pPr>
    </w:p>
    <w:p w:rsidR="00141ACB" w:rsidRDefault="00141ACB" w:rsidP="005205F8">
      <w:pPr>
        <w:pStyle w:val="NormalWeb"/>
        <w:widowControl w:val="0"/>
        <w:spacing w:before="0" w:beforeAutospacing="0" w:after="0" w:afterAutospacing="0" w:line="360" w:lineRule="auto"/>
        <w:ind w:right="-1"/>
        <w:jc w:val="both"/>
        <w:rPr>
          <w:rFonts w:ascii="Arial" w:hAnsi="Arial" w:cs="Arial"/>
        </w:rPr>
      </w:pPr>
    </w:p>
    <w:p w:rsidR="005D182F" w:rsidRDefault="005D182F" w:rsidP="005205F8">
      <w:pPr>
        <w:pStyle w:val="NormalWeb"/>
        <w:widowControl w:val="0"/>
        <w:spacing w:before="0" w:beforeAutospacing="0" w:after="0" w:afterAutospacing="0" w:line="360" w:lineRule="auto"/>
        <w:ind w:right="-1"/>
        <w:jc w:val="both"/>
        <w:rPr>
          <w:rFonts w:ascii="Arial" w:hAnsi="Arial" w:cs="Arial"/>
        </w:rPr>
      </w:pPr>
    </w:p>
    <w:p w:rsidR="005D182F" w:rsidRDefault="005D182F" w:rsidP="005205F8">
      <w:pPr>
        <w:pStyle w:val="NormalWeb"/>
        <w:widowControl w:val="0"/>
        <w:spacing w:before="0" w:beforeAutospacing="0" w:after="0" w:afterAutospacing="0" w:line="360" w:lineRule="auto"/>
        <w:ind w:right="-1"/>
        <w:jc w:val="both"/>
        <w:rPr>
          <w:rFonts w:ascii="Arial" w:hAnsi="Arial" w:cs="Arial"/>
        </w:rPr>
      </w:pPr>
    </w:p>
    <w:p w:rsidR="005D182F" w:rsidRPr="000476B9" w:rsidRDefault="005D182F" w:rsidP="005205F8">
      <w:pPr>
        <w:pStyle w:val="NormalWeb"/>
        <w:widowControl w:val="0"/>
        <w:spacing w:before="0" w:beforeAutospacing="0" w:after="0" w:afterAutospacing="0" w:line="360" w:lineRule="auto"/>
        <w:ind w:right="-1"/>
        <w:jc w:val="both"/>
        <w:rPr>
          <w:rFonts w:ascii="Arial" w:hAnsi="Arial" w:cs="Arial"/>
        </w:rPr>
      </w:pPr>
    </w:p>
    <w:p w:rsid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PargrafodaLista"/>
        <w:widowControl w:val="0"/>
        <w:spacing w:line="360" w:lineRule="auto"/>
        <w:ind w:left="0" w:right="-1"/>
        <w:jc w:val="both"/>
        <w:rPr>
          <w:rFonts w:ascii="Arial" w:hAnsi="Arial" w:cs="Arial"/>
          <w:b/>
          <w:sz w:val="24"/>
          <w:szCs w:val="24"/>
        </w:rPr>
      </w:pPr>
      <w:r w:rsidRPr="000476B9">
        <w:rPr>
          <w:rFonts w:ascii="Arial" w:hAnsi="Arial" w:cs="Arial"/>
          <w:b/>
          <w:sz w:val="24"/>
          <w:szCs w:val="24"/>
        </w:rPr>
        <w:lastRenderedPageBreak/>
        <w:t>4 RESULTADOS E DISCUSSÃO</w:t>
      </w:r>
    </w:p>
    <w:p w:rsidR="000476B9" w:rsidRPr="000476B9" w:rsidRDefault="000476B9" w:rsidP="005205F8">
      <w:pPr>
        <w:pStyle w:val="PargrafodaLista"/>
        <w:widowControl w:val="0"/>
        <w:spacing w:after="0" w:line="360" w:lineRule="auto"/>
        <w:ind w:left="0" w:right="-1"/>
        <w:jc w:val="both"/>
        <w:rPr>
          <w:rFonts w:ascii="Arial" w:hAnsi="Arial" w:cs="Arial"/>
          <w:b/>
          <w:sz w:val="24"/>
          <w:szCs w:val="24"/>
        </w:rPr>
      </w:pPr>
    </w:p>
    <w:p w:rsidR="000476B9" w:rsidRPr="000476B9" w:rsidRDefault="000476B9" w:rsidP="005205F8">
      <w:pPr>
        <w:pStyle w:val="PargrafodaLista"/>
        <w:widowControl w:val="0"/>
        <w:spacing w:after="0" w:line="360" w:lineRule="auto"/>
        <w:ind w:left="0" w:right="-1"/>
        <w:jc w:val="both"/>
        <w:rPr>
          <w:rFonts w:ascii="Arial" w:hAnsi="Arial" w:cs="Arial"/>
          <w:sz w:val="24"/>
          <w:szCs w:val="24"/>
        </w:rPr>
      </w:pPr>
      <w:r w:rsidRPr="000476B9">
        <w:rPr>
          <w:rFonts w:ascii="Arial" w:hAnsi="Arial" w:cs="Arial"/>
          <w:b/>
          <w:sz w:val="24"/>
          <w:szCs w:val="24"/>
        </w:rPr>
        <w:tab/>
      </w:r>
      <w:r w:rsidRPr="000476B9">
        <w:rPr>
          <w:rFonts w:ascii="Arial" w:hAnsi="Arial" w:cs="Arial"/>
          <w:sz w:val="24"/>
          <w:szCs w:val="24"/>
        </w:rPr>
        <w:t xml:space="preserve">De acordo com o orçamento inicial levantado, a construção do HRTO foi estimada em R$ 104.345.386,04, que até então não foi finalizada. Por se tratar de um hospital, havia a necessidade em agilizar a obra, já que milhares de pessoas se beneficiariam com seu funcionamento e diante desse fator, optou-se por utilizar o sistema construtivo </w:t>
      </w:r>
      <w:r w:rsidRPr="000476B9">
        <w:rPr>
          <w:rFonts w:ascii="Arial" w:hAnsi="Arial" w:cs="Arial"/>
          <w:i/>
          <w:sz w:val="24"/>
          <w:szCs w:val="24"/>
        </w:rPr>
        <w:t>drywall</w:t>
      </w:r>
      <w:r w:rsidRPr="000476B9">
        <w:rPr>
          <w:rFonts w:ascii="Arial" w:hAnsi="Arial" w:cs="Arial"/>
          <w:sz w:val="24"/>
          <w:szCs w:val="24"/>
        </w:rPr>
        <w:t xml:space="preserve"> em sua construção. A Tabela abaixo descreve o orçamento correspondente ao sistema selecionado:</w:t>
      </w:r>
    </w:p>
    <w:p w:rsidR="000476B9" w:rsidRPr="000476B9" w:rsidRDefault="000476B9" w:rsidP="005205F8">
      <w:pPr>
        <w:pStyle w:val="PargrafodaLista"/>
        <w:widowControl w:val="0"/>
        <w:tabs>
          <w:tab w:val="left" w:pos="5103"/>
        </w:tabs>
        <w:spacing w:after="0" w:line="360" w:lineRule="auto"/>
        <w:ind w:left="0" w:right="-1"/>
        <w:jc w:val="both"/>
        <w:rPr>
          <w:rFonts w:ascii="Arial" w:hAnsi="Arial" w:cs="Arial"/>
          <w:sz w:val="24"/>
          <w:szCs w:val="24"/>
        </w:rPr>
      </w:pPr>
    </w:p>
    <w:p w:rsidR="000476B9" w:rsidRPr="000476B9" w:rsidRDefault="000476B9" w:rsidP="005205F8">
      <w:pPr>
        <w:pStyle w:val="PargrafodaLista"/>
        <w:widowControl w:val="0"/>
        <w:pBdr>
          <w:bottom w:val="single" w:sz="4" w:space="1" w:color="auto"/>
        </w:pBdr>
        <w:spacing w:after="0" w:line="360" w:lineRule="auto"/>
        <w:ind w:left="0" w:right="-1"/>
        <w:jc w:val="center"/>
        <w:rPr>
          <w:rFonts w:ascii="Arial" w:hAnsi="Arial" w:cs="Arial"/>
          <w:sz w:val="24"/>
          <w:szCs w:val="24"/>
        </w:rPr>
      </w:pPr>
      <w:r w:rsidRPr="000476B9">
        <w:rPr>
          <w:rFonts w:ascii="Arial" w:hAnsi="Arial" w:cs="Arial"/>
          <w:sz w:val="24"/>
          <w:szCs w:val="24"/>
        </w:rPr>
        <w:t xml:space="preserve">TABELA 1- </w:t>
      </w:r>
      <w:r w:rsidR="006C0EEB">
        <w:rPr>
          <w:rFonts w:ascii="Arial" w:hAnsi="Arial" w:cs="Arial"/>
          <w:sz w:val="24"/>
          <w:szCs w:val="24"/>
        </w:rPr>
        <w:t xml:space="preserve">Quantitativo do valor total a </w:t>
      </w:r>
      <w:r w:rsidR="00202550">
        <w:rPr>
          <w:rFonts w:ascii="Arial" w:hAnsi="Arial" w:cs="Arial"/>
          <w:sz w:val="24"/>
          <w:szCs w:val="24"/>
        </w:rPr>
        <w:t xml:space="preserve">ser </w:t>
      </w:r>
      <w:r w:rsidR="006C0EEB">
        <w:rPr>
          <w:rFonts w:ascii="Arial" w:hAnsi="Arial" w:cs="Arial"/>
          <w:sz w:val="24"/>
          <w:szCs w:val="24"/>
        </w:rPr>
        <w:t>utilizado na obra do HRTO</w:t>
      </w:r>
    </w:p>
    <w:tbl>
      <w:tblPr>
        <w:tblW w:w="9058" w:type="dxa"/>
        <w:tblInd w:w="55" w:type="dxa"/>
        <w:tblCellMar>
          <w:left w:w="70" w:type="dxa"/>
          <w:right w:w="70" w:type="dxa"/>
        </w:tblCellMar>
        <w:tblLook w:val="04A0"/>
      </w:tblPr>
      <w:tblGrid>
        <w:gridCol w:w="3276"/>
        <w:gridCol w:w="1414"/>
        <w:gridCol w:w="995"/>
        <w:gridCol w:w="979"/>
        <w:gridCol w:w="439"/>
        <w:gridCol w:w="1625"/>
        <w:gridCol w:w="330"/>
      </w:tblGrid>
      <w:tr w:rsidR="000476B9" w:rsidRPr="000476B9" w:rsidTr="00FF1DC5">
        <w:trPr>
          <w:gridAfter w:val="6"/>
          <w:wAfter w:w="5782" w:type="dxa"/>
          <w:trHeight w:val="375"/>
        </w:trPr>
        <w:tc>
          <w:tcPr>
            <w:tcW w:w="3276" w:type="dxa"/>
            <w:tcBorders>
              <w:left w:val="nil"/>
              <w:bottom w:val="nil"/>
              <w:right w:val="nil"/>
            </w:tcBorders>
            <w:shd w:val="clear" w:color="000000" w:fill="FFFFFF"/>
            <w:noWrap/>
            <w:vAlign w:val="center"/>
            <w:hideMark/>
          </w:tcPr>
          <w:p w:rsidR="000476B9" w:rsidRPr="000476B9" w:rsidRDefault="000476B9" w:rsidP="005205F8">
            <w:pPr>
              <w:widowControl w:val="0"/>
              <w:tabs>
                <w:tab w:val="left" w:pos="0"/>
                <w:tab w:val="left" w:pos="371"/>
              </w:tabs>
              <w:suppressAutoHyphens w:val="0"/>
              <w:ind w:right="-1"/>
              <w:rPr>
                <w:rFonts w:ascii="Arial" w:hAnsi="Arial" w:cs="Arial"/>
                <w:color w:val="000000"/>
                <w:lang w:eastAsia="pt-BR"/>
              </w:rPr>
            </w:pPr>
            <w:r w:rsidRPr="000476B9">
              <w:rPr>
                <w:rFonts w:ascii="Arial" w:hAnsi="Arial" w:cs="Arial"/>
                <w:color w:val="000000"/>
                <w:lang w:eastAsia="pt-BR"/>
              </w:rPr>
              <w:t>Modelo: W111</w:t>
            </w:r>
          </w:p>
        </w:tc>
      </w:tr>
      <w:tr w:rsidR="000476B9" w:rsidRPr="000476B9" w:rsidTr="00FF1DC5">
        <w:trPr>
          <w:gridAfter w:val="1"/>
          <w:wAfter w:w="330" w:type="dxa"/>
          <w:trHeight w:val="465"/>
        </w:trPr>
        <w:tc>
          <w:tcPr>
            <w:tcW w:w="3276" w:type="dxa"/>
            <w:tcBorders>
              <w:top w:val="nil"/>
              <w:left w:val="nil"/>
              <w:bottom w:val="single" w:sz="4" w:space="0" w:color="auto"/>
              <w:right w:val="nil"/>
            </w:tcBorders>
            <w:shd w:val="clear" w:color="auto" w:fill="auto"/>
            <w:noWrap/>
            <w:vAlign w:val="center"/>
            <w:hideMark/>
          </w:tcPr>
          <w:p w:rsidR="000476B9" w:rsidRPr="000476B9" w:rsidRDefault="00FF1DC5" w:rsidP="005205F8">
            <w:pPr>
              <w:widowControl w:val="0"/>
              <w:suppressAutoHyphens w:val="0"/>
              <w:ind w:right="-1"/>
              <w:rPr>
                <w:rFonts w:ascii="Arial" w:hAnsi="Arial" w:cs="Arial"/>
                <w:color w:val="000000"/>
                <w:lang w:eastAsia="pt-BR"/>
              </w:rPr>
            </w:pPr>
            <w:r>
              <w:rPr>
                <w:rFonts w:ascii="Arial" w:hAnsi="Arial" w:cs="Arial"/>
                <w:color w:val="000000"/>
                <w:lang w:eastAsia="pt-BR"/>
              </w:rPr>
              <w:t xml:space="preserve"> </w:t>
            </w:r>
            <w:r w:rsidR="000476B9" w:rsidRPr="000476B9">
              <w:rPr>
                <w:rFonts w:ascii="Arial" w:hAnsi="Arial" w:cs="Arial"/>
                <w:color w:val="000000"/>
                <w:lang w:eastAsia="pt-BR"/>
              </w:rPr>
              <w:t xml:space="preserve">Espessura da placa: </w:t>
            </w:r>
            <w:r w:rsidRPr="000476B9">
              <w:rPr>
                <w:rFonts w:ascii="Arial" w:hAnsi="Arial" w:cs="Arial"/>
              </w:rPr>
              <w:t>12,5mm x 1,20m x 1,80m</w:t>
            </w:r>
          </w:p>
        </w:tc>
        <w:tc>
          <w:tcPr>
            <w:tcW w:w="1414" w:type="dxa"/>
            <w:tcBorders>
              <w:top w:val="nil"/>
              <w:left w:val="nil"/>
              <w:bottom w:val="single" w:sz="4" w:space="0" w:color="auto"/>
              <w:right w:val="nil"/>
            </w:tcBorders>
            <w:shd w:val="clear" w:color="000000" w:fill="FFFFFF"/>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p>
        </w:tc>
        <w:tc>
          <w:tcPr>
            <w:tcW w:w="1974" w:type="dxa"/>
            <w:gridSpan w:val="2"/>
            <w:tcBorders>
              <w:top w:val="nil"/>
              <w:left w:val="nil"/>
              <w:bottom w:val="single" w:sz="4" w:space="0" w:color="auto"/>
              <w:right w:val="nil"/>
            </w:tcBorders>
            <w:shd w:val="clear" w:color="000000" w:fill="FFFFFF"/>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p>
        </w:tc>
        <w:tc>
          <w:tcPr>
            <w:tcW w:w="2064" w:type="dxa"/>
            <w:gridSpan w:val="2"/>
            <w:tcBorders>
              <w:top w:val="nil"/>
              <w:left w:val="nil"/>
              <w:bottom w:val="single" w:sz="4" w:space="0" w:color="auto"/>
              <w:right w:val="nil"/>
            </w:tcBorders>
            <w:shd w:val="clear" w:color="000000" w:fill="FFFFFF"/>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p>
        </w:tc>
      </w:tr>
      <w:tr w:rsidR="000476B9" w:rsidRPr="000476B9" w:rsidTr="00FF1DC5">
        <w:trPr>
          <w:trHeight w:val="540"/>
        </w:trPr>
        <w:tc>
          <w:tcPr>
            <w:tcW w:w="3276" w:type="dxa"/>
            <w:tcBorders>
              <w:top w:val="single" w:sz="4" w:space="0" w:color="auto"/>
              <w:left w:val="nil"/>
              <w:bottom w:val="single" w:sz="4" w:space="0" w:color="auto"/>
              <w:right w:val="single" w:sz="4" w:space="0" w:color="auto"/>
            </w:tcBorders>
            <w:shd w:val="clear" w:color="000000" w:fill="FFFFFF"/>
            <w:vAlign w:val="center"/>
            <w:hideMark/>
          </w:tcPr>
          <w:p w:rsidR="000476B9" w:rsidRPr="000476B9" w:rsidRDefault="000476B9" w:rsidP="005205F8">
            <w:pPr>
              <w:widowControl w:val="0"/>
              <w:suppressAutoHyphens w:val="0"/>
              <w:ind w:right="-1"/>
              <w:jc w:val="center"/>
              <w:rPr>
                <w:rFonts w:ascii="Arial" w:hAnsi="Arial" w:cs="Arial"/>
                <w:bCs/>
                <w:color w:val="000000"/>
                <w:lang w:eastAsia="pt-BR"/>
              </w:rPr>
            </w:pPr>
            <w:r w:rsidRPr="000476B9">
              <w:rPr>
                <w:rFonts w:ascii="Arial" w:hAnsi="Arial" w:cs="Arial"/>
                <w:bCs/>
                <w:color w:val="000000"/>
                <w:lang w:eastAsia="pt-BR"/>
              </w:rPr>
              <w:t>Descrição</w:t>
            </w:r>
          </w:p>
        </w:tc>
        <w:tc>
          <w:tcPr>
            <w:tcW w:w="240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76B9" w:rsidRPr="000476B9" w:rsidRDefault="000476B9" w:rsidP="005205F8">
            <w:pPr>
              <w:widowControl w:val="0"/>
              <w:suppressAutoHyphens w:val="0"/>
              <w:ind w:right="-1"/>
              <w:jc w:val="center"/>
              <w:rPr>
                <w:rFonts w:ascii="Arial" w:hAnsi="Arial" w:cs="Arial"/>
                <w:bCs/>
                <w:color w:val="000000"/>
                <w:lang w:eastAsia="pt-BR"/>
              </w:rPr>
            </w:pPr>
            <w:r w:rsidRPr="000476B9">
              <w:rPr>
                <w:rFonts w:ascii="Arial" w:hAnsi="Arial" w:cs="Arial"/>
                <w:bCs/>
                <w:color w:val="000000"/>
                <w:lang w:eastAsia="pt-BR"/>
              </w:rPr>
              <w:t>Quantidade (M²)</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bCs/>
                <w:color w:val="000000"/>
                <w:lang w:eastAsia="pt-BR"/>
              </w:rPr>
            </w:pPr>
            <w:r w:rsidRPr="000476B9">
              <w:rPr>
                <w:rFonts w:ascii="Arial" w:hAnsi="Arial" w:cs="Arial"/>
                <w:bCs/>
                <w:color w:val="000000"/>
                <w:lang w:eastAsia="pt-BR"/>
              </w:rPr>
              <w:t>Preço (R$)</w:t>
            </w:r>
          </w:p>
        </w:tc>
        <w:tc>
          <w:tcPr>
            <w:tcW w:w="1955" w:type="dxa"/>
            <w:gridSpan w:val="2"/>
            <w:tcBorders>
              <w:top w:val="single" w:sz="4" w:space="0" w:color="auto"/>
              <w:left w:val="single" w:sz="4" w:space="0" w:color="auto"/>
              <w:bottom w:val="single" w:sz="4" w:space="0" w:color="auto"/>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bCs/>
                <w:color w:val="000000"/>
                <w:lang w:eastAsia="pt-BR"/>
              </w:rPr>
            </w:pPr>
            <w:r w:rsidRPr="000476B9">
              <w:rPr>
                <w:rFonts w:ascii="Arial" w:hAnsi="Arial" w:cs="Arial"/>
                <w:bCs/>
                <w:color w:val="000000"/>
                <w:lang w:eastAsia="pt-BR"/>
              </w:rPr>
              <w:t>Total (R$)</w:t>
            </w:r>
          </w:p>
        </w:tc>
      </w:tr>
      <w:tr w:rsidR="000476B9" w:rsidRPr="000476B9" w:rsidTr="00FF1DC5">
        <w:trPr>
          <w:trHeight w:val="705"/>
        </w:trPr>
        <w:tc>
          <w:tcPr>
            <w:tcW w:w="3276" w:type="dxa"/>
            <w:tcBorders>
              <w:top w:val="nil"/>
              <w:left w:val="nil"/>
              <w:bottom w:val="nil"/>
              <w:right w:val="nil"/>
            </w:tcBorders>
            <w:shd w:val="clear" w:color="auto" w:fill="auto"/>
            <w:vAlign w:val="center"/>
            <w:hideMark/>
          </w:tcPr>
          <w:p w:rsidR="000476B9" w:rsidRPr="000476B9" w:rsidRDefault="000476B9" w:rsidP="005205F8">
            <w:pPr>
              <w:widowControl w:val="0"/>
              <w:suppressAutoHyphens w:val="0"/>
              <w:spacing w:line="276" w:lineRule="auto"/>
              <w:ind w:right="-1"/>
              <w:jc w:val="center"/>
              <w:rPr>
                <w:rFonts w:ascii="Arial" w:hAnsi="Arial" w:cs="Arial"/>
                <w:color w:val="000000"/>
                <w:lang w:eastAsia="pt-BR"/>
              </w:rPr>
            </w:pPr>
            <w:r w:rsidRPr="000476B9">
              <w:rPr>
                <w:rFonts w:ascii="Arial" w:hAnsi="Arial" w:cs="Arial"/>
                <w:color w:val="000000"/>
                <w:lang w:eastAsia="pt-BR"/>
              </w:rPr>
              <w:t xml:space="preserve">Divisória em </w:t>
            </w:r>
            <w:r w:rsidRPr="000476B9">
              <w:rPr>
                <w:rFonts w:ascii="Arial" w:hAnsi="Arial" w:cs="Arial"/>
                <w:i/>
                <w:iCs/>
                <w:color w:val="000000"/>
                <w:lang w:eastAsia="pt-BR"/>
              </w:rPr>
              <w:t xml:space="preserve">drywall </w:t>
            </w:r>
            <w:r w:rsidRPr="000476B9">
              <w:rPr>
                <w:rFonts w:ascii="Arial" w:hAnsi="Arial" w:cs="Arial"/>
                <w:color w:val="000000"/>
                <w:lang w:eastAsia="pt-BR"/>
              </w:rPr>
              <w:t>com isolamento acústico</w:t>
            </w:r>
          </w:p>
        </w:tc>
        <w:tc>
          <w:tcPr>
            <w:tcW w:w="2409" w:type="dxa"/>
            <w:gridSpan w:val="2"/>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8.303,83</w:t>
            </w:r>
          </w:p>
        </w:tc>
        <w:tc>
          <w:tcPr>
            <w:tcW w:w="1418" w:type="dxa"/>
            <w:gridSpan w:val="2"/>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173,11</w:t>
            </w:r>
          </w:p>
        </w:tc>
        <w:tc>
          <w:tcPr>
            <w:tcW w:w="1955" w:type="dxa"/>
            <w:gridSpan w:val="2"/>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1.437.476,01</w:t>
            </w:r>
          </w:p>
        </w:tc>
      </w:tr>
      <w:tr w:rsidR="000476B9" w:rsidRPr="000476B9" w:rsidTr="00FF1DC5">
        <w:trPr>
          <w:trHeight w:val="705"/>
        </w:trPr>
        <w:tc>
          <w:tcPr>
            <w:tcW w:w="3276" w:type="dxa"/>
            <w:tcBorders>
              <w:top w:val="nil"/>
              <w:left w:val="nil"/>
              <w:bottom w:val="nil"/>
              <w:right w:val="nil"/>
            </w:tcBorders>
            <w:shd w:val="clear" w:color="000000" w:fill="FFFFFF"/>
            <w:vAlign w:val="center"/>
            <w:hideMark/>
          </w:tcPr>
          <w:p w:rsidR="000476B9" w:rsidRPr="000476B9" w:rsidRDefault="000476B9" w:rsidP="005205F8">
            <w:pPr>
              <w:widowControl w:val="0"/>
              <w:suppressAutoHyphens w:val="0"/>
              <w:spacing w:line="276" w:lineRule="auto"/>
              <w:ind w:right="-1"/>
              <w:jc w:val="center"/>
              <w:rPr>
                <w:rFonts w:ascii="Arial" w:hAnsi="Arial" w:cs="Arial"/>
                <w:color w:val="000000"/>
                <w:lang w:eastAsia="pt-BR"/>
              </w:rPr>
            </w:pPr>
            <w:r w:rsidRPr="000476B9">
              <w:rPr>
                <w:rFonts w:ascii="Arial" w:hAnsi="Arial" w:cs="Arial"/>
                <w:color w:val="000000"/>
                <w:lang w:eastAsia="pt-BR"/>
              </w:rPr>
              <w:t>Forro de gesso em placas acartonadas</w:t>
            </w:r>
          </w:p>
        </w:tc>
        <w:tc>
          <w:tcPr>
            <w:tcW w:w="2409" w:type="dxa"/>
            <w:gridSpan w:val="2"/>
            <w:tcBorders>
              <w:top w:val="nil"/>
              <w:left w:val="nil"/>
              <w:bottom w:val="nil"/>
              <w:right w:val="nil"/>
            </w:tcBorders>
            <w:shd w:val="clear" w:color="000000" w:fill="FFFFFF"/>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17.580,45</w:t>
            </w:r>
          </w:p>
        </w:tc>
        <w:tc>
          <w:tcPr>
            <w:tcW w:w="1418" w:type="dxa"/>
            <w:gridSpan w:val="2"/>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44,94</w:t>
            </w:r>
          </w:p>
        </w:tc>
        <w:tc>
          <w:tcPr>
            <w:tcW w:w="1955" w:type="dxa"/>
            <w:gridSpan w:val="2"/>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790.065,42</w:t>
            </w:r>
          </w:p>
        </w:tc>
      </w:tr>
      <w:tr w:rsidR="000476B9" w:rsidRPr="000476B9" w:rsidTr="00FF1DC5">
        <w:trPr>
          <w:trHeight w:val="465"/>
        </w:trPr>
        <w:tc>
          <w:tcPr>
            <w:tcW w:w="3276" w:type="dxa"/>
            <w:tcBorders>
              <w:top w:val="nil"/>
              <w:left w:val="nil"/>
              <w:bottom w:val="nil"/>
              <w:right w:val="nil"/>
            </w:tcBorders>
            <w:shd w:val="clear" w:color="000000" w:fill="FFFFFF"/>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Tabica metálica branca</w:t>
            </w:r>
          </w:p>
        </w:tc>
        <w:tc>
          <w:tcPr>
            <w:tcW w:w="2409" w:type="dxa"/>
            <w:gridSpan w:val="2"/>
            <w:tcBorders>
              <w:top w:val="nil"/>
              <w:left w:val="nil"/>
              <w:bottom w:val="nil"/>
              <w:right w:val="nil"/>
            </w:tcBorders>
            <w:shd w:val="clear" w:color="000000" w:fill="FFFFFF"/>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16.559,00</w:t>
            </w:r>
          </w:p>
        </w:tc>
        <w:tc>
          <w:tcPr>
            <w:tcW w:w="1418" w:type="dxa"/>
            <w:gridSpan w:val="2"/>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13,62</w:t>
            </w:r>
          </w:p>
        </w:tc>
        <w:tc>
          <w:tcPr>
            <w:tcW w:w="1955" w:type="dxa"/>
            <w:gridSpan w:val="2"/>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225.533,58</w:t>
            </w:r>
          </w:p>
        </w:tc>
      </w:tr>
      <w:tr w:rsidR="000476B9" w:rsidRPr="000476B9" w:rsidTr="00FF1DC5">
        <w:trPr>
          <w:trHeight w:val="1365"/>
        </w:trPr>
        <w:tc>
          <w:tcPr>
            <w:tcW w:w="3276" w:type="dxa"/>
            <w:tcBorders>
              <w:top w:val="nil"/>
              <w:left w:val="nil"/>
              <w:bottom w:val="nil"/>
              <w:right w:val="nil"/>
            </w:tcBorders>
            <w:shd w:val="clear" w:color="000000" w:fill="FFFFFF"/>
            <w:vAlign w:val="center"/>
            <w:hideMark/>
          </w:tcPr>
          <w:p w:rsidR="000476B9" w:rsidRPr="000476B9" w:rsidRDefault="000476B9" w:rsidP="005205F8">
            <w:pPr>
              <w:widowControl w:val="0"/>
              <w:suppressAutoHyphens w:val="0"/>
              <w:spacing w:line="276" w:lineRule="auto"/>
              <w:ind w:right="-1"/>
              <w:jc w:val="center"/>
              <w:rPr>
                <w:rFonts w:ascii="Arial" w:hAnsi="Arial" w:cs="Arial"/>
                <w:color w:val="000000"/>
                <w:lang w:eastAsia="pt-BR"/>
              </w:rPr>
            </w:pPr>
            <w:r w:rsidRPr="000476B9">
              <w:rPr>
                <w:rFonts w:ascii="Arial" w:hAnsi="Arial" w:cs="Arial"/>
                <w:color w:val="000000"/>
                <w:lang w:eastAsia="pt-BR"/>
              </w:rPr>
              <w:t>Construção/montagem e desmontagem de andaime para revestimento interno de forros</w:t>
            </w:r>
          </w:p>
        </w:tc>
        <w:tc>
          <w:tcPr>
            <w:tcW w:w="2409" w:type="dxa"/>
            <w:gridSpan w:val="2"/>
            <w:tcBorders>
              <w:top w:val="nil"/>
              <w:left w:val="nil"/>
              <w:bottom w:val="nil"/>
              <w:right w:val="nil"/>
            </w:tcBorders>
            <w:shd w:val="clear" w:color="000000" w:fill="FFFFFF"/>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19.229,19</w:t>
            </w:r>
          </w:p>
        </w:tc>
        <w:tc>
          <w:tcPr>
            <w:tcW w:w="1418" w:type="dxa"/>
            <w:gridSpan w:val="2"/>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6,82</w:t>
            </w:r>
          </w:p>
        </w:tc>
        <w:tc>
          <w:tcPr>
            <w:tcW w:w="1955" w:type="dxa"/>
            <w:gridSpan w:val="2"/>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131.143,08</w:t>
            </w:r>
          </w:p>
        </w:tc>
      </w:tr>
      <w:tr w:rsidR="000476B9" w:rsidRPr="000476B9" w:rsidTr="00FF1DC5">
        <w:trPr>
          <w:trHeight w:val="555"/>
        </w:trPr>
        <w:tc>
          <w:tcPr>
            <w:tcW w:w="3276" w:type="dxa"/>
            <w:tcBorders>
              <w:top w:val="nil"/>
              <w:left w:val="nil"/>
              <w:bottom w:val="single" w:sz="4" w:space="0" w:color="auto"/>
              <w:right w:val="nil"/>
            </w:tcBorders>
            <w:shd w:val="clear" w:color="000000" w:fill="FFFFFF"/>
            <w:vAlign w:val="center"/>
            <w:hideMark/>
          </w:tcPr>
          <w:p w:rsidR="000476B9" w:rsidRPr="000476B9" w:rsidRDefault="000476B9" w:rsidP="005205F8">
            <w:pPr>
              <w:widowControl w:val="0"/>
              <w:suppressAutoHyphens w:val="0"/>
              <w:ind w:right="-1"/>
              <w:jc w:val="center"/>
              <w:rPr>
                <w:rFonts w:ascii="Arial" w:hAnsi="Arial" w:cs="Arial"/>
                <w:b/>
                <w:bCs/>
                <w:color w:val="000000"/>
                <w:lang w:eastAsia="pt-BR"/>
              </w:rPr>
            </w:pPr>
            <w:r w:rsidRPr="000476B9">
              <w:rPr>
                <w:rFonts w:ascii="Arial" w:hAnsi="Arial" w:cs="Arial"/>
                <w:b/>
                <w:bCs/>
                <w:color w:val="000000"/>
                <w:lang w:eastAsia="pt-BR"/>
              </w:rPr>
              <w:t>Total geral</w:t>
            </w:r>
          </w:p>
        </w:tc>
        <w:tc>
          <w:tcPr>
            <w:tcW w:w="2409" w:type="dxa"/>
            <w:gridSpan w:val="2"/>
            <w:tcBorders>
              <w:top w:val="nil"/>
              <w:left w:val="nil"/>
              <w:bottom w:val="single" w:sz="4" w:space="0" w:color="auto"/>
              <w:right w:val="nil"/>
            </w:tcBorders>
            <w:shd w:val="clear" w:color="000000" w:fill="FFFFFF"/>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p>
        </w:tc>
        <w:tc>
          <w:tcPr>
            <w:tcW w:w="1418" w:type="dxa"/>
            <w:gridSpan w:val="2"/>
            <w:tcBorders>
              <w:top w:val="nil"/>
              <w:left w:val="nil"/>
              <w:bottom w:val="single" w:sz="4" w:space="0" w:color="auto"/>
              <w:right w:val="nil"/>
            </w:tcBorders>
            <w:shd w:val="clear" w:color="000000" w:fill="FFFFFF"/>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p>
        </w:tc>
        <w:tc>
          <w:tcPr>
            <w:tcW w:w="1955" w:type="dxa"/>
            <w:gridSpan w:val="2"/>
            <w:tcBorders>
              <w:top w:val="nil"/>
              <w:left w:val="nil"/>
              <w:bottom w:val="single" w:sz="4" w:space="0" w:color="auto"/>
              <w:right w:val="nil"/>
            </w:tcBorders>
            <w:shd w:val="clear" w:color="000000" w:fill="FFFFFF"/>
            <w:noWrap/>
            <w:vAlign w:val="center"/>
            <w:hideMark/>
          </w:tcPr>
          <w:p w:rsidR="000476B9" w:rsidRPr="000476B9" w:rsidRDefault="000476B9" w:rsidP="005205F8">
            <w:pPr>
              <w:widowControl w:val="0"/>
              <w:suppressAutoHyphens w:val="0"/>
              <w:ind w:right="-1"/>
              <w:jc w:val="center"/>
              <w:rPr>
                <w:rFonts w:ascii="Arial" w:hAnsi="Arial" w:cs="Arial"/>
                <w:b/>
                <w:bCs/>
                <w:color w:val="000000"/>
                <w:lang w:eastAsia="pt-BR"/>
              </w:rPr>
            </w:pPr>
            <w:r w:rsidRPr="000476B9">
              <w:rPr>
                <w:rFonts w:ascii="Arial" w:hAnsi="Arial" w:cs="Arial"/>
                <w:b/>
                <w:bCs/>
                <w:color w:val="000000"/>
                <w:lang w:eastAsia="pt-BR"/>
              </w:rPr>
              <w:t>2.584.218,09</w:t>
            </w:r>
          </w:p>
        </w:tc>
      </w:tr>
    </w:tbl>
    <w:p w:rsidR="005D182F" w:rsidRPr="005D182F" w:rsidRDefault="005D182F" w:rsidP="005205F8">
      <w:pPr>
        <w:pStyle w:val="PargrafodaLista"/>
        <w:widowControl w:val="0"/>
        <w:spacing w:line="360" w:lineRule="auto"/>
        <w:ind w:left="0" w:right="-1"/>
        <w:jc w:val="center"/>
        <w:rPr>
          <w:rFonts w:ascii="Arial" w:hAnsi="Arial" w:cs="Arial"/>
          <w:sz w:val="4"/>
          <w:szCs w:val="20"/>
        </w:rPr>
      </w:pPr>
    </w:p>
    <w:p w:rsidR="000476B9" w:rsidRPr="000476B9" w:rsidRDefault="000476B9" w:rsidP="005205F8">
      <w:pPr>
        <w:pStyle w:val="PargrafodaLista"/>
        <w:widowControl w:val="0"/>
        <w:spacing w:line="360" w:lineRule="auto"/>
        <w:ind w:left="0" w:right="-1"/>
        <w:jc w:val="center"/>
        <w:rPr>
          <w:rFonts w:ascii="Arial" w:hAnsi="Arial" w:cs="Arial"/>
          <w:sz w:val="20"/>
          <w:szCs w:val="20"/>
        </w:rPr>
      </w:pPr>
      <w:r w:rsidRPr="000476B9">
        <w:rPr>
          <w:rFonts w:ascii="Arial" w:hAnsi="Arial" w:cs="Arial"/>
          <w:sz w:val="20"/>
          <w:szCs w:val="20"/>
        </w:rPr>
        <w:t>Fonte: Empresa responsável pela obra, 2014</w:t>
      </w:r>
    </w:p>
    <w:p w:rsidR="000476B9" w:rsidRPr="000476B9" w:rsidRDefault="000476B9" w:rsidP="005205F8">
      <w:pPr>
        <w:pStyle w:val="PargrafodaLista"/>
        <w:widowControl w:val="0"/>
        <w:spacing w:line="360" w:lineRule="auto"/>
        <w:ind w:left="0" w:right="-1"/>
        <w:jc w:val="center"/>
        <w:rPr>
          <w:rFonts w:ascii="Arial" w:hAnsi="Arial" w:cs="Arial"/>
          <w:sz w:val="24"/>
          <w:szCs w:val="24"/>
        </w:rPr>
      </w:pPr>
    </w:p>
    <w:p w:rsidR="000476B9" w:rsidRPr="000476B9" w:rsidRDefault="000476B9" w:rsidP="005205F8">
      <w:pPr>
        <w:pStyle w:val="PargrafodaLista"/>
        <w:widowControl w:val="0"/>
        <w:tabs>
          <w:tab w:val="left" w:pos="709"/>
          <w:tab w:val="left" w:pos="1843"/>
        </w:tabs>
        <w:spacing w:line="360" w:lineRule="auto"/>
        <w:ind w:left="0" w:right="-1"/>
        <w:jc w:val="both"/>
        <w:rPr>
          <w:rFonts w:ascii="Arial" w:hAnsi="Arial" w:cs="Arial"/>
          <w:sz w:val="24"/>
          <w:szCs w:val="24"/>
        </w:rPr>
      </w:pPr>
      <w:r w:rsidRPr="000476B9">
        <w:rPr>
          <w:rFonts w:ascii="Arial" w:hAnsi="Arial" w:cs="Arial"/>
          <w:sz w:val="24"/>
          <w:szCs w:val="24"/>
        </w:rPr>
        <w:t>Com base nas informações descritas na Tabela 1, o percentual que se refere ao valor destinado para o sistema selecionado</w:t>
      </w:r>
      <w:r w:rsidRPr="000476B9">
        <w:rPr>
          <w:rFonts w:ascii="Arial" w:hAnsi="Arial" w:cs="Arial"/>
          <w:i/>
          <w:sz w:val="24"/>
          <w:szCs w:val="24"/>
        </w:rPr>
        <w:t xml:space="preserve"> </w:t>
      </w:r>
      <w:r w:rsidRPr="000476B9">
        <w:rPr>
          <w:rFonts w:ascii="Arial" w:hAnsi="Arial" w:cs="Arial"/>
          <w:sz w:val="24"/>
          <w:szCs w:val="24"/>
        </w:rPr>
        <w:t xml:space="preserve">(mão de obra, materiais) em relação ao valor total da obra foi de 2,48% (R$ 2.584.218,09). </w:t>
      </w:r>
    </w:p>
    <w:p w:rsidR="000476B9" w:rsidRPr="000476B9" w:rsidRDefault="000476B9" w:rsidP="005205F8">
      <w:pPr>
        <w:pStyle w:val="PargrafodaLista"/>
        <w:widowControl w:val="0"/>
        <w:tabs>
          <w:tab w:val="left" w:pos="709"/>
          <w:tab w:val="left" w:pos="1843"/>
        </w:tabs>
        <w:spacing w:line="360" w:lineRule="auto"/>
        <w:ind w:left="0" w:right="-1"/>
        <w:jc w:val="both"/>
        <w:rPr>
          <w:rFonts w:ascii="Arial" w:hAnsi="Arial" w:cs="Arial"/>
          <w:sz w:val="24"/>
          <w:szCs w:val="24"/>
        </w:rPr>
      </w:pPr>
      <w:r w:rsidRPr="000476B9">
        <w:rPr>
          <w:rFonts w:ascii="Arial" w:hAnsi="Arial" w:cs="Arial"/>
          <w:sz w:val="24"/>
          <w:szCs w:val="24"/>
        </w:rPr>
        <w:tab/>
        <w:t>A obra do HRTO ainda não foi concluída (está paralisada), mesmo que tenha se iniciado em 6 de janeiro de 2014 com previsão de término para dezembro de 2015 em 720 dias, devido às faltas de verbas. Diante deste cenário, até a data do dia 12 de setembro de 2016, somente uma parte do valor destinado ao sistema havia sido utilizado, conforme descrito na Tabela 2:</w:t>
      </w:r>
    </w:p>
    <w:p w:rsidR="000476B9" w:rsidRPr="000476B9" w:rsidRDefault="000476B9" w:rsidP="005205F8">
      <w:pPr>
        <w:pStyle w:val="PargrafodaLista"/>
        <w:widowControl w:val="0"/>
        <w:tabs>
          <w:tab w:val="left" w:pos="709"/>
          <w:tab w:val="left" w:pos="1843"/>
        </w:tabs>
        <w:spacing w:line="360" w:lineRule="auto"/>
        <w:ind w:left="0" w:right="-1"/>
        <w:jc w:val="both"/>
        <w:rPr>
          <w:rFonts w:ascii="Arial" w:hAnsi="Arial" w:cs="Arial"/>
          <w:sz w:val="24"/>
          <w:szCs w:val="24"/>
        </w:rPr>
      </w:pPr>
    </w:p>
    <w:p w:rsidR="000476B9" w:rsidRPr="000476B9" w:rsidRDefault="000476B9" w:rsidP="005205F8">
      <w:pPr>
        <w:pStyle w:val="PargrafodaLista"/>
        <w:widowControl w:val="0"/>
        <w:pBdr>
          <w:bottom w:val="single" w:sz="4" w:space="1" w:color="auto"/>
        </w:pBdr>
        <w:tabs>
          <w:tab w:val="left" w:pos="3686"/>
        </w:tabs>
        <w:spacing w:after="0" w:line="360" w:lineRule="auto"/>
        <w:ind w:left="0" w:right="-1"/>
        <w:jc w:val="center"/>
        <w:rPr>
          <w:rFonts w:ascii="Arial" w:hAnsi="Arial" w:cs="Arial"/>
          <w:sz w:val="24"/>
          <w:szCs w:val="24"/>
        </w:rPr>
      </w:pPr>
      <w:r w:rsidRPr="000476B9">
        <w:rPr>
          <w:rFonts w:ascii="Arial" w:hAnsi="Arial" w:cs="Arial"/>
          <w:sz w:val="24"/>
          <w:szCs w:val="24"/>
        </w:rPr>
        <w:lastRenderedPageBreak/>
        <w:t>Tabela 2 - Quantitativo parcial do sistema construtivo</w:t>
      </w:r>
      <w:r w:rsidRPr="000476B9">
        <w:rPr>
          <w:rFonts w:ascii="Arial" w:hAnsi="Arial" w:cs="Arial"/>
          <w:i/>
          <w:sz w:val="24"/>
          <w:szCs w:val="24"/>
        </w:rPr>
        <w:t xml:space="preserve"> drywall</w:t>
      </w:r>
      <w:r w:rsidRPr="000476B9">
        <w:rPr>
          <w:rFonts w:ascii="Arial" w:hAnsi="Arial" w:cs="Arial"/>
          <w:sz w:val="24"/>
          <w:szCs w:val="24"/>
        </w:rPr>
        <w:t xml:space="preserve"> utilizado na obra</w:t>
      </w:r>
    </w:p>
    <w:tbl>
      <w:tblPr>
        <w:tblW w:w="8946" w:type="dxa"/>
        <w:tblInd w:w="55" w:type="dxa"/>
        <w:tblCellMar>
          <w:left w:w="70" w:type="dxa"/>
          <w:right w:w="70" w:type="dxa"/>
        </w:tblCellMar>
        <w:tblLook w:val="04A0"/>
      </w:tblPr>
      <w:tblGrid>
        <w:gridCol w:w="3417"/>
        <w:gridCol w:w="426"/>
        <w:gridCol w:w="847"/>
        <w:gridCol w:w="854"/>
        <w:gridCol w:w="1374"/>
        <w:gridCol w:w="2028"/>
      </w:tblGrid>
      <w:tr w:rsidR="000476B9" w:rsidRPr="000476B9" w:rsidTr="00C53E01">
        <w:trPr>
          <w:gridAfter w:val="5"/>
          <w:wAfter w:w="5529" w:type="dxa"/>
          <w:trHeight w:val="375"/>
        </w:trPr>
        <w:tc>
          <w:tcPr>
            <w:tcW w:w="3417" w:type="dxa"/>
            <w:tcBorders>
              <w:left w:val="nil"/>
              <w:bottom w:val="nil"/>
              <w:right w:val="nil"/>
            </w:tcBorders>
            <w:shd w:val="clear" w:color="000000" w:fill="FFFFFF"/>
            <w:noWrap/>
            <w:vAlign w:val="center"/>
            <w:hideMark/>
          </w:tcPr>
          <w:p w:rsidR="000476B9" w:rsidRPr="000476B9" w:rsidRDefault="000476B9" w:rsidP="005205F8">
            <w:pPr>
              <w:widowControl w:val="0"/>
              <w:suppressAutoHyphens w:val="0"/>
              <w:ind w:right="-1"/>
              <w:rPr>
                <w:rFonts w:ascii="Arial" w:hAnsi="Arial" w:cs="Arial"/>
                <w:color w:val="000000"/>
                <w:lang w:eastAsia="pt-BR"/>
              </w:rPr>
            </w:pPr>
            <w:r w:rsidRPr="000476B9">
              <w:rPr>
                <w:rFonts w:ascii="Arial" w:hAnsi="Arial" w:cs="Arial"/>
                <w:color w:val="000000"/>
                <w:lang w:eastAsia="pt-BR"/>
              </w:rPr>
              <w:t xml:space="preserve"> Modelo: W111</w:t>
            </w:r>
          </w:p>
        </w:tc>
      </w:tr>
      <w:tr w:rsidR="000476B9" w:rsidRPr="000476B9" w:rsidTr="00C53E01">
        <w:trPr>
          <w:gridAfter w:val="3"/>
          <w:wAfter w:w="4256" w:type="dxa"/>
          <w:trHeight w:val="465"/>
        </w:trPr>
        <w:tc>
          <w:tcPr>
            <w:tcW w:w="3417" w:type="dxa"/>
            <w:tcBorders>
              <w:top w:val="nil"/>
              <w:left w:val="nil"/>
              <w:bottom w:val="single" w:sz="4" w:space="0" w:color="auto"/>
              <w:right w:val="nil"/>
            </w:tcBorders>
            <w:shd w:val="clear" w:color="auto" w:fill="auto"/>
            <w:noWrap/>
            <w:vAlign w:val="center"/>
            <w:hideMark/>
          </w:tcPr>
          <w:p w:rsidR="00FF1DC5" w:rsidRDefault="00FF1DC5" w:rsidP="005205F8">
            <w:pPr>
              <w:widowControl w:val="0"/>
              <w:tabs>
                <w:tab w:val="left" w:pos="800"/>
              </w:tabs>
              <w:suppressAutoHyphens w:val="0"/>
              <w:ind w:right="-1"/>
              <w:rPr>
                <w:rFonts w:ascii="Arial" w:hAnsi="Arial" w:cs="Arial"/>
                <w:color w:val="000000"/>
                <w:lang w:eastAsia="pt-BR"/>
              </w:rPr>
            </w:pPr>
            <w:r>
              <w:rPr>
                <w:rFonts w:ascii="Arial" w:hAnsi="Arial" w:cs="Arial"/>
                <w:color w:val="000000"/>
                <w:lang w:eastAsia="pt-BR"/>
              </w:rPr>
              <w:t xml:space="preserve">Espessura da placa: </w:t>
            </w:r>
          </w:p>
          <w:p w:rsidR="000476B9" w:rsidRPr="000476B9" w:rsidRDefault="00FF1DC5" w:rsidP="005205F8">
            <w:pPr>
              <w:widowControl w:val="0"/>
              <w:suppressAutoHyphens w:val="0"/>
              <w:ind w:right="-1"/>
              <w:rPr>
                <w:rFonts w:ascii="Arial" w:hAnsi="Arial" w:cs="Arial"/>
                <w:color w:val="000000"/>
                <w:lang w:eastAsia="pt-BR"/>
              </w:rPr>
            </w:pPr>
            <w:r>
              <w:rPr>
                <w:rFonts w:ascii="Arial" w:hAnsi="Arial" w:cs="Arial"/>
                <w:color w:val="000000"/>
                <w:lang w:eastAsia="pt-BR"/>
              </w:rPr>
              <w:t xml:space="preserve"> </w:t>
            </w:r>
            <w:r w:rsidRPr="000476B9">
              <w:rPr>
                <w:rFonts w:ascii="Arial" w:hAnsi="Arial" w:cs="Arial"/>
              </w:rPr>
              <w:t>12,5mm x 1,20m x 1,80m</w:t>
            </w:r>
          </w:p>
        </w:tc>
        <w:tc>
          <w:tcPr>
            <w:tcW w:w="1273" w:type="dxa"/>
            <w:gridSpan w:val="2"/>
            <w:tcBorders>
              <w:top w:val="nil"/>
              <w:left w:val="nil"/>
              <w:bottom w:val="single" w:sz="4" w:space="0" w:color="auto"/>
              <w:right w:val="nil"/>
            </w:tcBorders>
            <w:shd w:val="clear" w:color="000000" w:fill="FFFFFF"/>
            <w:noWrap/>
            <w:vAlign w:val="center"/>
            <w:hideMark/>
          </w:tcPr>
          <w:p w:rsidR="000476B9" w:rsidRPr="000476B9" w:rsidRDefault="000476B9" w:rsidP="005205F8">
            <w:pPr>
              <w:widowControl w:val="0"/>
              <w:suppressAutoHyphens w:val="0"/>
              <w:ind w:right="-1"/>
              <w:rPr>
                <w:rFonts w:ascii="Arial" w:hAnsi="Arial" w:cs="Arial"/>
                <w:color w:val="000000"/>
                <w:lang w:eastAsia="pt-BR"/>
              </w:rPr>
            </w:pPr>
            <w:r w:rsidRPr="000476B9">
              <w:rPr>
                <w:rFonts w:ascii="Arial" w:hAnsi="Arial" w:cs="Arial"/>
                <w:color w:val="000000"/>
                <w:lang w:eastAsia="pt-BR"/>
              </w:rPr>
              <w:t> </w:t>
            </w:r>
          </w:p>
        </w:tc>
      </w:tr>
      <w:tr w:rsidR="000476B9" w:rsidRPr="000476B9" w:rsidTr="00C53E01">
        <w:trPr>
          <w:trHeight w:val="540"/>
        </w:trPr>
        <w:tc>
          <w:tcPr>
            <w:tcW w:w="3843" w:type="dxa"/>
            <w:gridSpan w:val="2"/>
            <w:tcBorders>
              <w:left w:val="nil"/>
              <w:bottom w:val="single" w:sz="4" w:space="0" w:color="auto"/>
              <w:right w:val="single" w:sz="4" w:space="0" w:color="auto"/>
            </w:tcBorders>
            <w:shd w:val="clear" w:color="000000" w:fill="FFFFFF"/>
            <w:vAlign w:val="center"/>
            <w:hideMark/>
          </w:tcPr>
          <w:p w:rsidR="000476B9" w:rsidRPr="000476B9" w:rsidRDefault="000476B9" w:rsidP="005205F8">
            <w:pPr>
              <w:widowControl w:val="0"/>
              <w:suppressAutoHyphens w:val="0"/>
              <w:ind w:right="-1"/>
              <w:jc w:val="center"/>
              <w:rPr>
                <w:rFonts w:ascii="Arial" w:hAnsi="Arial" w:cs="Arial"/>
                <w:bCs/>
                <w:color w:val="000000"/>
                <w:lang w:eastAsia="pt-BR"/>
              </w:rPr>
            </w:pPr>
            <w:r w:rsidRPr="000476B9">
              <w:rPr>
                <w:rFonts w:ascii="Arial" w:hAnsi="Arial" w:cs="Arial"/>
                <w:bCs/>
                <w:color w:val="000000"/>
                <w:lang w:eastAsia="pt-BR"/>
              </w:rPr>
              <w:t>Descrição</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76B9" w:rsidRPr="000476B9" w:rsidRDefault="000476B9" w:rsidP="005205F8">
            <w:pPr>
              <w:widowControl w:val="0"/>
              <w:suppressAutoHyphens w:val="0"/>
              <w:ind w:right="-1"/>
              <w:jc w:val="center"/>
              <w:rPr>
                <w:rFonts w:ascii="Arial" w:hAnsi="Arial" w:cs="Arial"/>
                <w:bCs/>
                <w:color w:val="000000"/>
                <w:lang w:eastAsia="pt-BR"/>
              </w:rPr>
            </w:pPr>
            <w:r w:rsidRPr="000476B9">
              <w:rPr>
                <w:rFonts w:ascii="Arial" w:hAnsi="Arial" w:cs="Arial"/>
                <w:bCs/>
                <w:color w:val="000000"/>
                <w:lang w:eastAsia="pt-BR"/>
              </w:rPr>
              <w:t>Quantidade (M²)</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bCs/>
                <w:color w:val="000000"/>
                <w:lang w:eastAsia="pt-BR"/>
              </w:rPr>
            </w:pPr>
            <w:r w:rsidRPr="000476B9">
              <w:rPr>
                <w:rFonts w:ascii="Arial" w:hAnsi="Arial" w:cs="Arial"/>
                <w:bCs/>
                <w:color w:val="000000"/>
                <w:lang w:eastAsia="pt-BR"/>
              </w:rPr>
              <w:t>Preço</w:t>
            </w:r>
          </w:p>
        </w:tc>
        <w:tc>
          <w:tcPr>
            <w:tcW w:w="2028" w:type="dxa"/>
            <w:tcBorders>
              <w:top w:val="single" w:sz="4" w:space="0" w:color="auto"/>
              <w:left w:val="single" w:sz="4" w:space="0" w:color="auto"/>
              <w:bottom w:val="single" w:sz="4" w:space="0" w:color="auto"/>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bCs/>
                <w:color w:val="000000"/>
                <w:lang w:eastAsia="pt-BR"/>
              </w:rPr>
            </w:pPr>
            <w:r w:rsidRPr="000476B9">
              <w:rPr>
                <w:rFonts w:ascii="Arial" w:hAnsi="Arial" w:cs="Arial"/>
                <w:bCs/>
                <w:color w:val="000000"/>
                <w:lang w:eastAsia="pt-BR"/>
              </w:rPr>
              <w:t>Total (R$)</w:t>
            </w:r>
          </w:p>
        </w:tc>
      </w:tr>
      <w:tr w:rsidR="000476B9" w:rsidRPr="000476B9" w:rsidTr="00C53E01">
        <w:trPr>
          <w:trHeight w:val="705"/>
        </w:trPr>
        <w:tc>
          <w:tcPr>
            <w:tcW w:w="3843" w:type="dxa"/>
            <w:gridSpan w:val="2"/>
            <w:tcBorders>
              <w:top w:val="nil"/>
              <w:left w:val="nil"/>
              <w:bottom w:val="nil"/>
              <w:right w:val="nil"/>
            </w:tcBorders>
            <w:shd w:val="clear" w:color="auto" w:fill="auto"/>
            <w:vAlign w:val="center"/>
            <w:hideMark/>
          </w:tcPr>
          <w:p w:rsidR="000476B9" w:rsidRPr="000476B9" w:rsidRDefault="000476B9" w:rsidP="005205F8">
            <w:pPr>
              <w:widowControl w:val="0"/>
              <w:suppressAutoHyphens w:val="0"/>
              <w:spacing w:line="276" w:lineRule="auto"/>
              <w:ind w:right="-1"/>
              <w:jc w:val="center"/>
              <w:rPr>
                <w:rFonts w:ascii="Arial" w:hAnsi="Arial" w:cs="Arial"/>
                <w:color w:val="000000"/>
                <w:lang w:eastAsia="pt-BR"/>
              </w:rPr>
            </w:pPr>
            <w:r w:rsidRPr="000476B9">
              <w:rPr>
                <w:rFonts w:ascii="Arial" w:hAnsi="Arial" w:cs="Arial"/>
                <w:color w:val="000000"/>
                <w:lang w:eastAsia="pt-BR"/>
              </w:rPr>
              <w:t xml:space="preserve">Divisória em </w:t>
            </w:r>
            <w:r w:rsidRPr="000476B9">
              <w:rPr>
                <w:rFonts w:ascii="Arial" w:hAnsi="Arial" w:cs="Arial"/>
                <w:i/>
                <w:iCs/>
                <w:color w:val="000000"/>
                <w:lang w:eastAsia="pt-BR"/>
              </w:rPr>
              <w:t xml:space="preserve">drywall </w:t>
            </w:r>
            <w:r w:rsidRPr="000476B9">
              <w:rPr>
                <w:rFonts w:ascii="Arial" w:hAnsi="Arial" w:cs="Arial"/>
                <w:color w:val="000000"/>
                <w:lang w:eastAsia="pt-BR"/>
              </w:rPr>
              <w:t>com isolamento acústico</w:t>
            </w:r>
          </w:p>
        </w:tc>
        <w:tc>
          <w:tcPr>
            <w:tcW w:w="1701" w:type="dxa"/>
            <w:gridSpan w:val="2"/>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spacing w:line="276" w:lineRule="auto"/>
              <w:ind w:right="-1"/>
              <w:jc w:val="center"/>
              <w:rPr>
                <w:rFonts w:ascii="Arial" w:hAnsi="Arial" w:cs="Arial"/>
                <w:color w:val="000000"/>
                <w:lang w:eastAsia="pt-BR"/>
              </w:rPr>
            </w:pPr>
            <w:r w:rsidRPr="000476B9">
              <w:rPr>
                <w:rFonts w:ascii="Arial" w:hAnsi="Arial" w:cs="Arial"/>
                <w:color w:val="000000"/>
                <w:lang w:eastAsia="pt-BR"/>
              </w:rPr>
              <w:t>3.182,00</w:t>
            </w:r>
          </w:p>
        </w:tc>
        <w:tc>
          <w:tcPr>
            <w:tcW w:w="1374" w:type="dxa"/>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spacing w:line="276" w:lineRule="auto"/>
              <w:ind w:right="-1"/>
              <w:jc w:val="center"/>
              <w:rPr>
                <w:rFonts w:ascii="Arial" w:hAnsi="Arial" w:cs="Arial"/>
                <w:color w:val="000000"/>
                <w:lang w:eastAsia="pt-BR"/>
              </w:rPr>
            </w:pPr>
            <w:r w:rsidRPr="000476B9">
              <w:rPr>
                <w:rFonts w:ascii="Arial" w:hAnsi="Arial" w:cs="Arial"/>
                <w:color w:val="000000"/>
                <w:lang w:eastAsia="pt-BR"/>
              </w:rPr>
              <w:t>173,11</w:t>
            </w:r>
          </w:p>
        </w:tc>
        <w:tc>
          <w:tcPr>
            <w:tcW w:w="2028" w:type="dxa"/>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spacing w:line="276" w:lineRule="auto"/>
              <w:ind w:right="-1"/>
              <w:jc w:val="center"/>
              <w:rPr>
                <w:rFonts w:ascii="Arial" w:hAnsi="Arial" w:cs="Arial"/>
                <w:color w:val="000000"/>
                <w:lang w:eastAsia="pt-BR"/>
              </w:rPr>
            </w:pPr>
            <w:r w:rsidRPr="000476B9">
              <w:rPr>
                <w:rFonts w:ascii="Arial" w:hAnsi="Arial" w:cs="Arial"/>
                <w:color w:val="000000"/>
                <w:lang w:eastAsia="pt-BR"/>
              </w:rPr>
              <w:t>550.836,02</w:t>
            </w:r>
          </w:p>
        </w:tc>
      </w:tr>
      <w:tr w:rsidR="000476B9" w:rsidRPr="000476B9" w:rsidTr="00C53E01">
        <w:trPr>
          <w:trHeight w:val="705"/>
        </w:trPr>
        <w:tc>
          <w:tcPr>
            <w:tcW w:w="3843" w:type="dxa"/>
            <w:gridSpan w:val="2"/>
            <w:tcBorders>
              <w:top w:val="nil"/>
              <w:left w:val="nil"/>
              <w:bottom w:val="nil"/>
              <w:right w:val="nil"/>
            </w:tcBorders>
            <w:shd w:val="clear" w:color="000000" w:fill="FFFFFF"/>
            <w:vAlign w:val="center"/>
            <w:hideMark/>
          </w:tcPr>
          <w:p w:rsidR="000476B9" w:rsidRPr="000476B9" w:rsidRDefault="000476B9" w:rsidP="005205F8">
            <w:pPr>
              <w:widowControl w:val="0"/>
              <w:suppressAutoHyphens w:val="0"/>
              <w:spacing w:line="276" w:lineRule="auto"/>
              <w:ind w:right="-1"/>
              <w:jc w:val="center"/>
              <w:rPr>
                <w:rFonts w:ascii="Arial" w:hAnsi="Arial" w:cs="Arial"/>
                <w:color w:val="000000"/>
                <w:lang w:eastAsia="pt-BR"/>
              </w:rPr>
            </w:pPr>
            <w:r w:rsidRPr="000476B9">
              <w:rPr>
                <w:rFonts w:ascii="Arial" w:hAnsi="Arial" w:cs="Arial"/>
                <w:color w:val="000000"/>
                <w:lang w:eastAsia="pt-BR"/>
              </w:rPr>
              <w:t>Forro de gesso em placas acartonadas</w:t>
            </w:r>
          </w:p>
        </w:tc>
        <w:tc>
          <w:tcPr>
            <w:tcW w:w="1701" w:type="dxa"/>
            <w:gridSpan w:val="2"/>
            <w:tcBorders>
              <w:top w:val="nil"/>
              <w:left w:val="nil"/>
              <w:bottom w:val="nil"/>
              <w:right w:val="nil"/>
            </w:tcBorders>
            <w:shd w:val="clear" w:color="000000" w:fill="FFFFFF"/>
            <w:noWrap/>
            <w:vAlign w:val="center"/>
            <w:hideMark/>
          </w:tcPr>
          <w:p w:rsidR="000476B9" w:rsidRPr="000476B9" w:rsidRDefault="000476B9" w:rsidP="005205F8">
            <w:pPr>
              <w:widowControl w:val="0"/>
              <w:suppressAutoHyphens w:val="0"/>
              <w:spacing w:line="276" w:lineRule="auto"/>
              <w:ind w:right="-1"/>
              <w:jc w:val="center"/>
              <w:rPr>
                <w:rFonts w:ascii="Arial" w:hAnsi="Arial" w:cs="Arial"/>
                <w:color w:val="000000"/>
                <w:lang w:eastAsia="pt-BR"/>
              </w:rPr>
            </w:pPr>
            <w:r w:rsidRPr="000476B9">
              <w:rPr>
                <w:rFonts w:ascii="Arial" w:hAnsi="Arial" w:cs="Arial"/>
                <w:color w:val="000000"/>
                <w:lang w:eastAsia="pt-BR"/>
              </w:rPr>
              <w:t>2.569,00</w:t>
            </w:r>
          </w:p>
        </w:tc>
        <w:tc>
          <w:tcPr>
            <w:tcW w:w="1374" w:type="dxa"/>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spacing w:line="276" w:lineRule="auto"/>
              <w:ind w:right="-1"/>
              <w:jc w:val="center"/>
              <w:rPr>
                <w:rFonts w:ascii="Arial" w:hAnsi="Arial" w:cs="Arial"/>
                <w:color w:val="000000"/>
                <w:lang w:eastAsia="pt-BR"/>
              </w:rPr>
            </w:pPr>
            <w:r w:rsidRPr="000476B9">
              <w:rPr>
                <w:rFonts w:ascii="Arial" w:hAnsi="Arial" w:cs="Arial"/>
                <w:color w:val="000000"/>
                <w:lang w:eastAsia="pt-BR"/>
              </w:rPr>
              <w:t>44,94</w:t>
            </w:r>
          </w:p>
        </w:tc>
        <w:tc>
          <w:tcPr>
            <w:tcW w:w="2028" w:type="dxa"/>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spacing w:line="276" w:lineRule="auto"/>
              <w:ind w:right="-1"/>
              <w:jc w:val="center"/>
              <w:rPr>
                <w:rFonts w:ascii="Arial" w:hAnsi="Arial" w:cs="Arial"/>
                <w:color w:val="000000"/>
                <w:lang w:eastAsia="pt-BR"/>
              </w:rPr>
            </w:pPr>
            <w:r w:rsidRPr="000476B9">
              <w:rPr>
                <w:rFonts w:ascii="Arial" w:hAnsi="Arial" w:cs="Arial"/>
                <w:color w:val="000000"/>
                <w:lang w:eastAsia="pt-BR"/>
              </w:rPr>
              <w:t>115.450,86</w:t>
            </w:r>
          </w:p>
        </w:tc>
      </w:tr>
      <w:tr w:rsidR="000476B9" w:rsidRPr="000476B9" w:rsidTr="00C53E01">
        <w:trPr>
          <w:trHeight w:val="427"/>
        </w:trPr>
        <w:tc>
          <w:tcPr>
            <w:tcW w:w="3843" w:type="dxa"/>
            <w:gridSpan w:val="2"/>
            <w:tcBorders>
              <w:top w:val="nil"/>
              <w:left w:val="nil"/>
              <w:bottom w:val="nil"/>
              <w:right w:val="nil"/>
            </w:tcBorders>
            <w:shd w:val="clear" w:color="000000" w:fill="FFFFFF"/>
            <w:vAlign w:val="center"/>
            <w:hideMark/>
          </w:tcPr>
          <w:p w:rsidR="000476B9" w:rsidRPr="000476B9" w:rsidRDefault="000476B9" w:rsidP="005205F8">
            <w:pPr>
              <w:widowControl w:val="0"/>
              <w:suppressAutoHyphens w:val="0"/>
              <w:spacing w:line="276" w:lineRule="auto"/>
              <w:ind w:right="-1"/>
              <w:jc w:val="center"/>
              <w:rPr>
                <w:rFonts w:ascii="Arial" w:hAnsi="Arial" w:cs="Arial"/>
                <w:color w:val="000000"/>
                <w:lang w:eastAsia="pt-BR"/>
              </w:rPr>
            </w:pPr>
            <w:r w:rsidRPr="000476B9">
              <w:rPr>
                <w:rFonts w:ascii="Arial" w:hAnsi="Arial" w:cs="Arial"/>
                <w:color w:val="000000"/>
                <w:lang w:eastAsia="pt-BR"/>
              </w:rPr>
              <w:t>Tabica metálica branca</w:t>
            </w:r>
          </w:p>
        </w:tc>
        <w:tc>
          <w:tcPr>
            <w:tcW w:w="1701" w:type="dxa"/>
            <w:gridSpan w:val="2"/>
            <w:tcBorders>
              <w:top w:val="nil"/>
              <w:left w:val="nil"/>
              <w:bottom w:val="nil"/>
              <w:right w:val="nil"/>
            </w:tcBorders>
            <w:shd w:val="clear" w:color="000000" w:fill="FFFFFF"/>
            <w:noWrap/>
            <w:vAlign w:val="center"/>
            <w:hideMark/>
          </w:tcPr>
          <w:p w:rsidR="000476B9" w:rsidRPr="000476B9" w:rsidRDefault="000476B9" w:rsidP="005205F8">
            <w:pPr>
              <w:widowControl w:val="0"/>
              <w:suppressAutoHyphens w:val="0"/>
              <w:spacing w:line="276" w:lineRule="auto"/>
              <w:ind w:right="-1"/>
              <w:jc w:val="center"/>
              <w:rPr>
                <w:rFonts w:ascii="Arial" w:hAnsi="Arial" w:cs="Arial"/>
                <w:color w:val="000000"/>
                <w:lang w:eastAsia="pt-BR"/>
              </w:rPr>
            </w:pPr>
            <w:r w:rsidRPr="000476B9">
              <w:rPr>
                <w:rFonts w:ascii="Arial" w:hAnsi="Arial" w:cs="Arial"/>
                <w:color w:val="000000"/>
                <w:lang w:eastAsia="pt-BR"/>
              </w:rPr>
              <w:t>6.345,41</w:t>
            </w:r>
          </w:p>
        </w:tc>
        <w:tc>
          <w:tcPr>
            <w:tcW w:w="1374" w:type="dxa"/>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spacing w:line="276" w:lineRule="auto"/>
              <w:ind w:right="-1"/>
              <w:jc w:val="center"/>
              <w:rPr>
                <w:rFonts w:ascii="Arial" w:hAnsi="Arial" w:cs="Arial"/>
                <w:color w:val="000000"/>
                <w:lang w:eastAsia="pt-BR"/>
              </w:rPr>
            </w:pPr>
            <w:r w:rsidRPr="000476B9">
              <w:rPr>
                <w:rFonts w:ascii="Arial" w:hAnsi="Arial" w:cs="Arial"/>
                <w:color w:val="000000"/>
                <w:lang w:eastAsia="pt-BR"/>
              </w:rPr>
              <w:t>13,62</w:t>
            </w:r>
          </w:p>
        </w:tc>
        <w:tc>
          <w:tcPr>
            <w:tcW w:w="2028" w:type="dxa"/>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spacing w:line="276" w:lineRule="auto"/>
              <w:ind w:right="-1"/>
              <w:jc w:val="center"/>
              <w:rPr>
                <w:rFonts w:ascii="Arial" w:hAnsi="Arial" w:cs="Arial"/>
                <w:color w:val="000000"/>
                <w:lang w:eastAsia="pt-BR"/>
              </w:rPr>
            </w:pPr>
            <w:r w:rsidRPr="000476B9">
              <w:rPr>
                <w:rFonts w:ascii="Arial" w:hAnsi="Arial" w:cs="Arial"/>
                <w:color w:val="000000"/>
                <w:lang w:eastAsia="pt-BR"/>
              </w:rPr>
              <w:t>86.424,47</w:t>
            </w:r>
          </w:p>
        </w:tc>
      </w:tr>
      <w:tr w:rsidR="000476B9" w:rsidRPr="000476B9" w:rsidTr="00C53E01">
        <w:trPr>
          <w:trHeight w:val="427"/>
        </w:trPr>
        <w:tc>
          <w:tcPr>
            <w:tcW w:w="3843" w:type="dxa"/>
            <w:gridSpan w:val="2"/>
            <w:tcBorders>
              <w:top w:val="nil"/>
              <w:left w:val="nil"/>
              <w:right w:val="nil"/>
            </w:tcBorders>
            <w:shd w:val="clear" w:color="000000" w:fill="FFFFFF"/>
            <w:vAlign w:val="center"/>
            <w:hideMark/>
          </w:tcPr>
          <w:p w:rsidR="000476B9" w:rsidRPr="000476B9" w:rsidRDefault="000476B9" w:rsidP="005205F8">
            <w:pPr>
              <w:widowControl w:val="0"/>
              <w:suppressAutoHyphens w:val="0"/>
              <w:spacing w:line="276" w:lineRule="auto"/>
              <w:ind w:right="-1"/>
              <w:jc w:val="center"/>
              <w:rPr>
                <w:rFonts w:ascii="Arial" w:hAnsi="Arial" w:cs="Arial"/>
                <w:color w:val="000000"/>
                <w:lang w:eastAsia="pt-BR"/>
              </w:rPr>
            </w:pPr>
            <w:r w:rsidRPr="000476B9">
              <w:rPr>
                <w:rFonts w:ascii="Arial" w:hAnsi="Arial" w:cs="Arial"/>
                <w:color w:val="000000"/>
                <w:lang w:eastAsia="pt-BR"/>
              </w:rPr>
              <w:t>Construção/montagem e desmontagem de andaime para revestimento interno de forros</w:t>
            </w:r>
          </w:p>
        </w:tc>
        <w:tc>
          <w:tcPr>
            <w:tcW w:w="1701" w:type="dxa"/>
            <w:gridSpan w:val="2"/>
            <w:tcBorders>
              <w:top w:val="nil"/>
              <w:left w:val="nil"/>
              <w:right w:val="nil"/>
            </w:tcBorders>
            <w:shd w:val="clear" w:color="000000" w:fill="FFFFFF"/>
            <w:noWrap/>
            <w:vAlign w:val="center"/>
            <w:hideMark/>
          </w:tcPr>
          <w:p w:rsidR="000476B9" w:rsidRPr="000476B9" w:rsidRDefault="000476B9" w:rsidP="005205F8">
            <w:pPr>
              <w:widowControl w:val="0"/>
              <w:suppressAutoHyphens w:val="0"/>
              <w:spacing w:line="276" w:lineRule="auto"/>
              <w:ind w:right="-1"/>
              <w:jc w:val="center"/>
              <w:rPr>
                <w:rFonts w:ascii="Arial" w:hAnsi="Arial" w:cs="Arial"/>
                <w:color w:val="000000"/>
                <w:lang w:eastAsia="pt-BR"/>
              </w:rPr>
            </w:pPr>
            <w:r w:rsidRPr="000476B9">
              <w:rPr>
                <w:rFonts w:ascii="Arial" w:hAnsi="Arial" w:cs="Arial"/>
                <w:color w:val="000000"/>
                <w:lang w:eastAsia="pt-BR"/>
              </w:rPr>
              <w:t>7.160,46</w:t>
            </w:r>
          </w:p>
        </w:tc>
        <w:tc>
          <w:tcPr>
            <w:tcW w:w="1374" w:type="dxa"/>
            <w:tcBorders>
              <w:top w:val="nil"/>
              <w:left w:val="nil"/>
              <w:right w:val="nil"/>
            </w:tcBorders>
            <w:shd w:val="clear" w:color="auto" w:fill="auto"/>
            <w:noWrap/>
            <w:vAlign w:val="center"/>
            <w:hideMark/>
          </w:tcPr>
          <w:p w:rsidR="000476B9" w:rsidRPr="000476B9" w:rsidRDefault="000476B9" w:rsidP="005205F8">
            <w:pPr>
              <w:widowControl w:val="0"/>
              <w:suppressAutoHyphens w:val="0"/>
              <w:spacing w:line="276" w:lineRule="auto"/>
              <w:ind w:right="-1"/>
              <w:jc w:val="center"/>
              <w:rPr>
                <w:rFonts w:ascii="Arial" w:hAnsi="Arial" w:cs="Arial"/>
                <w:color w:val="000000"/>
                <w:lang w:eastAsia="pt-BR"/>
              </w:rPr>
            </w:pPr>
            <w:r w:rsidRPr="000476B9">
              <w:rPr>
                <w:rFonts w:ascii="Arial" w:hAnsi="Arial" w:cs="Arial"/>
                <w:color w:val="000000"/>
                <w:lang w:eastAsia="pt-BR"/>
              </w:rPr>
              <w:t>6,82</w:t>
            </w:r>
          </w:p>
        </w:tc>
        <w:tc>
          <w:tcPr>
            <w:tcW w:w="2028" w:type="dxa"/>
            <w:tcBorders>
              <w:top w:val="nil"/>
              <w:left w:val="nil"/>
              <w:right w:val="nil"/>
            </w:tcBorders>
            <w:shd w:val="clear" w:color="auto" w:fill="auto"/>
            <w:noWrap/>
            <w:vAlign w:val="center"/>
            <w:hideMark/>
          </w:tcPr>
          <w:p w:rsidR="000476B9" w:rsidRPr="000476B9" w:rsidRDefault="000476B9" w:rsidP="005205F8">
            <w:pPr>
              <w:widowControl w:val="0"/>
              <w:suppressAutoHyphens w:val="0"/>
              <w:spacing w:line="276" w:lineRule="auto"/>
              <w:ind w:right="-1"/>
              <w:jc w:val="center"/>
              <w:rPr>
                <w:rFonts w:ascii="Arial" w:hAnsi="Arial" w:cs="Arial"/>
                <w:color w:val="000000"/>
                <w:lang w:eastAsia="pt-BR"/>
              </w:rPr>
            </w:pPr>
            <w:r w:rsidRPr="000476B9">
              <w:rPr>
                <w:rFonts w:ascii="Arial" w:hAnsi="Arial" w:cs="Arial"/>
                <w:color w:val="000000"/>
                <w:lang w:eastAsia="pt-BR"/>
              </w:rPr>
              <w:t>48.834,37</w:t>
            </w:r>
          </w:p>
        </w:tc>
      </w:tr>
      <w:tr w:rsidR="000476B9" w:rsidRPr="000476B9" w:rsidTr="00C53E01">
        <w:trPr>
          <w:trHeight w:val="454"/>
        </w:trPr>
        <w:tc>
          <w:tcPr>
            <w:tcW w:w="3843" w:type="dxa"/>
            <w:gridSpan w:val="2"/>
            <w:tcBorders>
              <w:top w:val="nil"/>
              <w:left w:val="nil"/>
              <w:bottom w:val="single" w:sz="4" w:space="0" w:color="auto"/>
              <w:right w:val="nil"/>
            </w:tcBorders>
            <w:shd w:val="clear" w:color="000000" w:fill="FFFFFF"/>
            <w:vAlign w:val="center"/>
            <w:hideMark/>
          </w:tcPr>
          <w:p w:rsidR="000476B9" w:rsidRPr="000476B9" w:rsidRDefault="000476B9" w:rsidP="005205F8">
            <w:pPr>
              <w:widowControl w:val="0"/>
              <w:suppressAutoHyphens w:val="0"/>
              <w:spacing w:line="360" w:lineRule="auto"/>
              <w:ind w:right="-1"/>
              <w:jc w:val="center"/>
              <w:rPr>
                <w:rFonts w:ascii="Arial" w:hAnsi="Arial" w:cs="Arial"/>
                <w:b/>
                <w:color w:val="000000"/>
                <w:lang w:eastAsia="pt-BR"/>
              </w:rPr>
            </w:pPr>
          </w:p>
          <w:p w:rsidR="000476B9" w:rsidRPr="000476B9" w:rsidRDefault="000476B9" w:rsidP="005205F8">
            <w:pPr>
              <w:widowControl w:val="0"/>
              <w:suppressAutoHyphens w:val="0"/>
              <w:spacing w:line="360" w:lineRule="auto"/>
              <w:ind w:right="-1"/>
              <w:jc w:val="center"/>
              <w:rPr>
                <w:rFonts w:ascii="Arial" w:hAnsi="Arial" w:cs="Arial"/>
                <w:b/>
                <w:color w:val="000000"/>
                <w:lang w:eastAsia="pt-BR"/>
              </w:rPr>
            </w:pPr>
            <w:r w:rsidRPr="000476B9">
              <w:rPr>
                <w:rFonts w:ascii="Arial" w:hAnsi="Arial" w:cs="Arial"/>
                <w:b/>
                <w:color w:val="000000"/>
                <w:lang w:eastAsia="pt-BR"/>
              </w:rPr>
              <w:t>Total geral</w:t>
            </w:r>
          </w:p>
        </w:tc>
        <w:tc>
          <w:tcPr>
            <w:tcW w:w="1701" w:type="dxa"/>
            <w:gridSpan w:val="2"/>
            <w:tcBorders>
              <w:top w:val="nil"/>
              <w:left w:val="nil"/>
              <w:bottom w:val="single" w:sz="4" w:space="0" w:color="auto"/>
              <w:right w:val="nil"/>
            </w:tcBorders>
            <w:shd w:val="clear" w:color="000000" w:fill="FFFFFF"/>
            <w:noWrap/>
            <w:vAlign w:val="center"/>
            <w:hideMark/>
          </w:tcPr>
          <w:p w:rsidR="000476B9" w:rsidRPr="000476B9" w:rsidRDefault="000476B9" w:rsidP="005205F8">
            <w:pPr>
              <w:widowControl w:val="0"/>
              <w:suppressAutoHyphens w:val="0"/>
              <w:spacing w:line="360" w:lineRule="auto"/>
              <w:ind w:right="-1"/>
              <w:jc w:val="center"/>
              <w:rPr>
                <w:rFonts w:ascii="Arial" w:hAnsi="Arial" w:cs="Arial"/>
                <w:b/>
                <w:color w:val="000000"/>
                <w:lang w:eastAsia="pt-BR"/>
              </w:rPr>
            </w:pPr>
          </w:p>
        </w:tc>
        <w:tc>
          <w:tcPr>
            <w:tcW w:w="1374" w:type="dxa"/>
            <w:tcBorders>
              <w:top w:val="nil"/>
              <w:left w:val="nil"/>
              <w:bottom w:val="single" w:sz="4" w:space="0" w:color="auto"/>
              <w:right w:val="nil"/>
            </w:tcBorders>
            <w:shd w:val="clear" w:color="auto" w:fill="auto"/>
            <w:noWrap/>
            <w:vAlign w:val="center"/>
            <w:hideMark/>
          </w:tcPr>
          <w:p w:rsidR="000476B9" w:rsidRPr="000476B9" w:rsidRDefault="000476B9" w:rsidP="005205F8">
            <w:pPr>
              <w:widowControl w:val="0"/>
              <w:suppressAutoHyphens w:val="0"/>
              <w:spacing w:line="360" w:lineRule="auto"/>
              <w:ind w:right="-1"/>
              <w:jc w:val="center"/>
              <w:rPr>
                <w:rFonts w:ascii="Arial" w:hAnsi="Arial" w:cs="Arial"/>
                <w:b/>
                <w:color w:val="000000"/>
                <w:lang w:eastAsia="pt-BR"/>
              </w:rPr>
            </w:pPr>
          </w:p>
        </w:tc>
        <w:tc>
          <w:tcPr>
            <w:tcW w:w="2028" w:type="dxa"/>
            <w:tcBorders>
              <w:top w:val="nil"/>
              <w:left w:val="nil"/>
              <w:bottom w:val="single" w:sz="4" w:space="0" w:color="auto"/>
              <w:right w:val="nil"/>
            </w:tcBorders>
            <w:shd w:val="clear" w:color="auto" w:fill="auto"/>
            <w:noWrap/>
            <w:vAlign w:val="center"/>
            <w:hideMark/>
          </w:tcPr>
          <w:p w:rsidR="000476B9" w:rsidRPr="000476B9" w:rsidRDefault="000476B9" w:rsidP="005205F8">
            <w:pPr>
              <w:widowControl w:val="0"/>
              <w:suppressAutoHyphens w:val="0"/>
              <w:spacing w:line="360" w:lineRule="auto"/>
              <w:ind w:right="-1"/>
              <w:jc w:val="center"/>
              <w:rPr>
                <w:rFonts w:ascii="Arial" w:hAnsi="Arial" w:cs="Arial"/>
                <w:b/>
                <w:color w:val="000000"/>
                <w:lang w:eastAsia="pt-BR"/>
              </w:rPr>
            </w:pPr>
            <w:r w:rsidRPr="000476B9">
              <w:rPr>
                <w:rFonts w:ascii="Arial" w:hAnsi="Arial" w:cs="Arial"/>
                <w:b/>
                <w:color w:val="000000"/>
                <w:lang w:eastAsia="pt-BR"/>
              </w:rPr>
              <w:t>801.545,72</w:t>
            </w:r>
          </w:p>
        </w:tc>
      </w:tr>
    </w:tbl>
    <w:p w:rsidR="000476B9" w:rsidRPr="000476B9" w:rsidRDefault="000476B9" w:rsidP="005D182F">
      <w:pPr>
        <w:pStyle w:val="PargrafodaLista"/>
        <w:widowControl w:val="0"/>
        <w:spacing w:before="60" w:line="360" w:lineRule="auto"/>
        <w:ind w:left="0"/>
        <w:jc w:val="center"/>
        <w:rPr>
          <w:rFonts w:ascii="Arial" w:hAnsi="Arial" w:cs="Arial"/>
          <w:sz w:val="20"/>
          <w:szCs w:val="20"/>
        </w:rPr>
      </w:pPr>
      <w:r w:rsidRPr="000476B9">
        <w:rPr>
          <w:rFonts w:ascii="Arial" w:hAnsi="Arial" w:cs="Arial"/>
          <w:sz w:val="20"/>
          <w:szCs w:val="20"/>
        </w:rPr>
        <w:t>Fonte: Empresa responsável pela obra, 2014</w:t>
      </w:r>
    </w:p>
    <w:p w:rsidR="000476B9" w:rsidRPr="000476B9" w:rsidRDefault="000476B9" w:rsidP="005205F8">
      <w:pPr>
        <w:pStyle w:val="PargrafodaLista"/>
        <w:widowControl w:val="0"/>
        <w:spacing w:before="240" w:line="360" w:lineRule="auto"/>
        <w:ind w:left="0" w:right="-1"/>
        <w:jc w:val="center"/>
        <w:rPr>
          <w:rFonts w:ascii="Arial" w:hAnsi="Arial" w:cs="Arial"/>
          <w:sz w:val="24"/>
          <w:szCs w:val="24"/>
        </w:rPr>
      </w:pPr>
    </w:p>
    <w:p w:rsidR="000476B9" w:rsidRPr="000476B9" w:rsidRDefault="000476B9" w:rsidP="005205F8">
      <w:pPr>
        <w:pStyle w:val="PargrafodaLista"/>
        <w:widowControl w:val="0"/>
        <w:spacing w:before="240" w:line="360" w:lineRule="auto"/>
        <w:ind w:left="0" w:right="-1"/>
        <w:jc w:val="both"/>
        <w:rPr>
          <w:rFonts w:ascii="Arial" w:hAnsi="Arial" w:cs="Arial"/>
          <w:sz w:val="24"/>
          <w:szCs w:val="24"/>
        </w:rPr>
      </w:pPr>
      <w:r w:rsidRPr="000476B9">
        <w:rPr>
          <w:rFonts w:ascii="Arial" w:hAnsi="Arial" w:cs="Arial"/>
          <w:sz w:val="24"/>
          <w:szCs w:val="24"/>
        </w:rPr>
        <w:tab/>
        <w:t>Como relatado na Tabela 2, o percentual referente ao valor do sistema construtivo já executado é de 31,02%, cerca de R$ 801.545,72, visto que, o possível valor que ainda será utilizado para finalização do sistema construtivo é de R$ 1.782.672,37.</w:t>
      </w:r>
    </w:p>
    <w:p w:rsidR="000476B9" w:rsidRPr="000476B9" w:rsidRDefault="000476B9" w:rsidP="005205F8">
      <w:pPr>
        <w:pStyle w:val="PargrafodaLista"/>
        <w:widowControl w:val="0"/>
        <w:spacing w:before="240" w:line="360" w:lineRule="auto"/>
        <w:ind w:left="0" w:right="-1"/>
        <w:jc w:val="both"/>
        <w:rPr>
          <w:rFonts w:ascii="Arial" w:hAnsi="Arial" w:cs="Arial"/>
          <w:sz w:val="24"/>
          <w:szCs w:val="24"/>
        </w:rPr>
      </w:pPr>
      <w:r w:rsidRPr="000476B9">
        <w:rPr>
          <w:rFonts w:ascii="Arial" w:hAnsi="Arial" w:cs="Arial"/>
          <w:sz w:val="24"/>
          <w:szCs w:val="24"/>
        </w:rPr>
        <w:tab/>
        <w:t>Com base em estudos das planilhas referentes à obra do HRTO, foram realizados levantamentos nos quais, alguns deles, retratava o quantitativo total de paredes e forros do sistema construtivo que iriam conter no HRTO após sua finalização, que seriam aproximadamente 25.885,00 m² de forros e paredes a serem executados, mas  já foram executados cerca de 5752 m² (22,22%) que geraram 36 m³ de resíduos.</w:t>
      </w:r>
    </w:p>
    <w:p w:rsidR="000476B9" w:rsidRPr="000476B9" w:rsidRDefault="000476B9" w:rsidP="005205F8">
      <w:pPr>
        <w:pStyle w:val="PargrafodaLista"/>
        <w:widowControl w:val="0"/>
        <w:spacing w:after="0" w:line="360" w:lineRule="auto"/>
        <w:ind w:left="0" w:right="-1"/>
        <w:jc w:val="both"/>
        <w:rPr>
          <w:rFonts w:ascii="Arial" w:hAnsi="Arial" w:cs="Arial"/>
          <w:sz w:val="24"/>
          <w:szCs w:val="24"/>
        </w:rPr>
      </w:pPr>
      <w:r w:rsidRPr="000476B9">
        <w:rPr>
          <w:rFonts w:ascii="Arial" w:hAnsi="Arial" w:cs="Arial"/>
          <w:sz w:val="24"/>
          <w:szCs w:val="24"/>
        </w:rPr>
        <w:t xml:space="preserve"> </w:t>
      </w:r>
      <w:r w:rsidRPr="000476B9">
        <w:rPr>
          <w:rFonts w:ascii="Arial" w:hAnsi="Arial" w:cs="Arial"/>
          <w:sz w:val="24"/>
          <w:szCs w:val="24"/>
        </w:rPr>
        <w:tab/>
        <w:t>Com a ex</w:t>
      </w:r>
      <w:r w:rsidR="00202550">
        <w:rPr>
          <w:rFonts w:ascii="Arial" w:hAnsi="Arial" w:cs="Arial"/>
          <w:sz w:val="24"/>
          <w:szCs w:val="24"/>
        </w:rPr>
        <w:t xml:space="preserve">ecução de parte dos forros </w:t>
      </w:r>
      <w:r w:rsidRPr="000476B9">
        <w:rPr>
          <w:rFonts w:ascii="Arial" w:hAnsi="Arial" w:cs="Arial"/>
          <w:sz w:val="24"/>
          <w:szCs w:val="24"/>
        </w:rPr>
        <w:t xml:space="preserve">e paredes, foi </w:t>
      </w:r>
      <w:r w:rsidR="00202550" w:rsidRPr="000476B9">
        <w:rPr>
          <w:rFonts w:ascii="Arial" w:hAnsi="Arial" w:cs="Arial"/>
          <w:sz w:val="24"/>
          <w:szCs w:val="24"/>
        </w:rPr>
        <w:t>produzida</w:t>
      </w:r>
      <w:r w:rsidRPr="000476B9">
        <w:rPr>
          <w:rFonts w:ascii="Arial" w:hAnsi="Arial" w:cs="Arial"/>
          <w:sz w:val="24"/>
          <w:szCs w:val="24"/>
        </w:rPr>
        <w:t xml:space="preserve"> grande quantidade de resíduos provenientes das placas de gesso acartonado que necessitariam de gerenciamento, conforme a resolução vigente do C</w:t>
      </w:r>
      <w:r w:rsidR="00317CC6">
        <w:rPr>
          <w:rFonts w:ascii="Arial" w:hAnsi="Arial" w:cs="Arial"/>
          <w:sz w:val="24"/>
          <w:szCs w:val="24"/>
        </w:rPr>
        <w:t>ONAMA</w:t>
      </w:r>
      <w:r w:rsidRPr="000476B9">
        <w:rPr>
          <w:rFonts w:ascii="Arial" w:hAnsi="Arial" w:cs="Arial"/>
          <w:sz w:val="24"/>
          <w:szCs w:val="24"/>
        </w:rPr>
        <w:t xml:space="preserve">, já citada no decorrer da pesquisa, pois são prejudiciais ao meio ambiente. </w:t>
      </w:r>
    </w:p>
    <w:p w:rsidR="000476B9" w:rsidRPr="000476B9" w:rsidRDefault="000476B9" w:rsidP="005205F8">
      <w:pPr>
        <w:pStyle w:val="PargrafodaLista"/>
        <w:widowControl w:val="0"/>
        <w:spacing w:after="0" w:line="360" w:lineRule="auto"/>
        <w:ind w:left="0" w:right="-1"/>
        <w:jc w:val="both"/>
        <w:rPr>
          <w:rFonts w:ascii="Arial" w:hAnsi="Arial" w:cs="Arial"/>
          <w:sz w:val="24"/>
          <w:szCs w:val="24"/>
        </w:rPr>
      </w:pPr>
      <w:r w:rsidRPr="000476B9">
        <w:rPr>
          <w:rFonts w:ascii="Arial" w:hAnsi="Arial" w:cs="Arial"/>
          <w:sz w:val="24"/>
          <w:szCs w:val="24"/>
        </w:rPr>
        <w:tab/>
        <w:t>A empresa responsável pela obra do HRTO contratou uma empresa terceirizada</w:t>
      </w:r>
      <w:r w:rsidR="00317CC6">
        <w:rPr>
          <w:rFonts w:ascii="Arial" w:hAnsi="Arial" w:cs="Arial"/>
          <w:sz w:val="24"/>
          <w:szCs w:val="24"/>
        </w:rPr>
        <w:t xml:space="preserve"> estabelecendo um contrato, conforme Apêndice C</w:t>
      </w:r>
      <w:r w:rsidRPr="000476B9">
        <w:rPr>
          <w:rFonts w:ascii="Arial" w:hAnsi="Arial" w:cs="Arial"/>
          <w:sz w:val="24"/>
          <w:szCs w:val="24"/>
        </w:rPr>
        <w:t>,</w:t>
      </w:r>
      <w:r w:rsidR="00A466E1">
        <w:rPr>
          <w:rFonts w:ascii="Arial" w:hAnsi="Arial" w:cs="Arial"/>
          <w:sz w:val="24"/>
          <w:szCs w:val="24"/>
        </w:rPr>
        <w:t xml:space="preserve"> </w:t>
      </w:r>
      <w:r w:rsidRPr="000476B9">
        <w:rPr>
          <w:rFonts w:ascii="Arial" w:hAnsi="Arial" w:cs="Arial"/>
          <w:sz w:val="24"/>
          <w:szCs w:val="24"/>
        </w:rPr>
        <w:t>exclusivamente, para o gerenciamento de resíduos provenientes das placas de gesso.</w:t>
      </w:r>
    </w:p>
    <w:p w:rsidR="000476B9" w:rsidRPr="000476B9" w:rsidRDefault="000476B9" w:rsidP="005205F8">
      <w:pPr>
        <w:pStyle w:val="PargrafodaLista"/>
        <w:widowControl w:val="0"/>
        <w:spacing w:after="0" w:line="360" w:lineRule="auto"/>
        <w:ind w:left="0" w:right="-1"/>
        <w:jc w:val="both"/>
        <w:rPr>
          <w:rFonts w:ascii="Arial" w:hAnsi="Arial" w:cs="Arial"/>
          <w:sz w:val="24"/>
          <w:szCs w:val="24"/>
        </w:rPr>
      </w:pPr>
      <w:r w:rsidRPr="000476B9">
        <w:rPr>
          <w:rFonts w:ascii="Arial" w:hAnsi="Arial" w:cs="Arial"/>
          <w:sz w:val="24"/>
          <w:szCs w:val="24"/>
        </w:rPr>
        <w:t xml:space="preserve">           Todo o processo ficaria sob responsabilidade da empresa contratada</w:t>
      </w:r>
      <w:r w:rsidR="00087C05">
        <w:rPr>
          <w:rFonts w:ascii="Arial" w:hAnsi="Arial" w:cs="Arial"/>
          <w:sz w:val="24"/>
          <w:szCs w:val="24"/>
        </w:rPr>
        <w:t xml:space="preserve"> </w:t>
      </w:r>
      <w:r w:rsidR="00087C05">
        <w:rPr>
          <w:rFonts w:ascii="Arial" w:hAnsi="Arial" w:cs="Arial"/>
          <w:sz w:val="24"/>
          <w:szCs w:val="24"/>
        </w:rPr>
        <w:lastRenderedPageBreak/>
        <w:t>conforme Apêndice C</w:t>
      </w:r>
      <w:r w:rsidRPr="000476B9">
        <w:rPr>
          <w:rFonts w:ascii="Arial" w:hAnsi="Arial" w:cs="Arial"/>
          <w:sz w:val="24"/>
          <w:szCs w:val="24"/>
        </w:rPr>
        <w:t>, desde o fornecimento da caçamba para locação dos materiais, até o transporte e destinação final dos resíduos. Esses detalhes foram acordados no contrato, que ressaltava claramente, que a empresa executora da obra não era responsável pela destinação dos resíduos, e sim, pela comprovação que ele teria sido direcionado ao descarte de forma correta, de acordo com a legislação vigente. O descarte adotado pela terceirizada foi á reciclagem</w:t>
      </w:r>
      <w:r w:rsidR="00087C05">
        <w:rPr>
          <w:rFonts w:ascii="Arial" w:hAnsi="Arial" w:cs="Arial"/>
          <w:sz w:val="24"/>
          <w:szCs w:val="24"/>
        </w:rPr>
        <w:t>, conforme Apêndice D</w:t>
      </w:r>
      <w:r w:rsidRPr="000476B9">
        <w:rPr>
          <w:rFonts w:ascii="Arial" w:hAnsi="Arial" w:cs="Arial"/>
          <w:sz w:val="24"/>
          <w:szCs w:val="24"/>
        </w:rPr>
        <w:t>.</w:t>
      </w:r>
    </w:p>
    <w:p w:rsidR="000476B9" w:rsidRPr="000476B9" w:rsidRDefault="000476B9" w:rsidP="005205F8">
      <w:pPr>
        <w:pStyle w:val="PargrafodaLista"/>
        <w:widowControl w:val="0"/>
        <w:spacing w:after="0" w:line="360" w:lineRule="auto"/>
        <w:ind w:left="0" w:right="-1"/>
        <w:jc w:val="both"/>
        <w:rPr>
          <w:rFonts w:ascii="Arial" w:hAnsi="Arial" w:cs="Arial"/>
          <w:sz w:val="24"/>
          <w:szCs w:val="24"/>
        </w:rPr>
      </w:pPr>
      <w:r w:rsidRPr="000476B9">
        <w:rPr>
          <w:rFonts w:ascii="Arial" w:hAnsi="Arial" w:cs="Arial"/>
          <w:sz w:val="24"/>
          <w:szCs w:val="24"/>
        </w:rPr>
        <w:tab/>
        <w:t>O CONAMA considera a reciclagem ou recuperação do gesso economicamente invi</w:t>
      </w:r>
      <w:r w:rsidR="004D1614">
        <w:rPr>
          <w:rFonts w:ascii="Arial" w:hAnsi="Arial" w:cs="Arial"/>
          <w:sz w:val="24"/>
          <w:szCs w:val="24"/>
        </w:rPr>
        <w:t>ável, mas que é possível fazê-</w:t>
      </w:r>
      <w:r w:rsidRPr="000476B9">
        <w:rPr>
          <w:rFonts w:ascii="Arial" w:hAnsi="Arial" w:cs="Arial"/>
          <w:sz w:val="24"/>
          <w:szCs w:val="24"/>
        </w:rPr>
        <w:t>la, pois é mais barato comprar esse material</w:t>
      </w:r>
      <w:r w:rsidR="00FF1DC5">
        <w:rPr>
          <w:rFonts w:ascii="Arial" w:hAnsi="Arial" w:cs="Arial"/>
          <w:sz w:val="24"/>
          <w:szCs w:val="24"/>
        </w:rPr>
        <w:t xml:space="preserve"> (gesso)</w:t>
      </w:r>
      <w:r w:rsidRPr="000476B9">
        <w:rPr>
          <w:rFonts w:ascii="Arial" w:hAnsi="Arial" w:cs="Arial"/>
          <w:sz w:val="24"/>
          <w:szCs w:val="24"/>
        </w:rPr>
        <w:t xml:space="preserve"> para utilizar numa construção do que reciclar. Mas, como citado anteriormente, o descarte do resíduo é de responsabilidade da empresa terceirizada.</w:t>
      </w:r>
    </w:p>
    <w:p w:rsidR="000476B9" w:rsidRPr="000476B9" w:rsidRDefault="000476B9" w:rsidP="005205F8">
      <w:pPr>
        <w:pStyle w:val="PargrafodaLista"/>
        <w:widowControl w:val="0"/>
        <w:spacing w:after="0"/>
        <w:ind w:left="0" w:right="-1"/>
        <w:jc w:val="both"/>
        <w:rPr>
          <w:rFonts w:ascii="Arial" w:hAnsi="Arial" w:cs="Arial"/>
          <w:sz w:val="24"/>
          <w:szCs w:val="24"/>
        </w:rPr>
      </w:pPr>
      <w:r w:rsidRPr="000476B9">
        <w:rPr>
          <w:rFonts w:ascii="Arial" w:hAnsi="Arial" w:cs="Arial"/>
          <w:sz w:val="24"/>
          <w:szCs w:val="24"/>
        </w:rPr>
        <w:tab/>
        <w:t>A Tabela 3 descreve como foi obtido o valor referente ao gerenciamento desses resíduos</w:t>
      </w:r>
      <w:r w:rsidR="00317CC6">
        <w:rPr>
          <w:rFonts w:ascii="Arial" w:hAnsi="Arial" w:cs="Arial"/>
          <w:sz w:val="24"/>
          <w:szCs w:val="24"/>
        </w:rPr>
        <w:t>, conforme Apêndice A</w:t>
      </w:r>
      <w:r w:rsidRPr="000476B9">
        <w:rPr>
          <w:rFonts w:ascii="Arial" w:hAnsi="Arial" w:cs="Arial"/>
          <w:sz w:val="24"/>
          <w:szCs w:val="24"/>
        </w:rPr>
        <w:t>:</w:t>
      </w:r>
    </w:p>
    <w:p w:rsidR="000476B9" w:rsidRPr="000476B9" w:rsidRDefault="000476B9" w:rsidP="005205F8">
      <w:pPr>
        <w:pStyle w:val="PargrafodaLista"/>
        <w:widowControl w:val="0"/>
        <w:spacing w:after="0"/>
        <w:ind w:left="0" w:right="-1"/>
        <w:jc w:val="center"/>
        <w:rPr>
          <w:rFonts w:ascii="Arial" w:hAnsi="Arial" w:cs="Arial"/>
          <w:sz w:val="24"/>
          <w:szCs w:val="24"/>
        </w:rPr>
      </w:pPr>
    </w:p>
    <w:p w:rsidR="000476B9" w:rsidRPr="000476B9" w:rsidRDefault="000476B9" w:rsidP="005205F8">
      <w:pPr>
        <w:widowControl w:val="0"/>
        <w:spacing w:line="360" w:lineRule="auto"/>
        <w:ind w:right="-1"/>
        <w:jc w:val="center"/>
        <w:rPr>
          <w:rFonts w:ascii="Arial" w:hAnsi="Arial" w:cs="Arial"/>
          <w:b/>
          <w:bCs/>
          <w:color w:val="000000"/>
          <w:lang w:eastAsia="pt-BR"/>
        </w:rPr>
      </w:pPr>
      <w:r w:rsidRPr="000476B9">
        <w:rPr>
          <w:rFonts w:ascii="Arial" w:hAnsi="Arial" w:cs="Arial"/>
        </w:rPr>
        <w:t xml:space="preserve">Tabela 3 - </w:t>
      </w:r>
      <w:r w:rsidR="006C0EEB" w:rsidRPr="007F5FED">
        <w:rPr>
          <w:rFonts w:ascii="Arial" w:hAnsi="Arial" w:cs="Arial"/>
        </w:rPr>
        <w:t>Valor utilizado para gerenciar 30 m³ de resíduos</w:t>
      </w:r>
    </w:p>
    <w:tbl>
      <w:tblPr>
        <w:tblW w:w="9087" w:type="dxa"/>
        <w:tblInd w:w="55" w:type="dxa"/>
        <w:tblCellMar>
          <w:left w:w="70" w:type="dxa"/>
          <w:right w:w="70" w:type="dxa"/>
        </w:tblCellMar>
        <w:tblLook w:val="04A0"/>
      </w:tblPr>
      <w:tblGrid>
        <w:gridCol w:w="4080"/>
        <w:gridCol w:w="1919"/>
        <w:gridCol w:w="1671"/>
        <w:gridCol w:w="1417"/>
      </w:tblGrid>
      <w:tr w:rsidR="000476B9" w:rsidRPr="000476B9" w:rsidTr="000476B9">
        <w:trPr>
          <w:trHeight w:val="473"/>
        </w:trPr>
        <w:tc>
          <w:tcPr>
            <w:tcW w:w="4080" w:type="dxa"/>
            <w:tcBorders>
              <w:top w:val="single" w:sz="4" w:space="0" w:color="auto"/>
              <w:left w:val="nil"/>
              <w:bottom w:val="single" w:sz="4" w:space="0" w:color="auto"/>
              <w:right w:val="single" w:sz="4" w:space="0" w:color="auto"/>
            </w:tcBorders>
            <w:shd w:val="clear" w:color="auto" w:fill="auto"/>
            <w:noWrap/>
            <w:vAlign w:val="bottom"/>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Serviço</w:t>
            </w:r>
          </w:p>
        </w:tc>
        <w:tc>
          <w:tcPr>
            <w:tcW w:w="1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Distância (KM)</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Valor (R$/KM)</w:t>
            </w:r>
          </w:p>
        </w:tc>
        <w:tc>
          <w:tcPr>
            <w:tcW w:w="1417" w:type="dxa"/>
            <w:tcBorders>
              <w:top w:val="single" w:sz="4" w:space="0" w:color="auto"/>
              <w:left w:val="single" w:sz="4" w:space="0" w:color="auto"/>
              <w:bottom w:val="single" w:sz="4" w:space="0" w:color="auto"/>
              <w:right w:val="nil"/>
            </w:tcBorders>
            <w:shd w:val="clear" w:color="auto" w:fill="auto"/>
            <w:noWrap/>
            <w:vAlign w:val="bottom"/>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 xml:space="preserve">Total (R$) </w:t>
            </w:r>
          </w:p>
        </w:tc>
      </w:tr>
      <w:tr w:rsidR="000476B9" w:rsidRPr="000476B9" w:rsidTr="000476B9">
        <w:trPr>
          <w:trHeight w:val="495"/>
        </w:trPr>
        <w:tc>
          <w:tcPr>
            <w:tcW w:w="4080" w:type="dxa"/>
            <w:tcBorders>
              <w:top w:val="nil"/>
              <w:left w:val="nil"/>
              <w:bottom w:val="nil"/>
              <w:right w:val="nil"/>
            </w:tcBorders>
            <w:shd w:val="clear" w:color="auto" w:fill="auto"/>
            <w:noWrap/>
            <w:vAlign w:val="bottom"/>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 xml:space="preserve">Locação de </w:t>
            </w:r>
            <w:r w:rsidR="00DA3B85">
              <w:rPr>
                <w:rFonts w:ascii="Arial" w:hAnsi="Arial" w:cs="Arial"/>
                <w:color w:val="000000"/>
                <w:lang w:eastAsia="pt-BR"/>
              </w:rPr>
              <w:t xml:space="preserve">1 </w:t>
            </w:r>
            <w:r w:rsidRPr="000476B9">
              <w:rPr>
                <w:rFonts w:ascii="Arial" w:hAnsi="Arial" w:cs="Arial"/>
                <w:color w:val="000000"/>
                <w:lang w:eastAsia="pt-BR"/>
              </w:rPr>
              <w:t>caçamba de 30 m³</w:t>
            </w:r>
          </w:p>
        </w:tc>
        <w:tc>
          <w:tcPr>
            <w:tcW w:w="1919" w:type="dxa"/>
            <w:tcBorders>
              <w:top w:val="nil"/>
              <w:left w:val="nil"/>
              <w:bottom w:val="nil"/>
              <w:right w:val="nil"/>
            </w:tcBorders>
            <w:shd w:val="clear" w:color="auto" w:fill="auto"/>
            <w:noWrap/>
            <w:vAlign w:val="bottom"/>
            <w:hideMark/>
          </w:tcPr>
          <w:p w:rsidR="000476B9" w:rsidRPr="000476B9" w:rsidRDefault="000476B9" w:rsidP="005205F8">
            <w:pPr>
              <w:widowControl w:val="0"/>
              <w:suppressAutoHyphens w:val="0"/>
              <w:ind w:right="-1"/>
              <w:rPr>
                <w:rFonts w:ascii="Arial" w:hAnsi="Arial" w:cs="Arial"/>
                <w:color w:val="000000"/>
                <w:lang w:eastAsia="pt-BR"/>
              </w:rPr>
            </w:pPr>
          </w:p>
        </w:tc>
        <w:tc>
          <w:tcPr>
            <w:tcW w:w="1671" w:type="dxa"/>
            <w:tcBorders>
              <w:top w:val="nil"/>
              <w:left w:val="nil"/>
              <w:bottom w:val="nil"/>
              <w:right w:val="nil"/>
            </w:tcBorders>
            <w:shd w:val="clear" w:color="auto" w:fill="auto"/>
            <w:noWrap/>
            <w:vAlign w:val="bottom"/>
            <w:hideMark/>
          </w:tcPr>
          <w:p w:rsidR="000476B9" w:rsidRPr="000476B9" w:rsidRDefault="000476B9" w:rsidP="005205F8">
            <w:pPr>
              <w:widowControl w:val="0"/>
              <w:suppressAutoHyphens w:val="0"/>
              <w:ind w:right="-1"/>
              <w:rPr>
                <w:rFonts w:ascii="Arial" w:hAnsi="Arial" w:cs="Arial"/>
                <w:color w:val="000000"/>
                <w:lang w:eastAsia="pt-BR"/>
              </w:rPr>
            </w:pPr>
          </w:p>
        </w:tc>
        <w:tc>
          <w:tcPr>
            <w:tcW w:w="1417" w:type="dxa"/>
            <w:tcBorders>
              <w:top w:val="nil"/>
              <w:left w:val="nil"/>
              <w:bottom w:val="nil"/>
              <w:right w:val="nil"/>
            </w:tcBorders>
            <w:shd w:val="clear" w:color="auto" w:fill="auto"/>
            <w:noWrap/>
            <w:vAlign w:val="bottom"/>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1.100,00</w:t>
            </w:r>
          </w:p>
        </w:tc>
      </w:tr>
      <w:tr w:rsidR="000476B9" w:rsidRPr="000476B9" w:rsidTr="000476B9">
        <w:trPr>
          <w:trHeight w:val="450"/>
        </w:trPr>
        <w:tc>
          <w:tcPr>
            <w:tcW w:w="4080" w:type="dxa"/>
            <w:tcBorders>
              <w:top w:val="nil"/>
              <w:left w:val="nil"/>
              <w:bottom w:val="nil"/>
              <w:right w:val="nil"/>
            </w:tcBorders>
            <w:shd w:val="clear" w:color="auto" w:fill="auto"/>
            <w:noWrap/>
            <w:vAlign w:val="bottom"/>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Frete da entrega (vinda)</w:t>
            </w:r>
          </w:p>
        </w:tc>
        <w:tc>
          <w:tcPr>
            <w:tcW w:w="1919" w:type="dxa"/>
            <w:tcBorders>
              <w:top w:val="nil"/>
              <w:left w:val="nil"/>
              <w:bottom w:val="nil"/>
              <w:right w:val="nil"/>
            </w:tcBorders>
            <w:shd w:val="clear" w:color="auto" w:fill="auto"/>
            <w:noWrap/>
            <w:vAlign w:val="bottom"/>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912</w:t>
            </w:r>
          </w:p>
        </w:tc>
        <w:tc>
          <w:tcPr>
            <w:tcW w:w="1671" w:type="dxa"/>
            <w:tcBorders>
              <w:top w:val="nil"/>
              <w:left w:val="nil"/>
              <w:bottom w:val="nil"/>
              <w:right w:val="nil"/>
            </w:tcBorders>
            <w:shd w:val="clear" w:color="auto" w:fill="auto"/>
            <w:noWrap/>
            <w:vAlign w:val="bottom"/>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4,5</w:t>
            </w:r>
          </w:p>
        </w:tc>
        <w:tc>
          <w:tcPr>
            <w:tcW w:w="1417" w:type="dxa"/>
            <w:tcBorders>
              <w:top w:val="nil"/>
              <w:left w:val="nil"/>
              <w:bottom w:val="nil"/>
              <w:right w:val="nil"/>
            </w:tcBorders>
            <w:shd w:val="clear" w:color="auto" w:fill="auto"/>
            <w:noWrap/>
            <w:vAlign w:val="bottom"/>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4.104,00</w:t>
            </w:r>
          </w:p>
        </w:tc>
      </w:tr>
      <w:tr w:rsidR="000476B9" w:rsidRPr="000476B9" w:rsidTr="000476B9">
        <w:trPr>
          <w:trHeight w:val="420"/>
        </w:trPr>
        <w:tc>
          <w:tcPr>
            <w:tcW w:w="4080" w:type="dxa"/>
            <w:tcBorders>
              <w:top w:val="nil"/>
              <w:left w:val="nil"/>
              <w:bottom w:val="nil"/>
              <w:right w:val="nil"/>
            </w:tcBorders>
            <w:shd w:val="clear" w:color="auto" w:fill="auto"/>
            <w:noWrap/>
            <w:vAlign w:val="bottom"/>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Frete da retirada (retorno)</w:t>
            </w:r>
          </w:p>
        </w:tc>
        <w:tc>
          <w:tcPr>
            <w:tcW w:w="1919" w:type="dxa"/>
            <w:tcBorders>
              <w:top w:val="nil"/>
              <w:left w:val="nil"/>
              <w:bottom w:val="nil"/>
              <w:right w:val="nil"/>
            </w:tcBorders>
            <w:shd w:val="clear" w:color="auto" w:fill="auto"/>
            <w:noWrap/>
            <w:vAlign w:val="bottom"/>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889</w:t>
            </w:r>
          </w:p>
        </w:tc>
        <w:tc>
          <w:tcPr>
            <w:tcW w:w="1671" w:type="dxa"/>
            <w:tcBorders>
              <w:top w:val="nil"/>
              <w:left w:val="nil"/>
              <w:bottom w:val="nil"/>
              <w:right w:val="nil"/>
            </w:tcBorders>
            <w:shd w:val="clear" w:color="auto" w:fill="auto"/>
            <w:noWrap/>
            <w:vAlign w:val="bottom"/>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4,5</w:t>
            </w:r>
          </w:p>
        </w:tc>
        <w:tc>
          <w:tcPr>
            <w:tcW w:w="1417" w:type="dxa"/>
            <w:tcBorders>
              <w:top w:val="nil"/>
              <w:left w:val="nil"/>
              <w:bottom w:val="nil"/>
              <w:right w:val="nil"/>
            </w:tcBorders>
            <w:shd w:val="clear" w:color="auto" w:fill="auto"/>
            <w:noWrap/>
            <w:vAlign w:val="bottom"/>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4.000,50</w:t>
            </w:r>
          </w:p>
        </w:tc>
      </w:tr>
      <w:tr w:rsidR="000476B9" w:rsidRPr="000476B9" w:rsidTr="000476B9">
        <w:trPr>
          <w:trHeight w:val="405"/>
        </w:trPr>
        <w:tc>
          <w:tcPr>
            <w:tcW w:w="4080" w:type="dxa"/>
            <w:tcBorders>
              <w:top w:val="nil"/>
              <w:left w:val="nil"/>
              <w:bottom w:val="nil"/>
              <w:right w:val="nil"/>
            </w:tcBorders>
            <w:shd w:val="clear" w:color="auto" w:fill="auto"/>
            <w:noWrap/>
            <w:vAlign w:val="bottom"/>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Tratamento do resíduo</w:t>
            </w:r>
          </w:p>
        </w:tc>
        <w:tc>
          <w:tcPr>
            <w:tcW w:w="1919" w:type="dxa"/>
            <w:tcBorders>
              <w:top w:val="nil"/>
              <w:left w:val="nil"/>
              <w:bottom w:val="nil"/>
              <w:right w:val="nil"/>
            </w:tcBorders>
            <w:shd w:val="clear" w:color="auto" w:fill="auto"/>
            <w:noWrap/>
            <w:vAlign w:val="bottom"/>
            <w:hideMark/>
          </w:tcPr>
          <w:p w:rsidR="000476B9" w:rsidRPr="000476B9" w:rsidRDefault="000476B9" w:rsidP="005205F8">
            <w:pPr>
              <w:widowControl w:val="0"/>
              <w:suppressAutoHyphens w:val="0"/>
              <w:ind w:right="-1"/>
              <w:rPr>
                <w:rFonts w:ascii="Arial" w:hAnsi="Arial" w:cs="Arial"/>
                <w:color w:val="000000"/>
                <w:lang w:eastAsia="pt-BR"/>
              </w:rPr>
            </w:pPr>
          </w:p>
        </w:tc>
        <w:tc>
          <w:tcPr>
            <w:tcW w:w="1671" w:type="dxa"/>
            <w:tcBorders>
              <w:top w:val="nil"/>
              <w:left w:val="nil"/>
              <w:bottom w:val="nil"/>
              <w:right w:val="nil"/>
            </w:tcBorders>
            <w:shd w:val="clear" w:color="auto" w:fill="auto"/>
            <w:noWrap/>
            <w:vAlign w:val="bottom"/>
            <w:hideMark/>
          </w:tcPr>
          <w:p w:rsidR="000476B9" w:rsidRPr="000476B9" w:rsidRDefault="000476B9" w:rsidP="005205F8">
            <w:pPr>
              <w:widowControl w:val="0"/>
              <w:suppressAutoHyphens w:val="0"/>
              <w:ind w:right="-1"/>
              <w:rPr>
                <w:rFonts w:ascii="Arial" w:hAnsi="Arial" w:cs="Arial"/>
                <w:color w:val="000000"/>
                <w:lang w:eastAsia="pt-BR"/>
              </w:rPr>
            </w:pPr>
          </w:p>
        </w:tc>
        <w:tc>
          <w:tcPr>
            <w:tcW w:w="1417" w:type="dxa"/>
            <w:tcBorders>
              <w:top w:val="nil"/>
              <w:left w:val="nil"/>
              <w:bottom w:val="nil"/>
              <w:right w:val="nil"/>
            </w:tcBorders>
            <w:shd w:val="clear" w:color="auto" w:fill="auto"/>
            <w:noWrap/>
            <w:vAlign w:val="bottom"/>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1.000,00</w:t>
            </w:r>
          </w:p>
        </w:tc>
      </w:tr>
      <w:tr w:rsidR="000476B9" w:rsidRPr="000476B9" w:rsidTr="000476B9">
        <w:trPr>
          <w:trHeight w:val="390"/>
        </w:trPr>
        <w:tc>
          <w:tcPr>
            <w:tcW w:w="4080" w:type="dxa"/>
            <w:tcBorders>
              <w:top w:val="nil"/>
              <w:left w:val="nil"/>
              <w:bottom w:val="nil"/>
              <w:right w:val="nil"/>
            </w:tcBorders>
            <w:shd w:val="clear" w:color="auto" w:fill="auto"/>
            <w:noWrap/>
            <w:vAlign w:val="bottom"/>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Valor do ISS</w:t>
            </w:r>
            <w:r w:rsidRPr="000476B9">
              <w:rPr>
                <w:rStyle w:val="Refdenotaderodap"/>
                <w:rFonts w:ascii="Arial" w:hAnsi="Arial" w:cs="Arial"/>
                <w:color w:val="000000"/>
                <w:lang w:eastAsia="pt-BR"/>
              </w:rPr>
              <w:footnoteReference w:id="2"/>
            </w:r>
            <w:r w:rsidRPr="000476B9">
              <w:rPr>
                <w:rFonts w:ascii="Arial" w:hAnsi="Arial" w:cs="Arial"/>
                <w:color w:val="000000"/>
                <w:lang w:eastAsia="pt-BR"/>
              </w:rPr>
              <w:t xml:space="preserve"> (por caçamba)</w:t>
            </w:r>
          </w:p>
        </w:tc>
        <w:tc>
          <w:tcPr>
            <w:tcW w:w="1919" w:type="dxa"/>
            <w:tcBorders>
              <w:top w:val="nil"/>
              <w:left w:val="nil"/>
              <w:bottom w:val="nil"/>
              <w:right w:val="nil"/>
            </w:tcBorders>
            <w:shd w:val="clear" w:color="auto" w:fill="auto"/>
            <w:noWrap/>
            <w:vAlign w:val="bottom"/>
            <w:hideMark/>
          </w:tcPr>
          <w:p w:rsidR="000476B9" w:rsidRPr="000476B9" w:rsidRDefault="000476B9" w:rsidP="005205F8">
            <w:pPr>
              <w:widowControl w:val="0"/>
              <w:suppressAutoHyphens w:val="0"/>
              <w:ind w:right="-1"/>
              <w:rPr>
                <w:rFonts w:ascii="Arial" w:hAnsi="Arial" w:cs="Arial"/>
                <w:color w:val="000000"/>
                <w:lang w:eastAsia="pt-BR"/>
              </w:rPr>
            </w:pPr>
          </w:p>
        </w:tc>
        <w:tc>
          <w:tcPr>
            <w:tcW w:w="1671" w:type="dxa"/>
            <w:tcBorders>
              <w:top w:val="nil"/>
              <w:left w:val="nil"/>
              <w:bottom w:val="nil"/>
              <w:right w:val="nil"/>
            </w:tcBorders>
            <w:shd w:val="clear" w:color="auto" w:fill="auto"/>
            <w:noWrap/>
            <w:vAlign w:val="bottom"/>
            <w:hideMark/>
          </w:tcPr>
          <w:p w:rsidR="000476B9" w:rsidRPr="000476B9" w:rsidRDefault="000476B9" w:rsidP="005205F8">
            <w:pPr>
              <w:widowControl w:val="0"/>
              <w:suppressAutoHyphens w:val="0"/>
              <w:ind w:right="-1"/>
              <w:rPr>
                <w:rFonts w:ascii="Arial" w:hAnsi="Arial" w:cs="Arial"/>
                <w:color w:val="000000"/>
                <w:lang w:eastAsia="pt-BR"/>
              </w:rPr>
            </w:pPr>
          </w:p>
        </w:tc>
        <w:tc>
          <w:tcPr>
            <w:tcW w:w="1417" w:type="dxa"/>
            <w:tcBorders>
              <w:top w:val="nil"/>
              <w:left w:val="nil"/>
              <w:bottom w:val="nil"/>
              <w:right w:val="nil"/>
            </w:tcBorders>
            <w:shd w:val="clear" w:color="auto" w:fill="auto"/>
            <w:noWrap/>
            <w:vAlign w:val="bottom"/>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306,00</w:t>
            </w:r>
          </w:p>
        </w:tc>
      </w:tr>
      <w:tr w:rsidR="000476B9" w:rsidRPr="000476B9" w:rsidTr="000476B9">
        <w:trPr>
          <w:trHeight w:val="405"/>
        </w:trPr>
        <w:tc>
          <w:tcPr>
            <w:tcW w:w="4080" w:type="dxa"/>
            <w:tcBorders>
              <w:top w:val="nil"/>
              <w:left w:val="nil"/>
              <w:right w:val="nil"/>
            </w:tcBorders>
            <w:shd w:val="clear" w:color="auto" w:fill="auto"/>
            <w:noWrap/>
            <w:vAlign w:val="bottom"/>
            <w:hideMark/>
          </w:tcPr>
          <w:p w:rsidR="000476B9" w:rsidRPr="000476B9" w:rsidRDefault="000476B9" w:rsidP="005205F8">
            <w:pPr>
              <w:widowControl w:val="0"/>
              <w:suppressAutoHyphens w:val="0"/>
              <w:ind w:right="-1"/>
              <w:rPr>
                <w:rFonts w:ascii="Arial" w:hAnsi="Arial" w:cs="Arial"/>
                <w:color w:val="000000"/>
                <w:lang w:eastAsia="pt-BR"/>
              </w:rPr>
            </w:pPr>
          </w:p>
        </w:tc>
        <w:tc>
          <w:tcPr>
            <w:tcW w:w="1919" w:type="dxa"/>
            <w:tcBorders>
              <w:top w:val="nil"/>
              <w:left w:val="nil"/>
              <w:right w:val="nil"/>
            </w:tcBorders>
            <w:shd w:val="clear" w:color="auto" w:fill="auto"/>
            <w:noWrap/>
            <w:vAlign w:val="bottom"/>
            <w:hideMark/>
          </w:tcPr>
          <w:p w:rsidR="000476B9" w:rsidRPr="000476B9" w:rsidRDefault="000476B9" w:rsidP="005205F8">
            <w:pPr>
              <w:widowControl w:val="0"/>
              <w:suppressAutoHyphens w:val="0"/>
              <w:ind w:right="-1"/>
              <w:rPr>
                <w:rFonts w:ascii="Arial" w:hAnsi="Arial" w:cs="Arial"/>
                <w:color w:val="000000"/>
                <w:lang w:eastAsia="pt-BR"/>
              </w:rPr>
            </w:pPr>
          </w:p>
        </w:tc>
        <w:tc>
          <w:tcPr>
            <w:tcW w:w="1671" w:type="dxa"/>
            <w:tcBorders>
              <w:top w:val="nil"/>
              <w:left w:val="nil"/>
              <w:right w:val="nil"/>
            </w:tcBorders>
            <w:shd w:val="clear" w:color="auto" w:fill="auto"/>
            <w:noWrap/>
            <w:vAlign w:val="bottom"/>
            <w:hideMark/>
          </w:tcPr>
          <w:p w:rsidR="000476B9" w:rsidRPr="000476B9" w:rsidRDefault="000476B9" w:rsidP="005205F8">
            <w:pPr>
              <w:widowControl w:val="0"/>
              <w:suppressAutoHyphens w:val="0"/>
              <w:ind w:right="-1"/>
              <w:rPr>
                <w:rFonts w:ascii="Arial" w:hAnsi="Arial" w:cs="Arial"/>
                <w:color w:val="000000"/>
                <w:lang w:eastAsia="pt-BR"/>
              </w:rPr>
            </w:pPr>
          </w:p>
        </w:tc>
        <w:tc>
          <w:tcPr>
            <w:tcW w:w="1417" w:type="dxa"/>
            <w:tcBorders>
              <w:top w:val="nil"/>
              <w:left w:val="nil"/>
              <w:right w:val="nil"/>
            </w:tcBorders>
            <w:shd w:val="clear" w:color="auto" w:fill="auto"/>
            <w:noWrap/>
            <w:vAlign w:val="bottom"/>
            <w:hideMark/>
          </w:tcPr>
          <w:p w:rsidR="000476B9" w:rsidRPr="000476B9" w:rsidRDefault="000476B9" w:rsidP="005205F8">
            <w:pPr>
              <w:widowControl w:val="0"/>
              <w:suppressAutoHyphens w:val="0"/>
              <w:ind w:right="-1"/>
              <w:rPr>
                <w:rFonts w:ascii="Arial" w:hAnsi="Arial" w:cs="Arial"/>
                <w:color w:val="000000"/>
                <w:lang w:eastAsia="pt-BR"/>
              </w:rPr>
            </w:pPr>
          </w:p>
        </w:tc>
      </w:tr>
      <w:tr w:rsidR="000476B9" w:rsidRPr="000476B9" w:rsidTr="000476B9">
        <w:trPr>
          <w:trHeight w:val="420"/>
        </w:trPr>
        <w:tc>
          <w:tcPr>
            <w:tcW w:w="4080" w:type="dxa"/>
            <w:tcBorders>
              <w:top w:val="nil"/>
              <w:left w:val="nil"/>
              <w:bottom w:val="single" w:sz="4" w:space="0" w:color="auto"/>
              <w:right w:val="nil"/>
            </w:tcBorders>
            <w:shd w:val="clear" w:color="auto" w:fill="auto"/>
            <w:noWrap/>
            <w:vAlign w:val="bottom"/>
            <w:hideMark/>
          </w:tcPr>
          <w:p w:rsidR="000476B9" w:rsidRPr="000476B9" w:rsidRDefault="000476B9" w:rsidP="005205F8">
            <w:pPr>
              <w:widowControl w:val="0"/>
              <w:suppressAutoHyphens w:val="0"/>
              <w:spacing w:line="360" w:lineRule="auto"/>
              <w:ind w:right="-1"/>
              <w:jc w:val="center"/>
              <w:rPr>
                <w:rFonts w:ascii="Arial" w:hAnsi="Arial" w:cs="Arial"/>
                <w:b/>
                <w:bCs/>
                <w:color w:val="000000"/>
                <w:lang w:eastAsia="pt-BR"/>
              </w:rPr>
            </w:pPr>
            <w:r w:rsidRPr="000476B9">
              <w:rPr>
                <w:rFonts w:ascii="Arial" w:hAnsi="Arial" w:cs="Arial"/>
                <w:b/>
                <w:bCs/>
                <w:color w:val="000000"/>
                <w:lang w:eastAsia="pt-BR"/>
              </w:rPr>
              <w:t xml:space="preserve">Total </w:t>
            </w:r>
          </w:p>
        </w:tc>
        <w:tc>
          <w:tcPr>
            <w:tcW w:w="1919" w:type="dxa"/>
            <w:tcBorders>
              <w:top w:val="nil"/>
              <w:left w:val="nil"/>
              <w:bottom w:val="single" w:sz="4" w:space="0" w:color="auto"/>
              <w:right w:val="nil"/>
            </w:tcBorders>
            <w:shd w:val="clear" w:color="auto" w:fill="auto"/>
            <w:noWrap/>
            <w:vAlign w:val="bottom"/>
            <w:hideMark/>
          </w:tcPr>
          <w:p w:rsidR="000476B9" w:rsidRPr="000476B9" w:rsidRDefault="000476B9" w:rsidP="005205F8">
            <w:pPr>
              <w:widowControl w:val="0"/>
              <w:suppressAutoHyphens w:val="0"/>
              <w:spacing w:line="360" w:lineRule="auto"/>
              <w:ind w:right="-1"/>
              <w:rPr>
                <w:rFonts w:ascii="Arial" w:hAnsi="Arial" w:cs="Arial"/>
                <w:color w:val="000000"/>
                <w:lang w:eastAsia="pt-BR"/>
              </w:rPr>
            </w:pPr>
          </w:p>
        </w:tc>
        <w:tc>
          <w:tcPr>
            <w:tcW w:w="1671" w:type="dxa"/>
            <w:tcBorders>
              <w:top w:val="nil"/>
              <w:left w:val="nil"/>
              <w:bottom w:val="single" w:sz="4" w:space="0" w:color="auto"/>
              <w:right w:val="nil"/>
            </w:tcBorders>
            <w:shd w:val="clear" w:color="auto" w:fill="auto"/>
            <w:noWrap/>
            <w:vAlign w:val="bottom"/>
            <w:hideMark/>
          </w:tcPr>
          <w:p w:rsidR="000476B9" w:rsidRPr="000476B9" w:rsidRDefault="000476B9" w:rsidP="005205F8">
            <w:pPr>
              <w:widowControl w:val="0"/>
              <w:suppressAutoHyphens w:val="0"/>
              <w:spacing w:line="360" w:lineRule="auto"/>
              <w:ind w:right="-1"/>
              <w:rPr>
                <w:rFonts w:ascii="Arial" w:hAnsi="Arial" w:cs="Arial"/>
                <w:color w:val="000000"/>
                <w:lang w:eastAsia="pt-BR"/>
              </w:rPr>
            </w:pPr>
          </w:p>
        </w:tc>
        <w:tc>
          <w:tcPr>
            <w:tcW w:w="1417" w:type="dxa"/>
            <w:tcBorders>
              <w:top w:val="nil"/>
              <w:left w:val="nil"/>
              <w:bottom w:val="single" w:sz="4" w:space="0" w:color="auto"/>
              <w:right w:val="nil"/>
            </w:tcBorders>
            <w:shd w:val="clear" w:color="auto" w:fill="auto"/>
            <w:noWrap/>
            <w:vAlign w:val="bottom"/>
            <w:hideMark/>
          </w:tcPr>
          <w:p w:rsidR="000476B9" w:rsidRPr="000476B9" w:rsidRDefault="000476B9" w:rsidP="005205F8">
            <w:pPr>
              <w:widowControl w:val="0"/>
              <w:suppressAutoHyphens w:val="0"/>
              <w:spacing w:line="360" w:lineRule="auto"/>
              <w:ind w:right="-1"/>
              <w:jc w:val="center"/>
              <w:rPr>
                <w:rFonts w:ascii="Arial" w:hAnsi="Arial" w:cs="Arial"/>
                <w:b/>
                <w:bCs/>
                <w:color w:val="000000"/>
                <w:lang w:eastAsia="pt-BR"/>
              </w:rPr>
            </w:pPr>
            <w:r w:rsidRPr="000476B9">
              <w:rPr>
                <w:rFonts w:ascii="Arial" w:hAnsi="Arial" w:cs="Arial"/>
                <w:b/>
                <w:bCs/>
                <w:color w:val="000000"/>
                <w:lang w:eastAsia="pt-BR"/>
              </w:rPr>
              <w:t>10.510,50</w:t>
            </w:r>
          </w:p>
        </w:tc>
      </w:tr>
    </w:tbl>
    <w:p w:rsidR="000476B9" w:rsidRPr="005D182F" w:rsidRDefault="000476B9" w:rsidP="005205F8">
      <w:pPr>
        <w:pStyle w:val="PargrafodaLista"/>
        <w:widowControl w:val="0"/>
        <w:tabs>
          <w:tab w:val="left" w:pos="3705"/>
        </w:tabs>
        <w:spacing w:after="0" w:line="240" w:lineRule="auto"/>
        <w:ind w:left="0" w:right="-1"/>
        <w:jc w:val="both"/>
        <w:rPr>
          <w:rFonts w:ascii="Arial" w:hAnsi="Arial" w:cs="Arial"/>
          <w:sz w:val="6"/>
          <w:szCs w:val="24"/>
        </w:rPr>
      </w:pPr>
    </w:p>
    <w:p w:rsidR="000476B9" w:rsidRPr="00317CC6" w:rsidRDefault="000476B9" w:rsidP="005205F8">
      <w:pPr>
        <w:pStyle w:val="PargrafodaLista"/>
        <w:widowControl w:val="0"/>
        <w:spacing w:before="240" w:line="360" w:lineRule="auto"/>
        <w:ind w:left="0" w:right="-1"/>
        <w:jc w:val="center"/>
        <w:rPr>
          <w:rFonts w:ascii="Arial" w:hAnsi="Arial" w:cs="Arial"/>
          <w:sz w:val="20"/>
          <w:szCs w:val="20"/>
        </w:rPr>
      </w:pPr>
      <w:r w:rsidRPr="000476B9">
        <w:rPr>
          <w:rFonts w:ascii="Arial" w:hAnsi="Arial" w:cs="Arial"/>
          <w:sz w:val="20"/>
          <w:szCs w:val="20"/>
        </w:rPr>
        <w:t>Fonte: Empresa responsável pela obra, 2014</w:t>
      </w:r>
    </w:p>
    <w:p w:rsidR="000476B9" w:rsidRPr="000476B9" w:rsidRDefault="000476B9" w:rsidP="005205F8">
      <w:pPr>
        <w:pStyle w:val="PargrafodaLista"/>
        <w:widowControl w:val="0"/>
        <w:spacing w:before="240" w:after="0" w:line="360" w:lineRule="auto"/>
        <w:ind w:left="0" w:right="-1"/>
        <w:jc w:val="center"/>
        <w:rPr>
          <w:rFonts w:ascii="Arial" w:hAnsi="Arial" w:cs="Arial"/>
          <w:sz w:val="24"/>
          <w:szCs w:val="24"/>
        </w:rPr>
      </w:pPr>
    </w:p>
    <w:p w:rsidR="000476B9" w:rsidRPr="000476B9" w:rsidRDefault="000476B9" w:rsidP="005205F8">
      <w:pPr>
        <w:pStyle w:val="PargrafodaLista"/>
        <w:widowControl w:val="0"/>
        <w:spacing w:line="360" w:lineRule="auto"/>
        <w:ind w:left="0" w:right="-1"/>
        <w:jc w:val="both"/>
        <w:rPr>
          <w:rFonts w:ascii="Arial" w:hAnsi="Arial" w:cs="Arial"/>
          <w:sz w:val="24"/>
          <w:szCs w:val="24"/>
        </w:rPr>
      </w:pPr>
      <w:r w:rsidRPr="000476B9">
        <w:rPr>
          <w:rFonts w:ascii="Arial" w:hAnsi="Arial" w:cs="Arial"/>
          <w:sz w:val="24"/>
          <w:szCs w:val="24"/>
        </w:rPr>
        <w:tab/>
        <w:t>Como citado anteriormente, havia uma empresa responsável somente pelo gerenciamento dos resíduos</w:t>
      </w:r>
      <w:r w:rsidR="00087C05">
        <w:rPr>
          <w:rFonts w:ascii="Arial" w:hAnsi="Arial" w:cs="Arial"/>
          <w:sz w:val="24"/>
          <w:szCs w:val="24"/>
        </w:rPr>
        <w:t>, conforme Apêndice C</w:t>
      </w:r>
      <w:r w:rsidRPr="000476B9">
        <w:rPr>
          <w:rFonts w:ascii="Arial" w:hAnsi="Arial" w:cs="Arial"/>
          <w:sz w:val="24"/>
          <w:szCs w:val="24"/>
        </w:rPr>
        <w:t xml:space="preserve">. Cada caçamba fornecida por ela acomodava, no máximo, 30 m³ de resíduos. </w:t>
      </w:r>
    </w:p>
    <w:p w:rsidR="000476B9" w:rsidRPr="000476B9" w:rsidRDefault="000476B9" w:rsidP="005205F8">
      <w:pPr>
        <w:pStyle w:val="PargrafodaLista"/>
        <w:widowControl w:val="0"/>
        <w:spacing w:line="360" w:lineRule="auto"/>
        <w:ind w:left="0" w:right="-1"/>
        <w:jc w:val="both"/>
        <w:rPr>
          <w:rFonts w:ascii="Arial" w:hAnsi="Arial" w:cs="Arial"/>
          <w:sz w:val="24"/>
          <w:szCs w:val="24"/>
        </w:rPr>
      </w:pPr>
      <w:r w:rsidRPr="000476B9">
        <w:rPr>
          <w:rFonts w:ascii="Arial" w:hAnsi="Arial" w:cs="Arial"/>
          <w:sz w:val="24"/>
          <w:szCs w:val="24"/>
        </w:rPr>
        <w:tab/>
        <w:t xml:space="preserve">Foi realizado o gerenciamento de 30 m³ (equivalente a uma caçamba) de resíduos e o valor desse serviço foi R$ 10.510,50 como mostra a tabela 3. Ainda há 6 m³ de resíduos alocados na obra, conforme  solicita a legislação vigente do </w:t>
      </w:r>
      <w:r w:rsidRPr="000476B9">
        <w:rPr>
          <w:rFonts w:ascii="Arial" w:hAnsi="Arial" w:cs="Arial"/>
          <w:sz w:val="24"/>
          <w:szCs w:val="24"/>
        </w:rPr>
        <w:lastRenderedPageBreak/>
        <w:t xml:space="preserve">CONAMA, que serão enviados para reciclagem assim que voltar as atividades. </w:t>
      </w:r>
    </w:p>
    <w:p w:rsidR="000476B9" w:rsidRPr="000476B9" w:rsidRDefault="000476B9" w:rsidP="005205F8">
      <w:pPr>
        <w:pStyle w:val="PargrafodaLista"/>
        <w:widowControl w:val="0"/>
        <w:tabs>
          <w:tab w:val="left" w:pos="709"/>
        </w:tabs>
        <w:spacing w:after="0" w:line="360" w:lineRule="auto"/>
        <w:ind w:left="0" w:right="-1"/>
        <w:jc w:val="both"/>
        <w:rPr>
          <w:rFonts w:ascii="Arial" w:hAnsi="Arial" w:cs="Arial"/>
          <w:sz w:val="24"/>
          <w:szCs w:val="24"/>
        </w:rPr>
      </w:pPr>
      <w:r w:rsidRPr="000476B9">
        <w:rPr>
          <w:rFonts w:ascii="Arial" w:hAnsi="Arial" w:cs="Arial"/>
          <w:sz w:val="24"/>
          <w:szCs w:val="24"/>
        </w:rPr>
        <w:tab/>
        <w:t>Após estudo dos valores mencionados, até a obra estiver finalizada, estima-se que ainda faltam 20.133,00 m² de paredes e forros do sistema a serem executados e baseados na possibilidade que a perda seja uniforme, ainda serão gerados cerca de 162,00 m³ de resíduos.</w:t>
      </w:r>
      <w:r w:rsidR="00D84133">
        <w:rPr>
          <w:rFonts w:ascii="Arial" w:hAnsi="Arial" w:cs="Arial"/>
          <w:sz w:val="24"/>
          <w:szCs w:val="24"/>
        </w:rPr>
        <w:t xml:space="preserve"> Somando a quantidade dos resíduos gerados juntamente com os que, possivelmente, ainda serão gerados, o montante será de 198 m³, equivalente a 7 (sete) caçambas. </w:t>
      </w:r>
      <w:r w:rsidRPr="000476B9">
        <w:rPr>
          <w:rFonts w:ascii="Arial" w:hAnsi="Arial" w:cs="Arial"/>
          <w:sz w:val="24"/>
          <w:szCs w:val="24"/>
        </w:rPr>
        <w:t xml:space="preserve">A tabela 4 detalha como serão distribuídos os possíveis valores destinados ao gerenciamento total dos resíduos até a finalização da obra: </w:t>
      </w:r>
    </w:p>
    <w:p w:rsidR="000476B9" w:rsidRPr="000476B9" w:rsidRDefault="000476B9" w:rsidP="005205F8">
      <w:pPr>
        <w:pStyle w:val="PargrafodaLista"/>
        <w:widowControl w:val="0"/>
        <w:spacing w:after="0" w:line="360" w:lineRule="auto"/>
        <w:ind w:left="0" w:right="-1"/>
        <w:jc w:val="both"/>
        <w:rPr>
          <w:rFonts w:ascii="Arial" w:hAnsi="Arial" w:cs="Arial"/>
          <w:sz w:val="24"/>
          <w:szCs w:val="24"/>
        </w:rPr>
      </w:pPr>
    </w:p>
    <w:p w:rsidR="000476B9" w:rsidRPr="000476B9" w:rsidRDefault="00DA3B85" w:rsidP="005205F8">
      <w:pPr>
        <w:pStyle w:val="PargrafodaLista"/>
        <w:widowControl w:val="0"/>
        <w:spacing w:after="0"/>
        <w:ind w:left="0" w:right="-1"/>
        <w:jc w:val="center"/>
        <w:rPr>
          <w:rFonts w:ascii="Arial" w:hAnsi="Arial" w:cs="Arial"/>
          <w:sz w:val="24"/>
          <w:szCs w:val="24"/>
        </w:rPr>
      </w:pPr>
      <w:r>
        <w:rPr>
          <w:rFonts w:ascii="Arial" w:hAnsi="Arial" w:cs="Arial"/>
          <w:sz w:val="24"/>
          <w:szCs w:val="24"/>
        </w:rPr>
        <w:t>Tabela 4 – V</w:t>
      </w:r>
      <w:r w:rsidR="000476B9" w:rsidRPr="000476B9">
        <w:rPr>
          <w:rFonts w:ascii="Arial" w:hAnsi="Arial" w:cs="Arial"/>
          <w:sz w:val="24"/>
          <w:szCs w:val="24"/>
        </w:rPr>
        <w:t>alor</w:t>
      </w:r>
      <w:r>
        <w:rPr>
          <w:rFonts w:ascii="Arial" w:hAnsi="Arial" w:cs="Arial"/>
          <w:sz w:val="24"/>
          <w:szCs w:val="24"/>
        </w:rPr>
        <w:t xml:space="preserve"> total</w:t>
      </w:r>
      <w:r w:rsidR="00D84133">
        <w:rPr>
          <w:rFonts w:ascii="Arial" w:hAnsi="Arial" w:cs="Arial"/>
          <w:sz w:val="24"/>
          <w:szCs w:val="24"/>
        </w:rPr>
        <w:t xml:space="preserve"> estimado para gerenciar </w:t>
      </w:r>
      <w:r w:rsidR="000476B9" w:rsidRPr="000476B9">
        <w:rPr>
          <w:rFonts w:ascii="Arial" w:hAnsi="Arial" w:cs="Arial"/>
          <w:sz w:val="24"/>
          <w:szCs w:val="24"/>
        </w:rPr>
        <w:t>os resíduos do sistema construtivo</w:t>
      </w:r>
    </w:p>
    <w:tbl>
      <w:tblPr>
        <w:tblW w:w="9156" w:type="dxa"/>
        <w:tblInd w:w="55" w:type="dxa"/>
        <w:tblCellMar>
          <w:left w:w="70" w:type="dxa"/>
          <w:right w:w="70" w:type="dxa"/>
        </w:tblCellMar>
        <w:tblLook w:val="04A0"/>
      </w:tblPr>
      <w:tblGrid>
        <w:gridCol w:w="3350"/>
        <w:gridCol w:w="1612"/>
        <w:gridCol w:w="103"/>
        <w:gridCol w:w="1029"/>
        <w:gridCol w:w="1288"/>
        <w:gridCol w:w="1774"/>
      </w:tblGrid>
      <w:tr w:rsidR="000476B9" w:rsidRPr="000476B9" w:rsidTr="006E43A4">
        <w:trPr>
          <w:trHeight w:val="116"/>
        </w:trPr>
        <w:tc>
          <w:tcPr>
            <w:tcW w:w="9156" w:type="dxa"/>
            <w:gridSpan w:val="6"/>
            <w:tcBorders>
              <w:top w:val="nil"/>
              <w:left w:val="nil"/>
              <w:bottom w:val="single" w:sz="4" w:space="0" w:color="auto"/>
              <w:right w:val="nil"/>
            </w:tcBorders>
            <w:shd w:val="clear" w:color="auto" w:fill="auto"/>
            <w:noWrap/>
            <w:vAlign w:val="center"/>
            <w:hideMark/>
          </w:tcPr>
          <w:p w:rsidR="000476B9" w:rsidRPr="000476B9" w:rsidRDefault="000476B9" w:rsidP="005205F8">
            <w:pPr>
              <w:widowControl w:val="0"/>
              <w:suppressAutoHyphens w:val="0"/>
              <w:ind w:right="-1"/>
              <w:rPr>
                <w:rFonts w:ascii="Arial" w:hAnsi="Arial" w:cs="Arial"/>
                <w:color w:val="000000"/>
                <w:lang w:eastAsia="pt-BR"/>
              </w:rPr>
            </w:pPr>
          </w:p>
        </w:tc>
      </w:tr>
      <w:tr w:rsidR="000476B9" w:rsidRPr="000476B9" w:rsidTr="006E43A4">
        <w:trPr>
          <w:trHeight w:val="405"/>
        </w:trPr>
        <w:tc>
          <w:tcPr>
            <w:tcW w:w="3350" w:type="dxa"/>
            <w:tcBorders>
              <w:top w:val="single" w:sz="4" w:space="0" w:color="auto"/>
              <w:bottom w:val="single" w:sz="4" w:space="0" w:color="auto"/>
              <w:right w:val="single" w:sz="4" w:space="0" w:color="auto"/>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bCs/>
                <w:color w:val="000000"/>
                <w:lang w:eastAsia="pt-BR"/>
              </w:rPr>
            </w:pPr>
            <w:r w:rsidRPr="000476B9">
              <w:rPr>
                <w:rFonts w:ascii="Arial" w:hAnsi="Arial" w:cs="Arial"/>
                <w:bCs/>
                <w:color w:val="000000"/>
                <w:lang w:eastAsia="pt-BR"/>
              </w:rPr>
              <w:t>Serviço</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bCs/>
                <w:color w:val="000000"/>
                <w:lang w:eastAsia="pt-BR"/>
              </w:rPr>
            </w:pPr>
            <w:r w:rsidRPr="000476B9">
              <w:rPr>
                <w:rFonts w:ascii="Arial" w:hAnsi="Arial" w:cs="Arial"/>
                <w:bCs/>
                <w:color w:val="000000"/>
                <w:lang w:eastAsia="pt-BR"/>
              </w:rPr>
              <w:t>Distância (km)</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bCs/>
                <w:color w:val="000000"/>
                <w:lang w:eastAsia="pt-BR"/>
              </w:rPr>
            </w:pPr>
            <w:r w:rsidRPr="000476B9">
              <w:rPr>
                <w:rFonts w:ascii="Arial" w:hAnsi="Arial" w:cs="Arial"/>
                <w:bCs/>
                <w:color w:val="000000"/>
                <w:lang w:eastAsia="pt-BR"/>
              </w:rPr>
              <w:t>Valor (R$ / km)</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bCs/>
                <w:color w:val="000000"/>
                <w:lang w:eastAsia="pt-BR"/>
              </w:rPr>
            </w:pPr>
            <w:r w:rsidRPr="000476B9">
              <w:rPr>
                <w:rFonts w:ascii="Arial" w:hAnsi="Arial" w:cs="Arial"/>
                <w:bCs/>
                <w:color w:val="000000"/>
                <w:lang w:eastAsia="pt-BR"/>
              </w:rPr>
              <w:t>Caçambas</w:t>
            </w:r>
          </w:p>
        </w:tc>
        <w:tc>
          <w:tcPr>
            <w:tcW w:w="1774" w:type="dxa"/>
            <w:tcBorders>
              <w:top w:val="single" w:sz="4" w:space="0" w:color="auto"/>
              <w:left w:val="single" w:sz="4" w:space="0" w:color="auto"/>
              <w:bottom w:val="single" w:sz="4" w:space="0" w:color="auto"/>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bCs/>
                <w:color w:val="000000"/>
                <w:lang w:eastAsia="pt-BR"/>
              </w:rPr>
            </w:pPr>
            <w:r w:rsidRPr="000476B9">
              <w:rPr>
                <w:rFonts w:ascii="Arial" w:hAnsi="Arial" w:cs="Arial"/>
                <w:bCs/>
                <w:color w:val="000000"/>
                <w:lang w:eastAsia="pt-BR"/>
              </w:rPr>
              <w:t>Total</w:t>
            </w:r>
            <w:r w:rsidR="00FF1DC5">
              <w:rPr>
                <w:rFonts w:ascii="Arial" w:hAnsi="Arial" w:cs="Arial"/>
                <w:bCs/>
                <w:color w:val="000000"/>
                <w:lang w:eastAsia="pt-BR"/>
              </w:rPr>
              <w:t xml:space="preserve"> (R$)</w:t>
            </w:r>
          </w:p>
        </w:tc>
      </w:tr>
      <w:tr w:rsidR="000476B9" w:rsidRPr="000476B9" w:rsidTr="006E43A4">
        <w:trPr>
          <w:trHeight w:val="420"/>
        </w:trPr>
        <w:tc>
          <w:tcPr>
            <w:tcW w:w="9156" w:type="dxa"/>
            <w:gridSpan w:val="6"/>
            <w:tcBorders>
              <w:top w:val="single" w:sz="4" w:space="0" w:color="auto"/>
              <w:left w:val="nil"/>
              <w:bottom w:val="nil"/>
              <w:right w:val="nil"/>
            </w:tcBorders>
            <w:shd w:val="clear" w:color="auto" w:fill="auto"/>
            <w:noWrap/>
            <w:vAlign w:val="center"/>
            <w:hideMark/>
          </w:tcPr>
          <w:p w:rsidR="000476B9" w:rsidRPr="000476B9" w:rsidRDefault="000476B9" w:rsidP="005205F8">
            <w:pPr>
              <w:widowControl w:val="0"/>
              <w:suppressAutoHyphens w:val="0"/>
              <w:ind w:right="-1"/>
              <w:rPr>
                <w:rFonts w:ascii="Arial" w:hAnsi="Arial" w:cs="Arial"/>
                <w:color w:val="000000"/>
                <w:lang w:eastAsia="pt-BR"/>
              </w:rPr>
            </w:pPr>
          </w:p>
        </w:tc>
      </w:tr>
      <w:tr w:rsidR="000476B9" w:rsidRPr="000476B9" w:rsidTr="006E43A4">
        <w:trPr>
          <w:trHeight w:val="405"/>
        </w:trPr>
        <w:tc>
          <w:tcPr>
            <w:tcW w:w="3350" w:type="dxa"/>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Locação de caçamba de 30 m³</w:t>
            </w:r>
          </w:p>
        </w:tc>
        <w:tc>
          <w:tcPr>
            <w:tcW w:w="1715" w:type="dxa"/>
            <w:gridSpan w:val="2"/>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ind w:right="-1"/>
              <w:rPr>
                <w:rFonts w:ascii="Arial" w:hAnsi="Arial" w:cs="Arial"/>
                <w:color w:val="000000"/>
                <w:lang w:eastAsia="pt-BR"/>
              </w:rPr>
            </w:pPr>
          </w:p>
        </w:tc>
        <w:tc>
          <w:tcPr>
            <w:tcW w:w="1029" w:type="dxa"/>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ind w:right="-1"/>
              <w:rPr>
                <w:rFonts w:ascii="Arial" w:hAnsi="Arial" w:cs="Arial"/>
                <w:color w:val="000000"/>
                <w:lang w:eastAsia="pt-BR"/>
              </w:rPr>
            </w:pPr>
          </w:p>
        </w:tc>
        <w:tc>
          <w:tcPr>
            <w:tcW w:w="1288" w:type="dxa"/>
            <w:tcBorders>
              <w:top w:val="nil"/>
              <w:left w:val="nil"/>
              <w:bottom w:val="nil"/>
              <w:right w:val="nil"/>
            </w:tcBorders>
            <w:shd w:val="clear" w:color="auto" w:fill="auto"/>
            <w:noWrap/>
            <w:vAlign w:val="center"/>
            <w:hideMark/>
          </w:tcPr>
          <w:p w:rsidR="000476B9" w:rsidRPr="000476B9" w:rsidRDefault="00FF1DC5" w:rsidP="005205F8">
            <w:pPr>
              <w:widowControl w:val="0"/>
              <w:suppressAutoHyphens w:val="0"/>
              <w:ind w:right="-1"/>
              <w:jc w:val="center"/>
              <w:rPr>
                <w:rFonts w:ascii="Arial" w:hAnsi="Arial" w:cs="Arial"/>
                <w:color w:val="000000"/>
                <w:lang w:eastAsia="pt-BR"/>
              </w:rPr>
            </w:pPr>
            <w:r>
              <w:rPr>
                <w:rFonts w:ascii="Arial" w:hAnsi="Arial" w:cs="Arial"/>
                <w:color w:val="000000"/>
                <w:lang w:eastAsia="pt-BR"/>
              </w:rPr>
              <w:t>6</w:t>
            </w:r>
          </w:p>
        </w:tc>
        <w:tc>
          <w:tcPr>
            <w:tcW w:w="1774" w:type="dxa"/>
            <w:tcBorders>
              <w:top w:val="nil"/>
              <w:left w:val="nil"/>
              <w:bottom w:val="nil"/>
              <w:right w:val="nil"/>
            </w:tcBorders>
            <w:shd w:val="clear" w:color="auto" w:fill="auto"/>
            <w:noWrap/>
            <w:vAlign w:val="center"/>
            <w:hideMark/>
          </w:tcPr>
          <w:p w:rsidR="000476B9" w:rsidRPr="000476B9" w:rsidRDefault="00FF1DC5" w:rsidP="005205F8">
            <w:pPr>
              <w:widowControl w:val="0"/>
              <w:suppressAutoHyphens w:val="0"/>
              <w:ind w:right="-1"/>
              <w:jc w:val="center"/>
              <w:rPr>
                <w:rFonts w:ascii="Arial" w:hAnsi="Arial" w:cs="Arial"/>
                <w:color w:val="000000"/>
                <w:lang w:eastAsia="pt-BR"/>
              </w:rPr>
            </w:pPr>
            <w:r>
              <w:rPr>
                <w:rFonts w:ascii="Arial" w:hAnsi="Arial" w:cs="Arial"/>
                <w:color w:val="000000"/>
                <w:lang w:eastAsia="pt-BR"/>
              </w:rPr>
              <w:t xml:space="preserve"> 6.600</w:t>
            </w:r>
            <w:r w:rsidR="000476B9" w:rsidRPr="000476B9">
              <w:rPr>
                <w:rFonts w:ascii="Arial" w:hAnsi="Arial" w:cs="Arial"/>
                <w:color w:val="000000"/>
                <w:lang w:eastAsia="pt-BR"/>
              </w:rPr>
              <w:t>,00</w:t>
            </w:r>
          </w:p>
        </w:tc>
      </w:tr>
      <w:tr w:rsidR="000476B9" w:rsidRPr="000476B9" w:rsidTr="006E43A4">
        <w:trPr>
          <w:trHeight w:val="390"/>
        </w:trPr>
        <w:tc>
          <w:tcPr>
            <w:tcW w:w="3350" w:type="dxa"/>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Frete entrega e retirada</w:t>
            </w:r>
          </w:p>
        </w:tc>
        <w:tc>
          <w:tcPr>
            <w:tcW w:w="1715" w:type="dxa"/>
            <w:gridSpan w:val="2"/>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1801</w:t>
            </w:r>
          </w:p>
        </w:tc>
        <w:tc>
          <w:tcPr>
            <w:tcW w:w="1029" w:type="dxa"/>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4,5</w:t>
            </w:r>
          </w:p>
        </w:tc>
        <w:tc>
          <w:tcPr>
            <w:tcW w:w="1288" w:type="dxa"/>
            <w:tcBorders>
              <w:top w:val="nil"/>
              <w:left w:val="nil"/>
              <w:bottom w:val="nil"/>
              <w:right w:val="nil"/>
            </w:tcBorders>
            <w:shd w:val="clear" w:color="auto" w:fill="auto"/>
            <w:noWrap/>
            <w:vAlign w:val="center"/>
            <w:hideMark/>
          </w:tcPr>
          <w:p w:rsidR="000476B9" w:rsidRPr="000476B9" w:rsidRDefault="00FF1DC5" w:rsidP="005205F8">
            <w:pPr>
              <w:widowControl w:val="0"/>
              <w:suppressAutoHyphens w:val="0"/>
              <w:ind w:right="-1"/>
              <w:jc w:val="center"/>
              <w:rPr>
                <w:rFonts w:ascii="Arial" w:hAnsi="Arial" w:cs="Arial"/>
                <w:color w:val="000000"/>
                <w:lang w:eastAsia="pt-BR"/>
              </w:rPr>
            </w:pPr>
            <w:r>
              <w:rPr>
                <w:rFonts w:ascii="Arial" w:hAnsi="Arial" w:cs="Arial"/>
                <w:color w:val="000000"/>
                <w:lang w:eastAsia="pt-BR"/>
              </w:rPr>
              <w:t>6</w:t>
            </w:r>
          </w:p>
        </w:tc>
        <w:tc>
          <w:tcPr>
            <w:tcW w:w="1774" w:type="dxa"/>
            <w:tcBorders>
              <w:top w:val="nil"/>
              <w:left w:val="nil"/>
              <w:bottom w:val="nil"/>
              <w:right w:val="nil"/>
            </w:tcBorders>
            <w:shd w:val="clear" w:color="auto" w:fill="auto"/>
            <w:noWrap/>
            <w:vAlign w:val="center"/>
            <w:hideMark/>
          </w:tcPr>
          <w:p w:rsidR="000476B9" w:rsidRPr="000476B9" w:rsidRDefault="00FF1DC5" w:rsidP="005205F8">
            <w:pPr>
              <w:widowControl w:val="0"/>
              <w:suppressAutoHyphens w:val="0"/>
              <w:ind w:right="-1"/>
              <w:jc w:val="center"/>
              <w:rPr>
                <w:rFonts w:ascii="Arial" w:hAnsi="Arial" w:cs="Arial"/>
                <w:color w:val="000000"/>
                <w:lang w:eastAsia="pt-BR"/>
              </w:rPr>
            </w:pPr>
            <w:r>
              <w:rPr>
                <w:rFonts w:ascii="Arial" w:hAnsi="Arial" w:cs="Arial"/>
                <w:color w:val="000000"/>
                <w:lang w:eastAsia="pt-BR"/>
              </w:rPr>
              <w:t>48</w:t>
            </w:r>
            <w:r w:rsidR="000476B9" w:rsidRPr="000476B9">
              <w:rPr>
                <w:rFonts w:ascii="Arial" w:hAnsi="Arial" w:cs="Arial"/>
                <w:color w:val="000000"/>
                <w:lang w:eastAsia="pt-BR"/>
              </w:rPr>
              <w:t>.</w:t>
            </w:r>
            <w:r>
              <w:rPr>
                <w:rFonts w:ascii="Arial" w:hAnsi="Arial" w:cs="Arial"/>
                <w:color w:val="000000"/>
                <w:lang w:eastAsia="pt-BR"/>
              </w:rPr>
              <w:t>627,00</w:t>
            </w:r>
          </w:p>
        </w:tc>
      </w:tr>
      <w:tr w:rsidR="000476B9" w:rsidRPr="000476B9" w:rsidTr="006E43A4">
        <w:trPr>
          <w:trHeight w:val="450"/>
        </w:trPr>
        <w:tc>
          <w:tcPr>
            <w:tcW w:w="3350" w:type="dxa"/>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Tratamento do resíduo</w:t>
            </w:r>
          </w:p>
        </w:tc>
        <w:tc>
          <w:tcPr>
            <w:tcW w:w="1715" w:type="dxa"/>
            <w:gridSpan w:val="2"/>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p>
        </w:tc>
        <w:tc>
          <w:tcPr>
            <w:tcW w:w="1029" w:type="dxa"/>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p>
        </w:tc>
        <w:tc>
          <w:tcPr>
            <w:tcW w:w="1288" w:type="dxa"/>
            <w:tcBorders>
              <w:top w:val="nil"/>
              <w:left w:val="nil"/>
              <w:bottom w:val="nil"/>
              <w:right w:val="nil"/>
            </w:tcBorders>
            <w:shd w:val="clear" w:color="auto" w:fill="auto"/>
            <w:noWrap/>
            <w:vAlign w:val="center"/>
            <w:hideMark/>
          </w:tcPr>
          <w:p w:rsidR="000476B9" w:rsidRPr="000476B9" w:rsidRDefault="00FF1DC5" w:rsidP="005205F8">
            <w:pPr>
              <w:widowControl w:val="0"/>
              <w:suppressAutoHyphens w:val="0"/>
              <w:ind w:right="-1"/>
              <w:jc w:val="center"/>
              <w:rPr>
                <w:rFonts w:ascii="Arial" w:hAnsi="Arial" w:cs="Arial"/>
                <w:color w:val="000000"/>
                <w:lang w:eastAsia="pt-BR"/>
              </w:rPr>
            </w:pPr>
            <w:r>
              <w:rPr>
                <w:rFonts w:ascii="Arial" w:hAnsi="Arial" w:cs="Arial"/>
                <w:color w:val="000000"/>
                <w:lang w:eastAsia="pt-BR"/>
              </w:rPr>
              <w:t>6</w:t>
            </w:r>
          </w:p>
        </w:tc>
        <w:tc>
          <w:tcPr>
            <w:tcW w:w="1774" w:type="dxa"/>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 xml:space="preserve"> </w:t>
            </w:r>
            <w:r w:rsidR="00FF1DC5">
              <w:rPr>
                <w:rFonts w:ascii="Arial" w:hAnsi="Arial" w:cs="Arial"/>
                <w:color w:val="000000"/>
                <w:lang w:eastAsia="pt-BR"/>
              </w:rPr>
              <w:t>6</w:t>
            </w:r>
            <w:r w:rsidRPr="000476B9">
              <w:rPr>
                <w:rFonts w:ascii="Arial" w:hAnsi="Arial" w:cs="Arial"/>
                <w:color w:val="000000"/>
                <w:lang w:eastAsia="pt-BR"/>
              </w:rPr>
              <w:t>.000,00</w:t>
            </w:r>
          </w:p>
        </w:tc>
      </w:tr>
      <w:tr w:rsidR="000476B9" w:rsidRPr="000476B9" w:rsidTr="006E43A4">
        <w:trPr>
          <w:trHeight w:val="450"/>
        </w:trPr>
        <w:tc>
          <w:tcPr>
            <w:tcW w:w="3350" w:type="dxa"/>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Valor do ISS¹</w:t>
            </w:r>
          </w:p>
        </w:tc>
        <w:tc>
          <w:tcPr>
            <w:tcW w:w="1715" w:type="dxa"/>
            <w:gridSpan w:val="2"/>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p>
        </w:tc>
        <w:tc>
          <w:tcPr>
            <w:tcW w:w="1029" w:type="dxa"/>
            <w:tcBorders>
              <w:top w:val="nil"/>
              <w:left w:val="nil"/>
              <w:bottom w:val="nil"/>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color w:val="000000"/>
                <w:lang w:eastAsia="pt-BR"/>
              </w:rPr>
            </w:pPr>
          </w:p>
        </w:tc>
        <w:tc>
          <w:tcPr>
            <w:tcW w:w="1288" w:type="dxa"/>
            <w:tcBorders>
              <w:top w:val="nil"/>
              <w:left w:val="nil"/>
              <w:bottom w:val="nil"/>
              <w:right w:val="nil"/>
            </w:tcBorders>
            <w:shd w:val="clear" w:color="auto" w:fill="auto"/>
            <w:noWrap/>
            <w:vAlign w:val="center"/>
            <w:hideMark/>
          </w:tcPr>
          <w:p w:rsidR="000476B9" w:rsidRPr="000476B9" w:rsidRDefault="00FF1DC5" w:rsidP="005205F8">
            <w:pPr>
              <w:widowControl w:val="0"/>
              <w:suppressAutoHyphens w:val="0"/>
              <w:ind w:right="-1"/>
              <w:jc w:val="center"/>
              <w:rPr>
                <w:rFonts w:ascii="Arial" w:hAnsi="Arial" w:cs="Arial"/>
                <w:color w:val="000000"/>
                <w:lang w:eastAsia="pt-BR"/>
              </w:rPr>
            </w:pPr>
            <w:r>
              <w:rPr>
                <w:rFonts w:ascii="Arial" w:hAnsi="Arial" w:cs="Arial"/>
                <w:color w:val="000000"/>
                <w:lang w:eastAsia="pt-BR"/>
              </w:rPr>
              <w:t>6</w:t>
            </w:r>
          </w:p>
        </w:tc>
        <w:tc>
          <w:tcPr>
            <w:tcW w:w="1774" w:type="dxa"/>
            <w:tcBorders>
              <w:top w:val="nil"/>
              <w:left w:val="nil"/>
              <w:bottom w:val="nil"/>
              <w:right w:val="nil"/>
            </w:tcBorders>
            <w:shd w:val="clear" w:color="auto" w:fill="auto"/>
            <w:noWrap/>
            <w:vAlign w:val="center"/>
            <w:hideMark/>
          </w:tcPr>
          <w:p w:rsidR="000476B9" w:rsidRPr="000476B9" w:rsidRDefault="00FF1DC5" w:rsidP="005205F8">
            <w:pPr>
              <w:widowControl w:val="0"/>
              <w:suppressAutoHyphens w:val="0"/>
              <w:ind w:right="-1"/>
              <w:jc w:val="center"/>
              <w:rPr>
                <w:rFonts w:ascii="Arial" w:hAnsi="Arial" w:cs="Arial"/>
                <w:color w:val="000000"/>
                <w:lang w:eastAsia="pt-BR"/>
              </w:rPr>
            </w:pPr>
            <w:r>
              <w:rPr>
                <w:rFonts w:ascii="Arial" w:hAnsi="Arial" w:cs="Arial"/>
                <w:color w:val="000000"/>
                <w:lang w:eastAsia="pt-BR"/>
              </w:rPr>
              <w:t>1836,00</w:t>
            </w:r>
          </w:p>
        </w:tc>
      </w:tr>
      <w:tr w:rsidR="004D1614" w:rsidRPr="000476B9" w:rsidTr="006E43A4">
        <w:trPr>
          <w:trHeight w:val="450"/>
        </w:trPr>
        <w:tc>
          <w:tcPr>
            <w:tcW w:w="3350" w:type="dxa"/>
            <w:tcBorders>
              <w:top w:val="nil"/>
              <w:left w:val="nil"/>
              <w:bottom w:val="nil"/>
              <w:right w:val="nil"/>
            </w:tcBorders>
            <w:shd w:val="clear" w:color="auto" w:fill="auto"/>
            <w:noWrap/>
            <w:vAlign w:val="center"/>
            <w:hideMark/>
          </w:tcPr>
          <w:p w:rsidR="004D1614" w:rsidRPr="000476B9" w:rsidRDefault="004D1614" w:rsidP="005205F8">
            <w:pPr>
              <w:widowControl w:val="0"/>
              <w:suppressAutoHyphens w:val="0"/>
              <w:ind w:right="-1"/>
              <w:jc w:val="center"/>
              <w:rPr>
                <w:rFonts w:ascii="Arial" w:hAnsi="Arial" w:cs="Arial"/>
                <w:color w:val="000000"/>
                <w:lang w:eastAsia="pt-BR"/>
              </w:rPr>
            </w:pPr>
            <w:r>
              <w:rPr>
                <w:rFonts w:ascii="Arial" w:hAnsi="Arial" w:cs="Arial"/>
                <w:color w:val="000000"/>
                <w:lang w:eastAsia="pt-BR"/>
              </w:rPr>
              <w:t xml:space="preserve">Total a ser gerado </w:t>
            </w:r>
          </w:p>
        </w:tc>
        <w:tc>
          <w:tcPr>
            <w:tcW w:w="1715" w:type="dxa"/>
            <w:gridSpan w:val="2"/>
            <w:tcBorders>
              <w:top w:val="nil"/>
              <w:left w:val="nil"/>
              <w:bottom w:val="nil"/>
              <w:right w:val="nil"/>
            </w:tcBorders>
            <w:shd w:val="clear" w:color="auto" w:fill="auto"/>
            <w:noWrap/>
            <w:vAlign w:val="center"/>
            <w:hideMark/>
          </w:tcPr>
          <w:p w:rsidR="004D1614" w:rsidRPr="000476B9" w:rsidRDefault="004D1614" w:rsidP="005205F8">
            <w:pPr>
              <w:widowControl w:val="0"/>
              <w:suppressAutoHyphens w:val="0"/>
              <w:ind w:right="-1"/>
              <w:jc w:val="center"/>
              <w:rPr>
                <w:rFonts w:ascii="Arial" w:hAnsi="Arial" w:cs="Arial"/>
                <w:color w:val="000000"/>
                <w:lang w:eastAsia="pt-BR"/>
              </w:rPr>
            </w:pPr>
          </w:p>
        </w:tc>
        <w:tc>
          <w:tcPr>
            <w:tcW w:w="1029" w:type="dxa"/>
            <w:tcBorders>
              <w:top w:val="nil"/>
              <w:left w:val="nil"/>
              <w:bottom w:val="nil"/>
              <w:right w:val="nil"/>
            </w:tcBorders>
            <w:shd w:val="clear" w:color="auto" w:fill="auto"/>
            <w:noWrap/>
            <w:vAlign w:val="center"/>
            <w:hideMark/>
          </w:tcPr>
          <w:p w:rsidR="004D1614" w:rsidRPr="000476B9" w:rsidRDefault="004D1614" w:rsidP="005205F8">
            <w:pPr>
              <w:widowControl w:val="0"/>
              <w:suppressAutoHyphens w:val="0"/>
              <w:ind w:right="-1"/>
              <w:jc w:val="center"/>
              <w:rPr>
                <w:rFonts w:ascii="Arial" w:hAnsi="Arial" w:cs="Arial"/>
                <w:color w:val="000000"/>
                <w:lang w:eastAsia="pt-BR"/>
              </w:rPr>
            </w:pPr>
          </w:p>
        </w:tc>
        <w:tc>
          <w:tcPr>
            <w:tcW w:w="1288" w:type="dxa"/>
            <w:tcBorders>
              <w:top w:val="nil"/>
              <w:left w:val="nil"/>
              <w:bottom w:val="nil"/>
              <w:right w:val="nil"/>
            </w:tcBorders>
            <w:shd w:val="clear" w:color="auto" w:fill="auto"/>
            <w:noWrap/>
            <w:vAlign w:val="center"/>
            <w:hideMark/>
          </w:tcPr>
          <w:p w:rsidR="004D1614" w:rsidRPr="000476B9" w:rsidRDefault="007D5FE2" w:rsidP="005205F8">
            <w:pPr>
              <w:widowControl w:val="0"/>
              <w:suppressAutoHyphens w:val="0"/>
              <w:ind w:right="-1"/>
              <w:jc w:val="center"/>
              <w:rPr>
                <w:rFonts w:ascii="Arial" w:hAnsi="Arial" w:cs="Arial"/>
                <w:color w:val="000000"/>
                <w:lang w:eastAsia="pt-BR"/>
              </w:rPr>
            </w:pPr>
            <w:r>
              <w:rPr>
                <w:rFonts w:ascii="Arial" w:hAnsi="Arial" w:cs="Arial"/>
                <w:color w:val="000000"/>
                <w:lang w:eastAsia="pt-BR"/>
              </w:rPr>
              <w:t>6</w:t>
            </w:r>
          </w:p>
        </w:tc>
        <w:tc>
          <w:tcPr>
            <w:tcW w:w="1774" w:type="dxa"/>
            <w:tcBorders>
              <w:top w:val="nil"/>
              <w:left w:val="nil"/>
              <w:bottom w:val="nil"/>
              <w:right w:val="nil"/>
            </w:tcBorders>
            <w:shd w:val="clear" w:color="auto" w:fill="auto"/>
            <w:noWrap/>
            <w:vAlign w:val="center"/>
            <w:hideMark/>
          </w:tcPr>
          <w:p w:rsidR="004D1614" w:rsidRPr="000476B9" w:rsidRDefault="004D1614" w:rsidP="005205F8">
            <w:pPr>
              <w:widowControl w:val="0"/>
              <w:suppressAutoHyphens w:val="0"/>
              <w:ind w:right="-1"/>
              <w:jc w:val="center"/>
              <w:rPr>
                <w:rFonts w:ascii="Arial" w:hAnsi="Arial" w:cs="Arial"/>
                <w:color w:val="000000"/>
                <w:lang w:eastAsia="pt-BR"/>
              </w:rPr>
            </w:pPr>
            <w:r>
              <w:rPr>
                <w:rFonts w:ascii="Arial" w:hAnsi="Arial" w:cs="Arial"/>
                <w:color w:val="000000"/>
                <w:lang w:eastAsia="pt-BR"/>
              </w:rPr>
              <w:t>63</w:t>
            </w:r>
            <w:r w:rsidR="00FF1DC5">
              <w:rPr>
                <w:rFonts w:ascii="Arial" w:hAnsi="Arial" w:cs="Arial"/>
                <w:color w:val="000000"/>
                <w:lang w:eastAsia="pt-BR"/>
              </w:rPr>
              <w:t>.063.00</w:t>
            </w:r>
          </w:p>
        </w:tc>
      </w:tr>
      <w:tr w:rsidR="007D5FE2" w:rsidRPr="000476B9" w:rsidTr="006E43A4">
        <w:trPr>
          <w:trHeight w:val="450"/>
        </w:trPr>
        <w:tc>
          <w:tcPr>
            <w:tcW w:w="3350" w:type="dxa"/>
            <w:tcBorders>
              <w:top w:val="nil"/>
              <w:left w:val="nil"/>
              <w:bottom w:val="nil"/>
              <w:right w:val="nil"/>
            </w:tcBorders>
            <w:shd w:val="clear" w:color="auto" w:fill="auto"/>
            <w:noWrap/>
            <w:vAlign w:val="center"/>
            <w:hideMark/>
          </w:tcPr>
          <w:p w:rsidR="007D5FE2" w:rsidRDefault="007D5FE2" w:rsidP="005205F8">
            <w:pPr>
              <w:widowControl w:val="0"/>
              <w:suppressAutoHyphens w:val="0"/>
              <w:ind w:right="-1"/>
              <w:jc w:val="center"/>
              <w:rPr>
                <w:rFonts w:ascii="Arial" w:hAnsi="Arial" w:cs="Arial"/>
                <w:color w:val="000000"/>
                <w:lang w:eastAsia="pt-BR"/>
              </w:rPr>
            </w:pPr>
            <w:r>
              <w:rPr>
                <w:rFonts w:ascii="Arial" w:hAnsi="Arial" w:cs="Arial"/>
                <w:color w:val="000000"/>
                <w:lang w:eastAsia="pt-BR"/>
              </w:rPr>
              <w:t xml:space="preserve">Total </w:t>
            </w:r>
          </w:p>
        </w:tc>
        <w:tc>
          <w:tcPr>
            <w:tcW w:w="1715" w:type="dxa"/>
            <w:gridSpan w:val="2"/>
            <w:tcBorders>
              <w:top w:val="nil"/>
              <w:left w:val="nil"/>
              <w:bottom w:val="nil"/>
              <w:right w:val="nil"/>
            </w:tcBorders>
            <w:shd w:val="clear" w:color="auto" w:fill="auto"/>
            <w:noWrap/>
            <w:vAlign w:val="center"/>
            <w:hideMark/>
          </w:tcPr>
          <w:p w:rsidR="007D5FE2" w:rsidRPr="000476B9" w:rsidRDefault="007D5FE2" w:rsidP="005205F8">
            <w:pPr>
              <w:widowControl w:val="0"/>
              <w:suppressAutoHyphens w:val="0"/>
              <w:ind w:right="-1"/>
              <w:jc w:val="center"/>
              <w:rPr>
                <w:rFonts w:ascii="Arial" w:hAnsi="Arial" w:cs="Arial"/>
                <w:color w:val="000000"/>
                <w:lang w:eastAsia="pt-BR"/>
              </w:rPr>
            </w:pPr>
          </w:p>
        </w:tc>
        <w:tc>
          <w:tcPr>
            <w:tcW w:w="1029" w:type="dxa"/>
            <w:tcBorders>
              <w:top w:val="nil"/>
              <w:left w:val="nil"/>
              <w:bottom w:val="nil"/>
              <w:right w:val="nil"/>
            </w:tcBorders>
            <w:shd w:val="clear" w:color="auto" w:fill="auto"/>
            <w:noWrap/>
            <w:vAlign w:val="center"/>
            <w:hideMark/>
          </w:tcPr>
          <w:p w:rsidR="007D5FE2" w:rsidRPr="000476B9" w:rsidRDefault="007D5FE2" w:rsidP="005205F8">
            <w:pPr>
              <w:widowControl w:val="0"/>
              <w:suppressAutoHyphens w:val="0"/>
              <w:ind w:right="-1"/>
              <w:jc w:val="center"/>
              <w:rPr>
                <w:rFonts w:ascii="Arial" w:hAnsi="Arial" w:cs="Arial"/>
                <w:color w:val="000000"/>
                <w:lang w:eastAsia="pt-BR"/>
              </w:rPr>
            </w:pPr>
          </w:p>
        </w:tc>
        <w:tc>
          <w:tcPr>
            <w:tcW w:w="1288" w:type="dxa"/>
            <w:tcBorders>
              <w:top w:val="nil"/>
              <w:left w:val="nil"/>
              <w:bottom w:val="nil"/>
              <w:right w:val="nil"/>
            </w:tcBorders>
            <w:shd w:val="clear" w:color="auto" w:fill="auto"/>
            <w:noWrap/>
            <w:vAlign w:val="center"/>
            <w:hideMark/>
          </w:tcPr>
          <w:p w:rsidR="007D5FE2" w:rsidRPr="000476B9" w:rsidRDefault="007D5FE2" w:rsidP="005205F8">
            <w:pPr>
              <w:widowControl w:val="0"/>
              <w:suppressAutoHyphens w:val="0"/>
              <w:ind w:right="-1"/>
              <w:jc w:val="center"/>
              <w:rPr>
                <w:rFonts w:ascii="Arial" w:hAnsi="Arial" w:cs="Arial"/>
                <w:color w:val="000000"/>
                <w:lang w:eastAsia="pt-BR"/>
              </w:rPr>
            </w:pPr>
            <w:r>
              <w:rPr>
                <w:rFonts w:ascii="Arial" w:hAnsi="Arial" w:cs="Arial"/>
                <w:color w:val="000000"/>
                <w:lang w:eastAsia="pt-BR"/>
              </w:rPr>
              <w:t>1</w:t>
            </w:r>
          </w:p>
        </w:tc>
        <w:tc>
          <w:tcPr>
            <w:tcW w:w="1774" w:type="dxa"/>
            <w:tcBorders>
              <w:top w:val="nil"/>
              <w:left w:val="nil"/>
              <w:bottom w:val="nil"/>
              <w:right w:val="nil"/>
            </w:tcBorders>
            <w:shd w:val="clear" w:color="auto" w:fill="auto"/>
            <w:noWrap/>
            <w:vAlign w:val="center"/>
            <w:hideMark/>
          </w:tcPr>
          <w:p w:rsidR="007D5FE2" w:rsidRDefault="007D5FE2" w:rsidP="005205F8">
            <w:pPr>
              <w:widowControl w:val="0"/>
              <w:suppressAutoHyphens w:val="0"/>
              <w:ind w:right="-1"/>
              <w:jc w:val="center"/>
              <w:rPr>
                <w:rFonts w:ascii="Arial" w:hAnsi="Arial" w:cs="Arial"/>
                <w:color w:val="000000"/>
                <w:lang w:eastAsia="pt-BR"/>
              </w:rPr>
            </w:pPr>
            <w:r>
              <w:rPr>
                <w:rFonts w:ascii="Arial" w:hAnsi="Arial" w:cs="Arial"/>
                <w:color w:val="000000"/>
                <w:lang w:eastAsia="pt-BR"/>
              </w:rPr>
              <w:t>10.510,50</w:t>
            </w:r>
          </w:p>
        </w:tc>
      </w:tr>
      <w:tr w:rsidR="000476B9" w:rsidRPr="000476B9" w:rsidTr="006E43A4">
        <w:trPr>
          <w:trHeight w:val="465"/>
        </w:trPr>
        <w:tc>
          <w:tcPr>
            <w:tcW w:w="3350" w:type="dxa"/>
            <w:tcBorders>
              <w:top w:val="nil"/>
              <w:left w:val="nil"/>
              <w:bottom w:val="single" w:sz="4" w:space="0" w:color="auto"/>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b/>
                <w:bCs/>
                <w:color w:val="000000"/>
                <w:lang w:eastAsia="pt-BR"/>
              </w:rPr>
            </w:pPr>
            <w:r w:rsidRPr="000476B9">
              <w:rPr>
                <w:rFonts w:ascii="Arial" w:hAnsi="Arial" w:cs="Arial"/>
                <w:b/>
                <w:bCs/>
                <w:color w:val="000000"/>
                <w:lang w:eastAsia="pt-BR"/>
              </w:rPr>
              <w:t>Total geral</w:t>
            </w:r>
            <w:r w:rsidR="004D1614">
              <w:rPr>
                <w:rFonts w:ascii="Arial" w:hAnsi="Arial" w:cs="Arial"/>
                <w:b/>
                <w:bCs/>
                <w:color w:val="000000"/>
                <w:lang w:eastAsia="pt-BR"/>
              </w:rPr>
              <w:t xml:space="preserve"> </w:t>
            </w:r>
          </w:p>
        </w:tc>
        <w:tc>
          <w:tcPr>
            <w:tcW w:w="1715" w:type="dxa"/>
            <w:gridSpan w:val="2"/>
            <w:tcBorders>
              <w:top w:val="nil"/>
              <w:left w:val="nil"/>
              <w:bottom w:val="single" w:sz="4" w:space="0" w:color="auto"/>
              <w:right w:val="nil"/>
            </w:tcBorders>
            <w:shd w:val="clear" w:color="auto" w:fill="auto"/>
            <w:noWrap/>
            <w:vAlign w:val="center"/>
            <w:hideMark/>
          </w:tcPr>
          <w:p w:rsidR="000476B9" w:rsidRPr="000476B9" w:rsidRDefault="000476B9" w:rsidP="005205F8">
            <w:pPr>
              <w:widowControl w:val="0"/>
              <w:suppressAutoHyphens w:val="0"/>
              <w:ind w:right="-1"/>
              <w:rPr>
                <w:rFonts w:ascii="Arial" w:hAnsi="Arial" w:cs="Arial"/>
                <w:b/>
                <w:bCs/>
                <w:color w:val="000000"/>
                <w:lang w:eastAsia="pt-BR"/>
              </w:rPr>
            </w:pPr>
            <w:r w:rsidRPr="000476B9">
              <w:rPr>
                <w:rFonts w:ascii="Arial" w:hAnsi="Arial" w:cs="Arial"/>
                <w:b/>
                <w:bCs/>
                <w:color w:val="000000"/>
                <w:lang w:eastAsia="pt-BR"/>
              </w:rPr>
              <w:t> </w:t>
            </w:r>
          </w:p>
        </w:tc>
        <w:tc>
          <w:tcPr>
            <w:tcW w:w="1029" w:type="dxa"/>
            <w:tcBorders>
              <w:top w:val="nil"/>
              <w:left w:val="nil"/>
              <w:bottom w:val="single" w:sz="4" w:space="0" w:color="auto"/>
              <w:right w:val="nil"/>
            </w:tcBorders>
            <w:shd w:val="clear" w:color="auto" w:fill="auto"/>
            <w:noWrap/>
            <w:vAlign w:val="center"/>
            <w:hideMark/>
          </w:tcPr>
          <w:p w:rsidR="000476B9" w:rsidRPr="000476B9" w:rsidRDefault="000476B9" w:rsidP="005205F8">
            <w:pPr>
              <w:widowControl w:val="0"/>
              <w:suppressAutoHyphens w:val="0"/>
              <w:ind w:right="-1"/>
              <w:rPr>
                <w:rFonts w:ascii="Arial" w:hAnsi="Arial" w:cs="Arial"/>
                <w:b/>
                <w:bCs/>
                <w:color w:val="000000"/>
                <w:lang w:eastAsia="pt-BR"/>
              </w:rPr>
            </w:pPr>
            <w:r w:rsidRPr="000476B9">
              <w:rPr>
                <w:rFonts w:ascii="Arial" w:hAnsi="Arial" w:cs="Arial"/>
                <w:b/>
                <w:bCs/>
                <w:color w:val="000000"/>
                <w:lang w:eastAsia="pt-BR"/>
              </w:rPr>
              <w:t> </w:t>
            </w:r>
          </w:p>
        </w:tc>
        <w:tc>
          <w:tcPr>
            <w:tcW w:w="1288" w:type="dxa"/>
            <w:tcBorders>
              <w:top w:val="nil"/>
              <w:left w:val="nil"/>
              <w:bottom w:val="single" w:sz="4" w:space="0" w:color="auto"/>
              <w:right w:val="nil"/>
            </w:tcBorders>
            <w:shd w:val="clear" w:color="auto" w:fill="auto"/>
            <w:noWrap/>
            <w:vAlign w:val="center"/>
            <w:hideMark/>
          </w:tcPr>
          <w:p w:rsidR="000476B9" w:rsidRPr="000476B9" w:rsidRDefault="000476B9" w:rsidP="005205F8">
            <w:pPr>
              <w:widowControl w:val="0"/>
              <w:suppressAutoHyphens w:val="0"/>
              <w:ind w:right="-1"/>
              <w:rPr>
                <w:rFonts w:ascii="Arial" w:hAnsi="Arial" w:cs="Arial"/>
                <w:b/>
                <w:bCs/>
                <w:color w:val="000000"/>
                <w:lang w:eastAsia="pt-BR"/>
              </w:rPr>
            </w:pPr>
            <w:r w:rsidRPr="000476B9">
              <w:rPr>
                <w:rFonts w:ascii="Arial" w:hAnsi="Arial" w:cs="Arial"/>
                <w:b/>
                <w:bCs/>
                <w:color w:val="000000"/>
                <w:lang w:eastAsia="pt-BR"/>
              </w:rPr>
              <w:t> </w:t>
            </w:r>
            <w:r w:rsidR="007D5FE2">
              <w:rPr>
                <w:rFonts w:ascii="Arial" w:hAnsi="Arial" w:cs="Arial"/>
                <w:b/>
                <w:bCs/>
                <w:color w:val="000000"/>
                <w:lang w:eastAsia="pt-BR"/>
              </w:rPr>
              <w:t xml:space="preserve">       7</w:t>
            </w:r>
          </w:p>
        </w:tc>
        <w:tc>
          <w:tcPr>
            <w:tcW w:w="1774" w:type="dxa"/>
            <w:tcBorders>
              <w:top w:val="nil"/>
              <w:left w:val="nil"/>
              <w:bottom w:val="single" w:sz="4" w:space="0" w:color="auto"/>
              <w:right w:val="nil"/>
            </w:tcBorders>
            <w:shd w:val="clear" w:color="auto" w:fill="auto"/>
            <w:noWrap/>
            <w:vAlign w:val="center"/>
            <w:hideMark/>
          </w:tcPr>
          <w:p w:rsidR="000476B9" w:rsidRPr="000476B9" w:rsidRDefault="000476B9" w:rsidP="005205F8">
            <w:pPr>
              <w:widowControl w:val="0"/>
              <w:suppressAutoHyphens w:val="0"/>
              <w:ind w:right="-1"/>
              <w:jc w:val="center"/>
              <w:rPr>
                <w:rFonts w:ascii="Arial" w:hAnsi="Arial" w:cs="Arial"/>
                <w:b/>
                <w:bCs/>
                <w:color w:val="000000"/>
                <w:lang w:eastAsia="pt-BR"/>
              </w:rPr>
            </w:pPr>
            <w:r w:rsidRPr="000476B9">
              <w:rPr>
                <w:rFonts w:ascii="Arial" w:hAnsi="Arial" w:cs="Arial"/>
                <w:b/>
                <w:bCs/>
                <w:color w:val="000000"/>
                <w:lang w:eastAsia="pt-BR"/>
              </w:rPr>
              <w:t xml:space="preserve"> 73.573,50</w:t>
            </w:r>
          </w:p>
        </w:tc>
      </w:tr>
    </w:tbl>
    <w:p w:rsidR="000476B9" w:rsidRPr="005D182F" w:rsidRDefault="000476B9" w:rsidP="005205F8">
      <w:pPr>
        <w:pStyle w:val="PargrafodaLista"/>
        <w:widowControl w:val="0"/>
        <w:tabs>
          <w:tab w:val="left" w:pos="3705"/>
        </w:tabs>
        <w:spacing w:after="0" w:line="240" w:lineRule="auto"/>
        <w:ind w:left="0" w:right="-1"/>
        <w:jc w:val="both"/>
        <w:rPr>
          <w:rFonts w:ascii="Arial" w:hAnsi="Arial" w:cs="Arial"/>
          <w:sz w:val="10"/>
          <w:szCs w:val="24"/>
        </w:rPr>
      </w:pPr>
    </w:p>
    <w:p w:rsidR="000476B9" w:rsidRPr="006E43A4" w:rsidRDefault="000476B9" w:rsidP="005205F8">
      <w:pPr>
        <w:pStyle w:val="PargrafodaLista"/>
        <w:widowControl w:val="0"/>
        <w:spacing w:before="240" w:line="360" w:lineRule="auto"/>
        <w:ind w:left="0" w:right="-1"/>
        <w:jc w:val="center"/>
        <w:rPr>
          <w:rFonts w:ascii="Arial" w:hAnsi="Arial" w:cs="Arial"/>
          <w:sz w:val="20"/>
          <w:szCs w:val="20"/>
        </w:rPr>
      </w:pPr>
      <w:r w:rsidRPr="006E43A4">
        <w:rPr>
          <w:rFonts w:ascii="Arial" w:hAnsi="Arial" w:cs="Arial"/>
          <w:sz w:val="20"/>
          <w:szCs w:val="20"/>
        </w:rPr>
        <w:t>Fonte: Empresa responsável pela obra, 2014</w:t>
      </w:r>
    </w:p>
    <w:p w:rsidR="000476B9" w:rsidRPr="000476B9" w:rsidRDefault="000476B9" w:rsidP="005205F8">
      <w:pPr>
        <w:pStyle w:val="PargrafodaLista"/>
        <w:widowControl w:val="0"/>
        <w:spacing w:line="360" w:lineRule="auto"/>
        <w:ind w:left="0" w:right="-1"/>
        <w:jc w:val="both"/>
        <w:rPr>
          <w:rFonts w:ascii="Arial" w:hAnsi="Arial" w:cs="Arial"/>
          <w:sz w:val="24"/>
          <w:szCs w:val="24"/>
        </w:rPr>
      </w:pPr>
    </w:p>
    <w:p w:rsidR="000476B9" w:rsidRPr="000476B9" w:rsidRDefault="000476B9" w:rsidP="005205F8">
      <w:pPr>
        <w:pStyle w:val="PargrafodaLista"/>
        <w:widowControl w:val="0"/>
        <w:spacing w:line="360" w:lineRule="auto"/>
        <w:ind w:left="0" w:right="-1"/>
        <w:jc w:val="both"/>
        <w:rPr>
          <w:rFonts w:ascii="Arial" w:hAnsi="Arial" w:cs="Arial"/>
          <w:sz w:val="24"/>
          <w:szCs w:val="24"/>
        </w:rPr>
      </w:pPr>
      <w:r w:rsidRPr="000476B9">
        <w:rPr>
          <w:rFonts w:ascii="Arial" w:hAnsi="Arial" w:cs="Arial"/>
          <w:sz w:val="24"/>
          <w:szCs w:val="24"/>
        </w:rPr>
        <w:tab/>
        <w:t>Na tabela 4 é possível identificar como foram distribuídos os</w:t>
      </w:r>
      <w:r w:rsidR="007D5FE2">
        <w:rPr>
          <w:rFonts w:ascii="Arial" w:hAnsi="Arial" w:cs="Arial"/>
          <w:sz w:val="24"/>
          <w:szCs w:val="24"/>
        </w:rPr>
        <w:t xml:space="preserve"> possíveis valores destinados a todo o</w:t>
      </w:r>
      <w:r w:rsidRPr="000476B9">
        <w:rPr>
          <w:rFonts w:ascii="Arial" w:hAnsi="Arial" w:cs="Arial"/>
          <w:sz w:val="24"/>
          <w:szCs w:val="24"/>
        </w:rPr>
        <w:t xml:space="preserve"> processo de gerenciamento dos resíduos</w:t>
      </w:r>
      <w:r w:rsidR="007D5FE2">
        <w:rPr>
          <w:rFonts w:ascii="Arial" w:hAnsi="Arial" w:cs="Arial"/>
          <w:sz w:val="24"/>
          <w:szCs w:val="24"/>
        </w:rPr>
        <w:t xml:space="preserve"> do sistema construtivo</w:t>
      </w:r>
      <w:r w:rsidRPr="000476B9">
        <w:rPr>
          <w:rFonts w:ascii="Arial" w:hAnsi="Arial" w:cs="Arial"/>
          <w:sz w:val="24"/>
          <w:szCs w:val="24"/>
        </w:rPr>
        <w:t>. Nota-se que o valor destinado ao transporte</w:t>
      </w:r>
      <w:r w:rsidR="00EB13C2">
        <w:rPr>
          <w:rFonts w:ascii="Arial" w:hAnsi="Arial" w:cs="Arial"/>
          <w:sz w:val="24"/>
          <w:szCs w:val="24"/>
        </w:rPr>
        <w:t xml:space="preserve">, que foi R$ </w:t>
      </w:r>
      <w:r w:rsidR="00EB13C2">
        <w:rPr>
          <w:rFonts w:ascii="Arial" w:hAnsi="Arial" w:cs="Arial"/>
          <w:color w:val="000000"/>
          <w:lang w:eastAsia="pt-BR"/>
        </w:rPr>
        <w:t>48</w:t>
      </w:r>
      <w:r w:rsidR="00EB13C2" w:rsidRPr="000476B9">
        <w:rPr>
          <w:rFonts w:ascii="Arial" w:hAnsi="Arial" w:cs="Arial"/>
          <w:color w:val="000000"/>
          <w:lang w:eastAsia="pt-BR"/>
        </w:rPr>
        <w:t>.</w:t>
      </w:r>
      <w:r w:rsidR="00EB13C2">
        <w:rPr>
          <w:rFonts w:ascii="Arial" w:hAnsi="Arial" w:cs="Arial"/>
          <w:color w:val="000000"/>
          <w:lang w:eastAsia="pt-BR"/>
        </w:rPr>
        <w:t>627,00</w:t>
      </w:r>
      <w:r w:rsidR="00EB13C2">
        <w:rPr>
          <w:rFonts w:ascii="Arial" w:hAnsi="Arial" w:cs="Arial"/>
          <w:sz w:val="24"/>
          <w:szCs w:val="24"/>
        </w:rPr>
        <w:t>, fez-se</w:t>
      </w:r>
      <w:r w:rsidRPr="000476B9">
        <w:rPr>
          <w:rFonts w:ascii="Arial" w:hAnsi="Arial" w:cs="Arial"/>
          <w:sz w:val="24"/>
          <w:szCs w:val="24"/>
        </w:rPr>
        <w:t xml:space="preserve"> responsável pela maior parcela do valor atribuído ao gerenciamento</w:t>
      </w:r>
      <w:r w:rsidR="00EB13C2">
        <w:rPr>
          <w:rFonts w:ascii="Arial" w:hAnsi="Arial" w:cs="Arial"/>
          <w:sz w:val="24"/>
          <w:szCs w:val="24"/>
        </w:rPr>
        <w:t xml:space="preserve"> dos resíduos, cerca de </w:t>
      </w:r>
      <w:r w:rsidR="003D3E44">
        <w:rPr>
          <w:rFonts w:ascii="Arial" w:hAnsi="Arial" w:cs="Arial"/>
          <w:sz w:val="24"/>
          <w:szCs w:val="24"/>
        </w:rPr>
        <w:t>77,0</w:t>
      </w:r>
      <w:r w:rsidR="00EB13C2">
        <w:rPr>
          <w:rFonts w:ascii="Arial" w:hAnsi="Arial" w:cs="Arial"/>
          <w:sz w:val="24"/>
          <w:szCs w:val="24"/>
        </w:rPr>
        <w:t>%.</w:t>
      </w:r>
    </w:p>
    <w:p w:rsidR="000476B9" w:rsidRPr="000476B9" w:rsidRDefault="000476B9" w:rsidP="005205F8">
      <w:pPr>
        <w:pStyle w:val="PargrafodaLista"/>
        <w:widowControl w:val="0"/>
        <w:spacing w:line="360" w:lineRule="auto"/>
        <w:ind w:left="0" w:right="-1"/>
        <w:jc w:val="both"/>
        <w:rPr>
          <w:rFonts w:ascii="Arial" w:hAnsi="Arial" w:cs="Arial"/>
          <w:sz w:val="24"/>
          <w:szCs w:val="24"/>
        </w:rPr>
      </w:pPr>
      <w:r w:rsidRPr="000476B9">
        <w:rPr>
          <w:rFonts w:ascii="Arial" w:hAnsi="Arial" w:cs="Arial"/>
          <w:sz w:val="24"/>
          <w:szCs w:val="24"/>
        </w:rPr>
        <w:tab/>
        <w:t xml:space="preserve">A cidade mais próxima onde possui empresa que oferece esse tipo de serviço é Ipatinga, </w:t>
      </w:r>
      <w:r w:rsidR="00374C98">
        <w:rPr>
          <w:rFonts w:ascii="Arial" w:hAnsi="Arial" w:cs="Arial"/>
          <w:sz w:val="24"/>
          <w:szCs w:val="24"/>
        </w:rPr>
        <w:t>á</w:t>
      </w:r>
      <w:r w:rsidRPr="000476B9">
        <w:rPr>
          <w:rFonts w:ascii="Arial" w:hAnsi="Arial" w:cs="Arial"/>
          <w:sz w:val="24"/>
          <w:szCs w:val="24"/>
        </w:rPr>
        <w:t xml:space="preserve"> 235 km de distância de Teófilo Otoni, onde se localiza a obra, no entanto não foi firmado contrato com essa </w:t>
      </w:r>
      <w:r w:rsidR="00374C98">
        <w:rPr>
          <w:rFonts w:ascii="Arial" w:hAnsi="Arial" w:cs="Arial"/>
          <w:sz w:val="24"/>
          <w:szCs w:val="24"/>
        </w:rPr>
        <w:t>empresa devido não oferecer</w:t>
      </w:r>
      <w:r w:rsidRPr="000476B9">
        <w:rPr>
          <w:rFonts w:ascii="Arial" w:hAnsi="Arial" w:cs="Arial"/>
          <w:sz w:val="24"/>
          <w:szCs w:val="24"/>
        </w:rPr>
        <w:t xml:space="preserve"> serviço de transporte do material e </w:t>
      </w:r>
      <w:r w:rsidR="00374C98">
        <w:rPr>
          <w:rFonts w:ascii="Arial" w:hAnsi="Arial" w:cs="Arial"/>
          <w:sz w:val="24"/>
          <w:szCs w:val="24"/>
        </w:rPr>
        <w:t>a empresa executora da obra não possuía veículo apropriado para o transporte.</w:t>
      </w:r>
    </w:p>
    <w:p w:rsidR="000476B9" w:rsidRDefault="00374C98" w:rsidP="005205F8">
      <w:pPr>
        <w:pStyle w:val="PargrafodaLista"/>
        <w:widowControl w:val="0"/>
        <w:spacing w:line="360" w:lineRule="auto"/>
        <w:ind w:left="0" w:right="-1"/>
        <w:jc w:val="both"/>
        <w:rPr>
          <w:rFonts w:ascii="Arial" w:hAnsi="Arial" w:cs="Arial"/>
          <w:sz w:val="24"/>
          <w:szCs w:val="24"/>
        </w:rPr>
      </w:pPr>
      <w:r>
        <w:rPr>
          <w:rFonts w:ascii="Arial" w:hAnsi="Arial" w:cs="Arial"/>
          <w:sz w:val="24"/>
          <w:szCs w:val="24"/>
        </w:rPr>
        <w:lastRenderedPageBreak/>
        <w:tab/>
        <w:t>A empresa contratada situava-se em</w:t>
      </w:r>
      <w:r w:rsidR="000476B9" w:rsidRPr="000476B9">
        <w:rPr>
          <w:rFonts w:ascii="Arial" w:hAnsi="Arial" w:cs="Arial"/>
          <w:sz w:val="24"/>
          <w:szCs w:val="24"/>
        </w:rPr>
        <w:t xml:space="preserve"> Belo Horizont</w:t>
      </w:r>
      <w:r>
        <w:rPr>
          <w:rFonts w:ascii="Arial" w:hAnsi="Arial" w:cs="Arial"/>
          <w:sz w:val="24"/>
          <w:szCs w:val="24"/>
        </w:rPr>
        <w:t xml:space="preserve">e, á 466 km de Teófilo Otoni </w:t>
      </w:r>
      <w:r w:rsidR="000476B9" w:rsidRPr="000476B9">
        <w:rPr>
          <w:rFonts w:ascii="Arial" w:hAnsi="Arial" w:cs="Arial"/>
          <w:sz w:val="24"/>
          <w:szCs w:val="24"/>
        </w:rPr>
        <w:t>e atendia todos os aspectos dos serviços solicitados. O fator distância influenciou diretamente no valor do transporte</w:t>
      </w:r>
      <w:r>
        <w:rPr>
          <w:rFonts w:ascii="Arial" w:hAnsi="Arial" w:cs="Arial"/>
          <w:sz w:val="24"/>
          <w:szCs w:val="24"/>
        </w:rPr>
        <w:t>,</w:t>
      </w:r>
      <w:r w:rsidR="000476B9" w:rsidRPr="000476B9">
        <w:rPr>
          <w:rFonts w:ascii="Arial" w:hAnsi="Arial" w:cs="Arial"/>
          <w:sz w:val="24"/>
          <w:szCs w:val="24"/>
        </w:rPr>
        <w:t xml:space="preserve"> aumentando significativamente o gerenciamento, já que o valor cobrado pelo transporte é diretamente influenciado pela quilometragem. No gráfico 1 é possível notar a porcentagem que o </w:t>
      </w:r>
      <w:r>
        <w:rPr>
          <w:rFonts w:ascii="Arial" w:hAnsi="Arial" w:cs="Arial"/>
          <w:sz w:val="24"/>
          <w:szCs w:val="24"/>
        </w:rPr>
        <w:t xml:space="preserve">valor do </w:t>
      </w:r>
      <w:r w:rsidR="000476B9" w:rsidRPr="000476B9">
        <w:rPr>
          <w:rFonts w:ascii="Arial" w:hAnsi="Arial" w:cs="Arial"/>
          <w:sz w:val="24"/>
          <w:szCs w:val="24"/>
        </w:rPr>
        <w:t>transporte representa no gerenciamento dos resíduos:</w:t>
      </w:r>
    </w:p>
    <w:p w:rsidR="006E43A4" w:rsidRPr="000476B9" w:rsidRDefault="006E43A4" w:rsidP="005205F8">
      <w:pPr>
        <w:pStyle w:val="PargrafodaLista"/>
        <w:widowControl w:val="0"/>
        <w:spacing w:line="360" w:lineRule="auto"/>
        <w:ind w:left="0" w:right="-1"/>
        <w:jc w:val="both"/>
        <w:rPr>
          <w:rFonts w:ascii="Arial" w:hAnsi="Arial" w:cs="Arial"/>
          <w:sz w:val="24"/>
          <w:szCs w:val="24"/>
        </w:rPr>
      </w:pPr>
    </w:p>
    <w:p w:rsidR="000476B9" w:rsidRPr="000476B9" w:rsidRDefault="000476B9" w:rsidP="005205F8">
      <w:pPr>
        <w:pStyle w:val="PargrafodaLista"/>
        <w:widowControl w:val="0"/>
        <w:tabs>
          <w:tab w:val="left" w:pos="0"/>
          <w:tab w:val="left" w:pos="709"/>
        </w:tabs>
        <w:spacing w:after="0" w:line="360" w:lineRule="auto"/>
        <w:ind w:left="0" w:right="-1"/>
        <w:jc w:val="center"/>
        <w:rPr>
          <w:rFonts w:ascii="Arial" w:hAnsi="Arial" w:cs="Arial"/>
          <w:sz w:val="24"/>
          <w:szCs w:val="24"/>
        </w:rPr>
      </w:pPr>
      <w:r w:rsidRPr="000476B9">
        <w:rPr>
          <w:rFonts w:ascii="Arial" w:hAnsi="Arial" w:cs="Arial"/>
          <w:sz w:val="24"/>
          <w:szCs w:val="24"/>
        </w:rPr>
        <w:t xml:space="preserve">Gráfico 1 </w:t>
      </w:r>
      <w:r w:rsidR="006E43A4">
        <w:rPr>
          <w:rFonts w:ascii="Arial" w:hAnsi="Arial" w:cs="Arial"/>
          <w:sz w:val="24"/>
          <w:szCs w:val="24"/>
        </w:rPr>
        <w:t>–</w:t>
      </w:r>
      <w:r w:rsidRPr="000476B9">
        <w:rPr>
          <w:rFonts w:ascii="Arial" w:hAnsi="Arial" w:cs="Arial"/>
          <w:sz w:val="24"/>
          <w:szCs w:val="24"/>
        </w:rPr>
        <w:t xml:space="preserve"> </w:t>
      </w:r>
      <w:r w:rsidR="006E43A4">
        <w:rPr>
          <w:rFonts w:ascii="Arial" w:hAnsi="Arial" w:cs="Arial"/>
          <w:sz w:val="24"/>
          <w:szCs w:val="24"/>
        </w:rPr>
        <w:t>Gerenciamento dos resíduos provenientes das placas de gesso acartonado</w:t>
      </w:r>
    </w:p>
    <w:p w:rsidR="000476B9" w:rsidRPr="000476B9" w:rsidRDefault="000476B9" w:rsidP="005205F8">
      <w:pPr>
        <w:pStyle w:val="PargrafodaLista"/>
        <w:widowControl w:val="0"/>
        <w:spacing w:after="0" w:line="360" w:lineRule="auto"/>
        <w:ind w:left="0" w:right="-1"/>
        <w:jc w:val="both"/>
        <w:rPr>
          <w:rFonts w:ascii="Arial" w:hAnsi="Arial" w:cs="Arial"/>
          <w:sz w:val="24"/>
          <w:szCs w:val="24"/>
        </w:rPr>
      </w:pPr>
      <w:r w:rsidRPr="000476B9">
        <w:rPr>
          <w:rFonts w:ascii="Arial" w:hAnsi="Arial" w:cs="Arial"/>
          <w:noProof/>
          <w:sz w:val="24"/>
          <w:szCs w:val="24"/>
          <w:lang w:eastAsia="pt-BR"/>
        </w:rPr>
        <w:drawing>
          <wp:inline distT="0" distB="0" distL="0" distR="0">
            <wp:extent cx="5438775" cy="3019425"/>
            <wp:effectExtent l="19050" t="0" r="9525" b="0"/>
            <wp:docPr id="14"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0476B9">
        <w:rPr>
          <w:rFonts w:ascii="Arial" w:hAnsi="Arial" w:cs="Arial"/>
          <w:sz w:val="24"/>
          <w:szCs w:val="24"/>
        </w:rPr>
        <w:t xml:space="preserve"> </w:t>
      </w:r>
    </w:p>
    <w:p w:rsidR="000476B9" w:rsidRPr="006E43A4" w:rsidRDefault="000476B9" w:rsidP="005205F8">
      <w:pPr>
        <w:pStyle w:val="PargrafodaLista"/>
        <w:widowControl w:val="0"/>
        <w:spacing w:line="360" w:lineRule="auto"/>
        <w:ind w:left="0" w:right="-1"/>
        <w:jc w:val="center"/>
        <w:rPr>
          <w:rFonts w:ascii="Arial" w:hAnsi="Arial" w:cs="Arial"/>
          <w:sz w:val="20"/>
          <w:szCs w:val="20"/>
        </w:rPr>
      </w:pPr>
      <w:r w:rsidRPr="006E43A4">
        <w:rPr>
          <w:rFonts w:ascii="Arial" w:hAnsi="Arial" w:cs="Arial"/>
          <w:sz w:val="20"/>
          <w:szCs w:val="20"/>
        </w:rPr>
        <w:t>Fonte: Dados da própria pesquisa</w:t>
      </w:r>
    </w:p>
    <w:p w:rsidR="000476B9" w:rsidRPr="000476B9" w:rsidRDefault="000476B9" w:rsidP="005205F8">
      <w:pPr>
        <w:pStyle w:val="PargrafodaLista"/>
        <w:widowControl w:val="0"/>
        <w:spacing w:line="360" w:lineRule="auto"/>
        <w:ind w:left="0" w:right="-1"/>
        <w:jc w:val="center"/>
        <w:rPr>
          <w:rFonts w:ascii="Arial" w:hAnsi="Arial" w:cs="Arial"/>
          <w:sz w:val="24"/>
          <w:szCs w:val="24"/>
        </w:rPr>
      </w:pPr>
    </w:p>
    <w:p w:rsidR="000476B9" w:rsidRPr="000476B9" w:rsidRDefault="000476B9" w:rsidP="005205F8">
      <w:pPr>
        <w:pStyle w:val="PargrafodaLista"/>
        <w:widowControl w:val="0"/>
        <w:spacing w:line="360" w:lineRule="auto"/>
        <w:ind w:left="0" w:right="-1"/>
        <w:jc w:val="both"/>
        <w:rPr>
          <w:rFonts w:ascii="Arial" w:hAnsi="Arial" w:cs="Arial"/>
          <w:sz w:val="24"/>
          <w:szCs w:val="24"/>
        </w:rPr>
      </w:pPr>
      <w:r w:rsidRPr="000476B9">
        <w:rPr>
          <w:rFonts w:ascii="Arial" w:hAnsi="Arial" w:cs="Arial"/>
          <w:color w:val="FF0000"/>
          <w:sz w:val="24"/>
          <w:szCs w:val="24"/>
        </w:rPr>
        <w:tab/>
      </w:r>
      <w:r w:rsidRPr="000476B9">
        <w:rPr>
          <w:rFonts w:ascii="Arial" w:hAnsi="Arial" w:cs="Arial"/>
          <w:sz w:val="24"/>
          <w:szCs w:val="24"/>
        </w:rPr>
        <w:t>Certamente, se na cidade de Teófilo Otoni ou nas proximidades dispusesse desse tipo de empresa que oferecesse o serviço de gerenciamento desse tipo de material, a despesa seria mais acessível e, consequentemente, reduziriam consideravelmente o custo total para usufruir desse serviço e, assim, contribuiriam para a melhoria do meio ambiente e até mesmo, um viável aumento da economia local.</w:t>
      </w:r>
    </w:p>
    <w:p w:rsidR="000476B9" w:rsidRDefault="000476B9" w:rsidP="005205F8">
      <w:pPr>
        <w:pStyle w:val="PargrafodaLista"/>
        <w:widowControl w:val="0"/>
        <w:spacing w:line="360" w:lineRule="auto"/>
        <w:ind w:left="0" w:right="-1"/>
        <w:jc w:val="both"/>
        <w:rPr>
          <w:rFonts w:ascii="Arial" w:hAnsi="Arial" w:cs="Arial"/>
          <w:sz w:val="24"/>
          <w:szCs w:val="24"/>
        </w:rPr>
      </w:pPr>
      <w:r w:rsidRPr="000476B9">
        <w:rPr>
          <w:rFonts w:ascii="Arial" w:hAnsi="Arial" w:cs="Arial"/>
          <w:sz w:val="24"/>
          <w:szCs w:val="24"/>
        </w:rPr>
        <w:tab/>
        <w:t>É possível realizar o gerenciamento dos resíduos que qualquer natureza, desde que exista planejamento para não haver imprevistos indesejados. A tabela abaixo expõe a proporção do valor destinado para o gerenciamento em relação ao valor total da obra:</w:t>
      </w:r>
    </w:p>
    <w:p w:rsidR="00A466E1" w:rsidRDefault="00A466E1" w:rsidP="005205F8">
      <w:pPr>
        <w:pStyle w:val="PargrafodaLista"/>
        <w:widowControl w:val="0"/>
        <w:spacing w:line="360" w:lineRule="auto"/>
        <w:ind w:left="0" w:right="-1"/>
        <w:jc w:val="both"/>
        <w:rPr>
          <w:rFonts w:ascii="Arial" w:hAnsi="Arial" w:cs="Arial"/>
          <w:sz w:val="24"/>
          <w:szCs w:val="24"/>
        </w:rPr>
      </w:pPr>
    </w:p>
    <w:p w:rsidR="00A466E1" w:rsidRPr="000476B9" w:rsidRDefault="00A466E1" w:rsidP="005205F8">
      <w:pPr>
        <w:pStyle w:val="PargrafodaLista"/>
        <w:widowControl w:val="0"/>
        <w:spacing w:after="0" w:line="360" w:lineRule="auto"/>
        <w:ind w:left="0" w:right="-1"/>
        <w:jc w:val="center"/>
        <w:rPr>
          <w:rFonts w:ascii="Arial" w:hAnsi="Arial" w:cs="Arial"/>
          <w:sz w:val="24"/>
          <w:szCs w:val="24"/>
        </w:rPr>
      </w:pPr>
      <w:r>
        <w:rPr>
          <w:rFonts w:ascii="Arial" w:hAnsi="Arial" w:cs="Arial"/>
          <w:sz w:val="24"/>
          <w:szCs w:val="24"/>
        </w:rPr>
        <w:lastRenderedPageBreak/>
        <w:t>Tabela 5</w:t>
      </w:r>
      <w:r w:rsidRPr="000476B9">
        <w:rPr>
          <w:rFonts w:ascii="Arial" w:hAnsi="Arial" w:cs="Arial"/>
          <w:sz w:val="24"/>
          <w:szCs w:val="24"/>
        </w:rPr>
        <w:t xml:space="preserve"> - </w:t>
      </w:r>
      <w:r w:rsidRPr="00A466E1">
        <w:rPr>
          <w:rFonts w:ascii="Arial" w:hAnsi="Arial" w:cs="Arial"/>
          <w:bCs/>
          <w:color w:val="000000"/>
          <w:sz w:val="24"/>
          <w:szCs w:val="24"/>
          <w:lang w:eastAsia="pt-BR"/>
        </w:rPr>
        <w:t xml:space="preserve">Panorama geral da distribuição dos </w:t>
      </w:r>
      <w:r w:rsidR="00DA3B85">
        <w:rPr>
          <w:rFonts w:ascii="Arial" w:hAnsi="Arial" w:cs="Arial"/>
          <w:bCs/>
          <w:color w:val="000000"/>
          <w:sz w:val="24"/>
          <w:szCs w:val="24"/>
          <w:lang w:eastAsia="pt-BR"/>
        </w:rPr>
        <w:t>custos</w:t>
      </w:r>
      <w:r w:rsidRPr="00A466E1">
        <w:rPr>
          <w:rFonts w:ascii="Arial" w:hAnsi="Arial" w:cs="Arial"/>
          <w:bCs/>
          <w:color w:val="000000"/>
          <w:sz w:val="24"/>
          <w:szCs w:val="24"/>
          <w:lang w:eastAsia="pt-BR"/>
        </w:rPr>
        <w:t xml:space="preserve"> referente</w:t>
      </w:r>
      <w:r w:rsidR="00B14CC1">
        <w:rPr>
          <w:rFonts w:ascii="Arial" w:hAnsi="Arial" w:cs="Arial"/>
          <w:bCs/>
          <w:color w:val="000000"/>
          <w:sz w:val="24"/>
          <w:szCs w:val="24"/>
          <w:lang w:eastAsia="pt-BR"/>
        </w:rPr>
        <w:t>s</w:t>
      </w:r>
      <w:r w:rsidRPr="00A466E1">
        <w:rPr>
          <w:rFonts w:ascii="Arial" w:hAnsi="Arial" w:cs="Arial"/>
          <w:bCs/>
          <w:color w:val="000000"/>
          <w:sz w:val="24"/>
          <w:szCs w:val="24"/>
          <w:lang w:eastAsia="pt-BR"/>
        </w:rPr>
        <w:t xml:space="preserve"> à obra do HRTO</w:t>
      </w:r>
    </w:p>
    <w:tbl>
      <w:tblPr>
        <w:tblW w:w="8276" w:type="dxa"/>
        <w:jc w:val="center"/>
        <w:tblInd w:w="70" w:type="dxa"/>
        <w:tblCellMar>
          <w:left w:w="70" w:type="dxa"/>
          <w:right w:w="70" w:type="dxa"/>
        </w:tblCellMar>
        <w:tblLook w:val="04A0"/>
      </w:tblPr>
      <w:tblGrid>
        <w:gridCol w:w="4820"/>
        <w:gridCol w:w="3456"/>
      </w:tblGrid>
      <w:tr w:rsidR="000476B9" w:rsidRPr="000476B9" w:rsidTr="00A466E1">
        <w:trPr>
          <w:trHeight w:val="450"/>
          <w:jc w:val="center"/>
        </w:trPr>
        <w:tc>
          <w:tcPr>
            <w:tcW w:w="4820" w:type="dxa"/>
            <w:tcBorders>
              <w:top w:val="single" w:sz="4" w:space="0" w:color="auto"/>
              <w:left w:val="nil"/>
              <w:bottom w:val="single" w:sz="4" w:space="0" w:color="auto"/>
              <w:right w:val="single" w:sz="4" w:space="0" w:color="auto"/>
            </w:tcBorders>
            <w:shd w:val="clear" w:color="auto" w:fill="auto"/>
            <w:noWrap/>
            <w:vAlign w:val="bottom"/>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Atividades</w:t>
            </w:r>
          </w:p>
        </w:tc>
        <w:tc>
          <w:tcPr>
            <w:tcW w:w="3456" w:type="dxa"/>
            <w:tcBorders>
              <w:top w:val="single" w:sz="4" w:space="0" w:color="auto"/>
              <w:left w:val="nil"/>
              <w:bottom w:val="single" w:sz="4" w:space="0" w:color="auto"/>
              <w:right w:val="nil"/>
            </w:tcBorders>
            <w:shd w:val="clear" w:color="auto" w:fill="auto"/>
            <w:noWrap/>
            <w:vAlign w:val="bottom"/>
            <w:hideMark/>
          </w:tcPr>
          <w:p w:rsidR="000476B9" w:rsidRPr="000476B9" w:rsidRDefault="000476B9" w:rsidP="005205F8">
            <w:pPr>
              <w:widowControl w:val="0"/>
              <w:suppressAutoHyphens w:val="0"/>
              <w:ind w:right="-1"/>
              <w:jc w:val="center"/>
              <w:rPr>
                <w:rFonts w:ascii="Arial" w:hAnsi="Arial" w:cs="Arial"/>
                <w:color w:val="000000"/>
                <w:lang w:eastAsia="pt-BR"/>
              </w:rPr>
            </w:pPr>
            <w:r w:rsidRPr="000476B9">
              <w:rPr>
                <w:rFonts w:ascii="Arial" w:hAnsi="Arial" w:cs="Arial"/>
                <w:color w:val="000000"/>
                <w:lang w:eastAsia="pt-BR"/>
              </w:rPr>
              <w:t>Distribuição (%)</w:t>
            </w:r>
          </w:p>
        </w:tc>
      </w:tr>
      <w:tr w:rsidR="000476B9" w:rsidRPr="000476B9" w:rsidTr="00C53E01">
        <w:trPr>
          <w:trHeight w:val="315"/>
          <w:jc w:val="center"/>
        </w:trPr>
        <w:tc>
          <w:tcPr>
            <w:tcW w:w="4820" w:type="dxa"/>
            <w:tcBorders>
              <w:top w:val="nil"/>
              <w:left w:val="nil"/>
              <w:bottom w:val="nil"/>
              <w:right w:val="nil"/>
            </w:tcBorders>
            <w:shd w:val="clear" w:color="auto" w:fill="auto"/>
            <w:noWrap/>
            <w:vAlign w:val="bottom"/>
            <w:hideMark/>
          </w:tcPr>
          <w:p w:rsidR="000476B9" w:rsidRPr="000476B9" w:rsidRDefault="000476B9" w:rsidP="005205F8">
            <w:pPr>
              <w:widowControl w:val="0"/>
              <w:suppressAutoHyphens w:val="0"/>
              <w:ind w:right="-1"/>
              <w:rPr>
                <w:rFonts w:ascii="Arial" w:hAnsi="Arial" w:cs="Arial"/>
                <w:color w:val="000000"/>
                <w:lang w:eastAsia="pt-BR"/>
              </w:rPr>
            </w:pPr>
          </w:p>
        </w:tc>
        <w:tc>
          <w:tcPr>
            <w:tcW w:w="3456" w:type="dxa"/>
            <w:tcBorders>
              <w:top w:val="nil"/>
              <w:left w:val="nil"/>
              <w:bottom w:val="nil"/>
              <w:right w:val="nil"/>
            </w:tcBorders>
            <w:shd w:val="clear" w:color="auto" w:fill="auto"/>
            <w:noWrap/>
            <w:vAlign w:val="bottom"/>
            <w:hideMark/>
          </w:tcPr>
          <w:p w:rsidR="000476B9" w:rsidRPr="000476B9" w:rsidRDefault="000476B9" w:rsidP="005205F8">
            <w:pPr>
              <w:widowControl w:val="0"/>
              <w:suppressAutoHyphens w:val="0"/>
              <w:ind w:right="-1"/>
              <w:rPr>
                <w:rFonts w:ascii="Arial" w:hAnsi="Arial" w:cs="Arial"/>
                <w:color w:val="000000"/>
                <w:lang w:eastAsia="pt-BR"/>
              </w:rPr>
            </w:pPr>
          </w:p>
        </w:tc>
      </w:tr>
      <w:tr w:rsidR="000476B9" w:rsidRPr="000476B9" w:rsidTr="00C53E01">
        <w:trPr>
          <w:trHeight w:val="315"/>
          <w:jc w:val="center"/>
        </w:trPr>
        <w:tc>
          <w:tcPr>
            <w:tcW w:w="4820" w:type="dxa"/>
            <w:tcBorders>
              <w:top w:val="nil"/>
              <w:left w:val="nil"/>
              <w:right w:val="nil"/>
            </w:tcBorders>
            <w:shd w:val="clear" w:color="auto" w:fill="auto"/>
            <w:noWrap/>
            <w:vAlign w:val="bottom"/>
            <w:hideMark/>
          </w:tcPr>
          <w:p w:rsidR="000476B9" w:rsidRPr="000476B9" w:rsidRDefault="000476B9" w:rsidP="005205F8">
            <w:pPr>
              <w:widowControl w:val="0"/>
              <w:suppressAutoHyphens w:val="0"/>
              <w:spacing w:line="360" w:lineRule="auto"/>
              <w:ind w:right="-1"/>
              <w:jc w:val="center"/>
              <w:rPr>
                <w:rFonts w:ascii="Arial" w:hAnsi="Arial" w:cs="Arial"/>
                <w:color w:val="000000"/>
                <w:lang w:eastAsia="pt-BR"/>
              </w:rPr>
            </w:pPr>
            <w:r w:rsidRPr="000476B9">
              <w:rPr>
                <w:rFonts w:ascii="Arial" w:hAnsi="Arial" w:cs="Arial"/>
                <w:color w:val="000000"/>
                <w:lang w:eastAsia="pt-BR"/>
              </w:rPr>
              <w:t>Sistema construtivo</w:t>
            </w:r>
          </w:p>
        </w:tc>
        <w:tc>
          <w:tcPr>
            <w:tcW w:w="3456" w:type="dxa"/>
            <w:tcBorders>
              <w:top w:val="nil"/>
              <w:left w:val="nil"/>
              <w:right w:val="nil"/>
            </w:tcBorders>
            <w:shd w:val="clear" w:color="auto" w:fill="auto"/>
            <w:noWrap/>
            <w:vAlign w:val="bottom"/>
            <w:hideMark/>
          </w:tcPr>
          <w:p w:rsidR="000476B9" w:rsidRPr="000476B9" w:rsidRDefault="000476B9" w:rsidP="005205F8">
            <w:pPr>
              <w:widowControl w:val="0"/>
              <w:suppressAutoHyphens w:val="0"/>
              <w:spacing w:line="360" w:lineRule="auto"/>
              <w:ind w:right="-1"/>
              <w:jc w:val="center"/>
              <w:rPr>
                <w:rFonts w:ascii="Arial" w:hAnsi="Arial" w:cs="Arial"/>
                <w:color w:val="000000"/>
                <w:lang w:eastAsia="pt-BR"/>
              </w:rPr>
            </w:pPr>
            <w:r w:rsidRPr="000476B9">
              <w:rPr>
                <w:rFonts w:ascii="Arial" w:hAnsi="Arial" w:cs="Arial"/>
                <w:color w:val="000000"/>
                <w:lang w:eastAsia="pt-BR"/>
              </w:rPr>
              <w:t>2,48%</w:t>
            </w:r>
          </w:p>
        </w:tc>
      </w:tr>
      <w:tr w:rsidR="000476B9" w:rsidRPr="000476B9" w:rsidTr="00C53E01">
        <w:trPr>
          <w:trHeight w:val="315"/>
          <w:jc w:val="center"/>
        </w:trPr>
        <w:tc>
          <w:tcPr>
            <w:tcW w:w="4820" w:type="dxa"/>
            <w:tcBorders>
              <w:top w:val="nil"/>
              <w:left w:val="nil"/>
              <w:right w:val="nil"/>
            </w:tcBorders>
            <w:shd w:val="clear" w:color="auto" w:fill="auto"/>
            <w:noWrap/>
            <w:vAlign w:val="bottom"/>
            <w:hideMark/>
          </w:tcPr>
          <w:p w:rsidR="000476B9" w:rsidRPr="000476B9" w:rsidRDefault="000476B9" w:rsidP="005205F8">
            <w:pPr>
              <w:widowControl w:val="0"/>
              <w:suppressAutoHyphens w:val="0"/>
              <w:spacing w:line="360" w:lineRule="auto"/>
              <w:ind w:right="-1"/>
              <w:jc w:val="center"/>
              <w:rPr>
                <w:rFonts w:ascii="Arial" w:hAnsi="Arial" w:cs="Arial"/>
                <w:color w:val="000000"/>
                <w:lang w:eastAsia="pt-BR"/>
              </w:rPr>
            </w:pPr>
            <w:r w:rsidRPr="000476B9">
              <w:rPr>
                <w:rFonts w:ascii="Arial" w:hAnsi="Arial" w:cs="Arial"/>
                <w:color w:val="000000"/>
                <w:lang w:eastAsia="pt-BR"/>
              </w:rPr>
              <w:t>Gerenciamento dos resíduos</w:t>
            </w:r>
          </w:p>
        </w:tc>
        <w:tc>
          <w:tcPr>
            <w:tcW w:w="3456" w:type="dxa"/>
            <w:tcBorders>
              <w:top w:val="nil"/>
              <w:left w:val="nil"/>
              <w:right w:val="nil"/>
            </w:tcBorders>
            <w:shd w:val="clear" w:color="auto" w:fill="auto"/>
            <w:noWrap/>
            <w:vAlign w:val="bottom"/>
            <w:hideMark/>
          </w:tcPr>
          <w:p w:rsidR="000476B9" w:rsidRPr="000476B9" w:rsidRDefault="000476B9" w:rsidP="005205F8">
            <w:pPr>
              <w:widowControl w:val="0"/>
              <w:suppressAutoHyphens w:val="0"/>
              <w:spacing w:line="360" w:lineRule="auto"/>
              <w:ind w:right="-1"/>
              <w:jc w:val="center"/>
              <w:rPr>
                <w:rFonts w:ascii="Arial" w:hAnsi="Arial" w:cs="Arial"/>
                <w:color w:val="000000"/>
                <w:lang w:eastAsia="pt-BR"/>
              </w:rPr>
            </w:pPr>
            <w:r w:rsidRPr="000476B9">
              <w:rPr>
                <w:rFonts w:ascii="Arial" w:hAnsi="Arial" w:cs="Arial"/>
                <w:color w:val="000000"/>
                <w:lang w:eastAsia="pt-BR"/>
              </w:rPr>
              <w:t>0,07%</w:t>
            </w:r>
          </w:p>
        </w:tc>
      </w:tr>
      <w:tr w:rsidR="000476B9" w:rsidRPr="000476B9" w:rsidTr="00C53E01">
        <w:trPr>
          <w:trHeight w:val="315"/>
          <w:jc w:val="center"/>
        </w:trPr>
        <w:tc>
          <w:tcPr>
            <w:tcW w:w="4820" w:type="dxa"/>
            <w:tcBorders>
              <w:left w:val="nil"/>
              <w:bottom w:val="single" w:sz="4" w:space="0" w:color="auto"/>
              <w:right w:val="nil"/>
            </w:tcBorders>
            <w:shd w:val="clear" w:color="auto" w:fill="auto"/>
            <w:noWrap/>
            <w:vAlign w:val="bottom"/>
            <w:hideMark/>
          </w:tcPr>
          <w:p w:rsidR="000476B9" w:rsidRPr="003D3E44" w:rsidRDefault="000476B9" w:rsidP="005205F8">
            <w:pPr>
              <w:widowControl w:val="0"/>
              <w:suppressAutoHyphens w:val="0"/>
              <w:spacing w:line="360" w:lineRule="auto"/>
              <w:ind w:right="-1"/>
              <w:jc w:val="center"/>
              <w:rPr>
                <w:rFonts w:ascii="Arial" w:hAnsi="Arial" w:cs="Arial"/>
                <w:color w:val="000000"/>
                <w:lang w:eastAsia="pt-BR"/>
              </w:rPr>
            </w:pPr>
            <w:r w:rsidRPr="003D3E44">
              <w:rPr>
                <w:rFonts w:ascii="Arial" w:hAnsi="Arial" w:cs="Arial"/>
                <w:color w:val="000000"/>
                <w:lang w:eastAsia="pt-BR"/>
              </w:rPr>
              <w:t>Outras atividades</w:t>
            </w:r>
          </w:p>
        </w:tc>
        <w:tc>
          <w:tcPr>
            <w:tcW w:w="3456" w:type="dxa"/>
            <w:tcBorders>
              <w:left w:val="nil"/>
              <w:bottom w:val="single" w:sz="4" w:space="0" w:color="auto"/>
              <w:right w:val="nil"/>
            </w:tcBorders>
            <w:shd w:val="clear" w:color="auto" w:fill="auto"/>
            <w:noWrap/>
            <w:vAlign w:val="bottom"/>
            <w:hideMark/>
          </w:tcPr>
          <w:p w:rsidR="000476B9" w:rsidRPr="003D3E44" w:rsidRDefault="000476B9" w:rsidP="005205F8">
            <w:pPr>
              <w:widowControl w:val="0"/>
              <w:suppressAutoHyphens w:val="0"/>
              <w:spacing w:line="360" w:lineRule="auto"/>
              <w:ind w:right="-1"/>
              <w:jc w:val="center"/>
              <w:rPr>
                <w:rFonts w:ascii="Arial" w:hAnsi="Arial" w:cs="Arial"/>
                <w:color w:val="000000"/>
                <w:lang w:eastAsia="pt-BR"/>
              </w:rPr>
            </w:pPr>
            <w:r w:rsidRPr="003D3E44">
              <w:rPr>
                <w:rFonts w:ascii="Arial" w:hAnsi="Arial" w:cs="Arial"/>
                <w:color w:val="000000"/>
                <w:lang w:eastAsia="pt-BR"/>
              </w:rPr>
              <w:t>97,45%</w:t>
            </w:r>
          </w:p>
        </w:tc>
      </w:tr>
    </w:tbl>
    <w:p w:rsidR="000476B9" w:rsidRPr="006E43A4" w:rsidRDefault="000476B9" w:rsidP="005D182F">
      <w:pPr>
        <w:pStyle w:val="PargrafodaLista"/>
        <w:widowControl w:val="0"/>
        <w:spacing w:before="60" w:after="0" w:line="360" w:lineRule="auto"/>
        <w:ind w:left="0"/>
        <w:jc w:val="center"/>
        <w:rPr>
          <w:rFonts w:ascii="Arial" w:hAnsi="Arial" w:cs="Arial"/>
          <w:sz w:val="20"/>
          <w:szCs w:val="20"/>
        </w:rPr>
      </w:pPr>
      <w:r w:rsidRPr="006E43A4">
        <w:rPr>
          <w:rFonts w:ascii="Arial" w:hAnsi="Arial" w:cs="Arial"/>
          <w:sz w:val="20"/>
          <w:szCs w:val="20"/>
        </w:rPr>
        <w:t>Fonte: Dados obtidos a partir do levantamento de dados, 2017</w:t>
      </w:r>
    </w:p>
    <w:p w:rsidR="006E43A4" w:rsidRPr="000476B9" w:rsidRDefault="006E43A4" w:rsidP="005205F8">
      <w:pPr>
        <w:pStyle w:val="PargrafodaLista"/>
        <w:widowControl w:val="0"/>
        <w:spacing w:before="240" w:after="0" w:line="360" w:lineRule="auto"/>
        <w:ind w:left="0" w:right="-1"/>
        <w:jc w:val="center"/>
        <w:rPr>
          <w:rFonts w:ascii="Arial" w:hAnsi="Arial" w:cs="Arial"/>
          <w:sz w:val="24"/>
          <w:szCs w:val="24"/>
        </w:rPr>
      </w:pPr>
    </w:p>
    <w:p w:rsidR="000476B9" w:rsidRPr="000476B9" w:rsidRDefault="000476B9" w:rsidP="005205F8">
      <w:pPr>
        <w:widowControl w:val="0"/>
        <w:spacing w:line="360" w:lineRule="auto"/>
        <w:ind w:right="-1"/>
        <w:jc w:val="both"/>
        <w:rPr>
          <w:rFonts w:ascii="Arial" w:hAnsi="Arial" w:cs="Arial"/>
          <w:b/>
        </w:rPr>
      </w:pPr>
      <w:r w:rsidRPr="000476B9">
        <w:rPr>
          <w:rFonts w:ascii="Arial" w:eastAsia="Calibri" w:hAnsi="Arial" w:cs="Arial"/>
          <w:lang w:eastAsia="en-US"/>
        </w:rPr>
        <w:tab/>
        <w:t xml:space="preserve">Em relação ao montante total, nota-se que 0,07%, cerca de R$ 73.573,50 é um valor irrelevante diante de milhões de reais que serão gastos na no decorrer obra, ou seja, se a empresa dispuser da intenção de gerenciar o resíduo, é possível fazê-lo com êxito. </w:t>
      </w:r>
    </w:p>
    <w:p w:rsidR="000476B9" w:rsidRPr="000476B9" w:rsidRDefault="000476B9" w:rsidP="005205F8">
      <w:pPr>
        <w:widowControl w:val="0"/>
        <w:spacing w:line="360" w:lineRule="auto"/>
        <w:ind w:right="-1"/>
        <w:jc w:val="both"/>
        <w:rPr>
          <w:rFonts w:ascii="Arial" w:hAnsi="Arial" w:cs="Arial"/>
        </w:rPr>
      </w:pPr>
      <w:r w:rsidRPr="000476B9">
        <w:rPr>
          <w:rFonts w:ascii="Arial" w:hAnsi="Arial" w:cs="Arial"/>
          <w:b/>
        </w:rPr>
        <w:tab/>
      </w:r>
      <w:r w:rsidRPr="000476B9">
        <w:rPr>
          <w:rFonts w:ascii="Arial" w:hAnsi="Arial" w:cs="Arial"/>
        </w:rPr>
        <w:t>É imprescindível ressaltar que, para a realização do presente trabalho houve uma enorme dificuldade em encontrar na, literatura, material disponível. Haviam poucas referências para consulta. Seria interessante que houvesse continuidade de pesquisa sobre o tema por mais pessoas. Talvez, até mesmo, a implantação de uma empresa sobre gerenciamento de resíduos na localidade</w:t>
      </w:r>
    </w:p>
    <w:p w:rsidR="000476B9" w:rsidRPr="000476B9" w:rsidRDefault="000476B9" w:rsidP="005205F8">
      <w:pPr>
        <w:widowControl w:val="0"/>
        <w:spacing w:line="360" w:lineRule="auto"/>
        <w:ind w:right="-1"/>
        <w:rPr>
          <w:rFonts w:ascii="Arial" w:hAnsi="Arial" w:cs="Arial"/>
          <w:b/>
        </w:rPr>
      </w:pPr>
    </w:p>
    <w:p w:rsidR="000476B9" w:rsidRPr="000476B9" w:rsidRDefault="000476B9" w:rsidP="005205F8">
      <w:pPr>
        <w:widowControl w:val="0"/>
        <w:spacing w:line="360" w:lineRule="auto"/>
        <w:ind w:right="-1"/>
        <w:rPr>
          <w:rFonts w:ascii="Arial" w:hAnsi="Arial" w:cs="Arial"/>
          <w:b/>
        </w:rPr>
      </w:pPr>
    </w:p>
    <w:p w:rsidR="000476B9" w:rsidRPr="000476B9" w:rsidRDefault="000476B9" w:rsidP="005205F8">
      <w:pPr>
        <w:widowControl w:val="0"/>
        <w:spacing w:line="360" w:lineRule="auto"/>
        <w:ind w:right="-1"/>
        <w:rPr>
          <w:rFonts w:ascii="Arial" w:hAnsi="Arial" w:cs="Arial"/>
          <w:b/>
        </w:rPr>
      </w:pPr>
    </w:p>
    <w:p w:rsidR="000476B9" w:rsidRPr="000476B9" w:rsidRDefault="000476B9" w:rsidP="005205F8">
      <w:pPr>
        <w:widowControl w:val="0"/>
        <w:spacing w:line="360" w:lineRule="auto"/>
        <w:ind w:right="-1"/>
        <w:rPr>
          <w:rFonts w:ascii="Arial" w:hAnsi="Arial" w:cs="Arial"/>
          <w:b/>
        </w:rPr>
      </w:pPr>
    </w:p>
    <w:p w:rsidR="000476B9" w:rsidRPr="000476B9" w:rsidRDefault="000476B9" w:rsidP="005205F8">
      <w:pPr>
        <w:widowControl w:val="0"/>
        <w:spacing w:line="360" w:lineRule="auto"/>
        <w:ind w:right="-1"/>
        <w:rPr>
          <w:rFonts w:ascii="Arial" w:hAnsi="Arial" w:cs="Arial"/>
          <w:b/>
        </w:rPr>
      </w:pPr>
    </w:p>
    <w:p w:rsidR="000476B9" w:rsidRPr="000476B9" w:rsidRDefault="000476B9" w:rsidP="005205F8">
      <w:pPr>
        <w:widowControl w:val="0"/>
        <w:spacing w:line="360" w:lineRule="auto"/>
        <w:ind w:right="-1"/>
        <w:rPr>
          <w:rFonts w:ascii="Arial" w:hAnsi="Arial" w:cs="Arial"/>
          <w:b/>
        </w:rPr>
      </w:pPr>
    </w:p>
    <w:p w:rsidR="000476B9" w:rsidRDefault="000476B9" w:rsidP="005205F8">
      <w:pPr>
        <w:widowControl w:val="0"/>
        <w:spacing w:line="360" w:lineRule="auto"/>
        <w:ind w:right="-1"/>
        <w:rPr>
          <w:rFonts w:ascii="Arial" w:hAnsi="Arial" w:cs="Arial"/>
          <w:b/>
        </w:rPr>
      </w:pPr>
    </w:p>
    <w:p w:rsidR="005205F8" w:rsidRDefault="005205F8" w:rsidP="005205F8">
      <w:pPr>
        <w:widowControl w:val="0"/>
        <w:spacing w:line="360" w:lineRule="auto"/>
        <w:ind w:right="-1"/>
        <w:rPr>
          <w:rFonts w:ascii="Arial" w:hAnsi="Arial" w:cs="Arial"/>
          <w:b/>
        </w:rPr>
      </w:pPr>
    </w:p>
    <w:p w:rsidR="005205F8" w:rsidRDefault="005205F8" w:rsidP="005205F8">
      <w:pPr>
        <w:widowControl w:val="0"/>
        <w:spacing w:line="360" w:lineRule="auto"/>
        <w:ind w:right="-1"/>
        <w:rPr>
          <w:rFonts w:ascii="Arial" w:hAnsi="Arial" w:cs="Arial"/>
          <w:b/>
        </w:rPr>
      </w:pPr>
    </w:p>
    <w:p w:rsidR="005205F8" w:rsidRDefault="005205F8" w:rsidP="005205F8">
      <w:pPr>
        <w:widowControl w:val="0"/>
        <w:spacing w:line="360" w:lineRule="auto"/>
        <w:ind w:right="-1"/>
        <w:rPr>
          <w:rFonts w:ascii="Arial" w:hAnsi="Arial" w:cs="Arial"/>
          <w:b/>
        </w:rPr>
      </w:pPr>
    </w:p>
    <w:p w:rsidR="005205F8" w:rsidRDefault="005205F8" w:rsidP="005205F8">
      <w:pPr>
        <w:widowControl w:val="0"/>
        <w:spacing w:line="360" w:lineRule="auto"/>
        <w:ind w:right="-1"/>
        <w:rPr>
          <w:rFonts w:ascii="Arial" w:hAnsi="Arial" w:cs="Arial"/>
          <w:b/>
        </w:rPr>
      </w:pPr>
    </w:p>
    <w:p w:rsidR="005205F8" w:rsidRDefault="005205F8" w:rsidP="005205F8">
      <w:pPr>
        <w:widowControl w:val="0"/>
        <w:spacing w:line="360" w:lineRule="auto"/>
        <w:ind w:right="-1"/>
        <w:rPr>
          <w:rFonts w:ascii="Arial" w:hAnsi="Arial" w:cs="Arial"/>
          <w:b/>
        </w:rPr>
      </w:pPr>
    </w:p>
    <w:p w:rsidR="005205F8" w:rsidRPr="000476B9" w:rsidRDefault="005205F8" w:rsidP="005205F8">
      <w:pPr>
        <w:widowControl w:val="0"/>
        <w:spacing w:line="360" w:lineRule="auto"/>
        <w:ind w:right="-1"/>
        <w:rPr>
          <w:rFonts w:ascii="Arial" w:hAnsi="Arial" w:cs="Arial"/>
          <w:b/>
        </w:rPr>
      </w:pPr>
    </w:p>
    <w:p w:rsidR="000476B9" w:rsidRDefault="000476B9" w:rsidP="005205F8">
      <w:pPr>
        <w:widowControl w:val="0"/>
        <w:spacing w:line="360" w:lineRule="auto"/>
        <w:ind w:right="-1"/>
        <w:rPr>
          <w:rFonts w:ascii="Arial" w:hAnsi="Arial" w:cs="Arial"/>
          <w:b/>
        </w:rPr>
      </w:pPr>
    </w:p>
    <w:p w:rsidR="005D182F" w:rsidRDefault="005D182F" w:rsidP="005205F8">
      <w:pPr>
        <w:widowControl w:val="0"/>
        <w:spacing w:line="360" w:lineRule="auto"/>
        <w:ind w:right="-1"/>
        <w:rPr>
          <w:rFonts w:ascii="Arial" w:hAnsi="Arial" w:cs="Arial"/>
          <w:b/>
        </w:rPr>
      </w:pPr>
    </w:p>
    <w:p w:rsidR="005D182F" w:rsidRPr="000476B9" w:rsidRDefault="005D182F" w:rsidP="005205F8">
      <w:pPr>
        <w:widowControl w:val="0"/>
        <w:spacing w:line="360" w:lineRule="auto"/>
        <w:ind w:right="-1"/>
        <w:rPr>
          <w:rFonts w:ascii="Arial" w:hAnsi="Arial" w:cs="Arial"/>
          <w:b/>
        </w:rPr>
      </w:pPr>
    </w:p>
    <w:p w:rsidR="000476B9" w:rsidRPr="000476B9" w:rsidRDefault="000476B9" w:rsidP="005205F8">
      <w:pPr>
        <w:widowControl w:val="0"/>
        <w:spacing w:line="360" w:lineRule="auto"/>
        <w:ind w:right="-1"/>
        <w:rPr>
          <w:rFonts w:ascii="Arial" w:hAnsi="Arial" w:cs="Arial"/>
          <w:b/>
        </w:rPr>
      </w:pPr>
    </w:p>
    <w:p w:rsidR="000476B9" w:rsidRPr="000476B9" w:rsidRDefault="000476B9" w:rsidP="005205F8">
      <w:pPr>
        <w:widowControl w:val="0"/>
        <w:spacing w:line="360" w:lineRule="auto"/>
        <w:ind w:right="-1"/>
        <w:rPr>
          <w:rFonts w:ascii="Arial" w:hAnsi="Arial" w:cs="Arial"/>
          <w:b/>
        </w:rPr>
      </w:pPr>
      <w:r w:rsidRPr="000476B9">
        <w:rPr>
          <w:rFonts w:ascii="Arial" w:hAnsi="Arial" w:cs="Arial"/>
          <w:b/>
        </w:rPr>
        <w:lastRenderedPageBreak/>
        <w:t>5  CONCLUSÃO</w:t>
      </w:r>
    </w:p>
    <w:p w:rsidR="000476B9" w:rsidRPr="000476B9" w:rsidRDefault="000476B9" w:rsidP="005205F8">
      <w:pPr>
        <w:widowControl w:val="0"/>
        <w:spacing w:line="360" w:lineRule="auto"/>
        <w:ind w:right="-1"/>
        <w:rPr>
          <w:rFonts w:ascii="Arial" w:hAnsi="Arial" w:cs="Arial"/>
        </w:rPr>
      </w:pPr>
    </w:p>
    <w:p w:rsidR="000476B9" w:rsidRPr="000476B9" w:rsidRDefault="000476B9" w:rsidP="005205F8">
      <w:pPr>
        <w:widowControl w:val="0"/>
        <w:spacing w:line="360" w:lineRule="auto"/>
        <w:ind w:right="-1"/>
        <w:jc w:val="both"/>
        <w:rPr>
          <w:rFonts w:ascii="Arial" w:hAnsi="Arial" w:cs="Arial"/>
        </w:rPr>
      </w:pPr>
      <w:r w:rsidRPr="000476B9">
        <w:rPr>
          <w:rFonts w:ascii="Arial" w:hAnsi="Arial" w:cs="Arial"/>
        </w:rPr>
        <w:tab/>
        <w:t>No empreendimento analisado foram vários os fatores que determinaram a viabilidade em se gerenciar os resíduos de placa de gesso acartonado.</w:t>
      </w:r>
    </w:p>
    <w:p w:rsidR="000476B9" w:rsidRPr="000476B9" w:rsidRDefault="000476B9" w:rsidP="005205F8">
      <w:pPr>
        <w:widowControl w:val="0"/>
        <w:spacing w:line="360" w:lineRule="auto"/>
        <w:ind w:right="-1"/>
        <w:jc w:val="both"/>
        <w:rPr>
          <w:rFonts w:ascii="Arial" w:hAnsi="Arial" w:cs="Arial"/>
        </w:rPr>
      </w:pPr>
      <w:r w:rsidRPr="000476B9">
        <w:rPr>
          <w:rFonts w:ascii="Arial" w:hAnsi="Arial" w:cs="Arial"/>
        </w:rPr>
        <w:tab/>
        <w:t>A dimensão e o tipo de construção a ser executada, por exemplo, refletiu na quantidade individual de cada resíduo gerado, havendo assim, além de uma exigência contratual e legislativa, uma necessidade quanto a segregação, armazenamento, transporte e destinação final destes, obtendo uma maior organização do canteiro de obras, e redução de perdas de materiais.</w:t>
      </w:r>
    </w:p>
    <w:p w:rsidR="000476B9" w:rsidRPr="000476B9" w:rsidRDefault="000476B9" w:rsidP="005205F8">
      <w:pPr>
        <w:widowControl w:val="0"/>
        <w:spacing w:line="360" w:lineRule="auto"/>
        <w:ind w:right="-1"/>
        <w:jc w:val="both"/>
        <w:rPr>
          <w:rFonts w:ascii="Arial" w:hAnsi="Arial" w:cs="Arial"/>
        </w:rPr>
      </w:pPr>
      <w:r w:rsidRPr="000476B9">
        <w:rPr>
          <w:rFonts w:ascii="Arial" w:hAnsi="Arial" w:cs="Arial"/>
        </w:rPr>
        <w:tab/>
        <w:t>A localização do empreendimento foi fator que apresentou limitações devido ao fato de que na região não apresenta empresas especializadas no serviço de tratamento de nenhum tipo de resíduos da construção civil.</w:t>
      </w:r>
    </w:p>
    <w:p w:rsidR="000476B9" w:rsidRPr="000476B9" w:rsidRDefault="000476B9" w:rsidP="005205F8">
      <w:pPr>
        <w:widowControl w:val="0"/>
        <w:spacing w:line="360" w:lineRule="auto"/>
        <w:ind w:right="-1"/>
        <w:jc w:val="both"/>
        <w:rPr>
          <w:rFonts w:ascii="Arial" w:hAnsi="Arial" w:cs="Arial"/>
        </w:rPr>
      </w:pPr>
      <w:r w:rsidRPr="000476B9">
        <w:rPr>
          <w:rFonts w:ascii="Arial" w:hAnsi="Arial" w:cs="Arial"/>
        </w:rPr>
        <w:tab/>
        <w:t xml:space="preserve">Em atendimento contratual e às exigências ambientais, a construtora desde a fase de orçamento previu o custo de gerenciamento de resíduos de gesso acartonado, sendo que de acordo com a viabilidade econômica da obra, estabeleceu com a respectiva empresa de gestão de resíduos, o redirecionamento deste para a reciclagem, por ser esse um método mais econômico. </w:t>
      </w:r>
    </w:p>
    <w:p w:rsidR="000476B9" w:rsidRPr="000476B9" w:rsidRDefault="000476B9" w:rsidP="005205F8">
      <w:pPr>
        <w:widowControl w:val="0"/>
        <w:spacing w:line="360" w:lineRule="auto"/>
        <w:ind w:right="-1"/>
        <w:jc w:val="both"/>
        <w:rPr>
          <w:rFonts w:ascii="Arial" w:hAnsi="Arial" w:cs="Arial"/>
        </w:rPr>
      </w:pPr>
      <w:r w:rsidRPr="000476B9">
        <w:rPr>
          <w:rFonts w:ascii="Arial" w:hAnsi="Arial" w:cs="Arial"/>
        </w:rPr>
        <w:tab/>
        <w:t xml:space="preserve">Cada vez mais as empresas, principalmente as de grande porte como a construtora em análise vem sendo cobradas quanto ao descarte ambientalmente correto, daí vê-se que se na cidade apresentasse empresas que realizassem o serviço de descarte adequado, a gestão seria mais aplicável, visto que o fator de maior relevância no custo final desta gestão foi o transporte que como já apresentado, foi de R$ 4,50/km rodado. </w:t>
      </w:r>
    </w:p>
    <w:p w:rsidR="00837869" w:rsidRPr="003801D6" w:rsidRDefault="000476B9" w:rsidP="005205F8">
      <w:pPr>
        <w:widowControl w:val="0"/>
        <w:spacing w:line="360" w:lineRule="auto"/>
        <w:ind w:right="-1"/>
        <w:jc w:val="both"/>
        <w:rPr>
          <w:rFonts w:ascii="Arial" w:hAnsi="Arial" w:cs="Arial"/>
        </w:rPr>
      </w:pPr>
      <w:r w:rsidRPr="000476B9">
        <w:rPr>
          <w:rFonts w:ascii="Arial" w:hAnsi="Arial" w:cs="Arial"/>
        </w:rPr>
        <w:tab/>
      </w:r>
      <w:r w:rsidRPr="00837869">
        <w:rPr>
          <w:rFonts w:ascii="Arial" w:hAnsi="Arial" w:cs="Arial"/>
        </w:rPr>
        <w:t>Todas as previsões de custos possibilitaram que se cumprisse todo o processo de gerenciamento dos resíduos de placa de gesso acartonado de forma adequada e economicamente viável dentro das possibilidades da empresa e conforme as exigências contratuais com a contratante.</w:t>
      </w:r>
    </w:p>
    <w:p w:rsidR="00837869" w:rsidRDefault="00837869" w:rsidP="005205F8">
      <w:pPr>
        <w:pStyle w:val="NormalWeb"/>
        <w:widowControl w:val="0"/>
        <w:spacing w:before="0" w:beforeAutospacing="0" w:after="0" w:afterAutospacing="0" w:line="360" w:lineRule="auto"/>
        <w:ind w:right="-1"/>
        <w:jc w:val="both"/>
        <w:rPr>
          <w:rFonts w:ascii="Arial" w:hAnsi="Arial" w:cs="Arial"/>
          <w:color w:val="FF0000"/>
        </w:rPr>
      </w:pPr>
    </w:p>
    <w:p w:rsidR="00837869" w:rsidRPr="000476B9" w:rsidRDefault="00837869" w:rsidP="005205F8">
      <w:pPr>
        <w:pStyle w:val="NormalWeb"/>
        <w:widowControl w:val="0"/>
        <w:spacing w:before="0" w:beforeAutospacing="0" w:after="0" w:afterAutospacing="0" w:line="360" w:lineRule="auto"/>
        <w:ind w:right="-1"/>
        <w:jc w:val="both"/>
        <w:rPr>
          <w:rFonts w:ascii="Arial" w:hAnsi="Arial" w:cs="Arial"/>
        </w:rPr>
      </w:pPr>
    </w:p>
    <w:p w:rsidR="00575F3E" w:rsidRDefault="00575F3E" w:rsidP="005205F8">
      <w:pPr>
        <w:widowControl w:val="0"/>
        <w:spacing w:line="360" w:lineRule="auto"/>
        <w:ind w:right="-1"/>
        <w:jc w:val="center"/>
        <w:rPr>
          <w:rFonts w:ascii="Arial" w:hAnsi="Arial" w:cs="Arial"/>
          <w:b/>
        </w:rPr>
      </w:pPr>
    </w:p>
    <w:p w:rsidR="00575F3E" w:rsidRDefault="00575F3E" w:rsidP="005205F8">
      <w:pPr>
        <w:widowControl w:val="0"/>
        <w:spacing w:line="360" w:lineRule="auto"/>
        <w:ind w:right="-1"/>
        <w:jc w:val="center"/>
        <w:rPr>
          <w:rFonts w:ascii="Arial" w:hAnsi="Arial" w:cs="Arial"/>
          <w:b/>
        </w:rPr>
      </w:pPr>
    </w:p>
    <w:p w:rsidR="00575F3E" w:rsidRDefault="00575F3E" w:rsidP="005205F8">
      <w:pPr>
        <w:widowControl w:val="0"/>
        <w:spacing w:line="360" w:lineRule="auto"/>
        <w:ind w:right="-1"/>
        <w:jc w:val="center"/>
        <w:rPr>
          <w:rFonts w:ascii="Arial" w:hAnsi="Arial" w:cs="Arial"/>
          <w:b/>
        </w:rPr>
      </w:pPr>
    </w:p>
    <w:p w:rsidR="00575F3E" w:rsidRDefault="00575F3E" w:rsidP="005205F8">
      <w:pPr>
        <w:widowControl w:val="0"/>
        <w:spacing w:line="360" w:lineRule="auto"/>
        <w:ind w:right="-1"/>
        <w:jc w:val="center"/>
        <w:rPr>
          <w:rFonts w:ascii="Arial" w:hAnsi="Arial" w:cs="Arial"/>
          <w:b/>
        </w:rPr>
      </w:pPr>
    </w:p>
    <w:p w:rsidR="00575F3E" w:rsidRDefault="00575F3E"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6A3E46" w:rsidRDefault="006A3E46" w:rsidP="005205F8">
      <w:pPr>
        <w:widowControl w:val="0"/>
        <w:spacing w:line="360" w:lineRule="auto"/>
        <w:ind w:right="-1"/>
        <w:jc w:val="center"/>
        <w:rPr>
          <w:rFonts w:ascii="Arial" w:hAnsi="Arial" w:cs="Arial"/>
          <w:b/>
        </w:rPr>
      </w:pPr>
    </w:p>
    <w:p w:rsidR="000476B9" w:rsidRPr="000476B9" w:rsidRDefault="000476B9" w:rsidP="005205F8">
      <w:pPr>
        <w:widowControl w:val="0"/>
        <w:spacing w:line="360" w:lineRule="auto"/>
        <w:ind w:right="-1"/>
        <w:jc w:val="center"/>
        <w:rPr>
          <w:rFonts w:ascii="Arial" w:hAnsi="Arial" w:cs="Arial"/>
          <w:b/>
        </w:rPr>
      </w:pPr>
      <w:r w:rsidRPr="000476B9">
        <w:rPr>
          <w:rFonts w:ascii="Arial" w:hAnsi="Arial" w:cs="Arial"/>
          <w:b/>
        </w:rPr>
        <w:lastRenderedPageBreak/>
        <w:t>REFERÊNCIAS</w:t>
      </w:r>
    </w:p>
    <w:p w:rsidR="000476B9" w:rsidRPr="000476B9" w:rsidRDefault="000476B9" w:rsidP="005205F8">
      <w:pPr>
        <w:widowControl w:val="0"/>
        <w:ind w:right="-1"/>
        <w:rPr>
          <w:rFonts w:ascii="Arial" w:hAnsi="Arial" w:cs="Arial"/>
          <w:lang w:eastAsia="pt-BR"/>
        </w:rPr>
      </w:pPr>
    </w:p>
    <w:p w:rsidR="000476B9" w:rsidRPr="000476B9" w:rsidRDefault="000476B9" w:rsidP="005205F8">
      <w:pPr>
        <w:widowControl w:val="0"/>
        <w:ind w:right="-1"/>
        <w:rPr>
          <w:rFonts w:ascii="Arial" w:hAnsi="Arial" w:cs="Arial"/>
          <w:lang w:eastAsia="pt-BR"/>
        </w:rPr>
      </w:pPr>
    </w:p>
    <w:p w:rsidR="000476B9" w:rsidRPr="000476B9" w:rsidRDefault="000476B9" w:rsidP="005205F8">
      <w:pPr>
        <w:widowControl w:val="0"/>
        <w:ind w:right="-1"/>
        <w:rPr>
          <w:rFonts w:ascii="Arial" w:hAnsi="Arial" w:cs="Arial"/>
          <w:lang w:eastAsia="pt-BR"/>
        </w:rPr>
      </w:pPr>
      <w:r w:rsidRPr="000476B9">
        <w:rPr>
          <w:rFonts w:ascii="Arial" w:hAnsi="Arial" w:cs="Arial"/>
          <w:lang w:eastAsia="pt-BR"/>
        </w:rPr>
        <w:t>ABNT - ASSOCIAÇÃO BRASILEIRA DE NORMAS TÉCNICAS. NBR 14.715: Chapas de gesso para drywall. Rio de Janeiro, 2010.</w:t>
      </w:r>
    </w:p>
    <w:p w:rsidR="000476B9" w:rsidRPr="000476B9" w:rsidRDefault="000476B9" w:rsidP="005205F8">
      <w:pPr>
        <w:widowControl w:val="0"/>
        <w:ind w:right="-1"/>
        <w:rPr>
          <w:rFonts w:ascii="Arial" w:hAnsi="Arial" w:cs="Arial"/>
          <w:lang w:eastAsia="pt-BR"/>
        </w:rPr>
      </w:pPr>
    </w:p>
    <w:p w:rsidR="000476B9" w:rsidRPr="000476B9" w:rsidRDefault="000476B9" w:rsidP="005205F8">
      <w:pPr>
        <w:widowControl w:val="0"/>
        <w:ind w:right="-1"/>
        <w:rPr>
          <w:rFonts w:ascii="Arial" w:hAnsi="Arial" w:cs="Arial"/>
          <w:lang w:eastAsia="pt-BR"/>
        </w:rPr>
      </w:pPr>
    </w:p>
    <w:p w:rsidR="000476B9" w:rsidRPr="000476B9" w:rsidRDefault="000476B9" w:rsidP="005205F8">
      <w:pPr>
        <w:widowControl w:val="0"/>
        <w:ind w:right="-1"/>
        <w:rPr>
          <w:rFonts w:ascii="Arial" w:hAnsi="Arial" w:cs="Arial"/>
          <w:lang w:eastAsia="pt-BR"/>
        </w:rPr>
      </w:pPr>
      <w:r w:rsidRPr="000476B9">
        <w:rPr>
          <w:rFonts w:ascii="Arial" w:hAnsi="Arial" w:cs="Arial"/>
          <w:lang w:eastAsia="pt-BR"/>
        </w:rPr>
        <w:t xml:space="preserve">______. </w:t>
      </w:r>
      <w:r w:rsidRPr="000476B9">
        <w:rPr>
          <w:rFonts w:ascii="Arial" w:hAnsi="Arial" w:cs="Arial"/>
          <w:i/>
          <w:lang w:eastAsia="pt-BR"/>
        </w:rPr>
        <w:t>NBR 15217</w:t>
      </w:r>
      <w:r w:rsidRPr="000476B9">
        <w:rPr>
          <w:rFonts w:ascii="Arial" w:hAnsi="Arial" w:cs="Arial"/>
          <w:lang w:eastAsia="pt-BR"/>
        </w:rPr>
        <w:t>: Perfis de aço para sistemas construtivos em chapas de gesso para drywall. Rio de Janeiro, 2009a.</w:t>
      </w:r>
    </w:p>
    <w:p w:rsidR="000476B9" w:rsidRPr="000476B9" w:rsidRDefault="000476B9" w:rsidP="005205F8">
      <w:pPr>
        <w:widowControl w:val="0"/>
        <w:ind w:right="-1"/>
        <w:rPr>
          <w:rFonts w:ascii="Arial" w:hAnsi="Arial" w:cs="Arial"/>
          <w:lang w:eastAsia="pt-BR"/>
        </w:rPr>
      </w:pPr>
    </w:p>
    <w:p w:rsidR="000476B9" w:rsidRPr="000476B9" w:rsidRDefault="000476B9" w:rsidP="005205F8">
      <w:pPr>
        <w:widowControl w:val="0"/>
        <w:ind w:right="-1"/>
        <w:rPr>
          <w:rFonts w:ascii="Arial" w:hAnsi="Arial" w:cs="Arial"/>
          <w:lang w:eastAsia="pt-BR"/>
        </w:rPr>
      </w:pPr>
    </w:p>
    <w:p w:rsidR="000476B9" w:rsidRPr="000476B9" w:rsidRDefault="000476B9" w:rsidP="005205F8">
      <w:pPr>
        <w:widowControl w:val="0"/>
        <w:ind w:right="-1"/>
        <w:rPr>
          <w:rFonts w:ascii="Arial" w:hAnsi="Arial" w:cs="Arial"/>
          <w:lang w:eastAsia="pt-BR"/>
        </w:rPr>
      </w:pPr>
      <w:r w:rsidRPr="000476B9">
        <w:rPr>
          <w:rFonts w:ascii="Arial" w:hAnsi="Arial" w:cs="Arial"/>
          <w:lang w:eastAsia="pt-BR"/>
        </w:rPr>
        <w:t xml:space="preserve">______. </w:t>
      </w:r>
      <w:r w:rsidRPr="000476B9">
        <w:rPr>
          <w:rFonts w:ascii="Arial" w:hAnsi="Arial" w:cs="Arial"/>
          <w:i/>
          <w:lang w:eastAsia="pt-BR"/>
        </w:rPr>
        <w:t>NBR 15575-4</w:t>
      </w:r>
      <w:r w:rsidRPr="000476B9">
        <w:rPr>
          <w:rFonts w:ascii="Arial" w:hAnsi="Arial" w:cs="Arial"/>
          <w:lang w:eastAsia="pt-BR"/>
        </w:rPr>
        <w:t>: Edificações. Rio de Janeiro, 2013.</w:t>
      </w:r>
    </w:p>
    <w:p w:rsidR="000476B9" w:rsidRPr="000476B9" w:rsidRDefault="000476B9" w:rsidP="005205F8">
      <w:pPr>
        <w:widowControl w:val="0"/>
        <w:ind w:right="-1"/>
        <w:rPr>
          <w:rFonts w:ascii="Arial" w:hAnsi="Arial" w:cs="Arial"/>
          <w:color w:val="FF0000"/>
          <w:lang w:eastAsia="pt-BR"/>
        </w:rPr>
      </w:pPr>
    </w:p>
    <w:p w:rsidR="000476B9" w:rsidRPr="000476B9" w:rsidRDefault="000476B9" w:rsidP="005205F8">
      <w:pPr>
        <w:widowControl w:val="0"/>
        <w:ind w:right="-1"/>
        <w:rPr>
          <w:rFonts w:ascii="Arial" w:hAnsi="Arial" w:cs="Arial"/>
          <w:color w:val="FF0000"/>
          <w:lang w:eastAsia="pt-BR"/>
        </w:rPr>
      </w:pPr>
    </w:p>
    <w:p w:rsidR="000476B9" w:rsidRPr="000476B9" w:rsidRDefault="000476B9" w:rsidP="005205F8">
      <w:pPr>
        <w:widowControl w:val="0"/>
        <w:ind w:right="-1"/>
        <w:rPr>
          <w:rFonts w:ascii="Arial" w:hAnsi="Arial" w:cs="Arial"/>
          <w:lang w:eastAsia="pt-BR"/>
        </w:rPr>
      </w:pPr>
      <w:r w:rsidRPr="000476B9">
        <w:rPr>
          <w:rFonts w:ascii="Arial" w:hAnsi="Arial" w:cs="Arial"/>
          <w:lang w:eastAsia="pt-BR"/>
        </w:rPr>
        <w:t xml:space="preserve">______. </w:t>
      </w:r>
      <w:r w:rsidRPr="000476B9">
        <w:rPr>
          <w:rFonts w:ascii="Arial" w:hAnsi="Arial" w:cs="Arial"/>
          <w:i/>
          <w:lang w:eastAsia="pt-BR"/>
        </w:rPr>
        <w:t>NBR 15758</w:t>
      </w:r>
      <w:r w:rsidRPr="000476B9">
        <w:rPr>
          <w:rFonts w:ascii="Arial" w:hAnsi="Arial" w:cs="Arial"/>
          <w:lang w:eastAsia="pt-BR"/>
        </w:rPr>
        <w:t>: Sistemas construtivos em chapas de gesso para drywall. Rio de janeiro. 2009b.</w:t>
      </w:r>
    </w:p>
    <w:p w:rsidR="000476B9" w:rsidRPr="000476B9" w:rsidRDefault="000476B9" w:rsidP="005205F8">
      <w:pPr>
        <w:widowControl w:val="0"/>
        <w:ind w:right="-1"/>
        <w:rPr>
          <w:rFonts w:ascii="Arial" w:hAnsi="Arial" w:cs="Arial"/>
          <w:color w:val="FF0000"/>
          <w:lang w:eastAsia="pt-BR"/>
        </w:rPr>
      </w:pPr>
    </w:p>
    <w:p w:rsidR="000476B9" w:rsidRPr="000476B9" w:rsidRDefault="000476B9" w:rsidP="005205F8">
      <w:pPr>
        <w:widowControl w:val="0"/>
        <w:ind w:right="-1"/>
        <w:rPr>
          <w:rFonts w:ascii="Arial" w:hAnsi="Arial" w:cs="Arial"/>
          <w:color w:val="FF0000"/>
          <w:lang w:eastAsia="pt-BR"/>
        </w:rPr>
      </w:pPr>
    </w:p>
    <w:p w:rsidR="000476B9" w:rsidRPr="000476B9" w:rsidRDefault="000476B9" w:rsidP="005205F8">
      <w:pPr>
        <w:widowControl w:val="0"/>
        <w:tabs>
          <w:tab w:val="left" w:pos="1725"/>
        </w:tabs>
        <w:ind w:right="-1"/>
        <w:rPr>
          <w:rFonts w:ascii="Arial" w:hAnsi="Arial" w:cs="Arial"/>
        </w:rPr>
      </w:pPr>
      <w:r w:rsidRPr="000476B9">
        <w:rPr>
          <w:rFonts w:ascii="Arial" w:hAnsi="Arial" w:cs="Arial"/>
        </w:rPr>
        <w:t xml:space="preserve">ABD - ASSOCIAÇÃO BRASILEIRA DE DRYWALL. </w:t>
      </w:r>
      <w:r w:rsidRPr="000476B9">
        <w:rPr>
          <w:rFonts w:ascii="Arial" w:hAnsi="Arial" w:cs="Arial"/>
          <w:i/>
        </w:rPr>
        <w:t>Mercado do drywall no Brasil</w:t>
      </w:r>
      <w:r w:rsidRPr="000476B9">
        <w:rPr>
          <w:rFonts w:ascii="Arial" w:hAnsi="Arial" w:cs="Arial"/>
        </w:rPr>
        <w:t>. São Paulo, 2012.</w:t>
      </w:r>
    </w:p>
    <w:p w:rsidR="000476B9" w:rsidRPr="000476B9" w:rsidRDefault="000476B9" w:rsidP="005205F8">
      <w:pPr>
        <w:widowControl w:val="0"/>
        <w:tabs>
          <w:tab w:val="left" w:pos="1725"/>
        </w:tabs>
        <w:ind w:right="-1"/>
        <w:rPr>
          <w:rFonts w:ascii="Arial" w:hAnsi="Arial" w:cs="Arial"/>
          <w:color w:val="FF0000"/>
        </w:rPr>
      </w:pPr>
    </w:p>
    <w:p w:rsidR="000476B9" w:rsidRPr="000476B9" w:rsidRDefault="000476B9" w:rsidP="005205F8">
      <w:pPr>
        <w:widowControl w:val="0"/>
        <w:tabs>
          <w:tab w:val="left" w:pos="1725"/>
        </w:tabs>
        <w:ind w:right="-1"/>
        <w:rPr>
          <w:rFonts w:ascii="Arial" w:hAnsi="Arial" w:cs="Arial"/>
          <w:color w:val="FF0000"/>
        </w:rPr>
      </w:pPr>
    </w:p>
    <w:p w:rsidR="000476B9" w:rsidRPr="000476B9" w:rsidRDefault="000476B9" w:rsidP="005205F8">
      <w:pPr>
        <w:widowControl w:val="0"/>
        <w:tabs>
          <w:tab w:val="left" w:pos="1725"/>
        </w:tabs>
        <w:ind w:right="-1"/>
        <w:rPr>
          <w:rFonts w:ascii="Arial" w:hAnsi="Arial" w:cs="Arial"/>
          <w:lang w:eastAsia="pt-BR"/>
        </w:rPr>
      </w:pPr>
      <w:r w:rsidRPr="000476B9">
        <w:rPr>
          <w:rFonts w:ascii="Arial" w:hAnsi="Arial" w:cs="Arial"/>
          <w:lang w:eastAsia="pt-BR"/>
        </w:rPr>
        <w:t xml:space="preserve">ABFCD - ASSOCIAÇÃO BRASILEIRA DOS FABRICANTES DE CHAPAS PARA DRYWALL. </w:t>
      </w:r>
      <w:r w:rsidRPr="000476B9">
        <w:rPr>
          <w:rFonts w:ascii="Arial" w:hAnsi="Arial" w:cs="Arial"/>
          <w:i/>
          <w:lang w:eastAsia="pt-BR"/>
        </w:rPr>
        <w:t>Programa setorial da qualidade dos componentes para sistemas construtivos em chapas de gesso para drywall</w:t>
      </w:r>
      <w:r w:rsidRPr="000476B9">
        <w:rPr>
          <w:rFonts w:ascii="Arial" w:hAnsi="Arial" w:cs="Arial"/>
          <w:lang w:eastAsia="pt-BR"/>
        </w:rPr>
        <w:t>. São Paulo: ABFCD, 2013.</w:t>
      </w:r>
    </w:p>
    <w:p w:rsidR="000476B9" w:rsidRPr="000476B9" w:rsidRDefault="000476B9" w:rsidP="005205F8">
      <w:pPr>
        <w:widowControl w:val="0"/>
        <w:tabs>
          <w:tab w:val="left" w:pos="1725"/>
        </w:tabs>
        <w:ind w:right="-1"/>
        <w:rPr>
          <w:rFonts w:ascii="Arial" w:hAnsi="Arial" w:cs="Arial"/>
          <w:color w:val="FF0000"/>
          <w:lang w:eastAsia="pt-BR"/>
        </w:rPr>
      </w:pPr>
    </w:p>
    <w:p w:rsidR="000476B9" w:rsidRPr="000476B9" w:rsidRDefault="000476B9" w:rsidP="005205F8">
      <w:pPr>
        <w:widowControl w:val="0"/>
        <w:tabs>
          <w:tab w:val="left" w:pos="1725"/>
        </w:tabs>
        <w:ind w:right="-1"/>
        <w:rPr>
          <w:rFonts w:ascii="Arial" w:hAnsi="Arial" w:cs="Arial"/>
          <w:color w:val="FF0000"/>
          <w:lang w:eastAsia="pt-BR"/>
        </w:rPr>
      </w:pPr>
    </w:p>
    <w:p w:rsidR="000476B9" w:rsidRPr="000476B9" w:rsidRDefault="000476B9" w:rsidP="005205F8">
      <w:pPr>
        <w:widowControl w:val="0"/>
        <w:tabs>
          <w:tab w:val="left" w:pos="1725"/>
        </w:tabs>
        <w:ind w:right="-1"/>
        <w:rPr>
          <w:rFonts w:ascii="Arial" w:hAnsi="Arial" w:cs="Arial"/>
          <w:lang w:eastAsia="pt-BR"/>
        </w:rPr>
      </w:pPr>
      <w:r w:rsidRPr="000476B9">
        <w:rPr>
          <w:rFonts w:ascii="Arial" w:hAnsi="Arial" w:cs="Arial"/>
          <w:lang w:eastAsia="pt-BR"/>
        </w:rPr>
        <w:t xml:space="preserve">BRASIL. Ministério das Cidades. Programa Setorial da Qualidade dos Componentes para Sistemas Construtivos em Chapas de Gesso para Drywall Qualidade e Produtividade do Habitat. </w:t>
      </w:r>
      <w:r w:rsidRPr="000476B9">
        <w:rPr>
          <w:rFonts w:ascii="Arial" w:hAnsi="Arial" w:cs="Arial"/>
          <w:i/>
          <w:lang w:eastAsia="pt-BR"/>
        </w:rPr>
        <w:t>Diretrizes para Avaliação Técnica de Produtos – Diretriz SINAT</w:t>
      </w:r>
      <w:r w:rsidRPr="000476B9">
        <w:rPr>
          <w:rFonts w:ascii="Arial" w:hAnsi="Arial" w:cs="Arial"/>
          <w:lang w:eastAsia="pt-BR"/>
        </w:rPr>
        <w:t>. Disponível em: &lt; http://www.capacidades.gov.br/busca/index/termo/drywall&gt;. Acesso em: 20 fev. 2017.</w:t>
      </w:r>
    </w:p>
    <w:p w:rsidR="000476B9" w:rsidRPr="000476B9" w:rsidRDefault="000476B9" w:rsidP="005205F8">
      <w:pPr>
        <w:widowControl w:val="0"/>
        <w:tabs>
          <w:tab w:val="left" w:pos="1725"/>
        </w:tabs>
        <w:ind w:right="-1"/>
        <w:rPr>
          <w:rFonts w:ascii="Arial" w:hAnsi="Arial" w:cs="Arial"/>
          <w:color w:val="FF0000"/>
          <w:lang w:eastAsia="pt-BR"/>
        </w:rPr>
      </w:pPr>
    </w:p>
    <w:p w:rsidR="000476B9" w:rsidRPr="000476B9" w:rsidRDefault="000476B9" w:rsidP="005205F8">
      <w:pPr>
        <w:widowControl w:val="0"/>
        <w:tabs>
          <w:tab w:val="left" w:pos="1725"/>
        </w:tabs>
        <w:ind w:right="-1"/>
        <w:rPr>
          <w:rFonts w:ascii="Arial" w:hAnsi="Arial" w:cs="Arial"/>
          <w:color w:val="FF0000"/>
          <w:lang w:eastAsia="pt-BR"/>
        </w:rPr>
      </w:pPr>
    </w:p>
    <w:p w:rsidR="000476B9" w:rsidRPr="000476B9" w:rsidRDefault="000476B9" w:rsidP="005205F8">
      <w:pPr>
        <w:pStyle w:val="NormalWeb"/>
        <w:widowControl w:val="0"/>
        <w:spacing w:before="0" w:beforeAutospacing="0" w:after="0" w:afterAutospacing="0"/>
        <w:ind w:right="-1"/>
        <w:rPr>
          <w:rFonts w:ascii="Arial" w:hAnsi="Arial" w:cs="Arial"/>
        </w:rPr>
      </w:pPr>
      <w:r w:rsidRPr="000476B9">
        <w:rPr>
          <w:rFonts w:ascii="Arial" w:hAnsi="Arial" w:cs="Arial"/>
        </w:rPr>
        <w:t xml:space="preserve">CEARÁ. Superintendência do Estadual o Meio Ambiente. </w:t>
      </w:r>
      <w:r w:rsidRPr="000476B9">
        <w:rPr>
          <w:rFonts w:ascii="Arial" w:hAnsi="Arial" w:cs="Arial"/>
          <w:i/>
        </w:rPr>
        <w:t>Gerenciamento dos resíduos sólidos (standby)</w:t>
      </w:r>
      <w:r w:rsidRPr="000476B9">
        <w:rPr>
          <w:rFonts w:ascii="Arial" w:hAnsi="Arial" w:cs="Arial"/>
        </w:rPr>
        <w:t>. Ceará: SEMACE, 2017. Disponível em: &lt;</w:t>
      </w:r>
      <w:hyperlink r:id="rId26" w:history="1">
        <w:r w:rsidRPr="000476B9">
          <w:rPr>
            <w:rStyle w:val="Hyperlink"/>
            <w:rFonts w:ascii="Arial" w:hAnsi="Arial" w:cs="Arial"/>
            <w:color w:val="auto"/>
            <w:u w:val="none"/>
          </w:rPr>
          <w:t>http://www.semace.ce.gov.br/gerenciamento-dos-residuos-solidos/</w:t>
        </w:r>
      </w:hyperlink>
      <w:r w:rsidRPr="000476B9">
        <w:rPr>
          <w:rFonts w:ascii="Arial" w:hAnsi="Arial" w:cs="Arial"/>
        </w:rPr>
        <w:t>&gt;. Acesso em: 28 de ago. de 2017.</w:t>
      </w:r>
    </w:p>
    <w:p w:rsidR="000476B9" w:rsidRPr="000476B9" w:rsidRDefault="000476B9" w:rsidP="005205F8">
      <w:pPr>
        <w:widowControl w:val="0"/>
        <w:rPr>
          <w:rFonts w:ascii="Arial" w:hAnsi="Arial" w:cs="Arial"/>
          <w:color w:val="FF0000"/>
          <w:shd w:val="clear" w:color="auto" w:fill="FFFFFF"/>
        </w:rPr>
      </w:pPr>
    </w:p>
    <w:p w:rsidR="000476B9" w:rsidRPr="000476B9" w:rsidRDefault="000476B9" w:rsidP="005205F8">
      <w:pPr>
        <w:widowControl w:val="0"/>
        <w:tabs>
          <w:tab w:val="left" w:pos="1725"/>
        </w:tabs>
        <w:ind w:right="-1"/>
        <w:rPr>
          <w:rFonts w:ascii="Arial" w:hAnsi="Arial" w:cs="Arial"/>
          <w:color w:val="FF0000"/>
          <w:shd w:val="clear" w:color="auto" w:fill="FFFFFF"/>
        </w:rPr>
      </w:pPr>
    </w:p>
    <w:p w:rsidR="000476B9" w:rsidRPr="000476B9" w:rsidRDefault="000476B9" w:rsidP="005205F8">
      <w:pPr>
        <w:widowControl w:val="0"/>
        <w:tabs>
          <w:tab w:val="left" w:pos="1725"/>
        </w:tabs>
        <w:ind w:right="-1"/>
        <w:rPr>
          <w:rFonts w:ascii="Arial" w:hAnsi="Arial" w:cs="Arial"/>
          <w:shd w:val="clear" w:color="auto" w:fill="FFFFFF"/>
        </w:rPr>
      </w:pPr>
      <w:r w:rsidRPr="000476B9">
        <w:rPr>
          <w:rFonts w:ascii="Arial" w:hAnsi="Arial" w:cs="Arial"/>
          <w:shd w:val="clear" w:color="auto" w:fill="FFFFFF"/>
        </w:rPr>
        <w:t>CONAMA - CONSELHO NACIONAL DO MEIO AMBIENTE.</w:t>
      </w:r>
      <w:r w:rsidRPr="000476B9">
        <w:rPr>
          <w:rFonts w:ascii="Arial" w:hAnsi="Arial" w:cs="Arial"/>
        </w:rPr>
        <w:t xml:space="preserve"> </w:t>
      </w:r>
      <w:r w:rsidRPr="000476B9">
        <w:rPr>
          <w:rFonts w:ascii="Arial" w:hAnsi="Arial" w:cs="Arial"/>
          <w:i/>
        </w:rPr>
        <w:t>Estabelece diretrizes, critérios e procedimentos para a gestão dos resíduos da construção civil</w:t>
      </w:r>
      <w:r w:rsidRPr="000476B9">
        <w:rPr>
          <w:rStyle w:val="apple-converted-space"/>
          <w:rFonts w:ascii="Arial" w:hAnsi="Arial" w:cs="Arial"/>
          <w:shd w:val="clear" w:color="auto" w:fill="FFFFFF"/>
        </w:rPr>
        <w:t>, Resolução n. 307, de 05 de julho de 2002 - Diário Oficial da União</w:t>
      </w:r>
      <w:r w:rsidRPr="000476B9">
        <w:rPr>
          <w:rFonts w:ascii="Arial" w:hAnsi="Arial" w:cs="Arial"/>
          <w:shd w:val="clear" w:color="auto" w:fill="FFFFFF"/>
        </w:rPr>
        <w:t>. Disponível em:</w:t>
      </w:r>
      <w:r w:rsidRPr="000476B9">
        <w:rPr>
          <w:rStyle w:val="apple-converted-space"/>
          <w:rFonts w:ascii="Arial" w:hAnsi="Arial" w:cs="Arial"/>
          <w:shd w:val="clear" w:color="auto" w:fill="FFFFFF"/>
        </w:rPr>
        <w:t> &lt;</w:t>
      </w:r>
      <w:hyperlink r:id="rId27" w:history="1">
        <w:r w:rsidRPr="000476B9">
          <w:rPr>
            <w:rStyle w:val="Hyperlink"/>
            <w:rFonts w:ascii="Arial" w:hAnsi="Arial" w:cs="Arial"/>
            <w:color w:val="auto"/>
            <w:u w:val="none"/>
          </w:rPr>
          <w:t>http://www.mma.gov.br/port/conama/legiabre.cfm?codlegi=307</w:t>
        </w:r>
      </w:hyperlink>
      <w:r w:rsidRPr="000476B9">
        <w:rPr>
          <w:rFonts w:ascii="Arial" w:hAnsi="Arial" w:cs="Arial"/>
        </w:rPr>
        <w:t>&gt;</w:t>
      </w:r>
      <w:r w:rsidRPr="000476B9">
        <w:rPr>
          <w:rFonts w:ascii="Arial" w:hAnsi="Arial" w:cs="Arial"/>
          <w:shd w:val="clear" w:color="auto" w:fill="FFFFFF"/>
        </w:rPr>
        <w:t>. Acesso em: 04 de março de 2017.</w:t>
      </w:r>
    </w:p>
    <w:p w:rsidR="000476B9" w:rsidRPr="000476B9" w:rsidRDefault="000476B9" w:rsidP="005205F8">
      <w:pPr>
        <w:widowControl w:val="0"/>
        <w:ind w:right="-1"/>
        <w:rPr>
          <w:rStyle w:val="Hyperlink"/>
          <w:rFonts w:ascii="Arial" w:hAnsi="Arial" w:cs="Arial"/>
          <w:color w:val="FF0000"/>
          <w:u w:val="none"/>
        </w:rPr>
      </w:pPr>
    </w:p>
    <w:p w:rsidR="000476B9" w:rsidRPr="000476B9" w:rsidRDefault="000476B9" w:rsidP="005205F8">
      <w:pPr>
        <w:widowControl w:val="0"/>
        <w:ind w:right="-1"/>
        <w:rPr>
          <w:rStyle w:val="Hyperlink"/>
          <w:rFonts w:ascii="Arial" w:hAnsi="Arial" w:cs="Arial"/>
          <w:color w:val="FF0000"/>
          <w:u w:val="none"/>
        </w:rPr>
      </w:pPr>
    </w:p>
    <w:p w:rsidR="000476B9" w:rsidRPr="000476B9" w:rsidRDefault="000476B9" w:rsidP="005205F8">
      <w:pPr>
        <w:pStyle w:val="NormalWeb"/>
        <w:widowControl w:val="0"/>
        <w:spacing w:before="0" w:beforeAutospacing="0" w:after="0" w:afterAutospacing="0"/>
        <w:ind w:right="-1"/>
        <w:rPr>
          <w:rFonts w:ascii="Arial" w:hAnsi="Arial" w:cs="Arial"/>
        </w:rPr>
      </w:pPr>
      <w:r w:rsidRPr="000476B9">
        <w:rPr>
          <w:rFonts w:ascii="Arial" w:hAnsi="Arial" w:cs="Arial"/>
        </w:rPr>
        <w:t xml:space="preserve">CORDEIRO, F.R.F.S. </w:t>
      </w:r>
      <w:r w:rsidRPr="000476B9">
        <w:rPr>
          <w:rFonts w:ascii="Arial" w:hAnsi="Arial" w:cs="Arial"/>
          <w:i/>
        </w:rPr>
        <w:t>Orçamento e controle de custos na construção civil</w:t>
      </w:r>
      <w:r w:rsidRPr="000476B9">
        <w:rPr>
          <w:rFonts w:ascii="Arial" w:hAnsi="Arial" w:cs="Arial"/>
        </w:rPr>
        <w:t xml:space="preserve">. 2007, 65p. Monografia (Especialização no Curso de Engenharia Civil). Universidade Federal de Minas Gerais, Belo Horizonte, 2007. Disponível em: &lt; </w:t>
      </w:r>
      <w:hyperlink r:id="rId28" w:history="1">
        <w:r w:rsidRPr="000476B9">
          <w:rPr>
            <w:rStyle w:val="Hyperlink"/>
            <w:rFonts w:ascii="Arial" w:hAnsi="Arial" w:cs="Arial"/>
            <w:color w:val="auto"/>
          </w:rPr>
          <w:t>http://www.cecc.eng.ufmg.br/trabalhos/pg1/Monografia%20Or%E7amento%20e%20controle%20de%20custos%20na%20constru%E7ao%20civil.pdf</w:t>
        </w:r>
      </w:hyperlink>
      <w:r w:rsidRPr="000476B9">
        <w:rPr>
          <w:rFonts w:ascii="Arial" w:hAnsi="Arial" w:cs="Arial"/>
        </w:rPr>
        <w:t>&gt;. Acesso em: 20 de out. de 2017.</w:t>
      </w:r>
    </w:p>
    <w:p w:rsidR="000476B9" w:rsidRPr="000476B9" w:rsidRDefault="000476B9" w:rsidP="005205F8">
      <w:pPr>
        <w:widowControl w:val="0"/>
        <w:tabs>
          <w:tab w:val="left" w:pos="1725"/>
        </w:tabs>
        <w:ind w:right="-1"/>
        <w:rPr>
          <w:rFonts w:ascii="Arial" w:hAnsi="Arial" w:cs="Arial"/>
          <w:color w:val="FF0000"/>
        </w:rPr>
      </w:pPr>
    </w:p>
    <w:p w:rsidR="000476B9" w:rsidRPr="000476B9" w:rsidRDefault="000476B9" w:rsidP="005205F8">
      <w:pPr>
        <w:widowControl w:val="0"/>
        <w:tabs>
          <w:tab w:val="left" w:pos="1725"/>
        </w:tabs>
        <w:ind w:right="-1"/>
        <w:rPr>
          <w:rFonts w:ascii="Arial" w:hAnsi="Arial" w:cs="Arial"/>
          <w:color w:val="FF0000"/>
        </w:rPr>
      </w:pPr>
    </w:p>
    <w:p w:rsidR="000476B9" w:rsidRPr="000476B9" w:rsidRDefault="000476B9" w:rsidP="005205F8">
      <w:pPr>
        <w:widowControl w:val="0"/>
        <w:tabs>
          <w:tab w:val="left" w:pos="1725"/>
        </w:tabs>
        <w:ind w:right="-1"/>
        <w:rPr>
          <w:rFonts w:ascii="Arial" w:hAnsi="Arial" w:cs="Arial"/>
        </w:rPr>
      </w:pPr>
      <w:r w:rsidRPr="000476B9">
        <w:rPr>
          <w:rFonts w:ascii="Arial" w:hAnsi="Arial" w:cs="Arial"/>
        </w:rPr>
        <w:t xml:space="preserve">IBDA - INSTITUTO BRASILEIRO DE DESENVOLVIMENTO DA ARQUITETURA. 12 motivos para utilizar </w:t>
      </w:r>
      <w:r w:rsidRPr="000476B9">
        <w:rPr>
          <w:rFonts w:ascii="Arial" w:hAnsi="Arial" w:cs="Arial"/>
          <w:i/>
        </w:rPr>
        <w:t xml:space="preserve">o </w:t>
      </w:r>
      <w:r w:rsidRPr="000476B9">
        <w:rPr>
          <w:rFonts w:ascii="Arial" w:hAnsi="Arial" w:cs="Arial"/>
        </w:rPr>
        <w:t>drywall como parede. IBDA, 2017.</w:t>
      </w:r>
    </w:p>
    <w:p w:rsidR="000476B9" w:rsidRDefault="000476B9" w:rsidP="005205F8">
      <w:pPr>
        <w:widowControl w:val="0"/>
        <w:tabs>
          <w:tab w:val="left" w:pos="1725"/>
        </w:tabs>
        <w:ind w:right="-1"/>
        <w:rPr>
          <w:rFonts w:ascii="Arial" w:hAnsi="Arial" w:cs="Arial"/>
          <w:color w:val="FF0000"/>
          <w:shd w:val="clear" w:color="auto" w:fill="FFFFFF"/>
        </w:rPr>
      </w:pPr>
    </w:p>
    <w:p w:rsidR="00FD66B9" w:rsidRDefault="00FD66B9" w:rsidP="005205F8">
      <w:pPr>
        <w:widowControl w:val="0"/>
        <w:tabs>
          <w:tab w:val="left" w:pos="1725"/>
        </w:tabs>
        <w:ind w:right="-1"/>
        <w:rPr>
          <w:rFonts w:ascii="Arial" w:hAnsi="Arial" w:cs="Arial"/>
          <w:color w:val="FF0000"/>
          <w:shd w:val="clear" w:color="auto" w:fill="FFFFFF"/>
        </w:rPr>
      </w:pPr>
    </w:p>
    <w:p w:rsidR="00FD66B9" w:rsidRDefault="00FD66B9" w:rsidP="005205F8">
      <w:pPr>
        <w:widowControl w:val="0"/>
        <w:tabs>
          <w:tab w:val="left" w:pos="1725"/>
        </w:tabs>
        <w:ind w:right="-1"/>
        <w:rPr>
          <w:rFonts w:ascii="Arial" w:hAnsi="Arial" w:cs="Arial"/>
          <w:shd w:val="clear" w:color="auto" w:fill="FFFFFF"/>
        </w:rPr>
      </w:pPr>
      <w:r>
        <w:rPr>
          <w:rFonts w:ascii="Arial" w:hAnsi="Arial" w:cs="Arial"/>
          <w:shd w:val="clear" w:color="auto" w:fill="FFFFFF"/>
        </w:rPr>
        <w:t xml:space="preserve">ISS – IMPOSTO </w:t>
      </w:r>
      <w:r w:rsidR="00D646FA">
        <w:rPr>
          <w:rFonts w:ascii="Arial" w:hAnsi="Arial" w:cs="Arial"/>
          <w:shd w:val="clear" w:color="auto" w:fill="FFFFFF"/>
        </w:rPr>
        <w:t xml:space="preserve">SOBRE SERVIÇOS DE QUALQUER NATUREZA. </w:t>
      </w:r>
      <w:r w:rsidR="00D646FA" w:rsidRPr="00D646FA">
        <w:rPr>
          <w:rFonts w:ascii="Arial" w:hAnsi="Arial" w:cs="Arial"/>
          <w:i/>
          <w:shd w:val="clear" w:color="auto" w:fill="FFFFFF"/>
        </w:rPr>
        <w:t>Emenda constitucional</w:t>
      </w:r>
      <w:r w:rsidR="00D646FA">
        <w:rPr>
          <w:rFonts w:ascii="Arial" w:hAnsi="Arial" w:cs="Arial"/>
          <w:shd w:val="clear" w:color="auto" w:fill="FFFFFF"/>
        </w:rPr>
        <w:t xml:space="preserve">. 3° Lei complementar 116/2003 de 01 de agosto de 2003. Disponível em: </w:t>
      </w:r>
      <w:hyperlink r:id="rId29" w:history="1">
        <w:r w:rsidR="00D646FA" w:rsidRPr="00D646FA">
          <w:rPr>
            <w:rStyle w:val="Hyperlink"/>
            <w:rFonts w:ascii="Arial" w:hAnsi="Arial" w:cs="Arial"/>
            <w:color w:val="auto"/>
            <w:u w:val="none"/>
            <w:shd w:val="clear" w:color="auto" w:fill="FFFFFF"/>
          </w:rPr>
          <w:t>http://www.portaltributario.com.br/tributos/iss.html</w:t>
        </w:r>
      </w:hyperlink>
      <w:r w:rsidR="00D646FA" w:rsidRPr="00D646FA">
        <w:rPr>
          <w:rFonts w:ascii="Arial" w:hAnsi="Arial" w:cs="Arial"/>
          <w:shd w:val="clear" w:color="auto" w:fill="FFFFFF"/>
        </w:rPr>
        <w:t>.</w:t>
      </w:r>
      <w:r w:rsidR="00D646FA">
        <w:rPr>
          <w:rFonts w:ascii="Arial" w:hAnsi="Arial" w:cs="Arial"/>
          <w:shd w:val="clear" w:color="auto" w:fill="FFFFFF"/>
        </w:rPr>
        <w:t xml:space="preserve"> Acesso em: 10 de </w:t>
      </w:r>
      <w:r w:rsidR="00663E08">
        <w:rPr>
          <w:rFonts w:ascii="Arial" w:hAnsi="Arial" w:cs="Arial"/>
          <w:shd w:val="clear" w:color="auto" w:fill="FFFFFF"/>
        </w:rPr>
        <w:t>Nov.</w:t>
      </w:r>
    </w:p>
    <w:p w:rsidR="00D646FA" w:rsidRPr="00FD66B9" w:rsidRDefault="00D646FA" w:rsidP="005205F8">
      <w:pPr>
        <w:widowControl w:val="0"/>
        <w:tabs>
          <w:tab w:val="left" w:pos="1725"/>
        </w:tabs>
        <w:ind w:right="-1"/>
        <w:rPr>
          <w:rFonts w:ascii="Arial" w:hAnsi="Arial" w:cs="Arial"/>
          <w:shd w:val="clear" w:color="auto" w:fill="FFFFFF"/>
        </w:rPr>
      </w:pPr>
    </w:p>
    <w:p w:rsidR="000476B9" w:rsidRPr="000476B9" w:rsidRDefault="000476B9" w:rsidP="005205F8">
      <w:pPr>
        <w:widowControl w:val="0"/>
        <w:tabs>
          <w:tab w:val="left" w:pos="1725"/>
        </w:tabs>
        <w:ind w:right="-1"/>
        <w:rPr>
          <w:rFonts w:ascii="Arial" w:hAnsi="Arial" w:cs="Arial"/>
          <w:color w:val="FF0000"/>
          <w:shd w:val="clear" w:color="auto" w:fill="FFFFFF"/>
        </w:rPr>
      </w:pPr>
    </w:p>
    <w:p w:rsidR="000476B9" w:rsidRPr="000476B9" w:rsidRDefault="000476B9" w:rsidP="005205F8">
      <w:pPr>
        <w:widowControl w:val="0"/>
        <w:ind w:right="-1"/>
        <w:rPr>
          <w:rFonts w:ascii="Arial" w:hAnsi="Arial" w:cs="Arial"/>
          <w:shd w:val="clear" w:color="auto" w:fill="FFFFFF"/>
        </w:rPr>
      </w:pPr>
      <w:r w:rsidRPr="000476B9">
        <w:rPr>
          <w:rFonts w:ascii="Arial" w:hAnsi="Arial" w:cs="Arial"/>
        </w:rPr>
        <w:t xml:space="preserve">JUNQUEIRA, C. F., RIBEIRO, M. I. P. Drywall na construção civil. </w:t>
      </w:r>
      <w:r w:rsidRPr="000476B9">
        <w:rPr>
          <w:rFonts w:ascii="Arial" w:hAnsi="Arial" w:cs="Arial"/>
          <w:i/>
        </w:rPr>
        <w:t>Arquitetura</w:t>
      </w:r>
      <w:r w:rsidRPr="000476B9">
        <w:rPr>
          <w:rFonts w:ascii="Arial" w:hAnsi="Arial" w:cs="Arial"/>
        </w:rPr>
        <w:t>, Rio de Janeiro, v.1, n.2, p. 1-7, abr./jun. 2016. Disponível em: &lt;</w:t>
      </w:r>
      <w:hyperlink r:id="rId30" w:history="1">
        <w:r w:rsidRPr="000476B9">
          <w:rPr>
            <w:rStyle w:val="Hyperlink"/>
            <w:rFonts w:ascii="Arial" w:hAnsi="Arial" w:cs="Arial"/>
            <w:color w:val="auto"/>
          </w:rPr>
          <w:t>http://apl.unisuam.edu.br/revistas/index.php/projectus/article/viewFile/1107/861</w:t>
        </w:r>
      </w:hyperlink>
      <w:r w:rsidRPr="000476B9">
        <w:rPr>
          <w:rFonts w:ascii="Arial" w:hAnsi="Arial" w:cs="Arial"/>
        </w:rPr>
        <w:t>. Acesso em: dia 03 de outubro de 2017.</w:t>
      </w:r>
    </w:p>
    <w:p w:rsidR="000476B9" w:rsidRPr="000476B9" w:rsidRDefault="000476B9" w:rsidP="005205F8">
      <w:pPr>
        <w:pStyle w:val="NormalWeb"/>
        <w:widowControl w:val="0"/>
        <w:spacing w:before="0" w:beforeAutospacing="0" w:after="0" w:afterAutospacing="0"/>
        <w:ind w:right="-1"/>
        <w:rPr>
          <w:rFonts w:ascii="Arial" w:hAnsi="Arial" w:cs="Arial"/>
          <w:color w:val="FF0000"/>
        </w:rPr>
      </w:pPr>
    </w:p>
    <w:p w:rsidR="000476B9" w:rsidRPr="000476B9" w:rsidRDefault="000476B9" w:rsidP="005205F8">
      <w:pPr>
        <w:pStyle w:val="NormalWeb"/>
        <w:widowControl w:val="0"/>
        <w:spacing w:before="0" w:beforeAutospacing="0" w:after="0" w:afterAutospacing="0"/>
        <w:ind w:right="-1"/>
        <w:rPr>
          <w:rFonts w:ascii="Arial" w:hAnsi="Arial" w:cs="Arial"/>
          <w:color w:val="FF0000"/>
        </w:rPr>
      </w:pPr>
    </w:p>
    <w:p w:rsidR="000476B9" w:rsidRPr="000476B9" w:rsidRDefault="000476B9" w:rsidP="005205F8">
      <w:pPr>
        <w:pStyle w:val="NormalWeb"/>
        <w:widowControl w:val="0"/>
        <w:spacing w:before="0" w:beforeAutospacing="0" w:after="0" w:afterAutospacing="0"/>
        <w:ind w:right="-1"/>
        <w:rPr>
          <w:rFonts w:ascii="Arial" w:hAnsi="Arial" w:cs="Arial"/>
        </w:rPr>
      </w:pPr>
      <w:r w:rsidRPr="000476B9">
        <w:rPr>
          <w:rFonts w:ascii="Arial" w:hAnsi="Arial" w:cs="Arial"/>
        </w:rPr>
        <w:t xml:space="preserve">LABUTO, L.V. </w:t>
      </w:r>
      <w:r w:rsidRPr="000476B9">
        <w:rPr>
          <w:rFonts w:ascii="Arial" w:hAnsi="Arial" w:cs="Arial"/>
          <w:i/>
        </w:rPr>
        <w:t>Parede Seca – sistema construtivo de fechamento em estrutura de drywall</w:t>
      </w:r>
      <w:r w:rsidRPr="000476B9">
        <w:rPr>
          <w:rFonts w:ascii="Arial" w:hAnsi="Arial" w:cs="Arial"/>
        </w:rPr>
        <w:t xml:space="preserve">. 2014. 67p. Monografia (Especialização em Construção Civil). Universidade Federal de Minas Gerais, Belo Horizonte, 2014. Disponível em: </w:t>
      </w:r>
    </w:p>
    <w:p w:rsidR="000476B9" w:rsidRPr="000476B9" w:rsidRDefault="000476B9" w:rsidP="005205F8">
      <w:pPr>
        <w:pStyle w:val="NormalWeb"/>
        <w:widowControl w:val="0"/>
        <w:spacing w:before="0" w:beforeAutospacing="0" w:after="0" w:afterAutospacing="0"/>
        <w:ind w:right="-1"/>
        <w:rPr>
          <w:rFonts w:ascii="Arial" w:hAnsi="Arial" w:cs="Arial"/>
        </w:rPr>
      </w:pPr>
      <w:r w:rsidRPr="000476B9">
        <w:rPr>
          <w:rFonts w:ascii="Arial" w:hAnsi="Arial" w:cs="Arial"/>
        </w:rPr>
        <w:t>&lt;</w:t>
      </w:r>
      <w:hyperlink r:id="rId31" w:history="1">
        <w:r w:rsidRPr="000476B9">
          <w:rPr>
            <w:rStyle w:val="Hyperlink"/>
            <w:rFonts w:ascii="Arial" w:hAnsi="Arial" w:cs="Arial"/>
            <w:color w:val="auto"/>
          </w:rPr>
          <w:t>http://pos.demc.ufmg.br/novocecc/trabalhos/pg3/124.pdf</w:t>
        </w:r>
      </w:hyperlink>
      <w:r w:rsidRPr="000476B9">
        <w:rPr>
          <w:rFonts w:ascii="Arial" w:hAnsi="Arial" w:cs="Arial"/>
        </w:rPr>
        <w:t>&gt;. Acesso em: 06 de out. de 2017.</w:t>
      </w:r>
    </w:p>
    <w:p w:rsidR="000476B9" w:rsidRPr="000476B9" w:rsidRDefault="000476B9" w:rsidP="005205F8">
      <w:pPr>
        <w:pStyle w:val="NormalWeb"/>
        <w:widowControl w:val="0"/>
        <w:spacing w:before="0" w:beforeAutospacing="0" w:after="0" w:afterAutospacing="0"/>
        <w:ind w:right="-1"/>
        <w:rPr>
          <w:rFonts w:ascii="Arial" w:hAnsi="Arial" w:cs="Arial"/>
          <w:color w:val="FF0000"/>
        </w:rPr>
      </w:pPr>
    </w:p>
    <w:p w:rsidR="000476B9" w:rsidRPr="000476B9" w:rsidRDefault="000476B9" w:rsidP="005205F8">
      <w:pPr>
        <w:pStyle w:val="NormalWeb"/>
        <w:widowControl w:val="0"/>
        <w:spacing w:before="0" w:beforeAutospacing="0" w:after="0" w:afterAutospacing="0"/>
        <w:ind w:right="-1"/>
        <w:rPr>
          <w:rFonts w:ascii="Arial" w:hAnsi="Arial" w:cs="Arial"/>
          <w:color w:val="FF0000"/>
        </w:rPr>
      </w:pPr>
    </w:p>
    <w:p w:rsidR="000476B9" w:rsidRPr="000476B9" w:rsidRDefault="000476B9" w:rsidP="005205F8">
      <w:pPr>
        <w:pStyle w:val="NormalWeb"/>
        <w:widowControl w:val="0"/>
        <w:spacing w:before="0" w:beforeAutospacing="0" w:after="0" w:afterAutospacing="0"/>
        <w:ind w:right="-1"/>
        <w:rPr>
          <w:rFonts w:ascii="Arial" w:hAnsi="Arial" w:cs="Arial"/>
        </w:rPr>
      </w:pPr>
      <w:r w:rsidRPr="000476B9">
        <w:rPr>
          <w:rFonts w:ascii="Arial" w:hAnsi="Arial" w:cs="Arial"/>
        </w:rPr>
        <w:t xml:space="preserve">LAI, L. </w:t>
      </w:r>
      <w:r w:rsidRPr="000476B9">
        <w:rPr>
          <w:rFonts w:ascii="Arial" w:hAnsi="Arial" w:cs="Arial"/>
          <w:i/>
        </w:rPr>
        <w:t xml:space="preserve">Verificação do custo benefício do sistema drywall segundo a ABNT NBR 15575:2013. </w:t>
      </w:r>
      <w:r w:rsidRPr="000476B9">
        <w:rPr>
          <w:rFonts w:ascii="Arial" w:hAnsi="Arial" w:cs="Arial"/>
        </w:rPr>
        <w:t xml:space="preserve">2016. 91p. Monografia (Graduação em Engenharia Civil). Universidade Federal do Rio de Janeiro, Rio de Janeiro, 2016. Disponível em &lt; </w:t>
      </w:r>
      <w:hyperlink r:id="rId32" w:history="1">
        <w:r w:rsidRPr="000476B9">
          <w:rPr>
            <w:rStyle w:val="Hyperlink"/>
            <w:rFonts w:ascii="Arial" w:hAnsi="Arial" w:cs="Arial"/>
            <w:color w:val="auto"/>
          </w:rPr>
          <w:t>http://www.monografias.poli.ufrj.br/monografias/monopoli10017882.pdf</w:t>
        </w:r>
      </w:hyperlink>
      <w:r w:rsidRPr="000476B9">
        <w:rPr>
          <w:rFonts w:ascii="Arial" w:hAnsi="Arial" w:cs="Arial"/>
        </w:rPr>
        <w:t>&gt;. Acesso em: 20 set. de 2017.</w:t>
      </w:r>
    </w:p>
    <w:p w:rsidR="000476B9" w:rsidRPr="000476B9" w:rsidRDefault="000476B9" w:rsidP="005205F8">
      <w:pPr>
        <w:pStyle w:val="NormalWeb"/>
        <w:widowControl w:val="0"/>
        <w:spacing w:before="0" w:beforeAutospacing="0" w:after="0" w:afterAutospacing="0"/>
        <w:ind w:right="-1"/>
        <w:rPr>
          <w:rFonts w:ascii="Arial" w:hAnsi="Arial" w:cs="Arial"/>
          <w:color w:val="FF0000"/>
        </w:rPr>
      </w:pPr>
    </w:p>
    <w:p w:rsidR="000476B9" w:rsidRPr="000476B9" w:rsidRDefault="000476B9" w:rsidP="005205F8">
      <w:pPr>
        <w:pStyle w:val="NormalWeb"/>
        <w:widowControl w:val="0"/>
        <w:spacing w:before="0" w:beforeAutospacing="0" w:after="0" w:afterAutospacing="0"/>
        <w:ind w:right="-1"/>
        <w:rPr>
          <w:rFonts w:ascii="Arial" w:hAnsi="Arial" w:cs="Arial"/>
          <w:color w:val="FF0000"/>
        </w:rPr>
      </w:pPr>
    </w:p>
    <w:p w:rsidR="000476B9" w:rsidRPr="000476B9" w:rsidRDefault="000476B9" w:rsidP="005205F8">
      <w:pPr>
        <w:widowControl w:val="0"/>
        <w:ind w:right="-1"/>
        <w:rPr>
          <w:rFonts w:ascii="Arial" w:hAnsi="Arial" w:cs="Arial"/>
          <w:shd w:val="clear" w:color="auto" w:fill="FFFFFF"/>
        </w:rPr>
      </w:pPr>
      <w:r w:rsidRPr="000476B9">
        <w:rPr>
          <w:rFonts w:ascii="Arial" w:hAnsi="Arial" w:cs="Arial"/>
        </w:rPr>
        <w:t xml:space="preserve">LEROY, M. </w:t>
      </w:r>
      <w:r w:rsidRPr="000476B9">
        <w:rPr>
          <w:rFonts w:ascii="Arial" w:hAnsi="Arial" w:cs="Arial"/>
          <w:i/>
        </w:rPr>
        <w:t xml:space="preserve">Faça você mesmo: </w:t>
      </w:r>
      <w:r w:rsidRPr="000476B9">
        <w:rPr>
          <w:rFonts w:ascii="Arial" w:hAnsi="Arial" w:cs="Arial"/>
        </w:rPr>
        <w:t>Como colocar chapas de gesso drywall.</w:t>
      </w:r>
      <w:r w:rsidRPr="000476B9">
        <w:rPr>
          <w:rFonts w:ascii="Arial" w:hAnsi="Arial" w:cs="Arial"/>
          <w:i/>
        </w:rPr>
        <w:t xml:space="preserve"> </w:t>
      </w:r>
      <w:r w:rsidRPr="000476B9">
        <w:rPr>
          <w:rFonts w:ascii="Arial" w:hAnsi="Arial" w:cs="Arial"/>
        </w:rPr>
        <w:t>Disponível em: &lt;</w:t>
      </w:r>
      <w:hyperlink r:id="rId33" w:history="1">
        <w:r w:rsidRPr="000476B9">
          <w:rPr>
            <w:rStyle w:val="Hyperlink"/>
            <w:rFonts w:ascii="Arial" w:hAnsi="Arial" w:cs="Arial"/>
            <w:color w:val="auto"/>
            <w:u w:val="none"/>
          </w:rPr>
          <w:t>http://www.leroymerlin.com.br/faca-voce-mesmo/como-colocar-chapas-de-gesso-drywall</w:t>
        </w:r>
      </w:hyperlink>
      <w:r w:rsidRPr="000476B9">
        <w:rPr>
          <w:rStyle w:val="Hyperlink"/>
          <w:rFonts w:ascii="Arial" w:hAnsi="Arial" w:cs="Arial"/>
          <w:color w:val="auto"/>
          <w:u w:val="none"/>
        </w:rPr>
        <w:t>&gt;. Acesso em: 20 de fevereiro de 2017.</w:t>
      </w:r>
    </w:p>
    <w:p w:rsidR="000476B9" w:rsidRPr="000476B9" w:rsidRDefault="000476B9" w:rsidP="005205F8">
      <w:pPr>
        <w:pStyle w:val="NormalWeb"/>
        <w:widowControl w:val="0"/>
        <w:spacing w:before="0" w:beforeAutospacing="0" w:after="0" w:afterAutospacing="0"/>
        <w:ind w:right="-1"/>
        <w:rPr>
          <w:rFonts w:ascii="Arial" w:hAnsi="Arial" w:cs="Arial"/>
          <w:color w:val="FF0000"/>
        </w:rPr>
      </w:pPr>
    </w:p>
    <w:p w:rsidR="000476B9" w:rsidRPr="000476B9" w:rsidRDefault="000476B9" w:rsidP="005205F8">
      <w:pPr>
        <w:pStyle w:val="NormalWeb"/>
        <w:widowControl w:val="0"/>
        <w:spacing w:before="0" w:beforeAutospacing="0" w:after="0" w:afterAutospacing="0"/>
        <w:ind w:right="-1"/>
        <w:rPr>
          <w:rFonts w:ascii="Arial" w:hAnsi="Arial" w:cs="Arial"/>
          <w:color w:val="FF0000"/>
        </w:rPr>
      </w:pPr>
    </w:p>
    <w:p w:rsidR="000476B9" w:rsidRPr="000476B9" w:rsidRDefault="000476B9" w:rsidP="005205F8">
      <w:pPr>
        <w:pStyle w:val="NormalWeb"/>
        <w:widowControl w:val="0"/>
        <w:spacing w:before="0" w:beforeAutospacing="0" w:after="0" w:afterAutospacing="0"/>
        <w:ind w:right="-1"/>
        <w:rPr>
          <w:rFonts w:ascii="Arial" w:hAnsi="Arial" w:cs="Arial"/>
        </w:rPr>
      </w:pPr>
      <w:r w:rsidRPr="000476B9">
        <w:rPr>
          <w:rFonts w:ascii="Arial" w:hAnsi="Arial" w:cs="Arial"/>
        </w:rPr>
        <w:t xml:space="preserve">MINAS GERAIS. Sindicato da indústria da construção civil no estado de Minas Gerais. </w:t>
      </w:r>
      <w:r w:rsidRPr="000476B9">
        <w:rPr>
          <w:rFonts w:ascii="Arial" w:hAnsi="Arial" w:cs="Arial"/>
          <w:i/>
        </w:rPr>
        <w:t>A nova dimensão da construção civil no canário macroeconômico nacional</w:t>
      </w:r>
      <w:r w:rsidRPr="000476B9">
        <w:rPr>
          <w:rFonts w:ascii="Arial" w:hAnsi="Arial" w:cs="Arial"/>
        </w:rPr>
        <w:t xml:space="preserve">. Minas Gerais: SINDUSCON, 2011. Disponível em &lt; </w:t>
      </w:r>
      <w:hyperlink r:id="rId34" w:history="1">
        <w:r w:rsidRPr="000476B9">
          <w:rPr>
            <w:rStyle w:val="Hyperlink"/>
            <w:rFonts w:ascii="Arial" w:hAnsi="Arial" w:cs="Arial"/>
            <w:color w:val="auto"/>
            <w:u w:val="none"/>
          </w:rPr>
          <w:t>http://www.sinduscon-mg.org.br/wpcontent/uploads/2016/11/cartilha_nova_dimensao_construcao_civil.pdf</w:t>
        </w:r>
      </w:hyperlink>
      <w:r w:rsidRPr="000476B9">
        <w:rPr>
          <w:rFonts w:ascii="Arial" w:hAnsi="Arial" w:cs="Arial"/>
        </w:rPr>
        <w:t>&gt;. Acesso em: 20 de out. de 2017.</w:t>
      </w:r>
    </w:p>
    <w:p w:rsidR="000476B9" w:rsidRPr="000476B9" w:rsidRDefault="000476B9" w:rsidP="005205F8">
      <w:pPr>
        <w:pStyle w:val="NormalWeb"/>
        <w:widowControl w:val="0"/>
        <w:spacing w:before="0" w:beforeAutospacing="0" w:after="0" w:afterAutospacing="0"/>
        <w:ind w:right="-1"/>
        <w:rPr>
          <w:rFonts w:ascii="Arial" w:hAnsi="Arial" w:cs="Arial"/>
          <w:color w:val="FF0000"/>
        </w:rPr>
      </w:pPr>
    </w:p>
    <w:p w:rsidR="000476B9" w:rsidRPr="000476B9" w:rsidRDefault="000476B9" w:rsidP="005205F8">
      <w:pPr>
        <w:pStyle w:val="NormalWeb"/>
        <w:widowControl w:val="0"/>
        <w:spacing w:before="0" w:beforeAutospacing="0" w:after="0" w:afterAutospacing="0"/>
        <w:ind w:right="-1"/>
        <w:rPr>
          <w:rFonts w:ascii="Arial" w:hAnsi="Arial" w:cs="Arial"/>
          <w:color w:val="FF0000"/>
        </w:rPr>
      </w:pPr>
    </w:p>
    <w:p w:rsidR="000476B9" w:rsidRPr="000476B9" w:rsidRDefault="000476B9" w:rsidP="005205F8">
      <w:pPr>
        <w:pStyle w:val="NormalWeb"/>
        <w:widowControl w:val="0"/>
        <w:spacing w:before="0" w:beforeAutospacing="0" w:after="0" w:afterAutospacing="0"/>
        <w:ind w:right="-1"/>
        <w:rPr>
          <w:rFonts w:ascii="Arial" w:hAnsi="Arial" w:cs="Arial"/>
        </w:rPr>
      </w:pPr>
      <w:r w:rsidRPr="000476B9">
        <w:rPr>
          <w:rFonts w:ascii="Arial" w:hAnsi="Arial" w:cs="Arial"/>
        </w:rPr>
        <w:t xml:space="preserve">NAKAMURA, J. </w:t>
      </w:r>
      <w:r w:rsidRPr="000476B9">
        <w:rPr>
          <w:rFonts w:ascii="Arial" w:hAnsi="Arial" w:cs="Arial"/>
          <w:i/>
        </w:rPr>
        <w:t xml:space="preserve">Drywall </w:t>
      </w:r>
      <w:r w:rsidRPr="000476B9">
        <w:rPr>
          <w:rFonts w:ascii="Arial" w:hAnsi="Arial" w:cs="Arial"/>
        </w:rPr>
        <w:t>– Sistemas, componentes e isolamentos. Construção Mercado, Negócios de Incorporação e Construção, São Paulo, p.1, Jan. 2014. Disponível em: &lt; Construcaomercado17.pini.com.br/negocios-incorporacao-construcao/150/artigo303035-1.aspx&gt; Acesso em: 04 de out. de 2017.</w:t>
      </w:r>
    </w:p>
    <w:p w:rsidR="000476B9" w:rsidRPr="000476B9" w:rsidRDefault="000476B9" w:rsidP="005205F8">
      <w:pPr>
        <w:pStyle w:val="NormalWeb"/>
        <w:widowControl w:val="0"/>
        <w:spacing w:before="0" w:beforeAutospacing="0" w:after="0" w:afterAutospacing="0"/>
        <w:ind w:right="-1"/>
        <w:rPr>
          <w:rFonts w:ascii="Arial" w:hAnsi="Arial" w:cs="Arial"/>
          <w:color w:val="FF0000"/>
        </w:rPr>
      </w:pPr>
    </w:p>
    <w:p w:rsidR="000476B9" w:rsidRPr="000476B9" w:rsidRDefault="000476B9" w:rsidP="005205F8">
      <w:pPr>
        <w:pStyle w:val="NormalWeb"/>
        <w:widowControl w:val="0"/>
        <w:spacing w:before="0" w:beforeAutospacing="0" w:after="0" w:afterAutospacing="0"/>
        <w:ind w:right="-1"/>
        <w:rPr>
          <w:rFonts w:ascii="Arial" w:hAnsi="Arial" w:cs="Arial"/>
          <w:color w:val="FF0000"/>
        </w:rPr>
      </w:pPr>
    </w:p>
    <w:p w:rsidR="000476B9" w:rsidRPr="000476B9" w:rsidRDefault="000476B9" w:rsidP="005205F8">
      <w:pPr>
        <w:pStyle w:val="NormalWeb"/>
        <w:widowControl w:val="0"/>
        <w:spacing w:before="0" w:beforeAutospacing="0" w:after="0" w:afterAutospacing="0"/>
        <w:ind w:right="-1"/>
        <w:rPr>
          <w:rFonts w:ascii="Arial" w:hAnsi="Arial" w:cs="Arial"/>
          <w:color w:val="FF0000"/>
        </w:rPr>
      </w:pPr>
      <w:r w:rsidRPr="000476B9">
        <w:rPr>
          <w:rFonts w:ascii="Arial" w:hAnsi="Arial" w:cs="Arial"/>
        </w:rPr>
        <w:t xml:space="preserve">OLIVEIRA, J.S. </w:t>
      </w:r>
      <w:r w:rsidRPr="000476B9">
        <w:rPr>
          <w:rFonts w:ascii="Arial" w:hAnsi="Arial" w:cs="Arial"/>
          <w:i/>
        </w:rPr>
        <w:t>Custos na construção civil Brasileira</w:t>
      </w:r>
      <w:r w:rsidRPr="000476B9">
        <w:rPr>
          <w:rFonts w:ascii="Arial" w:hAnsi="Arial" w:cs="Arial"/>
        </w:rPr>
        <w:t xml:space="preserve">. 2011, 70p. Monografia (Graduação em Ciências Econômicas). Universidade Federal de santa Catarina, Florianópolis, 2011. Disponível em: </w:t>
      </w:r>
      <w:hyperlink r:id="rId35" w:history="1">
        <w:r w:rsidRPr="000476B9">
          <w:rPr>
            <w:rStyle w:val="Hyperlink"/>
            <w:rFonts w:ascii="Arial" w:hAnsi="Arial" w:cs="Arial"/>
            <w:color w:val="auto"/>
          </w:rPr>
          <w:t>http://tcc.bu.ufsc.br/Economia298986</w:t>
        </w:r>
      </w:hyperlink>
      <w:r w:rsidRPr="000476B9">
        <w:rPr>
          <w:rFonts w:ascii="Arial" w:hAnsi="Arial" w:cs="Arial"/>
        </w:rPr>
        <w:t>. Acesso em: 04 de out. de 2017.</w:t>
      </w:r>
    </w:p>
    <w:p w:rsidR="009659AF" w:rsidRDefault="009659AF" w:rsidP="005205F8">
      <w:pPr>
        <w:widowControl w:val="0"/>
        <w:tabs>
          <w:tab w:val="left" w:pos="1725"/>
        </w:tabs>
        <w:ind w:right="-1"/>
        <w:rPr>
          <w:rFonts w:ascii="Arial" w:hAnsi="Arial" w:cs="Arial"/>
          <w:lang w:eastAsia="pt-BR"/>
        </w:rPr>
      </w:pPr>
    </w:p>
    <w:p w:rsidR="000476B9" w:rsidRPr="000476B9" w:rsidRDefault="000476B9" w:rsidP="005205F8">
      <w:pPr>
        <w:widowControl w:val="0"/>
        <w:tabs>
          <w:tab w:val="left" w:pos="1725"/>
        </w:tabs>
        <w:ind w:right="-1"/>
        <w:rPr>
          <w:rFonts w:ascii="Arial" w:hAnsi="Arial" w:cs="Arial"/>
          <w:lang w:eastAsia="pt-BR"/>
        </w:rPr>
      </w:pPr>
      <w:r w:rsidRPr="000476B9">
        <w:rPr>
          <w:rFonts w:ascii="Arial" w:hAnsi="Arial" w:cs="Arial"/>
          <w:lang w:eastAsia="pt-BR"/>
        </w:rPr>
        <w:t xml:space="preserve">PLACO DO BRASIL. </w:t>
      </w:r>
      <w:r w:rsidRPr="000476B9">
        <w:rPr>
          <w:rFonts w:ascii="Arial" w:hAnsi="Arial" w:cs="Arial"/>
          <w:i/>
          <w:lang w:eastAsia="pt-BR"/>
        </w:rPr>
        <w:t>Soluções construtivas</w:t>
      </w:r>
      <w:r w:rsidRPr="000476B9">
        <w:rPr>
          <w:rFonts w:ascii="Arial" w:hAnsi="Arial" w:cs="Arial"/>
          <w:lang w:eastAsia="pt-BR"/>
        </w:rPr>
        <w:t>. São Paulo: Placo do Brasil Ltda, 2014.</w:t>
      </w:r>
    </w:p>
    <w:p w:rsidR="000476B9" w:rsidRPr="000476B9" w:rsidRDefault="000476B9" w:rsidP="005205F8">
      <w:pPr>
        <w:pStyle w:val="NormalWeb"/>
        <w:widowControl w:val="0"/>
        <w:spacing w:before="0" w:beforeAutospacing="0" w:after="0" w:afterAutospacing="0"/>
        <w:ind w:right="-1"/>
        <w:rPr>
          <w:rFonts w:ascii="Arial" w:hAnsi="Arial" w:cs="Arial"/>
          <w:color w:val="FF0000"/>
        </w:rPr>
      </w:pPr>
    </w:p>
    <w:p w:rsidR="000476B9" w:rsidRDefault="000476B9" w:rsidP="005205F8">
      <w:pPr>
        <w:pStyle w:val="NormalWeb"/>
        <w:widowControl w:val="0"/>
        <w:spacing w:before="0" w:beforeAutospacing="0" w:after="0" w:afterAutospacing="0"/>
        <w:ind w:right="-1"/>
        <w:rPr>
          <w:rFonts w:ascii="Arial" w:hAnsi="Arial" w:cs="Arial"/>
          <w:color w:val="FF0000"/>
        </w:rPr>
      </w:pPr>
    </w:p>
    <w:p w:rsidR="00A71ACA" w:rsidRPr="00663E08" w:rsidRDefault="00A71ACA" w:rsidP="005205F8">
      <w:pPr>
        <w:pStyle w:val="NormalWeb"/>
        <w:widowControl w:val="0"/>
        <w:spacing w:before="0" w:beforeAutospacing="0" w:after="0" w:afterAutospacing="0"/>
        <w:ind w:right="-1"/>
        <w:rPr>
          <w:rFonts w:ascii="Arial" w:hAnsi="Arial" w:cs="Arial"/>
        </w:rPr>
      </w:pPr>
      <w:r w:rsidRPr="00663E08">
        <w:rPr>
          <w:rFonts w:ascii="Arial" w:hAnsi="Arial" w:cs="Arial"/>
        </w:rPr>
        <w:t>SILVA, D.C.V. Avaliação da satisfação dos usuários de edificações</w:t>
      </w:r>
      <w:r w:rsidR="00663E08" w:rsidRPr="00663E08">
        <w:rPr>
          <w:rFonts w:ascii="Arial" w:hAnsi="Arial" w:cs="Arial"/>
        </w:rPr>
        <w:t xml:space="preserve"> </w:t>
      </w:r>
      <w:r w:rsidRPr="00663E08">
        <w:rPr>
          <w:rFonts w:ascii="Arial" w:hAnsi="Arial" w:cs="Arial"/>
        </w:rPr>
        <w:t>residenciais com vedação vertical em gesso acartonado</w:t>
      </w:r>
      <w:r w:rsidR="00663E08" w:rsidRPr="00663E08">
        <w:rPr>
          <w:rFonts w:ascii="Arial" w:hAnsi="Arial" w:cs="Arial"/>
        </w:rPr>
        <w:t xml:space="preserve">. 2007, 69p. Monografia (Graduação em Engenhara Civil). Universidade do estado de Santa Catarina, Joinville, 2007. Disponível em: </w:t>
      </w:r>
      <w:hyperlink r:id="rId36" w:history="1">
        <w:r w:rsidR="00663E08" w:rsidRPr="00663E08">
          <w:rPr>
            <w:rStyle w:val="Hyperlink"/>
            <w:rFonts w:ascii="Arial" w:hAnsi="Arial" w:cs="Arial"/>
            <w:color w:val="auto"/>
            <w:u w:val="none"/>
          </w:rPr>
          <w:t>http://docplayer.com.br/8743811-Debora-cristiane-veiga-da-silva.html</w:t>
        </w:r>
      </w:hyperlink>
      <w:r w:rsidR="00663E08" w:rsidRPr="00663E08">
        <w:rPr>
          <w:rFonts w:ascii="Arial" w:hAnsi="Arial" w:cs="Arial"/>
        </w:rPr>
        <w:t>. Acesso em 25 de set. 2007.</w:t>
      </w:r>
    </w:p>
    <w:p w:rsidR="00A71ACA" w:rsidRDefault="00A71ACA" w:rsidP="005205F8">
      <w:pPr>
        <w:pStyle w:val="NormalWeb"/>
        <w:widowControl w:val="0"/>
        <w:spacing w:before="0" w:beforeAutospacing="0" w:after="0" w:afterAutospacing="0"/>
        <w:ind w:right="-1"/>
        <w:rPr>
          <w:rFonts w:ascii="Arial" w:hAnsi="Arial" w:cs="Arial"/>
          <w:color w:val="FF0000"/>
        </w:rPr>
      </w:pPr>
    </w:p>
    <w:p w:rsidR="00663E08" w:rsidRPr="000476B9" w:rsidRDefault="00663E08" w:rsidP="005205F8">
      <w:pPr>
        <w:pStyle w:val="NormalWeb"/>
        <w:widowControl w:val="0"/>
        <w:spacing w:before="0" w:beforeAutospacing="0" w:after="0" w:afterAutospacing="0"/>
        <w:ind w:right="-1"/>
        <w:rPr>
          <w:rFonts w:ascii="Arial" w:hAnsi="Arial" w:cs="Arial"/>
          <w:color w:val="FF0000"/>
        </w:rPr>
      </w:pPr>
    </w:p>
    <w:p w:rsidR="000476B9" w:rsidRPr="000476B9" w:rsidRDefault="000476B9" w:rsidP="005205F8">
      <w:pPr>
        <w:pStyle w:val="NormalWeb"/>
        <w:widowControl w:val="0"/>
        <w:spacing w:before="0" w:beforeAutospacing="0" w:after="0" w:afterAutospacing="0"/>
        <w:ind w:right="-1"/>
        <w:rPr>
          <w:rFonts w:ascii="Arial" w:hAnsi="Arial" w:cs="Arial"/>
        </w:rPr>
      </w:pPr>
      <w:r w:rsidRPr="000476B9">
        <w:rPr>
          <w:rFonts w:ascii="Arial" w:hAnsi="Arial" w:cs="Arial"/>
        </w:rPr>
        <w:t xml:space="preserve">SILVA, A.F.P.S., SAVA, R.V. e BORGES, R.I. </w:t>
      </w:r>
      <w:r w:rsidRPr="000476B9">
        <w:rPr>
          <w:rFonts w:ascii="Arial" w:hAnsi="Arial" w:cs="Arial"/>
          <w:i/>
        </w:rPr>
        <w:t>Análise das principais solicitações de alteração de orçamento de edificações residenciais</w:t>
      </w:r>
      <w:r w:rsidRPr="000476B9">
        <w:rPr>
          <w:rFonts w:ascii="Arial" w:hAnsi="Arial" w:cs="Arial"/>
        </w:rPr>
        <w:t>. 2011, 70p. Monografia (Graduação em Engenharia Civil). Universidade Federal de Goiás, Goiânia, 2011. Disponível em: &lt;</w:t>
      </w:r>
      <w:hyperlink r:id="rId37" w:history="1">
        <w:r w:rsidRPr="000476B9">
          <w:rPr>
            <w:rStyle w:val="Hyperlink"/>
            <w:rFonts w:ascii="Arial" w:hAnsi="Arial" w:cs="Arial"/>
            <w:color w:val="auto"/>
          </w:rPr>
          <w:t>https://www.eec.ufg.br/up/140/o/AN%C3%81LISE_DAS_PRINCIPAIS_SOLICITA%C3%87%C3%95ES_DE_ALTERA%C3%87%C3%83O_DE_OR%C3%87AMENTO_DE_EDIFICA%C3%87%C3%95ES_RESIDENCIAIS.pdf</w:t>
        </w:r>
      </w:hyperlink>
      <w:r w:rsidRPr="000476B9">
        <w:rPr>
          <w:rFonts w:ascii="Arial" w:hAnsi="Arial" w:cs="Arial"/>
        </w:rPr>
        <w:t>. Acesso em: 22 de set. de 2017.</w:t>
      </w:r>
    </w:p>
    <w:p w:rsidR="000476B9" w:rsidRPr="000476B9" w:rsidRDefault="000476B9" w:rsidP="005205F8">
      <w:pPr>
        <w:pStyle w:val="NormalWeb"/>
        <w:widowControl w:val="0"/>
        <w:spacing w:before="0" w:beforeAutospacing="0" w:after="0" w:afterAutospacing="0"/>
        <w:ind w:right="-1"/>
        <w:rPr>
          <w:rFonts w:ascii="Arial" w:hAnsi="Arial" w:cs="Arial"/>
          <w:color w:val="FF0000"/>
        </w:rPr>
      </w:pPr>
    </w:p>
    <w:p w:rsidR="000476B9" w:rsidRPr="000476B9" w:rsidRDefault="000476B9" w:rsidP="005205F8">
      <w:pPr>
        <w:pStyle w:val="NormalWeb"/>
        <w:widowControl w:val="0"/>
        <w:spacing w:before="0" w:beforeAutospacing="0" w:after="0" w:afterAutospacing="0"/>
        <w:ind w:right="-1"/>
        <w:rPr>
          <w:rFonts w:ascii="Arial" w:hAnsi="Arial" w:cs="Arial"/>
          <w:color w:val="FF0000"/>
        </w:rPr>
      </w:pPr>
    </w:p>
    <w:p w:rsidR="000476B9" w:rsidRPr="000476B9" w:rsidRDefault="000476B9" w:rsidP="005205F8">
      <w:pPr>
        <w:widowControl w:val="0"/>
        <w:ind w:right="-1"/>
        <w:rPr>
          <w:rFonts w:ascii="Arial" w:hAnsi="Arial" w:cs="Arial"/>
          <w:shd w:val="clear" w:color="auto" w:fill="FFFFFF"/>
        </w:rPr>
      </w:pPr>
      <w:r w:rsidRPr="000476B9">
        <w:rPr>
          <w:rFonts w:ascii="Arial" w:hAnsi="Arial" w:cs="Arial"/>
          <w:shd w:val="clear" w:color="auto" w:fill="FFFFFF"/>
        </w:rPr>
        <w:t xml:space="preserve">TISAKA, M. </w:t>
      </w:r>
      <w:r w:rsidRPr="000476B9">
        <w:rPr>
          <w:rFonts w:ascii="Arial" w:hAnsi="Arial" w:cs="Arial"/>
          <w:i/>
          <w:shd w:val="clear" w:color="auto" w:fill="FFFFFF"/>
        </w:rPr>
        <w:t xml:space="preserve">Orçamento na construção civi: </w:t>
      </w:r>
      <w:r w:rsidRPr="000476B9">
        <w:rPr>
          <w:rFonts w:ascii="Arial" w:hAnsi="Arial" w:cs="Arial"/>
          <w:shd w:val="clear" w:color="auto" w:fill="FFFFFF"/>
        </w:rPr>
        <w:t>Consultoria, Projeto e Execução</w:t>
      </w:r>
      <w:r w:rsidRPr="000476B9">
        <w:rPr>
          <w:rFonts w:ascii="Arial" w:hAnsi="Arial" w:cs="Arial"/>
          <w:i/>
          <w:shd w:val="clear" w:color="auto" w:fill="FFFFFF"/>
        </w:rPr>
        <w:t xml:space="preserve">. </w:t>
      </w:r>
      <w:r w:rsidRPr="000476B9">
        <w:rPr>
          <w:rFonts w:ascii="Arial" w:hAnsi="Arial" w:cs="Arial"/>
          <w:shd w:val="clear" w:color="auto" w:fill="FFFFFF"/>
        </w:rPr>
        <w:t>1. ed. São Paulo: Pini, 2006. 369p.</w:t>
      </w:r>
    </w:p>
    <w:p w:rsidR="000476B9" w:rsidRPr="000476B9" w:rsidRDefault="000476B9" w:rsidP="005205F8">
      <w:pPr>
        <w:pStyle w:val="NormalWeb"/>
        <w:widowControl w:val="0"/>
        <w:spacing w:line="360" w:lineRule="auto"/>
        <w:ind w:right="-1"/>
        <w:jc w:val="center"/>
        <w:rPr>
          <w:rFonts w:ascii="Arial" w:hAnsi="Arial" w:cs="Arial"/>
          <w:b/>
        </w:rPr>
      </w:pPr>
    </w:p>
    <w:p w:rsidR="000476B9" w:rsidRPr="000476B9" w:rsidRDefault="000476B9" w:rsidP="005205F8">
      <w:pPr>
        <w:pStyle w:val="NormalWeb"/>
        <w:widowControl w:val="0"/>
        <w:spacing w:line="360" w:lineRule="auto"/>
        <w:ind w:right="-1"/>
        <w:jc w:val="center"/>
        <w:rPr>
          <w:rFonts w:ascii="Arial" w:hAnsi="Arial" w:cs="Arial"/>
          <w:b/>
        </w:rPr>
      </w:pPr>
    </w:p>
    <w:p w:rsidR="000476B9" w:rsidRPr="000476B9" w:rsidRDefault="003801D6" w:rsidP="005205F8">
      <w:pPr>
        <w:pStyle w:val="NormalWeb"/>
        <w:widowControl w:val="0"/>
        <w:spacing w:line="360" w:lineRule="auto"/>
        <w:ind w:right="-1"/>
        <w:jc w:val="center"/>
        <w:rPr>
          <w:rFonts w:ascii="Arial" w:hAnsi="Arial" w:cs="Arial"/>
          <w:b/>
        </w:rPr>
      </w:pPr>
      <w:r w:rsidRPr="003801D6">
        <w:rPr>
          <w:rFonts w:ascii="Arial" w:hAnsi="Arial" w:cs="Arial"/>
          <w:b/>
        </w:rPr>
        <w:t>http://www.portaltributario.com.br/tributos/iss.html</w:t>
      </w:r>
    </w:p>
    <w:p w:rsidR="000476B9" w:rsidRPr="000476B9" w:rsidRDefault="000476B9" w:rsidP="005205F8">
      <w:pPr>
        <w:pStyle w:val="NormalWeb"/>
        <w:widowControl w:val="0"/>
        <w:spacing w:line="360" w:lineRule="auto"/>
        <w:ind w:right="-1"/>
        <w:jc w:val="center"/>
        <w:rPr>
          <w:rFonts w:ascii="Arial" w:hAnsi="Arial" w:cs="Arial"/>
          <w:b/>
        </w:rPr>
      </w:pPr>
    </w:p>
    <w:p w:rsidR="000476B9" w:rsidRPr="000476B9" w:rsidRDefault="000476B9" w:rsidP="005205F8">
      <w:pPr>
        <w:pStyle w:val="NormalWeb"/>
        <w:widowControl w:val="0"/>
        <w:spacing w:line="360" w:lineRule="auto"/>
        <w:ind w:right="-1"/>
        <w:jc w:val="center"/>
        <w:rPr>
          <w:rFonts w:ascii="Arial" w:hAnsi="Arial" w:cs="Arial"/>
          <w:b/>
        </w:rPr>
      </w:pPr>
    </w:p>
    <w:p w:rsidR="000476B9" w:rsidRPr="000476B9" w:rsidRDefault="000476B9" w:rsidP="005205F8">
      <w:pPr>
        <w:pStyle w:val="NormalWeb"/>
        <w:widowControl w:val="0"/>
        <w:spacing w:line="360" w:lineRule="auto"/>
        <w:ind w:right="-1"/>
        <w:jc w:val="center"/>
        <w:rPr>
          <w:rFonts w:ascii="Arial" w:hAnsi="Arial" w:cs="Arial"/>
          <w:b/>
        </w:rPr>
      </w:pPr>
    </w:p>
    <w:p w:rsidR="000476B9" w:rsidRPr="000476B9" w:rsidRDefault="000476B9" w:rsidP="005205F8">
      <w:pPr>
        <w:pStyle w:val="NormalWeb"/>
        <w:widowControl w:val="0"/>
        <w:spacing w:line="360" w:lineRule="auto"/>
        <w:ind w:right="-1"/>
        <w:jc w:val="center"/>
        <w:rPr>
          <w:rFonts w:ascii="Arial" w:hAnsi="Arial" w:cs="Arial"/>
          <w:b/>
        </w:rPr>
      </w:pPr>
    </w:p>
    <w:p w:rsidR="000476B9" w:rsidRPr="000476B9" w:rsidRDefault="000476B9" w:rsidP="005205F8">
      <w:pPr>
        <w:pStyle w:val="NormalWeb"/>
        <w:widowControl w:val="0"/>
        <w:spacing w:line="360" w:lineRule="auto"/>
        <w:ind w:right="-1"/>
        <w:jc w:val="center"/>
        <w:rPr>
          <w:rFonts w:ascii="Arial" w:hAnsi="Arial" w:cs="Arial"/>
          <w:b/>
        </w:rPr>
      </w:pPr>
    </w:p>
    <w:p w:rsidR="006A3E46" w:rsidRDefault="006A3E46" w:rsidP="005205F8">
      <w:pPr>
        <w:pStyle w:val="NormalWeb"/>
        <w:widowControl w:val="0"/>
        <w:spacing w:line="360" w:lineRule="auto"/>
        <w:ind w:right="-1"/>
        <w:jc w:val="center"/>
        <w:rPr>
          <w:rFonts w:ascii="Arial" w:hAnsi="Arial" w:cs="Arial"/>
          <w:b/>
        </w:rPr>
      </w:pPr>
    </w:p>
    <w:p w:rsidR="006A3E46" w:rsidRDefault="006A3E46" w:rsidP="005205F8">
      <w:pPr>
        <w:pStyle w:val="NormalWeb"/>
        <w:widowControl w:val="0"/>
        <w:spacing w:line="360" w:lineRule="auto"/>
        <w:ind w:right="-1"/>
        <w:jc w:val="center"/>
        <w:rPr>
          <w:rFonts w:ascii="Arial" w:hAnsi="Arial" w:cs="Arial"/>
          <w:b/>
        </w:rPr>
      </w:pPr>
    </w:p>
    <w:p w:rsidR="006A3E46" w:rsidRDefault="006A3E46" w:rsidP="005205F8">
      <w:pPr>
        <w:pStyle w:val="NormalWeb"/>
        <w:widowControl w:val="0"/>
        <w:spacing w:line="360" w:lineRule="auto"/>
        <w:ind w:right="-1"/>
        <w:jc w:val="center"/>
        <w:rPr>
          <w:rFonts w:ascii="Arial" w:hAnsi="Arial" w:cs="Arial"/>
          <w:b/>
        </w:rPr>
      </w:pPr>
    </w:p>
    <w:p w:rsidR="006A3E46" w:rsidRDefault="006A3E46" w:rsidP="005205F8">
      <w:pPr>
        <w:pStyle w:val="NormalWeb"/>
        <w:widowControl w:val="0"/>
        <w:spacing w:line="360" w:lineRule="auto"/>
        <w:ind w:right="-1"/>
        <w:jc w:val="center"/>
        <w:rPr>
          <w:rFonts w:ascii="Arial" w:hAnsi="Arial" w:cs="Arial"/>
          <w:b/>
        </w:rPr>
      </w:pPr>
    </w:p>
    <w:p w:rsidR="006A3E46" w:rsidRDefault="006A3E46" w:rsidP="005205F8">
      <w:pPr>
        <w:pStyle w:val="NormalWeb"/>
        <w:widowControl w:val="0"/>
        <w:spacing w:line="360" w:lineRule="auto"/>
        <w:ind w:right="-1"/>
        <w:jc w:val="center"/>
        <w:rPr>
          <w:rFonts w:ascii="Arial" w:hAnsi="Arial" w:cs="Arial"/>
          <w:b/>
        </w:rPr>
      </w:pPr>
    </w:p>
    <w:p w:rsidR="006A3E46" w:rsidRDefault="006A3E46" w:rsidP="005205F8">
      <w:pPr>
        <w:pStyle w:val="NormalWeb"/>
        <w:widowControl w:val="0"/>
        <w:spacing w:line="360" w:lineRule="auto"/>
        <w:ind w:right="-1"/>
        <w:jc w:val="center"/>
        <w:rPr>
          <w:rFonts w:ascii="Arial" w:hAnsi="Arial" w:cs="Arial"/>
          <w:b/>
        </w:rPr>
      </w:pPr>
    </w:p>
    <w:p w:rsidR="006A3E46" w:rsidRDefault="006A3E46" w:rsidP="005205F8">
      <w:pPr>
        <w:pStyle w:val="NormalWeb"/>
        <w:widowControl w:val="0"/>
        <w:spacing w:line="360" w:lineRule="auto"/>
        <w:ind w:right="-1"/>
        <w:jc w:val="center"/>
        <w:rPr>
          <w:rFonts w:ascii="Arial" w:hAnsi="Arial" w:cs="Arial"/>
          <w:b/>
        </w:rPr>
      </w:pPr>
    </w:p>
    <w:p w:rsidR="006A3E46" w:rsidRDefault="006A3E46" w:rsidP="005205F8">
      <w:pPr>
        <w:pStyle w:val="NormalWeb"/>
        <w:widowControl w:val="0"/>
        <w:spacing w:line="360" w:lineRule="auto"/>
        <w:ind w:right="-1"/>
        <w:jc w:val="center"/>
        <w:rPr>
          <w:rFonts w:ascii="Arial" w:hAnsi="Arial" w:cs="Arial"/>
          <w:b/>
        </w:rPr>
      </w:pPr>
    </w:p>
    <w:p w:rsidR="006A3E46" w:rsidRDefault="006A3E46" w:rsidP="005205F8">
      <w:pPr>
        <w:pStyle w:val="NormalWeb"/>
        <w:widowControl w:val="0"/>
        <w:spacing w:line="360" w:lineRule="auto"/>
        <w:ind w:right="-1"/>
        <w:jc w:val="center"/>
        <w:rPr>
          <w:rFonts w:ascii="Arial" w:hAnsi="Arial" w:cs="Arial"/>
          <w:b/>
        </w:rPr>
      </w:pPr>
    </w:p>
    <w:p w:rsidR="006A3E46" w:rsidRDefault="006A3E46" w:rsidP="005205F8">
      <w:pPr>
        <w:pStyle w:val="NormalWeb"/>
        <w:widowControl w:val="0"/>
        <w:spacing w:line="360" w:lineRule="auto"/>
        <w:ind w:right="-1"/>
        <w:jc w:val="center"/>
        <w:rPr>
          <w:rFonts w:ascii="Arial" w:hAnsi="Arial" w:cs="Arial"/>
          <w:b/>
        </w:rPr>
      </w:pPr>
    </w:p>
    <w:p w:rsidR="006A3E46" w:rsidRDefault="006A3E46" w:rsidP="005205F8">
      <w:pPr>
        <w:pStyle w:val="NormalWeb"/>
        <w:widowControl w:val="0"/>
        <w:spacing w:line="360" w:lineRule="auto"/>
        <w:ind w:right="-1"/>
        <w:jc w:val="center"/>
        <w:rPr>
          <w:rFonts w:ascii="Arial" w:hAnsi="Arial" w:cs="Arial"/>
          <w:b/>
        </w:rPr>
      </w:pPr>
    </w:p>
    <w:p w:rsidR="006A3E46" w:rsidRDefault="006A3E46" w:rsidP="005205F8">
      <w:pPr>
        <w:pStyle w:val="NormalWeb"/>
        <w:widowControl w:val="0"/>
        <w:spacing w:line="360" w:lineRule="auto"/>
        <w:ind w:right="-1"/>
        <w:jc w:val="center"/>
        <w:rPr>
          <w:rFonts w:ascii="Arial" w:hAnsi="Arial" w:cs="Arial"/>
          <w:b/>
        </w:rPr>
      </w:pPr>
    </w:p>
    <w:p w:rsidR="006A3E46" w:rsidRDefault="006A3E46" w:rsidP="005205F8">
      <w:pPr>
        <w:pStyle w:val="NormalWeb"/>
        <w:widowControl w:val="0"/>
        <w:spacing w:line="360" w:lineRule="auto"/>
        <w:ind w:right="-1"/>
        <w:jc w:val="center"/>
        <w:rPr>
          <w:rFonts w:ascii="Arial" w:hAnsi="Arial" w:cs="Arial"/>
          <w:b/>
        </w:rPr>
      </w:pPr>
    </w:p>
    <w:p w:rsidR="006A3E46" w:rsidRDefault="006A3E46" w:rsidP="005205F8">
      <w:pPr>
        <w:pStyle w:val="NormalWeb"/>
        <w:widowControl w:val="0"/>
        <w:spacing w:line="360" w:lineRule="auto"/>
        <w:ind w:right="-1"/>
        <w:jc w:val="center"/>
        <w:rPr>
          <w:rFonts w:ascii="Arial" w:hAnsi="Arial" w:cs="Arial"/>
          <w:b/>
        </w:rPr>
      </w:pPr>
    </w:p>
    <w:p w:rsidR="006A3E46" w:rsidRDefault="006A3E46" w:rsidP="005205F8">
      <w:pPr>
        <w:pStyle w:val="NormalWeb"/>
        <w:widowControl w:val="0"/>
        <w:spacing w:line="360" w:lineRule="auto"/>
        <w:ind w:right="-1"/>
        <w:jc w:val="center"/>
        <w:rPr>
          <w:rFonts w:ascii="Arial" w:hAnsi="Arial" w:cs="Arial"/>
          <w:b/>
        </w:rPr>
      </w:pPr>
    </w:p>
    <w:p w:rsidR="006A3E46" w:rsidRDefault="006A3E46" w:rsidP="005205F8">
      <w:pPr>
        <w:pStyle w:val="NormalWeb"/>
        <w:widowControl w:val="0"/>
        <w:spacing w:line="360" w:lineRule="auto"/>
        <w:ind w:right="-1"/>
        <w:jc w:val="center"/>
        <w:rPr>
          <w:rFonts w:ascii="Arial" w:hAnsi="Arial" w:cs="Arial"/>
          <w:b/>
        </w:rPr>
      </w:pPr>
    </w:p>
    <w:p w:rsidR="006A3E46" w:rsidRDefault="006A3E46" w:rsidP="005205F8">
      <w:pPr>
        <w:pStyle w:val="NormalWeb"/>
        <w:widowControl w:val="0"/>
        <w:spacing w:line="360" w:lineRule="auto"/>
        <w:ind w:right="-1"/>
        <w:jc w:val="center"/>
        <w:rPr>
          <w:rFonts w:ascii="Arial" w:hAnsi="Arial" w:cs="Arial"/>
          <w:b/>
        </w:rPr>
      </w:pPr>
    </w:p>
    <w:p w:rsidR="006A3E46" w:rsidRDefault="006A3E46" w:rsidP="005205F8">
      <w:pPr>
        <w:pStyle w:val="NormalWeb"/>
        <w:widowControl w:val="0"/>
        <w:spacing w:line="360" w:lineRule="auto"/>
        <w:ind w:right="-1"/>
        <w:jc w:val="center"/>
        <w:rPr>
          <w:rFonts w:ascii="Arial" w:hAnsi="Arial" w:cs="Arial"/>
          <w:b/>
        </w:rPr>
      </w:pPr>
    </w:p>
    <w:p w:rsidR="006A3E46" w:rsidRDefault="006A3E46" w:rsidP="005205F8">
      <w:pPr>
        <w:pStyle w:val="NormalWeb"/>
        <w:widowControl w:val="0"/>
        <w:spacing w:line="360" w:lineRule="auto"/>
        <w:ind w:right="-1"/>
        <w:jc w:val="center"/>
        <w:rPr>
          <w:rFonts w:ascii="Arial" w:hAnsi="Arial" w:cs="Arial"/>
          <w:b/>
        </w:rPr>
      </w:pPr>
    </w:p>
    <w:p w:rsidR="006A3E46" w:rsidRDefault="006A3E46" w:rsidP="005205F8">
      <w:pPr>
        <w:pStyle w:val="NormalWeb"/>
        <w:widowControl w:val="0"/>
        <w:spacing w:line="360" w:lineRule="auto"/>
        <w:ind w:right="-1"/>
        <w:jc w:val="center"/>
        <w:rPr>
          <w:rFonts w:ascii="Arial" w:hAnsi="Arial" w:cs="Arial"/>
          <w:b/>
        </w:rPr>
      </w:pPr>
    </w:p>
    <w:p w:rsidR="000476B9" w:rsidRPr="000476B9" w:rsidRDefault="000476B9" w:rsidP="005205F8">
      <w:pPr>
        <w:pStyle w:val="NormalWeb"/>
        <w:widowControl w:val="0"/>
        <w:spacing w:line="360" w:lineRule="auto"/>
        <w:ind w:right="-1"/>
        <w:jc w:val="center"/>
        <w:rPr>
          <w:rFonts w:ascii="Arial" w:hAnsi="Arial" w:cs="Arial"/>
          <w:b/>
        </w:rPr>
      </w:pPr>
      <w:r w:rsidRPr="000476B9">
        <w:rPr>
          <w:rFonts w:ascii="Arial" w:hAnsi="Arial" w:cs="Arial"/>
          <w:b/>
        </w:rPr>
        <w:lastRenderedPageBreak/>
        <w:t>APÊNDICE A – Proposta comercial da Empresa A</w:t>
      </w:r>
    </w:p>
    <w:p w:rsidR="000476B9" w:rsidRPr="000476B9" w:rsidRDefault="000476B9" w:rsidP="005205F8">
      <w:pPr>
        <w:pStyle w:val="NormalWeb"/>
        <w:widowControl w:val="0"/>
        <w:spacing w:line="360" w:lineRule="auto"/>
        <w:ind w:right="-1"/>
        <w:jc w:val="both"/>
        <w:rPr>
          <w:rFonts w:ascii="Arial" w:hAnsi="Arial" w:cs="Arial"/>
          <w:b/>
        </w:rPr>
      </w:pPr>
      <w:r w:rsidRPr="000476B9">
        <w:rPr>
          <w:rFonts w:ascii="Arial" w:hAnsi="Arial" w:cs="Arial"/>
          <w:b/>
        </w:rPr>
        <w:t xml:space="preserve">EMPRESA A                 </w:t>
      </w:r>
    </w:p>
    <w:p w:rsidR="000476B9" w:rsidRPr="000476B9" w:rsidRDefault="000476B9" w:rsidP="005205F8">
      <w:pPr>
        <w:pStyle w:val="NormalWeb"/>
        <w:widowControl w:val="0"/>
        <w:spacing w:line="360" w:lineRule="auto"/>
        <w:ind w:right="-1"/>
        <w:jc w:val="both"/>
        <w:rPr>
          <w:rFonts w:ascii="Arial" w:hAnsi="Arial" w:cs="Arial"/>
          <w:b/>
        </w:rPr>
      </w:pPr>
      <w:r w:rsidRPr="000476B9">
        <w:rPr>
          <w:rFonts w:ascii="Arial" w:hAnsi="Arial" w:cs="Arial"/>
          <w:b/>
        </w:rPr>
        <w:t>PROPOSTA COMERCIAL Nº Proposta: 59062016</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Data de emissão: 21/06/2016</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 xml:space="preserve">À empresa construtora do HRTO </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A/C: Nat</w:t>
      </w:r>
      <w:r w:rsidR="004A2353">
        <w:rPr>
          <w:rFonts w:ascii="Arial" w:hAnsi="Arial" w:cs="Arial"/>
        </w:rPr>
        <w:t xml:space="preserve">ália Viana Tel.: 33-3523-6684  </w:t>
      </w:r>
      <w:r w:rsidRPr="000476B9">
        <w:rPr>
          <w:rFonts w:ascii="Arial" w:hAnsi="Arial" w:cs="Arial"/>
        </w:rPr>
        <w:t>Cel.:33-98888-7244</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Prezados Senhores,</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Vimos através desta</w:t>
      </w:r>
      <w:r w:rsidR="00E00184">
        <w:rPr>
          <w:rFonts w:ascii="Arial" w:hAnsi="Arial" w:cs="Arial"/>
        </w:rPr>
        <w:t>,</w:t>
      </w:r>
      <w:r w:rsidRPr="000476B9">
        <w:rPr>
          <w:rFonts w:ascii="Arial" w:hAnsi="Arial" w:cs="Arial"/>
        </w:rPr>
        <w:t xml:space="preserve"> apresentar nossa proposta para prestação de serviços solicitados.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A EMPRESA A Gestão Ambiental Ltda - LGA é uma empresa prestadora de serviços ambientais pertencentes ao Grupo EMPRESA A, o qual atua no mercado há mais de 20 anos oferecendo solução completa para sua obra e empresa. Além dos serviços ambientais, o Grupo EMPRESA A possui uma gama de produtos diversos que conta com módulos habitacionais, máquinas, caminhões, geradores e tendas.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Principais serviços ambientais:</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 - Coleta de Resíduos Classe I – Perigoso</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 - Coleta de Resíduos Especiais - Resíduos de Serviço Saúde (Grupo A, Grupo B, Grupo D e Grupo E)</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 - Coleta de Resíduos Especiais - Resíduos do tipo Comum</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 - Coleta de Resíduos da Construção Civil (Classe A, B, C e D)</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 - Consultoria Ambiental</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 - Elaboração de Planos de Gerenciamentos de Resíduos (PGRCC, PGRI e PGRSS)</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 - Projetos de Estações de Tratamentos de Efluentes e águas (ETE e ETA)</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 - Elaboração de Programa de Prevenção de Riscos Ambientais (PPRA)</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 - Licenciamentos (outorgas, CTF, PRECEND) entre outros serviços.</w:t>
      </w:r>
      <w:r w:rsidR="004A2353">
        <w:rPr>
          <w:rFonts w:ascii="Arial" w:hAnsi="Arial" w:cs="Arial"/>
        </w:rPr>
        <w:t xml:space="preserve"> Verifique com um de noss</w:t>
      </w:r>
      <w:r w:rsidRPr="000476B9">
        <w:rPr>
          <w:rFonts w:ascii="Arial" w:hAnsi="Arial" w:cs="Arial"/>
        </w:rPr>
        <w:t>o</w:t>
      </w:r>
      <w:r w:rsidR="004A2353">
        <w:rPr>
          <w:rFonts w:ascii="Arial" w:hAnsi="Arial" w:cs="Arial"/>
        </w:rPr>
        <w:t>s</w:t>
      </w:r>
      <w:r w:rsidRPr="000476B9">
        <w:rPr>
          <w:rFonts w:ascii="Arial" w:hAnsi="Arial" w:cs="Arial"/>
        </w:rPr>
        <w:t xml:space="preserve"> Consultores de vendas.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lastRenderedPageBreak/>
        <w:t xml:space="preserve">1 - OBJETO DA PROPOSTA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O serviço consiste no fornecimento das caçambas, coleta, transporte e destino final dos resíduos da construção civil, de acordo com as classes da Resolução 10.522 de 24 de agosto de 2012, descritos no item 1.1 e de acordo com condições comerciais do item 3 desta proposta. A coleta é executada por mão-de-obra qualificada, o transporte é realizado por veículo licenciado, o tratamento e destinação final adequada, com apresentação de comprovação no gerenciamento dos resíduos citados.</w:t>
      </w:r>
      <w:r w:rsidR="00E00184">
        <w:rPr>
          <w:rFonts w:ascii="Arial" w:hAnsi="Arial" w:cs="Arial"/>
        </w:rPr>
        <w:t xml:space="preserve"> </w:t>
      </w:r>
      <w:r w:rsidRPr="000476B9">
        <w:rPr>
          <w:rFonts w:ascii="Arial" w:hAnsi="Arial" w:cs="Arial"/>
        </w:rPr>
        <w:t>Caso o cliente se mostre interessado em ficar c</w:t>
      </w:r>
      <w:r w:rsidR="00E00184">
        <w:rPr>
          <w:rFonts w:ascii="Arial" w:hAnsi="Arial" w:cs="Arial"/>
        </w:rPr>
        <w:t>om a ca</w:t>
      </w:r>
      <w:r w:rsidR="004A2353">
        <w:rPr>
          <w:rFonts w:ascii="Arial" w:hAnsi="Arial" w:cs="Arial"/>
        </w:rPr>
        <w:t>çam</w:t>
      </w:r>
      <w:r w:rsidR="00E00184">
        <w:rPr>
          <w:rFonts w:ascii="Arial" w:hAnsi="Arial" w:cs="Arial"/>
        </w:rPr>
        <w:t>ba por mais de 5 dias</w:t>
      </w:r>
      <w:r w:rsidRPr="000476B9">
        <w:rPr>
          <w:rFonts w:ascii="Arial" w:hAnsi="Arial" w:cs="Arial"/>
        </w:rPr>
        <w:t>,</w:t>
      </w:r>
      <w:r w:rsidR="00E00184">
        <w:rPr>
          <w:rFonts w:ascii="Arial" w:hAnsi="Arial" w:cs="Arial"/>
        </w:rPr>
        <w:t xml:space="preserve"> será</w:t>
      </w:r>
      <w:r w:rsidRPr="000476B9">
        <w:rPr>
          <w:rFonts w:ascii="Arial" w:hAnsi="Arial" w:cs="Arial"/>
        </w:rPr>
        <w:t xml:space="preserve"> cobrado a taca de R$ 10,00 por dia.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1.1 - Resíduos a serem coletados:</w:t>
      </w:r>
    </w:p>
    <w:tbl>
      <w:tblPr>
        <w:tblW w:w="0" w:type="auto"/>
        <w:tblBorders>
          <w:top w:val="single" w:sz="4" w:space="0" w:color="auto"/>
          <w:bottom w:val="single" w:sz="4" w:space="0" w:color="auto"/>
        </w:tblBorders>
        <w:tblLook w:val="04A0"/>
      </w:tblPr>
      <w:tblGrid>
        <w:gridCol w:w="4605"/>
        <w:gridCol w:w="4606"/>
      </w:tblGrid>
      <w:tr w:rsidR="000476B9" w:rsidRPr="000476B9" w:rsidTr="00E00184">
        <w:tc>
          <w:tcPr>
            <w:tcW w:w="4605" w:type="dxa"/>
            <w:tcBorders>
              <w:top w:val="single" w:sz="4" w:space="0" w:color="auto"/>
              <w:bottom w:val="single" w:sz="4" w:space="0" w:color="auto"/>
            </w:tcBorders>
          </w:tcPr>
          <w:p w:rsidR="000476B9" w:rsidRPr="000476B9" w:rsidRDefault="000476B9" w:rsidP="005205F8">
            <w:pPr>
              <w:pStyle w:val="NormalWeb"/>
              <w:widowControl w:val="0"/>
              <w:spacing w:line="360" w:lineRule="auto"/>
              <w:ind w:right="-1"/>
              <w:jc w:val="center"/>
              <w:rPr>
                <w:rFonts w:ascii="Arial" w:hAnsi="Arial" w:cs="Arial"/>
                <w:b/>
              </w:rPr>
            </w:pPr>
            <w:r w:rsidRPr="000476B9">
              <w:rPr>
                <w:rFonts w:ascii="Arial" w:hAnsi="Arial" w:cs="Arial"/>
                <w:b/>
              </w:rPr>
              <w:t>Resíduo</w:t>
            </w:r>
          </w:p>
        </w:tc>
        <w:tc>
          <w:tcPr>
            <w:tcW w:w="4606" w:type="dxa"/>
            <w:tcBorders>
              <w:top w:val="single" w:sz="4" w:space="0" w:color="auto"/>
              <w:bottom w:val="single" w:sz="4" w:space="0" w:color="auto"/>
            </w:tcBorders>
          </w:tcPr>
          <w:p w:rsidR="000476B9" w:rsidRPr="000476B9" w:rsidRDefault="000476B9" w:rsidP="005205F8">
            <w:pPr>
              <w:pStyle w:val="NormalWeb"/>
              <w:widowControl w:val="0"/>
              <w:spacing w:line="360" w:lineRule="auto"/>
              <w:ind w:right="-1"/>
              <w:jc w:val="center"/>
              <w:rPr>
                <w:rFonts w:ascii="Arial" w:hAnsi="Arial" w:cs="Arial"/>
                <w:b/>
              </w:rPr>
            </w:pPr>
            <w:r w:rsidRPr="000476B9">
              <w:rPr>
                <w:rFonts w:ascii="Arial" w:hAnsi="Arial" w:cs="Arial"/>
                <w:b/>
              </w:rPr>
              <w:t>Descrição</w:t>
            </w:r>
          </w:p>
        </w:tc>
      </w:tr>
      <w:tr w:rsidR="000476B9" w:rsidRPr="000476B9" w:rsidTr="00E00184">
        <w:trPr>
          <w:trHeight w:val="1262"/>
        </w:trPr>
        <w:tc>
          <w:tcPr>
            <w:tcW w:w="4605" w:type="dxa"/>
            <w:tcBorders>
              <w:top w:val="single" w:sz="4" w:space="0" w:color="auto"/>
            </w:tcBorders>
          </w:tcPr>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Classe A</w:t>
            </w:r>
          </w:p>
        </w:tc>
        <w:tc>
          <w:tcPr>
            <w:tcW w:w="4606" w:type="dxa"/>
            <w:tcBorders>
              <w:top w:val="single" w:sz="4" w:space="0" w:color="auto"/>
            </w:tcBorders>
          </w:tcPr>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componentes cerâmicos (tijolos, blocos, telhas, placas de revestimento etc.), argamassa e concreto; </w:t>
            </w:r>
          </w:p>
        </w:tc>
      </w:tr>
      <w:tr w:rsidR="000476B9" w:rsidRPr="000476B9" w:rsidTr="00E00184">
        <w:tc>
          <w:tcPr>
            <w:tcW w:w="4605" w:type="dxa"/>
          </w:tcPr>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Classe B</w:t>
            </w:r>
          </w:p>
        </w:tc>
        <w:tc>
          <w:tcPr>
            <w:tcW w:w="4606" w:type="dxa"/>
          </w:tcPr>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plásticos, papel, papelão, metais, vidros, madeiras e gesso;  </w:t>
            </w:r>
          </w:p>
        </w:tc>
      </w:tr>
      <w:tr w:rsidR="000476B9" w:rsidRPr="000476B9" w:rsidTr="00E00184">
        <w:tc>
          <w:tcPr>
            <w:tcW w:w="4605" w:type="dxa"/>
          </w:tcPr>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Classe C</w:t>
            </w:r>
          </w:p>
        </w:tc>
        <w:tc>
          <w:tcPr>
            <w:tcW w:w="4606" w:type="dxa"/>
          </w:tcPr>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sacaria de gesso ou cimento;</w:t>
            </w:r>
          </w:p>
        </w:tc>
      </w:tr>
      <w:tr w:rsidR="000476B9" w:rsidRPr="000476B9" w:rsidTr="00E00184">
        <w:tc>
          <w:tcPr>
            <w:tcW w:w="4605" w:type="dxa"/>
          </w:tcPr>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Classe D</w:t>
            </w:r>
          </w:p>
        </w:tc>
        <w:tc>
          <w:tcPr>
            <w:tcW w:w="4606" w:type="dxa"/>
          </w:tcPr>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Resíduos contaminados com tintas e solventes, lã de vidro, fibra de vidro.</w:t>
            </w:r>
          </w:p>
        </w:tc>
      </w:tr>
    </w:tbl>
    <w:p w:rsidR="00E00184" w:rsidRDefault="00E00184"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 xml:space="preserve">2 - REGIME DE EXECUÇÃO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O serviço será realizado, conforme solicitação via telefone, what's app ou e-mail, dentro dos dias e horários acordados. As caçambas fornecidas pela EMPRESA A são de capacidade para 3m³, 5m³, 6m³, 8m³, 16m³, 30m³, sendo cada uma patrimoniada.  </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Para a execução dos serviços a EMPRESA A trabalha com 3 operações:</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a)"Operações de Entrega": será disponi</w:t>
      </w:r>
      <w:r w:rsidR="004A2353">
        <w:rPr>
          <w:rFonts w:ascii="Arial" w:hAnsi="Arial" w:cs="Arial"/>
        </w:rPr>
        <w:t>bil</w:t>
      </w:r>
      <w:r w:rsidRPr="000476B9">
        <w:rPr>
          <w:rFonts w:ascii="Arial" w:hAnsi="Arial" w:cs="Arial"/>
        </w:rPr>
        <w:t>izada uma caçamba vazia.</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b)"Operações de Troca": será coletada uma caçamba com resíduo e disponibilizada uma outra vazia para o novo acondicionamento e próxima coleta.</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 xml:space="preserve">c)"Operações de Retirada": somente será coletada a caçamba do resíduo, sendo </w:t>
      </w:r>
      <w:r w:rsidRPr="000476B9">
        <w:rPr>
          <w:rFonts w:ascii="Arial" w:hAnsi="Arial" w:cs="Arial"/>
        </w:rPr>
        <w:lastRenderedPageBreak/>
        <w:t xml:space="preserve">que neste caso aplica-se a cancelamentos de contrato ou redução ou eliminação do volume de resíduos gerados pela obra.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A quantidade de caçamba, tipo e modelo se restringe ao "Item 3" desta proposta.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3 - PREÇO E CONDIÇÃO DE PAGAMENTO</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O valor do serviço será conforme tabela abaixo, sendo realizada uma medição para fins de controle do faturamento com o valor total de todos os serviços prestados no período. Caçambas contendo resíduo de AMIANTO terão o preço diferenciado devido ao alto índice de periculosidade e sua tratativa mais complexa.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O valor de R$ 4,50 por km rodado será cobrad</w:t>
      </w:r>
      <w:r w:rsidR="00E00184">
        <w:rPr>
          <w:rFonts w:ascii="Arial" w:hAnsi="Arial" w:cs="Arial"/>
        </w:rPr>
        <w:t>o devido a distância percorrida</w:t>
      </w:r>
      <w:r w:rsidRPr="000476B9">
        <w:rPr>
          <w:rFonts w:ascii="Arial" w:hAnsi="Arial" w:cs="Arial"/>
        </w:rPr>
        <w:t xml:space="preserve">.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As caça</w:t>
      </w:r>
      <w:r w:rsidR="00E00184">
        <w:rPr>
          <w:rFonts w:ascii="Arial" w:hAnsi="Arial" w:cs="Arial"/>
        </w:rPr>
        <w:t>mbas de classe A e B</w:t>
      </w:r>
      <w:r w:rsidRPr="000476B9">
        <w:rPr>
          <w:rFonts w:ascii="Arial" w:hAnsi="Arial" w:cs="Arial"/>
        </w:rPr>
        <w:t>,</w:t>
      </w:r>
      <w:r w:rsidR="00E00184">
        <w:rPr>
          <w:rFonts w:ascii="Arial" w:hAnsi="Arial" w:cs="Arial"/>
        </w:rPr>
        <w:t xml:space="preserve"> </w:t>
      </w:r>
      <w:r w:rsidRPr="000476B9">
        <w:rPr>
          <w:rFonts w:ascii="Arial" w:hAnsi="Arial" w:cs="Arial"/>
        </w:rPr>
        <w:t>serão</w:t>
      </w:r>
      <w:r w:rsidR="00E00184">
        <w:rPr>
          <w:rFonts w:ascii="Arial" w:hAnsi="Arial" w:cs="Arial"/>
        </w:rPr>
        <w:t xml:space="preserve"> cobrados pela locação mensal (R$ 250,00</w:t>
      </w:r>
      <w:r w:rsidRPr="000476B9">
        <w:rPr>
          <w:rFonts w:ascii="Arial" w:hAnsi="Arial" w:cs="Arial"/>
        </w:rPr>
        <w:t>) e pelo trat</w:t>
      </w:r>
      <w:r w:rsidR="00E00184">
        <w:rPr>
          <w:rFonts w:ascii="Arial" w:hAnsi="Arial" w:cs="Arial"/>
        </w:rPr>
        <w:t>amento do material descartado (R$ 200,00</w:t>
      </w:r>
      <w:r w:rsidRPr="000476B9">
        <w:rPr>
          <w:rFonts w:ascii="Arial" w:hAnsi="Arial" w:cs="Arial"/>
        </w:rPr>
        <w:t>).</w:t>
      </w:r>
    </w:p>
    <w:tbl>
      <w:tblPr>
        <w:tblW w:w="0" w:type="auto"/>
        <w:tblLayout w:type="fixed"/>
        <w:tblLook w:val="04A0"/>
      </w:tblPr>
      <w:tblGrid>
        <w:gridCol w:w="742"/>
        <w:gridCol w:w="1522"/>
        <w:gridCol w:w="1729"/>
        <w:gridCol w:w="793"/>
        <w:gridCol w:w="1543"/>
        <w:gridCol w:w="1729"/>
        <w:gridCol w:w="1229"/>
      </w:tblGrid>
      <w:tr w:rsidR="000476B9" w:rsidRPr="000476B9" w:rsidTr="00317CC6">
        <w:tc>
          <w:tcPr>
            <w:tcW w:w="742" w:type="dxa"/>
            <w:tcBorders>
              <w:top w:val="single" w:sz="4" w:space="0" w:color="auto"/>
              <w:bottom w:val="single" w:sz="4" w:space="0" w:color="auto"/>
            </w:tcBorders>
          </w:tcPr>
          <w:p w:rsidR="000476B9" w:rsidRPr="000476B9" w:rsidRDefault="000476B9" w:rsidP="005205F8">
            <w:pPr>
              <w:pStyle w:val="NormalWeb"/>
              <w:widowControl w:val="0"/>
              <w:spacing w:line="360" w:lineRule="auto"/>
              <w:ind w:right="-1"/>
              <w:jc w:val="center"/>
              <w:rPr>
                <w:rFonts w:ascii="Arial" w:hAnsi="Arial" w:cs="Arial"/>
                <w:b/>
              </w:rPr>
            </w:pPr>
            <w:r w:rsidRPr="000476B9">
              <w:rPr>
                <w:rFonts w:ascii="Arial" w:hAnsi="Arial" w:cs="Arial"/>
                <w:b/>
              </w:rPr>
              <w:t>Item</w:t>
            </w:r>
          </w:p>
        </w:tc>
        <w:tc>
          <w:tcPr>
            <w:tcW w:w="1522" w:type="dxa"/>
            <w:tcBorders>
              <w:top w:val="single" w:sz="4" w:space="0" w:color="auto"/>
              <w:bottom w:val="single" w:sz="4" w:space="0" w:color="auto"/>
            </w:tcBorders>
          </w:tcPr>
          <w:p w:rsidR="000476B9" w:rsidRPr="000476B9" w:rsidRDefault="000476B9" w:rsidP="005205F8">
            <w:pPr>
              <w:pStyle w:val="NormalWeb"/>
              <w:widowControl w:val="0"/>
              <w:spacing w:line="360" w:lineRule="auto"/>
              <w:ind w:right="-1"/>
              <w:jc w:val="center"/>
              <w:rPr>
                <w:rFonts w:ascii="Arial" w:hAnsi="Arial" w:cs="Arial"/>
                <w:b/>
              </w:rPr>
            </w:pPr>
            <w:r w:rsidRPr="000476B9">
              <w:rPr>
                <w:rFonts w:ascii="Arial" w:hAnsi="Arial" w:cs="Arial"/>
                <w:b/>
              </w:rPr>
              <w:t>Descrição</w:t>
            </w:r>
          </w:p>
        </w:tc>
        <w:tc>
          <w:tcPr>
            <w:tcW w:w="1729" w:type="dxa"/>
            <w:tcBorders>
              <w:top w:val="single" w:sz="4" w:space="0" w:color="auto"/>
              <w:bottom w:val="single" w:sz="4" w:space="0" w:color="auto"/>
            </w:tcBorders>
          </w:tcPr>
          <w:p w:rsidR="000476B9" w:rsidRPr="000476B9" w:rsidRDefault="000476B9" w:rsidP="005205F8">
            <w:pPr>
              <w:pStyle w:val="NormalWeb"/>
              <w:widowControl w:val="0"/>
              <w:spacing w:line="360" w:lineRule="auto"/>
              <w:ind w:right="-1"/>
              <w:jc w:val="center"/>
              <w:rPr>
                <w:rFonts w:ascii="Arial" w:hAnsi="Arial" w:cs="Arial"/>
                <w:b/>
              </w:rPr>
            </w:pPr>
            <w:r w:rsidRPr="000476B9">
              <w:rPr>
                <w:rFonts w:ascii="Arial" w:hAnsi="Arial" w:cs="Arial"/>
                <w:b/>
              </w:rPr>
              <w:t>Tratamento</w:t>
            </w:r>
          </w:p>
        </w:tc>
        <w:tc>
          <w:tcPr>
            <w:tcW w:w="793" w:type="dxa"/>
            <w:tcBorders>
              <w:top w:val="single" w:sz="4" w:space="0" w:color="auto"/>
              <w:bottom w:val="single" w:sz="4" w:space="0" w:color="auto"/>
            </w:tcBorders>
          </w:tcPr>
          <w:p w:rsidR="000476B9" w:rsidRPr="000476B9" w:rsidRDefault="000476B9" w:rsidP="005205F8">
            <w:pPr>
              <w:pStyle w:val="NormalWeb"/>
              <w:widowControl w:val="0"/>
              <w:spacing w:line="360" w:lineRule="auto"/>
              <w:ind w:right="-1"/>
              <w:jc w:val="center"/>
              <w:rPr>
                <w:rFonts w:ascii="Arial" w:hAnsi="Arial" w:cs="Arial"/>
                <w:b/>
              </w:rPr>
            </w:pPr>
            <w:r w:rsidRPr="000476B9">
              <w:rPr>
                <w:rFonts w:ascii="Arial" w:hAnsi="Arial" w:cs="Arial"/>
                <w:b/>
              </w:rPr>
              <w:t>Quant.</w:t>
            </w:r>
          </w:p>
        </w:tc>
        <w:tc>
          <w:tcPr>
            <w:tcW w:w="1543" w:type="dxa"/>
            <w:tcBorders>
              <w:top w:val="single" w:sz="4" w:space="0" w:color="auto"/>
              <w:bottom w:val="single" w:sz="4" w:space="0" w:color="auto"/>
            </w:tcBorders>
          </w:tcPr>
          <w:p w:rsidR="000476B9" w:rsidRPr="000476B9" w:rsidRDefault="000476B9" w:rsidP="005205F8">
            <w:pPr>
              <w:pStyle w:val="NormalWeb"/>
              <w:widowControl w:val="0"/>
              <w:spacing w:line="360" w:lineRule="auto"/>
              <w:ind w:right="-1"/>
              <w:jc w:val="center"/>
              <w:rPr>
                <w:rFonts w:ascii="Arial" w:hAnsi="Arial" w:cs="Arial"/>
                <w:b/>
              </w:rPr>
            </w:pPr>
            <w:r w:rsidRPr="000476B9">
              <w:rPr>
                <w:rFonts w:ascii="Arial" w:hAnsi="Arial" w:cs="Arial"/>
                <w:b/>
              </w:rPr>
              <w:t>Valor da locação</w:t>
            </w:r>
          </w:p>
        </w:tc>
        <w:tc>
          <w:tcPr>
            <w:tcW w:w="1729" w:type="dxa"/>
            <w:tcBorders>
              <w:top w:val="single" w:sz="4" w:space="0" w:color="auto"/>
              <w:bottom w:val="single" w:sz="4" w:space="0" w:color="auto"/>
            </w:tcBorders>
          </w:tcPr>
          <w:p w:rsidR="000476B9" w:rsidRPr="000476B9" w:rsidRDefault="000476B9" w:rsidP="005205F8">
            <w:pPr>
              <w:pStyle w:val="NormalWeb"/>
              <w:widowControl w:val="0"/>
              <w:spacing w:line="360" w:lineRule="auto"/>
              <w:ind w:right="-1"/>
              <w:jc w:val="center"/>
              <w:rPr>
                <w:rFonts w:ascii="Arial" w:hAnsi="Arial" w:cs="Arial"/>
                <w:b/>
              </w:rPr>
            </w:pPr>
            <w:r w:rsidRPr="000476B9">
              <w:rPr>
                <w:rFonts w:ascii="Arial" w:hAnsi="Arial" w:cs="Arial"/>
                <w:b/>
              </w:rPr>
              <w:t>Valor do tratamento</w:t>
            </w:r>
          </w:p>
        </w:tc>
        <w:tc>
          <w:tcPr>
            <w:tcW w:w="1229" w:type="dxa"/>
            <w:tcBorders>
              <w:top w:val="single" w:sz="4" w:space="0" w:color="auto"/>
              <w:bottom w:val="single" w:sz="4" w:space="0" w:color="auto"/>
            </w:tcBorders>
          </w:tcPr>
          <w:p w:rsidR="000476B9" w:rsidRPr="000476B9" w:rsidRDefault="000476B9" w:rsidP="005205F8">
            <w:pPr>
              <w:pStyle w:val="NormalWeb"/>
              <w:widowControl w:val="0"/>
              <w:spacing w:line="360" w:lineRule="auto"/>
              <w:ind w:right="-1"/>
              <w:jc w:val="center"/>
              <w:rPr>
                <w:rFonts w:ascii="Arial" w:hAnsi="Arial" w:cs="Arial"/>
                <w:b/>
              </w:rPr>
            </w:pPr>
            <w:r w:rsidRPr="000476B9">
              <w:rPr>
                <w:rFonts w:ascii="Arial" w:hAnsi="Arial" w:cs="Arial"/>
                <w:b/>
              </w:rPr>
              <w:t>Período / medida</w:t>
            </w:r>
          </w:p>
        </w:tc>
      </w:tr>
      <w:tr w:rsidR="000476B9" w:rsidRPr="000476B9" w:rsidTr="00317CC6">
        <w:tc>
          <w:tcPr>
            <w:tcW w:w="742" w:type="dxa"/>
            <w:tcBorders>
              <w:top w:val="single" w:sz="4" w:space="0" w:color="auto"/>
            </w:tcBorders>
          </w:tcPr>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1</w:t>
            </w:r>
          </w:p>
        </w:tc>
        <w:tc>
          <w:tcPr>
            <w:tcW w:w="1522" w:type="dxa"/>
            <w:tcBorders>
              <w:top w:val="single" w:sz="4" w:space="0" w:color="auto"/>
            </w:tcBorders>
          </w:tcPr>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Coleta de resíduos Classe B, caçamba 30m³</w:t>
            </w:r>
          </w:p>
        </w:tc>
        <w:tc>
          <w:tcPr>
            <w:tcW w:w="1729" w:type="dxa"/>
            <w:tcBorders>
              <w:top w:val="single" w:sz="4" w:space="0" w:color="auto"/>
            </w:tcBorders>
          </w:tcPr>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Reciclagem</w:t>
            </w:r>
          </w:p>
        </w:tc>
        <w:tc>
          <w:tcPr>
            <w:tcW w:w="793" w:type="dxa"/>
            <w:tcBorders>
              <w:top w:val="single" w:sz="4" w:space="0" w:color="auto"/>
            </w:tcBorders>
          </w:tcPr>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1</w:t>
            </w:r>
          </w:p>
        </w:tc>
        <w:tc>
          <w:tcPr>
            <w:tcW w:w="1543" w:type="dxa"/>
            <w:tcBorders>
              <w:top w:val="single" w:sz="4" w:space="0" w:color="auto"/>
            </w:tcBorders>
          </w:tcPr>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R$  1.100,00</w:t>
            </w:r>
          </w:p>
        </w:tc>
        <w:tc>
          <w:tcPr>
            <w:tcW w:w="1729" w:type="dxa"/>
            <w:tcBorders>
              <w:top w:val="single" w:sz="4" w:space="0" w:color="auto"/>
            </w:tcBorders>
          </w:tcPr>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R$  1.100,00</w:t>
            </w:r>
          </w:p>
        </w:tc>
        <w:tc>
          <w:tcPr>
            <w:tcW w:w="1229" w:type="dxa"/>
            <w:tcBorders>
              <w:top w:val="single" w:sz="4" w:space="0" w:color="auto"/>
            </w:tcBorders>
          </w:tcPr>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mensal</w:t>
            </w:r>
          </w:p>
        </w:tc>
      </w:tr>
      <w:tr w:rsidR="000476B9" w:rsidRPr="000476B9" w:rsidTr="00317CC6">
        <w:tc>
          <w:tcPr>
            <w:tcW w:w="742" w:type="dxa"/>
          </w:tcPr>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1</w:t>
            </w:r>
          </w:p>
        </w:tc>
        <w:tc>
          <w:tcPr>
            <w:tcW w:w="1522" w:type="dxa"/>
          </w:tcPr>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Coleta de resíduos Classe C, caçamba 30m³</w:t>
            </w:r>
          </w:p>
        </w:tc>
        <w:tc>
          <w:tcPr>
            <w:tcW w:w="1729" w:type="dxa"/>
          </w:tcPr>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Aterro Industrial</w:t>
            </w:r>
          </w:p>
        </w:tc>
        <w:tc>
          <w:tcPr>
            <w:tcW w:w="793" w:type="dxa"/>
          </w:tcPr>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1</w:t>
            </w:r>
          </w:p>
        </w:tc>
        <w:tc>
          <w:tcPr>
            <w:tcW w:w="1543" w:type="dxa"/>
          </w:tcPr>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R$  1.100,00</w:t>
            </w:r>
          </w:p>
        </w:tc>
        <w:tc>
          <w:tcPr>
            <w:tcW w:w="1729" w:type="dxa"/>
          </w:tcPr>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R$  0,90</w:t>
            </w:r>
          </w:p>
        </w:tc>
        <w:tc>
          <w:tcPr>
            <w:tcW w:w="1229" w:type="dxa"/>
          </w:tcPr>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por/kg</w:t>
            </w:r>
          </w:p>
        </w:tc>
      </w:tr>
      <w:tr w:rsidR="000476B9" w:rsidRPr="000476B9" w:rsidTr="00317CC6">
        <w:tc>
          <w:tcPr>
            <w:tcW w:w="742" w:type="dxa"/>
          </w:tcPr>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1</w:t>
            </w:r>
          </w:p>
        </w:tc>
        <w:tc>
          <w:tcPr>
            <w:tcW w:w="1522" w:type="dxa"/>
          </w:tcPr>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Coleta de resíduos Classe D, caçamba 30m³</w:t>
            </w:r>
          </w:p>
        </w:tc>
        <w:tc>
          <w:tcPr>
            <w:tcW w:w="1729" w:type="dxa"/>
          </w:tcPr>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Aterro Industrial</w:t>
            </w:r>
          </w:p>
        </w:tc>
        <w:tc>
          <w:tcPr>
            <w:tcW w:w="793" w:type="dxa"/>
          </w:tcPr>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1</w:t>
            </w:r>
          </w:p>
        </w:tc>
        <w:tc>
          <w:tcPr>
            <w:tcW w:w="1543" w:type="dxa"/>
          </w:tcPr>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R$  1.100,00</w:t>
            </w:r>
          </w:p>
        </w:tc>
        <w:tc>
          <w:tcPr>
            <w:tcW w:w="1729" w:type="dxa"/>
          </w:tcPr>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R$  0,90</w:t>
            </w:r>
          </w:p>
        </w:tc>
        <w:tc>
          <w:tcPr>
            <w:tcW w:w="1229" w:type="dxa"/>
          </w:tcPr>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por/kg</w:t>
            </w:r>
          </w:p>
        </w:tc>
      </w:tr>
    </w:tbl>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Condições de pagamento: Os pagamentos serão efetuados pela contratante por </w:t>
      </w:r>
      <w:r w:rsidRPr="000476B9">
        <w:rPr>
          <w:rFonts w:ascii="Arial" w:hAnsi="Arial" w:cs="Arial"/>
        </w:rPr>
        <w:lastRenderedPageBreak/>
        <w:t xml:space="preserve">meio de boleto com prazo de 15 dias após a emissão da nota fiscal, sendo estes enviados por e-mail ao contratante.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4 - ETAPAS DE EXECUÇÃO </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Seguem descritas abaixo as etapas e metodologias de execução a serem utilizadas para o alcance do objeto proposto.</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ETAPA 1: A solicitação de entrega, troca ou retirada poderá ser realizada por:</w:t>
      </w:r>
    </w:p>
    <w:p w:rsidR="000476B9" w:rsidRPr="000B2438" w:rsidRDefault="000476B9" w:rsidP="005205F8">
      <w:pPr>
        <w:pStyle w:val="NormalWeb"/>
        <w:widowControl w:val="0"/>
        <w:spacing w:before="0" w:beforeAutospacing="0" w:after="0" w:afterAutospacing="0" w:line="360" w:lineRule="auto"/>
        <w:ind w:right="-1"/>
        <w:jc w:val="both"/>
        <w:rPr>
          <w:rFonts w:ascii="Arial" w:hAnsi="Arial" w:cs="Arial"/>
          <w:lang w:val="en-US"/>
        </w:rPr>
      </w:pPr>
      <w:r w:rsidRPr="000B2438">
        <w:rPr>
          <w:rFonts w:ascii="Arial" w:hAnsi="Arial" w:cs="Arial"/>
          <w:lang w:val="en-US"/>
        </w:rPr>
        <w:t>Tel: (31)3373-1360</w:t>
      </w:r>
    </w:p>
    <w:p w:rsidR="000476B9" w:rsidRPr="000B2438" w:rsidRDefault="000476B9" w:rsidP="005205F8">
      <w:pPr>
        <w:pStyle w:val="NormalWeb"/>
        <w:widowControl w:val="0"/>
        <w:spacing w:before="0" w:beforeAutospacing="0" w:after="0" w:afterAutospacing="0" w:line="360" w:lineRule="auto"/>
        <w:ind w:right="-1"/>
        <w:jc w:val="both"/>
        <w:rPr>
          <w:rFonts w:ascii="Arial" w:hAnsi="Arial" w:cs="Arial"/>
          <w:lang w:val="en-US"/>
        </w:rPr>
      </w:pPr>
      <w:r w:rsidRPr="000B2438">
        <w:rPr>
          <w:rFonts w:ascii="Arial" w:hAnsi="Arial" w:cs="Arial"/>
          <w:lang w:val="en-US"/>
        </w:rPr>
        <w:t>What’s app: 98469-2807</w:t>
      </w:r>
    </w:p>
    <w:p w:rsidR="000476B9" w:rsidRPr="000B2438" w:rsidRDefault="000476B9" w:rsidP="005205F8">
      <w:pPr>
        <w:pStyle w:val="NormalWeb"/>
        <w:widowControl w:val="0"/>
        <w:spacing w:before="0" w:beforeAutospacing="0" w:after="0" w:afterAutospacing="0" w:line="360" w:lineRule="auto"/>
        <w:ind w:right="-1"/>
        <w:jc w:val="both"/>
        <w:rPr>
          <w:rFonts w:ascii="Arial" w:hAnsi="Arial" w:cs="Arial"/>
          <w:lang w:val="en-US"/>
        </w:rPr>
      </w:pPr>
      <w:r w:rsidRPr="000B2438">
        <w:rPr>
          <w:rFonts w:ascii="Arial" w:hAnsi="Arial" w:cs="Arial"/>
          <w:lang w:val="en-US"/>
        </w:rPr>
        <w:t xml:space="preserve">E-mail: </w:t>
      </w:r>
      <w:hyperlink r:id="rId38" w:history="1">
        <w:r w:rsidRPr="000B2438">
          <w:rPr>
            <w:rStyle w:val="Hyperlink"/>
            <w:rFonts w:ascii="Arial" w:hAnsi="Arial" w:cs="Arial"/>
            <w:color w:val="auto"/>
            <w:u w:val="none"/>
            <w:lang w:val="en-US"/>
          </w:rPr>
          <w:t>cacamba@empresaa.com.br</w:t>
        </w:r>
      </w:hyperlink>
      <w:r w:rsidRPr="000B2438">
        <w:rPr>
          <w:rFonts w:ascii="Arial" w:hAnsi="Arial" w:cs="Arial"/>
          <w:lang w:val="en-US"/>
        </w:rPr>
        <w:t>.</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 xml:space="preserve">Obs: Para a solicitação dos pedidos deverão ser informados o tipo de resíduos a ser coletado ou depositado na caçamba. </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ETAPA 2:  Após execução das operações o responsável pela solicitação deverá assinar a Ordem de Serviço - OS fornecida pela motorista, sendo que a 2ª via da OS será entregue, para comprovação do serviço.</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ETAPA 3: Os resíduos no momento da coleta serão verificados de acordo com as informações no Comprovante de Transporte de Resíduos - CTR.</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ETAPA 4: Após destinação dos resíduos, a EMPRESA A  emitirá os CTRs assinados pela empresa de tratamento e destinação final dos resíduos.</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 xml:space="preserve">ETAPA 5: O fechamento da medição para faturamento será, de acordo com o período acordado no item "3".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5 - PRAZO INÍCIO DAS ATIVIDADES</w:t>
      </w:r>
    </w:p>
    <w:p w:rsidR="000476B9" w:rsidRPr="000476B9" w:rsidRDefault="004A2353" w:rsidP="005205F8">
      <w:pPr>
        <w:pStyle w:val="NormalWeb"/>
        <w:widowControl w:val="0"/>
        <w:spacing w:line="360" w:lineRule="auto"/>
        <w:ind w:right="-1"/>
        <w:jc w:val="both"/>
        <w:rPr>
          <w:rFonts w:ascii="Arial" w:hAnsi="Arial" w:cs="Arial"/>
        </w:rPr>
      </w:pPr>
      <w:r>
        <w:rPr>
          <w:rFonts w:ascii="Arial" w:hAnsi="Arial" w:cs="Arial"/>
        </w:rPr>
        <w:t>O prazo para o iní</w:t>
      </w:r>
      <w:r w:rsidR="000476B9" w:rsidRPr="000476B9">
        <w:rPr>
          <w:rFonts w:ascii="Arial" w:hAnsi="Arial" w:cs="Arial"/>
        </w:rPr>
        <w:t>cio da atividade será de acordo entre as partes. Em caso de contrato,</w:t>
      </w:r>
      <w:r>
        <w:rPr>
          <w:rFonts w:ascii="Arial" w:hAnsi="Arial" w:cs="Arial"/>
        </w:rPr>
        <w:t xml:space="preserve"> </w:t>
      </w:r>
      <w:r w:rsidR="000476B9" w:rsidRPr="000476B9">
        <w:rPr>
          <w:rFonts w:ascii="Arial" w:hAnsi="Arial" w:cs="Arial"/>
        </w:rPr>
        <w:t xml:space="preserve">o mesmo terá uma duração de 12 meses, a partir da data da assinatura.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6 - CONDIÇÕES GERAIS</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a) Os resíduos deverão ser transportados da fonte geradora até a destinação final, acompanhados de Comprovante de Transporte de Resíduos.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b) Quaisquer alterações em relação às características e quantidades dos resíduos definidos na proposta comercial poderão acarretar em alterações das condições </w:t>
      </w:r>
      <w:r w:rsidRPr="000476B9">
        <w:rPr>
          <w:rFonts w:ascii="Arial" w:hAnsi="Arial" w:cs="Arial"/>
        </w:rPr>
        <w:lastRenderedPageBreak/>
        <w:t xml:space="preserve">previamente estabelecidas ou na devolução dos resíduos.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c) É de responsabilidade do contratante manter área de armazena</w:t>
      </w:r>
      <w:r w:rsidR="004A2353">
        <w:rPr>
          <w:rFonts w:ascii="Arial" w:hAnsi="Arial" w:cs="Arial"/>
        </w:rPr>
        <w:t>me</w:t>
      </w:r>
      <w:r w:rsidRPr="000476B9">
        <w:rPr>
          <w:rFonts w:ascii="Arial" w:hAnsi="Arial" w:cs="Arial"/>
        </w:rPr>
        <w:t xml:space="preserve">nto organizada, limpa e com livre acesso para os manipuladores de resíduos garantindo a segurança do trabalhador e meio ambiente.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d) O gerador só pode dispor de resíduos até o limite superior original do equipamento.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e) O posicionamento das caçambas em via pública é de responsabilidade do transportador e sua posição não pode ser alterada pelo gerador.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f) As caçambas devem ser utilizadas conforme disposto no código de postura do município.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7- VALIDADE DA PROPOSTA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Proposta válida por 10 dias, a partir da data de emissão.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Atenciosamente,</w:t>
      </w:r>
    </w:p>
    <w:p w:rsidR="000476B9" w:rsidRPr="000476B9" w:rsidRDefault="000476B9" w:rsidP="005205F8">
      <w:pPr>
        <w:pStyle w:val="NormalWeb"/>
        <w:widowControl w:val="0"/>
        <w:spacing w:before="0" w:beforeAutospacing="0" w:after="0" w:afterAutospacing="0" w:line="360" w:lineRule="auto"/>
        <w:ind w:right="-1"/>
        <w:rPr>
          <w:rFonts w:ascii="Arial" w:hAnsi="Arial" w:cs="Arial"/>
        </w:rPr>
      </w:pPr>
      <w:r w:rsidRPr="000476B9">
        <w:rPr>
          <w:rFonts w:ascii="Arial" w:hAnsi="Arial" w:cs="Arial"/>
        </w:rPr>
        <w:t>Heitor A. Rodrigues Ferreira</w:t>
      </w:r>
    </w:p>
    <w:p w:rsidR="000476B9" w:rsidRPr="000476B9" w:rsidRDefault="000476B9" w:rsidP="005205F8">
      <w:pPr>
        <w:pStyle w:val="NormalWeb"/>
        <w:widowControl w:val="0"/>
        <w:spacing w:before="0" w:beforeAutospacing="0" w:after="0" w:afterAutospacing="0" w:line="360" w:lineRule="auto"/>
        <w:ind w:right="-1"/>
        <w:rPr>
          <w:rFonts w:ascii="Arial" w:hAnsi="Arial" w:cs="Arial"/>
        </w:rPr>
      </w:pPr>
      <w:r w:rsidRPr="000476B9">
        <w:rPr>
          <w:rFonts w:ascii="Arial" w:hAnsi="Arial" w:cs="Arial"/>
        </w:rPr>
        <w:t>Consultor de vendas</w:t>
      </w:r>
    </w:p>
    <w:p w:rsidR="000476B9" w:rsidRPr="000476B9" w:rsidRDefault="004E0A8C" w:rsidP="005205F8">
      <w:pPr>
        <w:pStyle w:val="NormalWeb"/>
        <w:widowControl w:val="0"/>
        <w:spacing w:before="0" w:beforeAutospacing="0" w:after="0" w:afterAutospacing="0" w:line="360" w:lineRule="auto"/>
        <w:ind w:right="-1"/>
        <w:rPr>
          <w:rFonts w:ascii="Arial" w:hAnsi="Arial" w:cs="Arial"/>
        </w:rPr>
      </w:pPr>
      <w:hyperlink r:id="rId39" w:history="1">
        <w:r w:rsidR="000476B9" w:rsidRPr="000476B9">
          <w:rPr>
            <w:rStyle w:val="Hyperlink"/>
            <w:rFonts w:ascii="Arial" w:hAnsi="Arial" w:cs="Arial"/>
            <w:color w:val="auto"/>
            <w:u w:val="none"/>
          </w:rPr>
          <w:t>cacamba@empresaacom.br</w:t>
        </w:r>
      </w:hyperlink>
    </w:p>
    <w:p w:rsidR="000476B9" w:rsidRPr="000476B9" w:rsidRDefault="000476B9" w:rsidP="005205F8">
      <w:pPr>
        <w:pStyle w:val="NormalWeb"/>
        <w:widowControl w:val="0"/>
        <w:spacing w:before="0" w:beforeAutospacing="0" w:after="0" w:afterAutospacing="0" w:line="360" w:lineRule="auto"/>
        <w:ind w:right="-1"/>
        <w:rPr>
          <w:rFonts w:ascii="Arial" w:hAnsi="Arial" w:cs="Arial"/>
        </w:rPr>
      </w:pPr>
      <w:r w:rsidRPr="000476B9">
        <w:rPr>
          <w:rFonts w:ascii="Arial" w:hAnsi="Arial" w:cs="Arial"/>
        </w:rPr>
        <w:t>(31)3373-136</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8- TERMO DE ACEITAÇÃO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Ref.: Proposta de Serviço nº, 59062016 emitida pela EMPRESA A Locação de Equipamentos Ltda em 21/06/2016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Concordamos com os termos da proposta em referência para:</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O serviço consiste no fornecimento das caçambas, coleta, transporte e destino final dos resíduos da construção civil, de acordo com as classes da Resolução 10.522 de 24 de agosto de 2012, descritos no item 1.1 e de acordo com condições comerciais do item 3 desta proposta. A coleta é executada por mão de obra qualificada, o transporte é realizado por veículo licenciado, o tratamento e destinação final </w:t>
      </w:r>
      <w:r w:rsidRPr="000476B9">
        <w:rPr>
          <w:rFonts w:ascii="Arial" w:hAnsi="Arial" w:cs="Arial"/>
        </w:rPr>
        <w:lastRenderedPageBreak/>
        <w:t>adequada, com apresentação de comprovação no gerenciamento dos resíduos citados.</w:t>
      </w:r>
      <w:r w:rsidR="003801D6">
        <w:rPr>
          <w:rFonts w:ascii="Arial" w:hAnsi="Arial" w:cs="Arial"/>
        </w:rPr>
        <w:t xml:space="preserve"> </w:t>
      </w:r>
      <w:r w:rsidRPr="000476B9">
        <w:rPr>
          <w:rFonts w:ascii="Arial" w:hAnsi="Arial" w:cs="Arial"/>
        </w:rPr>
        <w:t xml:space="preserve">Caso o cliente se mostre interessado em ficar com a caçamba por mais de 5 dias , será cobrado a taca de R$ 10,00 por dia.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Data: __ /__ /__     </w:t>
      </w:r>
    </w:p>
    <w:p w:rsidR="000476B9" w:rsidRPr="000476B9" w:rsidRDefault="000476B9" w:rsidP="005205F8">
      <w:pPr>
        <w:pStyle w:val="NormalWeb"/>
        <w:widowControl w:val="0"/>
        <w:spacing w:line="360" w:lineRule="auto"/>
        <w:ind w:right="-1"/>
        <w:jc w:val="both"/>
        <w:rPr>
          <w:rFonts w:ascii="Arial" w:hAnsi="Arial" w:cs="Arial"/>
        </w:rPr>
      </w:pPr>
    </w:p>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softHyphen/>
        <w:t>_______________________</w:t>
      </w:r>
    </w:p>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(Assinatura e Carimbo)</w:t>
      </w:r>
    </w:p>
    <w:p w:rsidR="000476B9" w:rsidRPr="000476B9" w:rsidRDefault="000476B9" w:rsidP="005205F8">
      <w:pPr>
        <w:pStyle w:val="NormalWeb"/>
        <w:widowControl w:val="0"/>
        <w:spacing w:line="360" w:lineRule="auto"/>
        <w:ind w:right="-1"/>
        <w:jc w:val="both"/>
        <w:rPr>
          <w:rFonts w:ascii="Arial" w:hAnsi="Arial" w:cs="Arial"/>
          <w:b/>
        </w:rPr>
      </w:pPr>
    </w:p>
    <w:p w:rsidR="000476B9" w:rsidRPr="000476B9" w:rsidRDefault="000476B9" w:rsidP="005205F8">
      <w:pPr>
        <w:pStyle w:val="NormalWeb"/>
        <w:widowControl w:val="0"/>
        <w:spacing w:line="360" w:lineRule="auto"/>
        <w:ind w:right="-1"/>
        <w:jc w:val="both"/>
        <w:rPr>
          <w:rFonts w:ascii="Arial" w:hAnsi="Arial" w:cs="Arial"/>
          <w:b/>
        </w:rPr>
      </w:pPr>
    </w:p>
    <w:p w:rsidR="000476B9" w:rsidRPr="000476B9" w:rsidRDefault="000476B9" w:rsidP="005205F8">
      <w:pPr>
        <w:pStyle w:val="NormalWeb"/>
        <w:widowControl w:val="0"/>
        <w:spacing w:line="360" w:lineRule="auto"/>
        <w:ind w:right="-1"/>
        <w:jc w:val="both"/>
        <w:rPr>
          <w:rFonts w:ascii="Arial" w:hAnsi="Arial" w:cs="Arial"/>
          <w:b/>
        </w:rPr>
      </w:pPr>
    </w:p>
    <w:p w:rsidR="000476B9" w:rsidRPr="000476B9" w:rsidRDefault="000476B9" w:rsidP="005205F8">
      <w:pPr>
        <w:pStyle w:val="NormalWeb"/>
        <w:widowControl w:val="0"/>
        <w:spacing w:line="360" w:lineRule="auto"/>
        <w:ind w:right="-1"/>
        <w:jc w:val="both"/>
        <w:rPr>
          <w:rFonts w:ascii="Arial" w:hAnsi="Arial" w:cs="Arial"/>
          <w:b/>
        </w:rPr>
      </w:pPr>
    </w:p>
    <w:p w:rsidR="000476B9" w:rsidRDefault="000476B9" w:rsidP="005205F8">
      <w:pPr>
        <w:pStyle w:val="NormalWeb"/>
        <w:widowControl w:val="0"/>
        <w:spacing w:line="360" w:lineRule="auto"/>
        <w:ind w:right="-1"/>
        <w:jc w:val="both"/>
        <w:rPr>
          <w:rFonts w:ascii="Arial" w:hAnsi="Arial" w:cs="Arial"/>
          <w:b/>
        </w:rPr>
      </w:pPr>
    </w:p>
    <w:p w:rsidR="006E43A4" w:rsidRDefault="006E43A4" w:rsidP="005205F8">
      <w:pPr>
        <w:pStyle w:val="NormalWeb"/>
        <w:widowControl w:val="0"/>
        <w:spacing w:line="360" w:lineRule="auto"/>
        <w:ind w:right="-1"/>
        <w:jc w:val="both"/>
        <w:rPr>
          <w:rFonts w:ascii="Arial" w:hAnsi="Arial" w:cs="Arial"/>
          <w:b/>
        </w:rPr>
      </w:pPr>
    </w:p>
    <w:p w:rsidR="00E903D2" w:rsidRDefault="00E903D2" w:rsidP="005205F8">
      <w:pPr>
        <w:pStyle w:val="NormalWeb"/>
        <w:widowControl w:val="0"/>
        <w:spacing w:line="360" w:lineRule="auto"/>
        <w:ind w:right="-1"/>
        <w:jc w:val="both"/>
        <w:rPr>
          <w:rFonts w:ascii="Arial" w:hAnsi="Arial" w:cs="Arial"/>
          <w:b/>
        </w:rPr>
      </w:pPr>
    </w:p>
    <w:p w:rsidR="00E903D2" w:rsidRDefault="00E903D2" w:rsidP="005205F8">
      <w:pPr>
        <w:pStyle w:val="NormalWeb"/>
        <w:widowControl w:val="0"/>
        <w:spacing w:line="360" w:lineRule="auto"/>
        <w:ind w:right="-1"/>
        <w:jc w:val="both"/>
        <w:rPr>
          <w:rFonts w:ascii="Arial" w:hAnsi="Arial" w:cs="Arial"/>
          <w:b/>
        </w:rPr>
      </w:pPr>
    </w:p>
    <w:p w:rsidR="005205F8" w:rsidRDefault="005205F8" w:rsidP="005205F8">
      <w:pPr>
        <w:pStyle w:val="NormalWeb"/>
        <w:widowControl w:val="0"/>
        <w:spacing w:line="360" w:lineRule="auto"/>
        <w:ind w:right="-1"/>
        <w:jc w:val="both"/>
        <w:rPr>
          <w:rFonts w:ascii="Arial" w:hAnsi="Arial" w:cs="Arial"/>
          <w:b/>
        </w:rPr>
      </w:pPr>
    </w:p>
    <w:p w:rsidR="005205F8" w:rsidRDefault="005205F8" w:rsidP="005205F8">
      <w:pPr>
        <w:pStyle w:val="NormalWeb"/>
        <w:widowControl w:val="0"/>
        <w:spacing w:line="360" w:lineRule="auto"/>
        <w:ind w:right="-1"/>
        <w:jc w:val="both"/>
        <w:rPr>
          <w:rFonts w:ascii="Arial" w:hAnsi="Arial" w:cs="Arial"/>
          <w:b/>
        </w:rPr>
      </w:pPr>
    </w:p>
    <w:p w:rsidR="005205F8" w:rsidRDefault="005205F8" w:rsidP="005205F8">
      <w:pPr>
        <w:pStyle w:val="NormalWeb"/>
        <w:widowControl w:val="0"/>
        <w:spacing w:line="360" w:lineRule="auto"/>
        <w:ind w:right="-1"/>
        <w:jc w:val="both"/>
        <w:rPr>
          <w:rFonts w:ascii="Arial" w:hAnsi="Arial" w:cs="Arial"/>
          <w:b/>
        </w:rPr>
      </w:pPr>
    </w:p>
    <w:p w:rsidR="005205F8" w:rsidRDefault="005205F8" w:rsidP="005205F8">
      <w:pPr>
        <w:pStyle w:val="NormalWeb"/>
        <w:widowControl w:val="0"/>
        <w:spacing w:line="360" w:lineRule="auto"/>
        <w:ind w:right="-1"/>
        <w:jc w:val="both"/>
        <w:rPr>
          <w:rFonts w:ascii="Arial" w:hAnsi="Arial" w:cs="Arial"/>
          <w:b/>
        </w:rPr>
      </w:pPr>
    </w:p>
    <w:p w:rsidR="005205F8" w:rsidRDefault="005205F8" w:rsidP="005205F8">
      <w:pPr>
        <w:pStyle w:val="NormalWeb"/>
        <w:widowControl w:val="0"/>
        <w:spacing w:line="360" w:lineRule="auto"/>
        <w:ind w:right="-1"/>
        <w:jc w:val="both"/>
        <w:rPr>
          <w:rFonts w:ascii="Arial" w:hAnsi="Arial" w:cs="Arial"/>
          <w:b/>
        </w:rPr>
      </w:pPr>
    </w:p>
    <w:p w:rsidR="003801D6" w:rsidRPr="000476B9" w:rsidRDefault="003801D6" w:rsidP="005205F8">
      <w:pPr>
        <w:pStyle w:val="NormalWeb"/>
        <w:widowControl w:val="0"/>
        <w:spacing w:line="360" w:lineRule="auto"/>
        <w:ind w:right="-1"/>
        <w:jc w:val="both"/>
        <w:rPr>
          <w:rFonts w:ascii="Arial" w:hAnsi="Arial" w:cs="Arial"/>
          <w:b/>
        </w:rPr>
      </w:pPr>
    </w:p>
    <w:p w:rsidR="000476B9" w:rsidRPr="000476B9" w:rsidRDefault="000476B9" w:rsidP="005205F8">
      <w:pPr>
        <w:pStyle w:val="NormalWeb"/>
        <w:widowControl w:val="0"/>
        <w:spacing w:line="360" w:lineRule="auto"/>
        <w:ind w:right="-1"/>
        <w:jc w:val="center"/>
        <w:rPr>
          <w:rFonts w:ascii="Arial" w:hAnsi="Arial" w:cs="Arial"/>
          <w:b/>
        </w:rPr>
      </w:pPr>
      <w:r w:rsidRPr="000476B9">
        <w:rPr>
          <w:rFonts w:ascii="Arial" w:hAnsi="Arial" w:cs="Arial"/>
          <w:b/>
        </w:rPr>
        <w:lastRenderedPageBreak/>
        <w:t>APÊNDICE B – Proposta comercial da Empresa B</w:t>
      </w:r>
    </w:p>
    <w:p w:rsidR="000476B9" w:rsidRPr="000476B9" w:rsidRDefault="000476B9" w:rsidP="005205F8">
      <w:pPr>
        <w:pStyle w:val="NormalWeb"/>
        <w:widowControl w:val="0"/>
        <w:spacing w:line="360" w:lineRule="auto"/>
        <w:ind w:right="-1"/>
        <w:jc w:val="both"/>
        <w:rPr>
          <w:rFonts w:ascii="Arial" w:hAnsi="Arial" w:cs="Arial"/>
          <w:b/>
        </w:rPr>
      </w:pPr>
      <w:r w:rsidRPr="000476B9">
        <w:rPr>
          <w:rFonts w:ascii="Arial" w:hAnsi="Arial" w:cs="Arial"/>
          <w:b/>
        </w:rPr>
        <w:t>EMPRESA B</w:t>
      </w:r>
    </w:p>
    <w:p w:rsidR="000476B9" w:rsidRPr="000476B9" w:rsidRDefault="000476B9" w:rsidP="005205F8">
      <w:pPr>
        <w:pStyle w:val="NormalWeb"/>
        <w:widowControl w:val="0"/>
        <w:spacing w:line="360" w:lineRule="auto"/>
        <w:ind w:right="-1"/>
        <w:jc w:val="both"/>
        <w:rPr>
          <w:rFonts w:ascii="Arial" w:hAnsi="Arial" w:cs="Arial"/>
          <w:b/>
        </w:rPr>
      </w:pPr>
      <w:r w:rsidRPr="000476B9">
        <w:rPr>
          <w:rFonts w:ascii="Arial" w:hAnsi="Arial" w:cs="Arial"/>
          <w:b/>
        </w:rPr>
        <w:t>PROPOSTA TÉCNICA COMERCIAL N.18920/2015</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 xml:space="preserve">À empresa construtora do HRTO </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A/C: Natália Viana dos Santos</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 xml:space="preserve">E-mail: </w:t>
      </w:r>
      <w:hyperlink r:id="rId40" w:history="1">
        <w:r w:rsidRPr="000476B9">
          <w:rPr>
            <w:rStyle w:val="Hyperlink"/>
            <w:rFonts w:ascii="Arial" w:hAnsi="Arial" w:cs="Arial"/>
            <w:color w:val="auto"/>
            <w:u w:val="none"/>
          </w:rPr>
          <w:t>natalia.santos@ktmengenharia.com.br</w:t>
        </w:r>
      </w:hyperlink>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Telefone: (33) 3523-6684 Celular: (033) 98888-7244</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A EMPRESA B é líder</w:t>
      </w:r>
      <w:r w:rsidR="004A2353">
        <w:rPr>
          <w:rFonts w:ascii="Arial" w:hAnsi="Arial" w:cs="Arial"/>
        </w:rPr>
        <w:t xml:space="preserve"> no mercado brasileiro de multis</w:t>
      </w:r>
      <w:r w:rsidRPr="000476B9">
        <w:rPr>
          <w:rFonts w:ascii="Arial" w:hAnsi="Arial" w:cs="Arial"/>
        </w:rPr>
        <w:t xml:space="preserve">soluções ambientais para a indústria e há mais de 10 anos promove a valorização ambiental de forma sustentável, segura e inovadora.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Com diferentes tecnologias disponíveis em uma rede integrada de Centrais de Tratamento e Valorização Ambiental (CTVA), a EMPRESA B atende todo o território nacional com soluções modernas e completas, com rigor técnico e excelência operacional.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A EMPRESA B atua em parceria com o cliente no desenvolvimento  e incorporação de tecnologias e processos customizados,  voltados ao melhor aproveitamento e uso eficiente dos recursos na cadeia produtiva e à criação de valor sustentável aos negócios.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Prezado (a) Senhor (a)</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Apresentamos nossa proposta para a prestação dos serviços previamente solicitados.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1. GERADOR</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Nome da Empresa: EMPRESA CONSTRUTORA DO HRTO</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Cidade/Estado: BELO HORIZONTE/MG</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2. INFORMAÇÕES DO RESÍDUO/SERVIÇO E PREÇOS</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A EMPRESA B poderá prestar serviços de tratamento, destinação e/ou valorização </w:t>
      </w:r>
      <w:r w:rsidRPr="000476B9">
        <w:rPr>
          <w:rFonts w:ascii="Arial" w:hAnsi="Arial" w:cs="Arial"/>
        </w:rPr>
        <w:lastRenderedPageBreak/>
        <w:t xml:space="preserve">de resíduos além de análises químicas, licenciamento ambiental e remoção/transporte, desde que firmado acordo comercial. Tais serviços serão prestados para a tecnologia ATERRO CLASSE II.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Abaixo segue as informações técnicas e comerciais:</w:t>
      </w:r>
    </w:p>
    <w:tbl>
      <w:tblPr>
        <w:tblW w:w="0" w:type="auto"/>
        <w:tblBorders>
          <w:top w:val="single" w:sz="4" w:space="0" w:color="auto"/>
          <w:bottom w:val="single" w:sz="4" w:space="0" w:color="auto"/>
        </w:tblBorders>
        <w:tblLook w:val="04A0"/>
      </w:tblPr>
      <w:tblGrid>
        <w:gridCol w:w="2302"/>
        <w:gridCol w:w="2303"/>
        <w:gridCol w:w="2303"/>
        <w:gridCol w:w="2303"/>
      </w:tblGrid>
      <w:tr w:rsidR="000476B9" w:rsidRPr="000476B9" w:rsidTr="004A2353">
        <w:tc>
          <w:tcPr>
            <w:tcW w:w="2302" w:type="dxa"/>
            <w:tcBorders>
              <w:top w:val="single" w:sz="4" w:space="0" w:color="auto"/>
              <w:bottom w:val="single" w:sz="4" w:space="0" w:color="auto"/>
            </w:tcBorders>
          </w:tcPr>
          <w:p w:rsidR="000476B9" w:rsidRPr="000476B9" w:rsidRDefault="000476B9" w:rsidP="005205F8">
            <w:pPr>
              <w:pStyle w:val="NormalWeb"/>
              <w:widowControl w:val="0"/>
              <w:spacing w:line="360" w:lineRule="auto"/>
              <w:ind w:right="-1"/>
              <w:jc w:val="center"/>
              <w:rPr>
                <w:rFonts w:ascii="Arial" w:hAnsi="Arial" w:cs="Arial"/>
                <w:b/>
              </w:rPr>
            </w:pPr>
            <w:r w:rsidRPr="000476B9">
              <w:rPr>
                <w:rFonts w:ascii="Arial" w:hAnsi="Arial" w:cs="Arial"/>
                <w:b/>
              </w:rPr>
              <w:t>Item</w:t>
            </w:r>
          </w:p>
        </w:tc>
        <w:tc>
          <w:tcPr>
            <w:tcW w:w="2303" w:type="dxa"/>
            <w:tcBorders>
              <w:top w:val="single" w:sz="4" w:space="0" w:color="auto"/>
              <w:bottom w:val="single" w:sz="4" w:space="0" w:color="auto"/>
            </w:tcBorders>
          </w:tcPr>
          <w:p w:rsidR="000476B9" w:rsidRPr="000476B9" w:rsidRDefault="000476B9" w:rsidP="005205F8">
            <w:pPr>
              <w:pStyle w:val="NormalWeb"/>
              <w:widowControl w:val="0"/>
              <w:spacing w:line="360" w:lineRule="auto"/>
              <w:ind w:right="-1"/>
              <w:jc w:val="center"/>
              <w:rPr>
                <w:rFonts w:ascii="Arial" w:hAnsi="Arial" w:cs="Arial"/>
                <w:b/>
              </w:rPr>
            </w:pPr>
            <w:r w:rsidRPr="000476B9">
              <w:rPr>
                <w:rFonts w:ascii="Arial" w:hAnsi="Arial" w:cs="Arial"/>
                <w:b/>
              </w:rPr>
              <w:t>Detalhes do Resíduo/Serviço</w:t>
            </w:r>
          </w:p>
        </w:tc>
        <w:tc>
          <w:tcPr>
            <w:tcW w:w="2303" w:type="dxa"/>
            <w:tcBorders>
              <w:top w:val="single" w:sz="4" w:space="0" w:color="auto"/>
              <w:bottom w:val="single" w:sz="4" w:space="0" w:color="auto"/>
            </w:tcBorders>
          </w:tcPr>
          <w:p w:rsidR="000476B9" w:rsidRPr="000476B9" w:rsidRDefault="000476B9" w:rsidP="005205F8">
            <w:pPr>
              <w:pStyle w:val="NormalWeb"/>
              <w:widowControl w:val="0"/>
              <w:spacing w:line="360" w:lineRule="auto"/>
              <w:ind w:right="-1"/>
              <w:jc w:val="center"/>
              <w:rPr>
                <w:rFonts w:ascii="Arial" w:hAnsi="Arial" w:cs="Arial"/>
                <w:b/>
              </w:rPr>
            </w:pPr>
            <w:r w:rsidRPr="000476B9">
              <w:rPr>
                <w:rFonts w:ascii="Arial" w:hAnsi="Arial" w:cs="Arial"/>
                <w:b/>
              </w:rPr>
              <w:t>Quantidade</w:t>
            </w:r>
          </w:p>
        </w:tc>
        <w:tc>
          <w:tcPr>
            <w:tcW w:w="2303" w:type="dxa"/>
            <w:tcBorders>
              <w:top w:val="single" w:sz="4" w:space="0" w:color="auto"/>
              <w:bottom w:val="single" w:sz="4" w:space="0" w:color="auto"/>
            </w:tcBorders>
          </w:tcPr>
          <w:p w:rsidR="000476B9" w:rsidRPr="000476B9" w:rsidRDefault="000476B9" w:rsidP="005205F8">
            <w:pPr>
              <w:pStyle w:val="NormalWeb"/>
              <w:widowControl w:val="0"/>
              <w:spacing w:line="360" w:lineRule="auto"/>
              <w:ind w:right="-1"/>
              <w:jc w:val="center"/>
              <w:rPr>
                <w:rFonts w:ascii="Arial" w:hAnsi="Arial" w:cs="Arial"/>
                <w:b/>
              </w:rPr>
            </w:pPr>
            <w:r w:rsidRPr="000476B9">
              <w:rPr>
                <w:rFonts w:ascii="Arial" w:hAnsi="Arial" w:cs="Arial"/>
                <w:b/>
              </w:rPr>
              <w:t>Preço Unitário</w:t>
            </w:r>
          </w:p>
        </w:tc>
      </w:tr>
      <w:tr w:rsidR="000476B9" w:rsidRPr="000476B9" w:rsidTr="004A2353">
        <w:tc>
          <w:tcPr>
            <w:tcW w:w="2302" w:type="dxa"/>
            <w:tcBorders>
              <w:top w:val="single" w:sz="4" w:space="0" w:color="auto"/>
            </w:tcBorders>
          </w:tcPr>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1</w:t>
            </w:r>
          </w:p>
        </w:tc>
        <w:tc>
          <w:tcPr>
            <w:tcW w:w="2303" w:type="dxa"/>
            <w:tcBorders>
              <w:top w:val="single" w:sz="4" w:space="0" w:color="auto"/>
            </w:tcBorders>
          </w:tcPr>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papel</w:t>
            </w:r>
          </w:p>
        </w:tc>
        <w:tc>
          <w:tcPr>
            <w:tcW w:w="2303" w:type="dxa"/>
            <w:tcBorders>
              <w:top w:val="single" w:sz="4" w:space="0" w:color="auto"/>
            </w:tcBorders>
          </w:tcPr>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0.3 ton</w:t>
            </w:r>
          </w:p>
        </w:tc>
        <w:tc>
          <w:tcPr>
            <w:tcW w:w="2303" w:type="dxa"/>
            <w:tcBorders>
              <w:top w:val="single" w:sz="4" w:space="0" w:color="auto"/>
            </w:tcBorders>
          </w:tcPr>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R$ 95,00 por ton</w:t>
            </w:r>
          </w:p>
        </w:tc>
      </w:tr>
      <w:tr w:rsidR="000476B9" w:rsidRPr="000476B9" w:rsidTr="004A2353">
        <w:tc>
          <w:tcPr>
            <w:tcW w:w="2302" w:type="dxa"/>
          </w:tcPr>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2</w:t>
            </w:r>
          </w:p>
        </w:tc>
        <w:tc>
          <w:tcPr>
            <w:tcW w:w="2303" w:type="dxa"/>
          </w:tcPr>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gesso, plástico, borracha</w:t>
            </w:r>
          </w:p>
        </w:tc>
        <w:tc>
          <w:tcPr>
            <w:tcW w:w="2303" w:type="dxa"/>
          </w:tcPr>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0.25 ton</w:t>
            </w:r>
          </w:p>
        </w:tc>
        <w:tc>
          <w:tcPr>
            <w:tcW w:w="2303" w:type="dxa"/>
          </w:tcPr>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R$ 95,00 por ton</w:t>
            </w:r>
          </w:p>
        </w:tc>
      </w:tr>
      <w:tr w:rsidR="000476B9" w:rsidRPr="000476B9" w:rsidTr="004A2353">
        <w:tc>
          <w:tcPr>
            <w:tcW w:w="2302" w:type="dxa"/>
          </w:tcPr>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3</w:t>
            </w:r>
          </w:p>
        </w:tc>
        <w:tc>
          <w:tcPr>
            <w:tcW w:w="2303" w:type="dxa"/>
          </w:tcPr>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tecido</w:t>
            </w:r>
          </w:p>
        </w:tc>
        <w:tc>
          <w:tcPr>
            <w:tcW w:w="2303" w:type="dxa"/>
          </w:tcPr>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0.2 ton</w:t>
            </w:r>
          </w:p>
        </w:tc>
        <w:tc>
          <w:tcPr>
            <w:tcW w:w="2303" w:type="dxa"/>
          </w:tcPr>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R$ 95,00 por ton</w:t>
            </w:r>
          </w:p>
        </w:tc>
      </w:tr>
      <w:tr w:rsidR="000476B9" w:rsidRPr="000476B9" w:rsidTr="004A2353">
        <w:tc>
          <w:tcPr>
            <w:tcW w:w="2302" w:type="dxa"/>
          </w:tcPr>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4</w:t>
            </w:r>
          </w:p>
        </w:tc>
        <w:tc>
          <w:tcPr>
            <w:tcW w:w="2303" w:type="dxa"/>
          </w:tcPr>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parecer técnico - segundo anexo h - nbr 10004</w:t>
            </w:r>
          </w:p>
        </w:tc>
        <w:tc>
          <w:tcPr>
            <w:tcW w:w="2303" w:type="dxa"/>
          </w:tcPr>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1 unidade</w:t>
            </w:r>
          </w:p>
        </w:tc>
        <w:tc>
          <w:tcPr>
            <w:tcW w:w="2303" w:type="dxa"/>
          </w:tcPr>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R$ 540,00 por unidade</w:t>
            </w:r>
          </w:p>
        </w:tc>
      </w:tr>
    </w:tbl>
    <w:p w:rsidR="000476B9" w:rsidRPr="000476B9" w:rsidRDefault="000476B9" w:rsidP="005205F8">
      <w:pPr>
        <w:pStyle w:val="NormalWeb"/>
        <w:widowControl w:val="0"/>
        <w:spacing w:line="360" w:lineRule="auto"/>
        <w:ind w:right="-1"/>
        <w:jc w:val="both"/>
        <w:rPr>
          <w:rFonts w:ascii="Arial" w:hAnsi="Arial" w:cs="Arial"/>
        </w:rPr>
      </w:pP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2.1 Resíduo/Serviço 1  </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CTVA/Unidade de Destino: BETIM/MG - CNPJ: 07.004.980/0001-40</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Geração: TONELADA/ANO</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Acondicionamento: E02 – GRANEL</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 xml:space="preserve">Tipo de Transporte: CAÇAMBA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2.2 Resíduo/Serviço 2  </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CTVA/Unidade de Destino: BETIM/MG - CNPJ: 07.004.980/0001-40</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Geração: TONELADA/ANO</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Acondicionamento: E02 – GRANEL</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Tipo de Transporte: CAÇAMBA</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 xml:space="preserve">2.3 Resíduo/Serviço 3  </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CTVA/Unidade de Destino: BETIM/MG - CNPJ: 07.004.980/0001-40</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Geração: TONELADA/ANO</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lastRenderedPageBreak/>
        <w:t>Acondicionamento: E02 – GRANEL</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Tipo de Transporte: CAÇAMBA</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 xml:space="preserve">2.4 Resíduo/Serviço 4  </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CTVA/Unidade de Destino: BETIM/MG - CNPJ: 07.004.980/0001-40</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Geração: UNIDADE</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Acondicionamento: NÃO APLICÁVEL</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Tipo de Transporte: NÃO APLICÁVEL</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Informações Gerais: - O TRANSPORTE DO RESÍDUO É DE RESPONSABILIDADE DO CLIENTE.   </w:t>
      </w:r>
    </w:p>
    <w:p w:rsidR="000476B9" w:rsidRPr="000476B9" w:rsidRDefault="001E6C7F" w:rsidP="005205F8">
      <w:pPr>
        <w:pStyle w:val="NormalWeb"/>
        <w:widowControl w:val="0"/>
        <w:spacing w:line="360" w:lineRule="auto"/>
        <w:ind w:right="-1"/>
        <w:jc w:val="both"/>
        <w:rPr>
          <w:rFonts w:ascii="Arial" w:hAnsi="Arial" w:cs="Arial"/>
        </w:rPr>
      </w:pPr>
      <w:r>
        <w:rPr>
          <w:rFonts w:ascii="Arial" w:hAnsi="Arial" w:cs="Arial"/>
        </w:rPr>
        <w:t>0</w:t>
      </w:r>
      <w:r w:rsidR="000476B9" w:rsidRPr="000476B9">
        <w:rPr>
          <w:rFonts w:ascii="Arial" w:hAnsi="Arial" w:cs="Arial"/>
        </w:rPr>
        <w:t>3. DESCRIÇÃO SUCINTA DOS SERVIÇOS</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3.1 CARACTERIZAÇÃO E ANÁLISES QUÍMICAS</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Consiste na realização de análises laboratoriais com a finalidade de se conhecer a composição química e a periculosidade dos resíduos.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Em caso de acordo comercial, os parâmetros deverão ser definidos conforme exigências nas licenças operacionais da EMPRESA B. O prazo para realização das análises químicas e caracterizações do resíduo é de aproximadamente 45 dias, contados da data de coleta dos mesmos.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A EMPRESA B utilizará laboratório próprio ou subcontratado se houver necessidade, sendo obrigatoriamente credenciado na NBR17025/INMETRO e resolução CETESB SMA037.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3.2 LICENCIAMENTO - AUTORIZAÇÕES AMBIENTAIS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Visa à obtenção de autorizações e licenças ambientais de acordo com a legislação estadual, para que seja possível a destinação final ambientalmente adequada aos resíduos.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Deverão ser obtidas as devidas autorizações para a destinação final dos resíduos junto aos órgãos ambientais correspondentes aos estados de geração e destinação </w:t>
      </w:r>
      <w:r w:rsidRPr="000476B9">
        <w:rPr>
          <w:rFonts w:ascii="Arial" w:hAnsi="Arial" w:cs="Arial"/>
        </w:rPr>
        <w:lastRenderedPageBreak/>
        <w:t xml:space="preserve">dos resíduos. Mediante acordo comercial, a EMPRESA B preparará toda a documentação necessária e solicitará as autorizações, sendo que a CONTRATANTE deverá fornecer uma procuração, quando aplicável.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O prazo para obtenção das licenças é estimada em 30 à 60 dias, podendo variar de acordo com a liberação do órgão ambiental. A EMPRESA B não tem qualquer responsabilidade pelo não cumprimento destes prazos pelos respectivos Órgãos Ambientais.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Ressalta-se que o efetivo tratamento dos resíduos ocorrerá após a obtenção das autorizações ambientais.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3.3 ACONDICIONAMENTO, CARREGAMENTO E REMOÇÃO/TRASPORTE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Tem como objetivo o acondicionamento dos resíduos em embalagens, carregamento e a remoção/transporte da unidade de geração dos resíduos até uma das unidades de tratamento da EMPRESA B. Se houver acordo comercial, a EMPRESA B poderá prestar tais serviços.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A embalagem de acondicionamento dos resíduos será homologada pelo IN METRO (consultar legislações pertinentes: Portaria 326, Portaria 347, Resolução 420, Resolução ANTT 2657).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O carre</w:t>
      </w:r>
      <w:r w:rsidR="001E6C7F">
        <w:rPr>
          <w:rFonts w:ascii="Arial" w:hAnsi="Arial" w:cs="Arial"/>
        </w:rPr>
        <w:t xml:space="preserve">gamento e a remoção/transporte </w:t>
      </w:r>
      <w:r w:rsidRPr="000476B9">
        <w:rPr>
          <w:rFonts w:ascii="Arial" w:hAnsi="Arial" w:cs="Arial"/>
        </w:rPr>
        <w:t>dos resíduos poderão ser realizados pela EMPRESA B, mediante acor</w:t>
      </w:r>
      <w:r w:rsidR="001E6C7F">
        <w:rPr>
          <w:rFonts w:ascii="Arial" w:hAnsi="Arial" w:cs="Arial"/>
        </w:rPr>
        <w:t xml:space="preserve">do comercial </w:t>
      </w:r>
      <w:r w:rsidRPr="000476B9">
        <w:rPr>
          <w:rFonts w:ascii="Arial" w:hAnsi="Arial" w:cs="Arial"/>
        </w:rPr>
        <w:t>estabelecido no item 2 desta proposta. O gerador do resíduo é responsável pela emissão dos documentos necessários para a remoção, conforme informações abaixo:</w:t>
      </w:r>
    </w:p>
    <w:p w:rsidR="000476B9" w:rsidRPr="000476B9" w:rsidRDefault="000476B9" w:rsidP="005205F8">
      <w:pPr>
        <w:pStyle w:val="NormalWeb"/>
        <w:widowControl w:val="0"/>
        <w:numPr>
          <w:ilvl w:val="0"/>
          <w:numId w:val="26"/>
        </w:numPr>
        <w:spacing w:before="0" w:beforeAutospacing="0" w:after="0" w:afterAutospacing="0" w:line="360" w:lineRule="auto"/>
        <w:ind w:left="0" w:right="-1" w:firstLine="0"/>
        <w:jc w:val="both"/>
        <w:rPr>
          <w:rFonts w:ascii="Arial" w:hAnsi="Arial" w:cs="Arial"/>
        </w:rPr>
      </w:pPr>
      <w:r w:rsidRPr="000476B9">
        <w:rPr>
          <w:rFonts w:ascii="Arial" w:hAnsi="Arial" w:cs="Arial"/>
        </w:rPr>
        <w:t>Nota Fiscal de Simples Remessa: Deverá mencionar em seu escopo o texto: 'Declaramos que o material está devidamente acondicionado para suportar os riscos de carregamento, transporte e descarregamento conforme regulamentação em vigor. Material segue para destruição. Não incidência de ICMS, conforme resposta consulta 10.381/76.' Para os estados de São Paulo e Paraná, a nota fiscal pode ser substituída por uma declaração contendo todas as informações constante numa Nota Fiscal;</w:t>
      </w:r>
    </w:p>
    <w:p w:rsidR="000476B9" w:rsidRPr="000476B9" w:rsidRDefault="000476B9" w:rsidP="005205F8">
      <w:pPr>
        <w:pStyle w:val="NormalWeb"/>
        <w:widowControl w:val="0"/>
        <w:numPr>
          <w:ilvl w:val="0"/>
          <w:numId w:val="26"/>
        </w:numPr>
        <w:tabs>
          <w:tab w:val="left" w:pos="284"/>
        </w:tabs>
        <w:spacing w:before="0" w:beforeAutospacing="0" w:after="0" w:afterAutospacing="0" w:line="360" w:lineRule="auto"/>
        <w:ind w:left="0" w:right="-1" w:firstLine="0"/>
        <w:jc w:val="both"/>
        <w:rPr>
          <w:rFonts w:ascii="Arial" w:hAnsi="Arial" w:cs="Arial"/>
        </w:rPr>
      </w:pPr>
      <w:r w:rsidRPr="000476B9">
        <w:rPr>
          <w:rFonts w:ascii="Arial" w:hAnsi="Arial" w:cs="Arial"/>
        </w:rPr>
        <w:t>Envelope para o transporte (de acordo com a NBR7503);</w:t>
      </w:r>
    </w:p>
    <w:p w:rsidR="000476B9" w:rsidRPr="000476B9" w:rsidRDefault="000476B9" w:rsidP="005205F8">
      <w:pPr>
        <w:pStyle w:val="NormalWeb"/>
        <w:widowControl w:val="0"/>
        <w:numPr>
          <w:ilvl w:val="0"/>
          <w:numId w:val="26"/>
        </w:numPr>
        <w:tabs>
          <w:tab w:val="left" w:pos="284"/>
        </w:tabs>
        <w:spacing w:before="0" w:beforeAutospacing="0" w:after="0" w:afterAutospacing="0" w:line="360" w:lineRule="auto"/>
        <w:ind w:left="0" w:right="-1" w:firstLine="0"/>
        <w:jc w:val="both"/>
        <w:rPr>
          <w:rFonts w:ascii="Arial" w:hAnsi="Arial" w:cs="Arial"/>
        </w:rPr>
      </w:pPr>
      <w:r w:rsidRPr="000476B9">
        <w:rPr>
          <w:rFonts w:ascii="Arial" w:hAnsi="Arial" w:cs="Arial"/>
        </w:rPr>
        <w:lastRenderedPageBreak/>
        <w:t>Certificado de Capacitação (no caso de produtos perigosos à granel);</w:t>
      </w:r>
    </w:p>
    <w:p w:rsidR="000476B9" w:rsidRPr="000476B9" w:rsidRDefault="000476B9" w:rsidP="005205F8">
      <w:pPr>
        <w:pStyle w:val="NormalWeb"/>
        <w:widowControl w:val="0"/>
        <w:numPr>
          <w:ilvl w:val="0"/>
          <w:numId w:val="26"/>
        </w:numPr>
        <w:tabs>
          <w:tab w:val="left" w:pos="284"/>
        </w:tabs>
        <w:spacing w:before="0" w:beforeAutospacing="0" w:after="0" w:afterAutospacing="0" w:line="360" w:lineRule="auto"/>
        <w:ind w:left="0" w:right="-1" w:firstLine="0"/>
        <w:jc w:val="both"/>
        <w:rPr>
          <w:rFonts w:ascii="Arial" w:hAnsi="Arial" w:cs="Arial"/>
        </w:rPr>
      </w:pPr>
      <w:r w:rsidRPr="000476B9">
        <w:rPr>
          <w:rFonts w:ascii="Arial" w:hAnsi="Arial" w:cs="Arial"/>
        </w:rPr>
        <w:t>Ficha de Emergência para resíduos perigosos;</w:t>
      </w:r>
    </w:p>
    <w:p w:rsidR="000476B9" w:rsidRPr="000476B9" w:rsidRDefault="000476B9" w:rsidP="005205F8">
      <w:pPr>
        <w:pStyle w:val="NormalWeb"/>
        <w:widowControl w:val="0"/>
        <w:numPr>
          <w:ilvl w:val="0"/>
          <w:numId w:val="26"/>
        </w:numPr>
        <w:tabs>
          <w:tab w:val="left" w:pos="284"/>
        </w:tabs>
        <w:spacing w:before="0" w:beforeAutospacing="0" w:after="0" w:afterAutospacing="0" w:line="360" w:lineRule="auto"/>
        <w:ind w:left="0" w:right="-1" w:firstLine="0"/>
        <w:jc w:val="both"/>
        <w:rPr>
          <w:rFonts w:ascii="Arial" w:hAnsi="Arial" w:cs="Arial"/>
        </w:rPr>
      </w:pPr>
      <w:r w:rsidRPr="000476B9">
        <w:rPr>
          <w:rFonts w:ascii="Arial" w:hAnsi="Arial" w:cs="Arial"/>
        </w:rPr>
        <w:t>Manifesto de Transporte - MTR (cinco vias);</w:t>
      </w:r>
    </w:p>
    <w:p w:rsidR="000476B9" w:rsidRPr="000476B9" w:rsidRDefault="000476B9" w:rsidP="005205F8">
      <w:pPr>
        <w:pStyle w:val="NormalWeb"/>
        <w:widowControl w:val="0"/>
        <w:numPr>
          <w:ilvl w:val="0"/>
          <w:numId w:val="26"/>
        </w:numPr>
        <w:tabs>
          <w:tab w:val="left" w:pos="284"/>
        </w:tabs>
        <w:spacing w:before="0" w:beforeAutospacing="0" w:after="0" w:afterAutospacing="0" w:line="360" w:lineRule="auto"/>
        <w:ind w:left="0" w:right="-1" w:firstLine="0"/>
        <w:jc w:val="both"/>
        <w:rPr>
          <w:rFonts w:ascii="Arial" w:hAnsi="Arial" w:cs="Arial"/>
        </w:rPr>
      </w:pPr>
      <w:r w:rsidRPr="000476B9">
        <w:rPr>
          <w:rFonts w:ascii="Arial" w:hAnsi="Arial" w:cs="Arial"/>
        </w:rPr>
        <w:t xml:space="preserve">Autorização Ambiental, quando aplicável.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4. CONSIDERAÇÕES GERAIS </w:t>
      </w:r>
    </w:p>
    <w:p w:rsidR="000476B9" w:rsidRPr="000476B9" w:rsidRDefault="000476B9" w:rsidP="005205F8">
      <w:pPr>
        <w:pStyle w:val="NormalWeb"/>
        <w:widowControl w:val="0"/>
        <w:numPr>
          <w:ilvl w:val="0"/>
          <w:numId w:val="27"/>
        </w:numPr>
        <w:tabs>
          <w:tab w:val="left" w:pos="284"/>
        </w:tabs>
        <w:spacing w:line="360" w:lineRule="auto"/>
        <w:ind w:left="0" w:right="-1" w:firstLine="0"/>
        <w:jc w:val="both"/>
        <w:rPr>
          <w:rFonts w:ascii="Arial" w:hAnsi="Arial" w:cs="Arial"/>
        </w:rPr>
      </w:pPr>
      <w:r w:rsidRPr="000476B9">
        <w:rPr>
          <w:rFonts w:ascii="Arial" w:hAnsi="Arial" w:cs="Arial"/>
        </w:rPr>
        <w:t>Este instrumento foi concebido com base nas informações fornecidas pelo cliente. A EMPRESA B está apta a receber os resíduos descritos desde que compatíveis com nossas licenças operacionais, comprovados através de caracterização segundo a norma ABT NBR 10.004/2004 ou laudo específico da tecnologia, podendo ser solicitado parâmetros adicionais e amostras;</w:t>
      </w:r>
    </w:p>
    <w:p w:rsidR="000476B9" w:rsidRPr="000476B9" w:rsidRDefault="000476B9" w:rsidP="005205F8">
      <w:pPr>
        <w:pStyle w:val="NormalWeb"/>
        <w:widowControl w:val="0"/>
        <w:numPr>
          <w:ilvl w:val="0"/>
          <w:numId w:val="27"/>
        </w:numPr>
        <w:tabs>
          <w:tab w:val="left" w:pos="284"/>
        </w:tabs>
        <w:spacing w:line="360" w:lineRule="auto"/>
        <w:ind w:left="0" w:right="-1" w:firstLine="0"/>
        <w:jc w:val="both"/>
        <w:rPr>
          <w:rFonts w:ascii="Arial" w:hAnsi="Arial" w:cs="Arial"/>
        </w:rPr>
      </w:pPr>
      <w:r w:rsidRPr="000476B9">
        <w:rPr>
          <w:rFonts w:ascii="Arial" w:hAnsi="Arial" w:cs="Arial"/>
        </w:rPr>
        <w:t>O recebimento está condicionado a obtenção da autorização do órgão ambiental competente, quando aplicável;</w:t>
      </w:r>
    </w:p>
    <w:p w:rsidR="000476B9" w:rsidRPr="000476B9" w:rsidRDefault="000476B9" w:rsidP="005205F8">
      <w:pPr>
        <w:pStyle w:val="NormalWeb"/>
        <w:widowControl w:val="0"/>
        <w:numPr>
          <w:ilvl w:val="0"/>
          <w:numId w:val="27"/>
        </w:numPr>
        <w:tabs>
          <w:tab w:val="left" w:pos="284"/>
        </w:tabs>
        <w:spacing w:line="360" w:lineRule="auto"/>
        <w:ind w:left="0" w:right="-1" w:firstLine="0"/>
        <w:jc w:val="both"/>
        <w:rPr>
          <w:rFonts w:ascii="Arial" w:hAnsi="Arial" w:cs="Arial"/>
        </w:rPr>
      </w:pPr>
      <w:r w:rsidRPr="000476B9">
        <w:rPr>
          <w:rFonts w:ascii="Arial" w:hAnsi="Arial" w:cs="Arial"/>
        </w:rPr>
        <w:t>Para as tecnologias de Manufatura Reversa, Recuperação de Metais e Co-processamento, após o recebimento dos resíduos e averiguação das conformidades, o CONTRATANTE concorda com a transferência definitiva da propriedade dos resíduos à EMPRESA B;</w:t>
      </w:r>
    </w:p>
    <w:p w:rsidR="000476B9" w:rsidRPr="000476B9" w:rsidRDefault="000476B9" w:rsidP="005205F8">
      <w:pPr>
        <w:pStyle w:val="NormalWeb"/>
        <w:widowControl w:val="0"/>
        <w:numPr>
          <w:ilvl w:val="0"/>
          <w:numId w:val="27"/>
        </w:numPr>
        <w:tabs>
          <w:tab w:val="left" w:pos="284"/>
        </w:tabs>
        <w:spacing w:line="360" w:lineRule="auto"/>
        <w:ind w:left="0" w:right="-1" w:firstLine="0"/>
        <w:jc w:val="both"/>
        <w:rPr>
          <w:rFonts w:ascii="Arial" w:hAnsi="Arial" w:cs="Arial"/>
        </w:rPr>
      </w:pPr>
      <w:r w:rsidRPr="000476B9">
        <w:rPr>
          <w:rFonts w:ascii="Arial" w:hAnsi="Arial" w:cs="Arial"/>
        </w:rPr>
        <w:t>Caso seja necessário o agendamento para envio dos resíduos, e os mesmos chegarem as CTVAs sem a devida confirmação deverão aguardar as descargas dos resíduos confirmados previamente, havendo a possibilidade do descarregamento não ocorrer no mesmo dia;</w:t>
      </w:r>
    </w:p>
    <w:p w:rsidR="000476B9" w:rsidRPr="000476B9" w:rsidRDefault="000476B9" w:rsidP="005205F8">
      <w:pPr>
        <w:pStyle w:val="NormalWeb"/>
        <w:widowControl w:val="0"/>
        <w:numPr>
          <w:ilvl w:val="0"/>
          <w:numId w:val="27"/>
        </w:numPr>
        <w:tabs>
          <w:tab w:val="left" w:pos="284"/>
        </w:tabs>
        <w:spacing w:line="360" w:lineRule="auto"/>
        <w:ind w:left="0" w:right="-1" w:firstLine="0"/>
        <w:jc w:val="both"/>
        <w:rPr>
          <w:rFonts w:ascii="Arial" w:hAnsi="Arial" w:cs="Arial"/>
        </w:rPr>
      </w:pPr>
      <w:r w:rsidRPr="000476B9">
        <w:rPr>
          <w:rFonts w:ascii="Arial" w:hAnsi="Arial" w:cs="Arial"/>
        </w:rPr>
        <w:t>Se houver a necessidade de inclusão de informações específi</w:t>
      </w:r>
      <w:r w:rsidR="00074F63">
        <w:rPr>
          <w:rFonts w:ascii="Arial" w:hAnsi="Arial" w:cs="Arial"/>
        </w:rPr>
        <w:t xml:space="preserve">cas nos CDFs/CVEs - Certificados </w:t>
      </w:r>
      <w:r w:rsidRPr="000476B9">
        <w:rPr>
          <w:rFonts w:ascii="Arial" w:hAnsi="Arial" w:cs="Arial"/>
        </w:rPr>
        <w:t xml:space="preserve">de Destinação Final/Valorização Energética, deverá ser acordado com a EMPRESA B previamente ao envio </w:t>
      </w:r>
      <w:r w:rsidR="00074F63">
        <w:rPr>
          <w:rFonts w:ascii="Arial" w:hAnsi="Arial" w:cs="Arial"/>
        </w:rPr>
        <w:t xml:space="preserve">dos resíduos; Para emissão de 2° </w:t>
      </w:r>
      <w:r w:rsidRPr="000476B9">
        <w:rPr>
          <w:rFonts w:ascii="Arial" w:hAnsi="Arial" w:cs="Arial"/>
        </w:rPr>
        <w:t xml:space="preserve">via do CDF/CVE será cobrado o valor de R$ 20,00 a unidade. </w:t>
      </w:r>
    </w:p>
    <w:p w:rsidR="000476B9" w:rsidRPr="000476B9" w:rsidRDefault="000476B9" w:rsidP="005205F8">
      <w:pPr>
        <w:pStyle w:val="NormalWeb"/>
        <w:widowControl w:val="0"/>
        <w:numPr>
          <w:ilvl w:val="0"/>
          <w:numId w:val="27"/>
        </w:numPr>
        <w:tabs>
          <w:tab w:val="left" w:pos="284"/>
        </w:tabs>
        <w:spacing w:line="360" w:lineRule="auto"/>
        <w:ind w:left="0" w:right="-1" w:firstLine="0"/>
        <w:jc w:val="both"/>
        <w:rPr>
          <w:rFonts w:ascii="Arial" w:hAnsi="Arial" w:cs="Arial"/>
        </w:rPr>
      </w:pPr>
      <w:r w:rsidRPr="000476B9">
        <w:rPr>
          <w:rFonts w:ascii="Arial" w:hAnsi="Arial" w:cs="Arial"/>
        </w:rPr>
        <w:t>Poderá ser solicitado uma amostra para análise antes do envio da proposta, a qualquer momento que a EMPRESA B julgar necessário;</w:t>
      </w:r>
    </w:p>
    <w:p w:rsidR="000476B9" w:rsidRPr="000476B9" w:rsidRDefault="000476B9" w:rsidP="005205F8">
      <w:pPr>
        <w:pStyle w:val="NormalWeb"/>
        <w:widowControl w:val="0"/>
        <w:numPr>
          <w:ilvl w:val="0"/>
          <w:numId w:val="27"/>
        </w:numPr>
        <w:tabs>
          <w:tab w:val="left" w:pos="284"/>
        </w:tabs>
        <w:spacing w:line="360" w:lineRule="auto"/>
        <w:ind w:left="0" w:right="-1" w:firstLine="0"/>
        <w:jc w:val="both"/>
        <w:rPr>
          <w:rFonts w:ascii="Arial" w:hAnsi="Arial" w:cs="Arial"/>
        </w:rPr>
      </w:pPr>
      <w:r w:rsidRPr="000476B9">
        <w:rPr>
          <w:rFonts w:ascii="Arial" w:hAnsi="Arial" w:cs="Arial"/>
        </w:rPr>
        <w:t>Quaisquer alterações em relação às características e quantidades dos res</w:t>
      </w:r>
      <w:r w:rsidR="00074F63">
        <w:rPr>
          <w:rFonts w:ascii="Arial" w:hAnsi="Arial" w:cs="Arial"/>
        </w:rPr>
        <w:t xml:space="preserve">íduos definidos nesta proposta poderão acarretar alterações </w:t>
      </w:r>
      <w:r w:rsidRPr="000476B9">
        <w:rPr>
          <w:rFonts w:ascii="Arial" w:hAnsi="Arial" w:cs="Arial"/>
        </w:rPr>
        <w:t>das condições previamente estabelecidas ou na devolução dos resíduos. No caso de devolução, todas as despesas e eventuais prejuízos serão de responsabilidade do CONTRANTE;</w:t>
      </w:r>
    </w:p>
    <w:p w:rsidR="000476B9" w:rsidRPr="000476B9" w:rsidRDefault="000476B9" w:rsidP="005205F8">
      <w:pPr>
        <w:pStyle w:val="NormalWeb"/>
        <w:widowControl w:val="0"/>
        <w:numPr>
          <w:ilvl w:val="0"/>
          <w:numId w:val="27"/>
        </w:numPr>
        <w:tabs>
          <w:tab w:val="left" w:pos="284"/>
        </w:tabs>
        <w:spacing w:line="360" w:lineRule="auto"/>
        <w:ind w:left="0" w:right="-1" w:firstLine="0"/>
        <w:jc w:val="both"/>
        <w:rPr>
          <w:rFonts w:ascii="Arial" w:hAnsi="Arial" w:cs="Arial"/>
        </w:rPr>
      </w:pPr>
      <w:r w:rsidRPr="000476B9">
        <w:rPr>
          <w:rFonts w:ascii="Arial" w:hAnsi="Arial" w:cs="Arial"/>
        </w:rPr>
        <w:t xml:space="preserve">Para garantir que o resíduo atenda todas os padrões de qualidade e segurança da EMPRESA B, consultar o Guia de Acondicionamento e Transporte de Resíduos </w:t>
      </w:r>
      <w:r w:rsidRPr="000476B9">
        <w:rPr>
          <w:rFonts w:ascii="Arial" w:hAnsi="Arial" w:cs="Arial"/>
        </w:rPr>
        <w:lastRenderedPageBreak/>
        <w:t xml:space="preserve">anexo.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4. RESPONSABILIDADES</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4.1 ITENS A CARGO DA EMPRESA B</w:t>
      </w:r>
    </w:p>
    <w:p w:rsidR="000476B9" w:rsidRPr="000476B9" w:rsidRDefault="000476B9" w:rsidP="005205F8">
      <w:pPr>
        <w:pStyle w:val="NormalWeb"/>
        <w:widowControl w:val="0"/>
        <w:numPr>
          <w:ilvl w:val="0"/>
          <w:numId w:val="28"/>
        </w:numPr>
        <w:tabs>
          <w:tab w:val="left" w:pos="284"/>
        </w:tabs>
        <w:spacing w:line="360" w:lineRule="auto"/>
        <w:ind w:left="0" w:right="-1" w:firstLine="0"/>
        <w:jc w:val="both"/>
        <w:rPr>
          <w:rFonts w:ascii="Arial" w:hAnsi="Arial" w:cs="Arial"/>
        </w:rPr>
      </w:pPr>
      <w:r w:rsidRPr="000476B9">
        <w:rPr>
          <w:rFonts w:ascii="Arial" w:hAnsi="Arial" w:cs="Arial"/>
        </w:rPr>
        <w:t>Garantir a completa execução dos serviços relatados nessa especificação, como também assumir a responsabilidade técnica em todas as fases de execução, sempre que os resíduos estejam em conformidade com o contratado;</w:t>
      </w:r>
    </w:p>
    <w:p w:rsidR="000476B9" w:rsidRPr="000476B9" w:rsidRDefault="000476B9" w:rsidP="005205F8">
      <w:pPr>
        <w:pStyle w:val="NormalWeb"/>
        <w:widowControl w:val="0"/>
        <w:numPr>
          <w:ilvl w:val="0"/>
          <w:numId w:val="28"/>
        </w:numPr>
        <w:tabs>
          <w:tab w:val="left" w:pos="284"/>
        </w:tabs>
        <w:spacing w:line="360" w:lineRule="auto"/>
        <w:ind w:left="0" w:right="-1" w:firstLine="0"/>
        <w:jc w:val="both"/>
        <w:rPr>
          <w:rFonts w:ascii="Arial" w:hAnsi="Arial" w:cs="Arial"/>
        </w:rPr>
      </w:pPr>
      <w:r w:rsidRPr="000476B9">
        <w:rPr>
          <w:rFonts w:ascii="Arial" w:hAnsi="Arial" w:cs="Arial"/>
        </w:rPr>
        <w:t>Apresentar todas as licenças e requisitos legais para a perfeita execução dos serviços contratados nesta proposta;</w:t>
      </w:r>
    </w:p>
    <w:p w:rsidR="000476B9" w:rsidRDefault="000476B9" w:rsidP="005205F8">
      <w:pPr>
        <w:pStyle w:val="NormalWeb"/>
        <w:widowControl w:val="0"/>
        <w:numPr>
          <w:ilvl w:val="0"/>
          <w:numId w:val="28"/>
        </w:numPr>
        <w:tabs>
          <w:tab w:val="left" w:pos="284"/>
        </w:tabs>
        <w:spacing w:before="0" w:beforeAutospacing="0" w:after="0" w:afterAutospacing="0" w:line="360" w:lineRule="auto"/>
        <w:ind w:left="0" w:right="-1" w:firstLine="0"/>
        <w:jc w:val="both"/>
        <w:rPr>
          <w:rFonts w:ascii="Arial" w:hAnsi="Arial" w:cs="Arial"/>
        </w:rPr>
      </w:pPr>
      <w:r w:rsidRPr="000476B9">
        <w:rPr>
          <w:rFonts w:ascii="Arial" w:hAnsi="Arial" w:cs="Arial"/>
        </w:rPr>
        <w:t xml:space="preserve">Fornecer os equipamentos de segurança individual para as operações internas, de acordo com as legislações vigentes e responsabilizar-se pela correta utilização dos mesmos.  </w:t>
      </w:r>
    </w:p>
    <w:p w:rsidR="003801D6" w:rsidRPr="000476B9" w:rsidRDefault="003801D6" w:rsidP="005205F8">
      <w:pPr>
        <w:pStyle w:val="NormalWeb"/>
        <w:widowControl w:val="0"/>
        <w:tabs>
          <w:tab w:val="left" w:pos="284"/>
        </w:tabs>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4.2 ITENS A CARGO DA CONTRATANTE</w:t>
      </w:r>
    </w:p>
    <w:p w:rsidR="000476B9" w:rsidRPr="000476B9" w:rsidRDefault="000476B9" w:rsidP="005205F8">
      <w:pPr>
        <w:pStyle w:val="NormalWeb"/>
        <w:widowControl w:val="0"/>
        <w:numPr>
          <w:ilvl w:val="0"/>
          <w:numId w:val="29"/>
        </w:numPr>
        <w:tabs>
          <w:tab w:val="left" w:pos="284"/>
        </w:tabs>
        <w:spacing w:line="360" w:lineRule="auto"/>
        <w:ind w:left="0" w:right="-1" w:firstLine="0"/>
        <w:jc w:val="both"/>
        <w:rPr>
          <w:rFonts w:ascii="Arial" w:hAnsi="Arial" w:cs="Arial"/>
        </w:rPr>
      </w:pPr>
      <w:r w:rsidRPr="000476B9">
        <w:rPr>
          <w:rFonts w:ascii="Arial" w:hAnsi="Arial" w:cs="Arial"/>
        </w:rPr>
        <w:t>Fornecer informações e especificações relacionadas ao serviço;</w:t>
      </w:r>
    </w:p>
    <w:p w:rsidR="000476B9" w:rsidRPr="000476B9" w:rsidRDefault="000476B9" w:rsidP="005205F8">
      <w:pPr>
        <w:pStyle w:val="NormalWeb"/>
        <w:widowControl w:val="0"/>
        <w:numPr>
          <w:ilvl w:val="0"/>
          <w:numId w:val="29"/>
        </w:numPr>
        <w:tabs>
          <w:tab w:val="left" w:pos="284"/>
        </w:tabs>
        <w:spacing w:line="360" w:lineRule="auto"/>
        <w:ind w:left="0" w:right="-1" w:firstLine="0"/>
        <w:jc w:val="both"/>
        <w:rPr>
          <w:rFonts w:ascii="Arial" w:hAnsi="Arial" w:cs="Arial"/>
        </w:rPr>
      </w:pPr>
      <w:r w:rsidRPr="000476B9">
        <w:rPr>
          <w:rFonts w:ascii="Arial" w:hAnsi="Arial" w:cs="Arial"/>
        </w:rPr>
        <w:t>Disponibilizar documentação necessária para a obtenção das licenças e autorizações objeto desta proposta;</w:t>
      </w:r>
    </w:p>
    <w:p w:rsidR="000476B9" w:rsidRPr="000476B9" w:rsidRDefault="000476B9" w:rsidP="005205F8">
      <w:pPr>
        <w:pStyle w:val="NormalWeb"/>
        <w:widowControl w:val="0"/>
        <w:numPr>
          <w:ilvl w:val="0"/>
          <w:numId w:val="29"/>
        </w:numPr>
        <w:tabs>
          <w:tab w:val="left" w:pos="284"/>
        </w:tabs>
        <w:spacing w:line="360" w:lineRule="auto"/>
        <w:ind w:left="0" w:right="-1" w:firstLine="0"/>
        <w:jc w:val="both"/>
        <w:rPr>
          <w:rFonts w:ascii="Arial" w:hAnsi="Arial" w:cs="Arial"/>
        </w:rPr>
      </w:pPr>
      <w:r w:rsidRPr="000476B9">
        <w:rPr>
          <w:rFonts w:ascii="Arial" w:hAnsi="Arial" w:cs="Arial"/>
        </w:rPr>
        <w:t>Fornecer os documentos de transporte necessários;</w:t>
      </w:r>
    </w:p>
    <w:p w:rsidR="000476B9" w:rsidRPr="000476B9" w:rsidRDefault="000476B9" w:rsidP="005205F8">
      <w:pPr>
        <w:pStyle w:val="NormalWeb"/>
        <w:widowControl w:val="0"/>
        <w:numPr>
          <w:ilvl w:val="0"/>
          <w:numId w:val="29"/>
        </w:numPr>
        <w:tabs>
          <w:tab w:val="left" w:pos="284"/>
        </w:tabs>
        <w:spacing w:line="360" w:lineRule="auto"/>
        <w:ind w:left="0" w:right="-1" w:firstLine="0"/>
        <w:jc w:val="both"/>
        <w:rPr>
          <w:rFonts w:ascii="Arial" w:hAnsi="Arial" w:cs="Arial"/>
        </w:rPr>
      </w:pPr>
      <w:r w:rsidRPr="000476B9">
        <w:rPr>
          <w:rFonts w:ascii="Arial" w:hAnsi="Arial" w:cs="Arial"/>
        </w:rPr>
        <w:t>Acondicionar corretamente os resíduos conforme legislação vigente;</w:t>
      </w:r>
    </w:p>
    <w:p w:rsidR="000476B9" w:rsidRPr="000476B9" w:rsidRDefault="000476B9" w:rsidP="005205F8">
      <w:pPr>
        <w:pStyle w:val="NormalWeb"/>
        <w:widowControl w:val="0"/>
        <w:numPr>
          <w:ilvl w:val="0"/>
          <w:numId w:val="29"/>
        </w:numPr>
        <w:tabs>
          <w:tab w:val="left" w:pos="284"/>
        </w:tabs>
        <w:spacing w:line="360" w:lineRule="auto"/>
        <w:ind w:left="0" w:right="-1" w:firstLine="0"/>
        <w:jc w:val="both"/>
        <w:rPr>
          <w:rFonts w:ascii="Arial" w:hAnsi="Arial" w:cs="Arial"/>
        </w:rPr>
      </w:pPr>
      <w:r w:rsidRPr="000476B9">
        <w:rPr>
          <w:rFonts w:ascii="Arial" w:hAnsi="Arial" w:cs="Arial"/>
        </w:rPr>
        <w:t>Conferir as informações dos tickets de pesagem que retornam a CONTRATANTE;</w:t>
      </w:r>
    </w:p>
    <w:p w:rsidR="000476B9" w:rsidRPr="000476B9" w:rsidRDefault="000476B9" w:rsidP="005205F8">
      <w:pPr>
        <w:pStyle w:val="NormalWeb"/>
        <w:widowControl w:val="0"/>
        <w:numPr>
          <w:ilvl w:val="0"/>
          <w:numId w:val="29"/>
        </w:numPr>
        <w:tabs>
          <w:tab w:val="left" w:pos="284"/>
        </w:tabs>
        <w:spacing w:line="360" w:lineRule="auto"/>
        <w:ind w:left="0" w:right="-1" w:firstLine="0"/>
        <w:jc w:val="both"/>
        <w:rPr>
          <w:rFonts w:ascii="Arial" w:hAnsi="Arial" w:cs="Arial"/>
        </w:rPr>
      </w:pPr>
      <w:r w:rsidRPr="000476B9">
        <w:rPr>
          <w:rFonts w:ascii="Arial" w:hAnsi="Arial" w:cs="Arial"/>
        </w:rPr>
        <w:t>Contratar Munck ou Empilhadeira, caso o carregamento não seja de responsabilidade da EMPRESA B;</w:t>
      </w:r>
    </w:p>
    <w:p w:rsidR="000476B9" w:rsidRPr="000476B9" w:rsidRDefault="000476B9" w:rsidP="005205F8">
      <w:pPr>
        <w:pStyle w:val="NormalWeb"/>
        <w:widowControl w:val="0"/>
        <w:numPr>
          <w:ilvl w:val="0"/>
          <w:numId w:val="29"/>
        </w:numPr>
        <w:tabs>
          <w:tab w:val="left" w:pos="284"/>
        </w:tabs>
        <w:spacing w:line="360" w:lineRule="auto"/>
        <w:ind w:left="0" w:right="-1" w:firstLine="0"/>
        <w:jc w:val="both"/>
        <w:rPr>
          <w:rFonts w:ascii="Arial" w:hAnsi="Arial" w:cs="Arial"/>
        </w:rPr>
      </w:pPr>
      <w:r w:rsidRPr="000476B9">
        <w:rPr>
          <w:rFonts w:ascii="Arial" w:hAnsi="Arial" w:cs="Arial"/>
        </w:rPr>
        <w:t>Se houver demora no carregamento por parte do CONTRATANTE ocasionando danos a CONTRATADA, será cobrado o valor da diária do caminhão;</w:t>
      </w:r>
    </w:p>
    <w:p w:rsidR="00074F63" w:rsidRDefault="000476B9" w:rsidP="005205F8">
      <w:pPr>
        <w:pStyle w:val="NormalWeb"/>
        <w:widowControl w:val="0"/>
        <w:numPr>
          <w:ilvl w:val="0"/>
          <w:numId w:val="29"/>
        </w:numPr>
        <w:tabs>
          <w:tab w:val="left" w:pos="284"/>
        </w:tabs>
        <w:spacing w:before="0" w:beforeAutospacing="0" w:after="0" w:afterAutospacing="0" w:line="360" w:lineRule="auto"/>
        <w:ind w:left="0" w:right="-1" w:firstLine="0"/>
        <w:jc w:val="both"/>
        <w:rPr>
          <w:rFonts w:ascii="Arial" w:hAnsi="Arial" w:cs="Arial"/>
        </w:rPr>
      </w:pPr>
      <w:r w:rsidRPr="000476B9">
        <w:rPr>
          <w:rFonts w:ascii="Arial" w:hAnsi="Arial" w:cs="Arial"/>
        </w:rPr>
        <w:t xml:space="preserve">A EMPRESA B não se responsabiliza pela emissão  da autorização  ambiental  </w:t>
      </w:r>
      <w:r w:rsidR="00087C05" w:rsidRPr="000476B9">
        <w:rPr>
          <w:rFonts w:ascii="Arial" w:hAnsi="Arial" w:cs="Arial"/>
        </w:rPr>
        <w:t>errônea</w:t>
      </w:r>
      <w:r w:rsidRPr="000476B9">
        <w:rPr>
          <w:rFonts w:ascii="Arial" w:hAnsi="Arial" w:cs="Arial"/>
        </w:rPr>
        <w:t xml:space="preserve">  ou não emitida,  sendo  está uma decisão  do órgão ambiental pertinente. As taxas serão cobradas do CONTRATANTE automaticamente. </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 xml:space="preserve"> </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5. FATURAMENTO</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Caso o faturamento do cliente não totalize o valor do Faturamento Mínimo, será </w:t>
      </w:r>
      <w:r w:rsidRPr="000476B9">
        <w:rPr>
          <w:rFonts w:ascii="Arial" w:hAnsi="Arial" w:cs="Arial"/>
        </w:rPr>
        <w:lastRenderedPageBreak/>
        <w:t xml:space="preserve">cobrado o valor de R$ 500,00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O prazo de pagamento será 14 DDL, e a forma de pagamento em BOLETO BANCÁRIO. Prazo e forma de pagamento estão sujeito a análise de crédito.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As medições dos resíduos e serviços, para fins de controle e emissão de faturamento, serão efetuadas MENSAL e individualmente pela CTVA que executar o serviço.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Multa por atraso no pagamento: 2% sobre o valor em atraso e juros de 1% ao mês pro rata. Para pagamento via depósito bancário, o cliente autoriza desde já a emissão de documento de cobrança relativo a débito e à mora, os termos retro estabelecidos.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Multa: Na hipótese de descumprimento das condições aqui estabelecidas, a parte infratora incorrerá na multa não compensatória de 10% do valor calculado conforme média mensal faturada, multiplicado pelo número de meses em que os serviços foram prestados, limitados a 12 meses.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6. REAJUSTE</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Estas condições são válidas por um período de um ano da data do aceite desta proposta. Após este período, os preços serão reajustados de acordo com o IGP-M acumulado referente ao período.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7. VALIDADE E ACEITE DA PROPOSTA</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Esta proposta é valida por 30 dias a contar de 25/02/2016.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Estando de acordo com esta proposta N.18920/2015, favor assinar no campo de acordo e formalizar à EMPRESA B por email.</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Faz parte integran</w:t>
      </w:r>
      <w:r w:rsidR="00087C05">
        <w:rPr>
          <w:rFonts w:ascii="Arial" w:hAnsi="Arial" w:cs="Arial"/>
        </w:rPr>
        <w:t xml:space="preserve">te desta proposta as condições gerais </w:t>
      </w:r>
      <w:r w:rsidRPr="000476B9">
        <w:rPr>
          <w:rFonts w:ascii="Arial" w:hAnsi="Arial" w:cs="Arial"/>
        </w:rPr>
        <w:t xml:space="preserve">e  específicas anexas, da qual o cliente declara estar ciente e de acordo.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Atenciosamente,</w:t>
      </w:r>
    </w:p>
    <w:p w:rsidR="000476B9" w:rsidRPr="000476B9" w:rsidRDefault="000476B9" w:rsidP="005205F8">
      <w:pPr>
        <w:pStyle w:val="NormalWeb"/>
        <w:widowControl w:val="0"/>
        <w:spacing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lastRenderedPageBreak/>
        <w:t>COMERCIAL MG</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Consultor (a) Comercial</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 xml:space="preserve">tel: (xx) xxxx-xxxx  </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r w:rsidRPr="000476B9">
        <w:rPr>
          <w:rFonts w:ascii="Arial" w:hAnsi="Arial" w:cs="Arial"/>
        </w:rPr>
        <w:t>_____________</w:t>
      </w: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r w:rsidRPr="000476B9">
        <w:rPr>
          <w:rFonts w:ascii="Arial" w:hAnsi="Arial" w:cs="Arial"/>
        </w:rPr>
        <w:t>De acordo</w:t>
      </w: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r w:rsidRPr="000476B9">
        <w:rPr>
          <w:rFonts w:ascii="Arial" w:hAnsi="Arial" w:cs="Arial"/>
        </w:rPr>
        <w:t>Nome, Data e Carimbo</w:t>
      </w: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p>
    <w:p w:rsidR="00074F63" w:rsidRDefault="00074F63" w:rsidP="005205F8">
      <w:pPr>
        <w:pStyle w:val="NormalWeb"/>
        <w:widowControl w:val="0"/>
        <w:spacing w:before="0" w:beforeAutospacing="0" w:after="0" w:afterAutospacing="0" w:line="360" w:lineRule="auto"/>
        <w:ind w:right="-1"/>
        <w:jc w:val="center"/>
        <w:rPr>
          <w:rFonts w:ascii="Arial" w:hAnsi="Arial" w:cs="Arial"/>
        </w:rPr>
      </w:pPr>
    </w:p>
    <w:p w:rsidR="005205F8" w:rsidRDefault="005205F8" w:rsidP="005205F8">
      <w:pPr>
        <w:pStyle w:val="NormalWeb"/>
        <w:widowControl w:val="0"/>
        <w:spacing w:before="0" w:beforeAutospacing="0" w:after="0" w:afterAutospacing="0" w:line="360" w:lineRule="auto"/>
        <w:ind w:right="-1"/>
        <w:jc w:val="center"/>
        <w:rPr>
          <w:rFonts w:ascii="Arial" w:hAnsi="Arial" w:cs="Arial"/>
        </w:rPr>
      </w:pPr>
    </w:p>
    <w:p w:rsidR="005205F8" w:rsidRDefault="005205F8" w:rsidP="005205F8">
      <w:pPr>
        <w:pStyle w:val="NormalWeb"/>
        <w:widowControl w:val="0"/>
        <w:spacing w:before="0" w:beforeAutospacing="0" w:after="0" w:afterAutospacing="0" w:line="360" w:lineRule="auto"/>
        <w:ind w:right="-1"/>
        <w:jc w:val="center"/>
        <w:rPr>
          <w:rFonts w:ascii="Arial" w:hAnsi="Arial" w:cs="Arial"/>
        </w:rPr>
      </w:pPr>
    </w:p>
    <w:p w:rsidR="005205F8" w:rsidRDefault="005205F8" w:rsidP="005205F8">
      <w:pPr>
        <w:pStyle w:val="NormalWeb"/>
        <w:widowControl w:val="0"/>
        <w:spacing w:before="0" w:beforeAutospacing="0" w:after="0" w:afterAutospacing="0" w:line="360" w:lineRule="auto"/>
        <w:ind w:right="-1"/>
        <w:jc w:val="center"/>
        <w:rPr>
          <w:rFonts w:ascii="Arial" w:hAnsi="Arial" w:cs="Arial"/>
        </w:rPr>
      </w:pPr>
    </w:p>
    <w:p w:rsidR="005205F8" w:rsidRDefault="005205F8" w:rsidP="005205F8">
      <w:pPr>
        <w:pStyle w:val="NormalWeb"/>
        <w:widowControl w:val="0"/>
        <w:spacing w:before="0" w:beforeAutospacing="0" w:after="0" w:afterAutospacing="0" w:line="360" w:lineRule="auto"/>
        <w:ind w:right="-1"/>
        <w:jc w:val="center"/>
        <w:rPr>
          <w:rFonts w:ascii="Arial" w:hAnsi="Arial" w:cs="Arial"/>
        </w:rPr>
      </w:pPr>
    </w:p>
    <w:p w:rsidR="005205F8" w:rsidRDefault="005205F8" w:rsidP="005205F8">
      <w:pPr>
        <w:pStyle w:val="NormalWeb"/>
        <w:widowControl w:val="0"/>
        <w:spacing w:before="0" w:beforeAutospacing="0" w:after="0" w:afterAutospacing="0" w:line="360" w:lineRule="auto"/>
        <w:ind w:right="-1"/>
        <w:jc w:val="center"/>
        <w:rPr>
          <w:rFonts w:ascii="Arial" w:hAnsi="Arial" w:cs="Arial"/>
        </w:rPr>
      </w:pPr>
    </w:p>
    <w:p w:rsidR="005205F8" w:rsidRDefault="005205F8" w:rsidP="005205F8">
      <w:pPr>
        <w:pStyle w:val="NormalWeb"/>
        <w:widowControl w:val="0"/>
        <w:spacing w:before="0" w:beforeAutospacing="0" w:after="0" w:afterAutospacing="0" w:line="360" w:lineRule="auto"/>
        <w:ind w:right="-1"/>
        <w:jc w:val="center"/>
        <w:rPr>
          <w:rFonts w:ascii="Arial" w:hAnsi="Arial" w:cs="Arial"/>
        </w:rPr>
      </w:pPr>
    </w:p>
    <w:p w:rsidR="005205F8" w:rsidRDefault="005205F8" w:rsidP="005205F8">
      <w:pPr>
        <w:pStyle w:val="NormalWeb"/>
        <w:widowControl w:val="0"/>
        <w:spacing w:before="0" w:beforeAutospacing="0" w:after="0" w:afterAutospacing="0" w:line="360" w:lineRule="auto"/>
        <w:ind w:right="-1"/>
        <w:jc w:val="center"/>
        <w:rPr>
          <w:rFonts w:ascii="Arial" w:hAnsi="Arial" w:cs="Arial"/>
        </w:rPr>
      </w:pPr>
    </w:p>
    <w:p w:rsidR="005205F8" w:rsidRDefault="005205F8" w:rsidP="005205F8">
      <w:pPr>
        <w:pStyle w:val="NormalWeb"/>
        <w:widowControl w:val="0"/>
        <w:spacing w:before="0" w:beforeAutospacing="0" w:after="0" w:afterAutospacing="0" w:line="360" w:lineRule="auto"/>
        <w:ind w:right="-1"/>
        <w:jc w:val="center"/>
        <w:rPr>
          <w:rFonts w:ascii="Arial" w:hAnsi="Arial" w:cs="Arial"/>
        </w:rPr>
      </w:pPr>
    </w:p>
    <w:p w:rsidR="008551C0" w:rsidRDefault="008551C0" w:rsidP="005205F8">
      <w:pPr>
        <w:pStyle w:val="NormalWeb"/>
        <w:widowControl w:val="0"/>
        <w:spacing w:before="0" w:beforeAutospacing="0" w:after="0" w:afterAutospacing="0" w:line="360" w:lineRule="auto"/>
        <w:ind w:right="-1"/>
        <w:jc w:val="center"/>
        <w:rPr>
          <w:rFonts w:ascii="Arial" w:hAnsi="Arial" w:cs="Arial"/>
        </w:rPr>
      </w:pPr>
    </w:p>
    <w:p w:rsidR="008551C0" w:rsidRDefault="008551C0" w:rsidP="005205F8">
      <w:pPr>
        <w:pStyle w:val="NormalWeb"/>
        <w:widowControl w:val="0"/>
        <w:spacing w:before="0" w:beforeAutospacing="0" w:after="0" w:afterAutospacing="0" w:line="360" w:lineRule="auto"/>
        <w:ind w:right="-1"/>
        <w:jc w:val="center"/>
        <w:rPr>
          <w:rFonts w:ascii="Arial" w:hAnsi="Arial" w:cs="Arial"/>
        </w:rPr>
      </w:pPr>
    </w:p>
    <w:p w:rsidR="008551C0" w:rsidRPr="000476B9" w:rsidRDefault="008551C0" w:rsidP="005205F8">
      <w:pPr>
        <w:pStyle w:val="NormalWeb"/>
        <w:widowControl w:val="0"/>
        <w:spacing w:before="0" w:beforeAutospacing="0" w:after="0" w:afterAutospacing="0" w:line="360" w:lineRule="auto"/>
        <w:ind w:right="-1"/>
        <w:jc w:val="center"/>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r w:rsidRPr="000476B9">
        <w:rPr>
          <w:rFonts w:ascii="Arial" w:hAnsi="Arial" w:cs="Arial"/>
        </w:rPr>
        <w:t>EMPRESA B MG SOLUÇÕES AMBIENTAI S/A</w:t>
      </w: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r w:rsidRPr="000476B9">
        <w:rPr>
          <w:rFonts w:ascii="Arial" w:hAnsi="Arial" w:cs="Arial"/>
        </w:rPr>
        <w:t xml:space="preserve">Rodovia BR 381, km 499 - Morada do Trevo - Betim/MG - CEP:32600-836 vendasmg@empresab.com.br  site: </w:t>
      </w:r>
      <w:hyperlink r:id="rId41" w:history="1">
        <w:r w:rsidRPr="000476B9">
          <w:rPr>
            <w:rStyle w:val="Hyperlink"/>
            <w:rFonts w:ascii="Arial" w:hAnsi="Arial" w:cs="Arial"/>
            <w:color w:val="auto"/>
            <w:u w:val="none"/>
          </w:rPr>
          <w:t>www.empresab.com.br</w:t>
        </w:r>
      </w:hyperlink>
    </w:p>
    <w:p w:rsidR="000476B9" w:rsidRPr="000476B9" w:rsidRDefault="000476B9" w:rsidP="005205F8">
      <w:pPr>
        <w:pStyle w:val="NormalWeb"/>
        <w:widowControl w:val="0"/>
        <w:spacing w:line="360" w:lineRule="auto"/>
        <w:ind w:right="-1"/>
        <w:jc w:val="center"/>
        <w:rPr>
          <w:rFonts w:ascii="Arial" w:hAnsi="Arial" w:cs="Arial"/>
          <w:b/>
        </w:rPr>
      </w:pPr>
      <w:r w:rsidRPr="000476B9">
        <w:rPr>
          <w:rFonts w:ascii="Arial" w:hAnsi="Arial" w:cs="Arial"/>
          <w:b/>
        </w:rPr>
        <w:lastRenderedPageBreak/>
        <w:t>APÊNDICE C – Contrato de prestação de serviço de coleta e destinação final de resíduos</w:t>
      </w:r>
    </w:p>
    <w:p w:rsidR="000476B9" w:rsidRPr="000476B9" w:rsidRDefault="000476B9" w:rsidP="005205F8">
      <w:pPr>
        <w:pStyle w:val="NormalWeb"/>
        <w:widowControl w:val="0"/>
        <w:spacing w:before="0" w:beforeAutospacing="0" w:after="0" w:afterAutospacing="0" w:line="360" w:lineRule="auto"/>
        <w:ind w:right="-1"/>
        <w:rPr>
          <w:rFonts w:ascii="Arial" w:hAnsi="Arial" w:cs="Arial"/>
          <w:b/>
        </w:rPr>
      </w:pPr>
    </w:p>
    <w:p w:rsidR="000476B9" w:rsidRPr="000476B9" w:rsidRDefault="000476B9" w:rsidP="005205F8">
      <w:pPr>
        <w:pStyle w:val="NormalWeb"/>
        <w:widowControl w:val="0"/>
        <w:spacing w:before="0" w:beforeAutospacing="0" w:after="0" w:afterAutospacing="0" w:line="360" w:lineRule="auto"/>
        <w:ind w:right="-1"/>
        <w:rPr>
          <w:rFonts w:ascii="Arial" w:hAnsi="Arial" w:cs="Arial"/>
        </w:rPr>
      </w:pPr>
      <w:r w:rsidRPr="000476B9">
        <w:rPr>
          <w:rFonts w:ascii="Arial" w:hAnsi="Arial" w:cs="Arial"/>
          <w:b/>
        </w:rPr>
        <w:t>EMPRESA A</w:t>
      </w:r>
    </w:p>
    <w:p w:rsidR="000476B9" w:rsidRPr="000476B9" w:rsidRDefault="000476B9" w:rsidP="005205F8">
      <w:pPr>
        <w:pStyle w:val="NormalWeb"/>
        <w:widowControl w:val="0"/>
        <w:spacing w:line="360" w:lineRule="auto"/>
        <w:ind w:right="-1"/>
        <w:jc w:val="both"/>
        <w:rPr>
          <w:rFonts w:ascii="Arial" w:hAnsi="Arial" w:cs="Arial"/>
          <w:b/>
        </w:rPr>
      </w:pPr>
      <w:r w:rsidRPr="000476B9">
        <w:rPr>
          <w:rFonts w:ascii="Arial" w:hAnsi="Arial" w:cs="Arial"/>
          <w:b/>
        </w:rPr>
        <w:t xml:space="preserve">CONTRATO DE PRESTAÇÃO DE SERVIÇOS DE COLETA E DESTINAÇÃO FINAL DE RESÍDUOS Nº 106/2016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CONTRATADA: EMPRESA A GESTÃO AMBIENTAL LTDA, inscrita no CNPJ sob o nº 22.101.690/0001-08, estabelecida na Av. Barão Homem de Melo, 2015 – Bairro: Jardim América, CEP 30.494-080, na Cidade de Belo Horizonte/MG.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LOCATARIA: EMPRESA CONSTRUTORA DO HRTO ADIMINISTRAÇÃO E ENGENHARIA LTDA, localizada na Rua Marabá –N°: 23 – Bairro: Santo Antonio – Cidade de Belo Horizonte/MG - CEP 30350-160, inscrita no CNPJ: 26.279.935/0001-42.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As PARTES  têm  entre  si  justas  e  acordadas  por  seus  representantes  legais  infra-assinados,  tem  entre  si, acordado, o presente Contrato, que se regerá pelas Cláusulas seguintes;</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CLAUSULA PRIMEIRA – DO OBJETO DO CONTRATO</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1.1 O presente contrato tem por objeto, a locação para execução de serviços sob responsabilidade técnica da Locatária, dos seguintes equipamentos: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1.2 A CONTRATADA cabe à destinação final adequada dos resíduos, atendendo a todas as exigências da legislação ambiental.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1.3 A identificação do resíduo está contida na tabela abaixo e na sequência, a indicação dos valore referente.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CLASSE CAÇAMBA VALOR C e D 30 M³ R$ 1.100,00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CLAUSULA SEGUNDA – DAS OBRIGAÇÕES DA CONTRATADA</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São obrigações da CONTRATADA, sem prejuízo de outras constantes no presente </w:t>
      </w:r>
      <w:r w:rsidRPr="000476B9">
        <w:rPr>
          <w:rFonts w:ascii="Arial" w:hAnsi="Arial" w:cs="Arial"/>
        </w:rPr>
        <w:lastRenderedPageBreak/>
        <w:t>instrumento, às seguintes:</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2.1 - A CONTRATADA fica obrigada, a substituir as caçambas, objeto do presente instrumento, quando solicitada pela CONTRATANTE, de acordo com conveniência e critério desta.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2.2 - Os resíduos coletados serão transportados pela CONTRATADA para destino final licenciado.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2.3 - Obriga-se à CONTRATADA a executar os serviços objeto deste instrumento dentro da boa técnica e dos costumes usuais para este tipo de serviço.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2.4 - Obriga-se à CONTRATADA a manter seus empregados e subcontratados sempre uniformizados ou com crachá de identificação e EPI (Equipamento de Proteção Individual) quando necessário sendo de sua responsabilidade à fiscalização do uso do mesmo.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2.5 - É responsabilidade exclusiva, da CONTRATADA, zelar pela segurança de seus empregados, prepostos e subcontratados, contra qualquer tipo de acidente, obrigando-se, para tanto as normas de segurança recomendadas pelo ministério do trabalho.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2.6 - A CONTRATADA se compromete a apresentar juntamente com a nota fiscal os comprovantes de descarte em destino final licenciado, conforme disposto no item 2.2.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CLAUSULA TERCEIRA – DAS OBRIGAÇÕES DA CONTRATANTE</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São obrigações da CONTRATANTE, sem prejuízo de outras constantes no presente instrumento, às seguintes clausulas:</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3.1 - A CONTRATANTE se obriga a não depositar na caçamba, outros resíduos fora do padrão descrito no item 1.3 da Cláusula Primeira, bem como corrosivos e quaisquer outros materiais que possam causar dano à saúde humana, ao meio ambiente e à caçamba, sendo de sua inteira responsabilidade qualquer reparo executado na mesma devido a não observância deste item.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lastRenderedPageBreak/>
        <w:t xml:space="preserve">3.2 - É vedada a CONTRATANTE à colocação de fogo no material depositado na caçamba.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3.3 – A CONTRATANTE se responsabiliza, quanto à segregação dos resíduos que serão acondicionados nas caçambas da EMPRESA A, informarem no pedido da retirada qual o tipo de resíduo que está armazenado em cada caçamba e pela guarda e manuseio das mesmas. Caso as caçambas estejam contaminadas com outros resíduos não descritos no item 1.3 ou se os resíduos estiverem misturados será considerado o resíduo de maior volume e/ou se na caçamba conter qualquer resíduo da classe D o valor será destinado como resíduos perigosos e o valor serão calculados de acordo com o resíduo contaminante.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3.4 – Assinar no momento da coleta das caçambas os Comprovantes de Transporte de Resíduos (CTR) e O.S (Ordem de Serviço).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CLÁUSULA QUARTA – DO PREÇO E DO PAGAMENTO</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4.1 - A CONTRATANTE pagará à CONTRATADA pela locação mensal de cada caçamba estacionária com capacidade para 30M³ (trinta metros cúbicos), a importância de 1.100,00 (hum mil e cem reais) para armazenamento de resíduos Classe C e D. Para tratamento do material a ser tratado será cobrado o valor de R$ 0,90 (noventa centavos) por KG, que será pesado no aterro. Para transporte do resíduo coletado será cobrado o valor de R$ 4,50 (quatro reais e cinquenta centavos) por km percorrido na operação.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4.2 – O pagamento será realizado pela CONTRATANTE à CONTRATADA, no prazo constante da Nota Fiscal e Boleto Bancário.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4.2.1 - Caso haja atraso superior a 05 (cinco) dias do vencimento, fica reservado à CONTRATADA o direito de retirar as caçambas, objeto do contrato, sem prejuízo do pagamento das mesmas e do descarte realizado, e ainda dará ensejo à cobrança de multa contratual de 2% (dois por cento) sobre o valor devido, juros moratórios de 1% (um por cento) ao mês, a serem calculados desde a data de vencimento, até a data do efetivo pagamento, a serem incluídos no vencimento da locação subsequente ao mês do atraso.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lastRenderedPageBreak/>
        <w:t xml:space="preserve">4.3 - O não recebimento do boleto bancário não eximirá LOCATÁRIA de efetuar o pagamento referente ao objeto deste contrato, na data acordada.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4.4 – O pagamento das Notas Fiscais ocorrerá mediante a conferência do preenchimento dos CTR’s (Controle de Transporte de Resíduos) e destinação dos resíduos, esse processo deverá atender às legislações ambientais vigentes.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CLÁUSULA QUINTA – DO PRAZO E DO REAJUSTE</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5.1 - A CONTRATADA deverá apresentar NOTA FISCAL/FATURA para pagamento com, no mínimo, 15 (quinze) dias de antecedência.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5.2 A CONTRATADA se compromete a apresentar juntamente com a nota fiscal o comprovante do serviço prestado e comprovante de descarte em áreas licenciados para receber os resíduos listados na cláusula 1.3.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5.3 - O preço do item 4.1 e 4.1.1. Será reajustado anualmente pelo índice do IGP-M/FGV, tendo por base a data de assinatura do contrato ou em função de eventuais alterações na planilha de custos da contratada sob aviso prévio.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CLÁUSULA SEXTA – DA VIGÊNCIA E DA PRORROGAÇÃO</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6.1 - O período de vigência do presente contrato é de 12(doze) meses, podendo ser prorrogado, mediante Termo Aditivo, devidamente assinado pelas partes, com antecedência de 10 (dez) dias de seu vencimento.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6.2 O presente Instrumento será renovado, automaticamente, por igual período, caso a prestação de serviços permaneça, sem que haja comunicação expressa entre as partes.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CLÁUSULA SÉTIMA – DA RESCISÃO</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7.1 - O presente contrato poderá ser livremente rescindido por qualquer das partes, a qualquer tempo, sem qualquer motivação e sem gerar qualquer direito a ressarcimento, a indenização, a multa, ou a que título for desde que notifique por escrito à outra com antecedência mínima de 30 (trinta) dias.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lastRenderedPageBreak/>
        <w:t xml:space="preserve">7.2 - Salvo o disposto na cláusula 7.1, à infração a qualquer das cláusulas deste instrumento, assegurará a parte inocente o direito de considerar imediatamente rescindido este contrato, independente de qualquer formalidade, e sujeitará a parte infratora ao pagamento de pena convencional equivalente a 02 (duas) vezes, o valor constante da fatura do mês imediatamente anterior ao da infração.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7.2.1 A multa supramencionada poderá ser cobrada por meio de processo de execução, se necessário for, sem prejuízo das demais ações que couberem, por força deste instrumento, respondendo sempre à parte infratora pelas  despesas  e  custa  com  respectivo  procedimento  judicial,  extrajudicial,  e  honorários  advocatícios decorrentes, desde já fixados em 20% (vinte por cento) sobre o valor da causa.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CLÁUSULA OITAVA – DAS RESPONSABILIDADES</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8.1 - A CONTRATADA responsabiliza-se por todos os ônus e encargos trabalhistas e previdenciários resultantes da contratação do pessoal, necessário à execução dos serviços, bem assim, pelos excessos e omissões cometidos pelos mesmos, quando em serviço, razão porque e para os fins previstos no presente contrato, é a CONTRATADA considerada empregadora autônoma, inexistindo entre ela e seus empregados, vínculo de qualquer natureza com a CONTRATANTE.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CLÁUSULA NONA – DA CESSÃO</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9.1 - Nenhuma das partes poderá ceder, no todo ou em parte o presente contrato, sem prévia e expressar autorização da outra parte.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9.1.1 Caso seja a cessão autorizada no instrumento respectivo farão as partes contar cláusulas expressa de que o cessionário fica sub-rogado em todos os direitos e obrigações emergentes deste instrumento.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CLÁSULA DÉCIMA – DAS DISPOSIÇÕES GERAIS</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10.1 – O Signatário representante da LOCATÁRIA declara estar investido de poderes para assinatura deste contrato.</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10.2 – Será de exclusiva responsabilidade da CONTRATADA a reparação dos </w:t>
      </w:r>
      <w:r w:rsidRPr="000476B9">
        <w:rPr>
          <w:rFonts w:ascii="Arial" w:hAnsi="Arial" w:cs="Arial"/>
        </w:rPr>
        <w:lastRenderedPageBreak/>
        <w:t xml:space="preserve">danos e prejuízos de qualquer natureza, que eventualmente venha seu pessoal causar à CONTRATANTE ou a terceiros.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10.3 – A tolerância de uma Parte quanto ao inadimplemento ou mora da outra será havida como simples liberalidade e não será entendida, em hipótese nenhuma, como renúncia, perdão ou alteração de direito, ou novação, do pactuado neste Contrato.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10.4 - Não será permitido o vínculo deste instrumento de contrato a qualquer instituição sem o prévio consentimento, por escrito, da CONTRATADA.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10.5 - Quaisquer alterações e ou inclusões de equipamentos a este Contrato só serão válidas desde que convencionadas por escrito com menção expressa de cada uma das cláusulas eliminadas e da redação que passa a ter cada uma das aditadas ou modificadas, através do Termo Aditivo devidamente assinado.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10.6 - O transporte do resíduo será efetuado pela CONTRATADA, a qual está devidamente licenciada pelos órgãos ambientais, sendo certo que serão utilizadas técnicas que garantam a preservação da integridade física dos resíduos e de pessoal, em conformidade com as orientações dos órgãos competentes, utilizando-se veículos coletores adequados às exigências legais.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10.7 – Os resíduos a serem coletados deverão ser informados anteriormente ao momento da coleta e caso haja incompatibilidade na informação da caracterização ou contaminação dos resíduos, a caçamba será devolvida, devendo a CONTRATANTE arcar com os custos do transporte de devolução dos resíduos.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Quaisquer alterações em relação às características e quantidades dos resíduos definidos na proposta poderão acarretar em alterações das condições previamente estabelecidas ou na devolução dos resíduos. No caso de devolução, o cliente arcará com todas as despesas de carregamento e transporte. Caso sejam enviados resíduos não permitidos pela legislação vigente, eventuais prejuízos serão cobrados da CONTRATADA.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CLÁSULA DÉCIMA PRIMEIRA – FORO</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lastRenderedPageBreak/>
        <w:t xml:space="preserve">11.1 - Fica eleito o foro da Comarca de Belo Horizonte/MG, para dirimir quaisquer dúvidas oriundas do presente contrato, renunciando as partes, a qualquer outro foro por mais privilegiado que seja. </w:t>
      </w:r>
    </w:p>
    <w:p w:rsidR="000476B9" w:rsidRPr="000476B9" w:rsidRDefault="000476B9" w:rsidP="005205F8">
      <w:pPr>
        <w:pStyle w:val="NormalWeb"/>
        <w:widowControl w:val="0"/>
        <w:spacing w:line="360" w:lineRule="auto"/>
        <w:ind w:right="-1"/>
        <w:jc w:val="both"/>
        <w:rPr>
          <w:rFonts w:ascii="Arial" w:hAnsi="Arial" w:cs="Arial"/>
        </w:rPr>
      </w:pPr>
      <w:r w:rsidRPr="000476B9">
        <w:rPr>
          <w:rFonts w:ascii="Arial" w:hAnsi="Arial" w:cs="Arial"/>
        </w:rPr>
        <w:t xml:space="preserve">E, por estarem assim justas e contratadas, as Partes assinam o presente Contrato em 02 (duas) vias de igual forma e teor, para uma só finalidade, na presença de 02 (duas) testemunhas abaixo assinadas.  </w:t>
      </w:r>
    </w:p>
    <w:p w:rsidR="000476B9" w:rsidRPr="000476B9" w:rsidRDefault="000476B9" w:rsidP="005205F8">
      <w:pPr>
        <w:pStyle w:val="NormalWeb"/>
        <w:widowControl w:val="0"/>
        <w:spacing w:line="360" w:lineRule="auto"/>
        <w:ind w:right="-1"/>
        <w:jc w:val="right"/>
        <w:rPr>
          <w:rFonts w:ascii="Arial" w:hAnsi="Arial" w:cs="Arial"/>
        </w:rPr>
      </w:pPr>
      <w:r w:rsidRPr="000476B9">
        <w:rPr>
          <w:rFonts w:ascii="Arial" w:hAnsi="Arial" w:cs="Arial"/>
        </w:rPr>
        <w:t xml:space="preserve">Belo Horizonte/MG, 27 de Junho de 2016.      </w:t>
      </w: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r w:rsidRPr="000476B9">
        <w:rPr>
          <w:rFonts w:ascii="Arial" w:hAnsi="Arial" w:cs="Arial"/>
        </w:rPr>
        <w:t>__________________________________</w:t>
      </w: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r w:rsidRPr="000476B9">
        <w:rPr>
          <w:rFonts w:ascii="Arial" w:hAnsi="Arial" w:cs="Arial"/>
        </w:rPr>
        <w:t>EMPRESA A GESTÃO AMBIENTAL LTDA.</w:t>
      </w: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r w:rsidRPr="000476B9">
        <w:rPr>
          <w:rFonts w:ascii="Arial" w:hAnsi="Arial" w:cs="Arial"/>
        </w:rPr>
        <w:t>CONTRATADA</w:t>
      </w: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r w:rsidRPr="000476B9">
        <w:rPr>
          <w:rFonts w:ascii="Arial" w:hAnsi="Arial" w:cs="Arial"/>
        </w:rPr>
        <w:t>_________________________________________________________________</w:t>
      </w:r>
    </w:p>
    <w:p w:rsidR="000476B9" w:rsidRPr="000476B9" w:rsidRDefault="000476B9" w:rsidP="005205F8">
      <w:pPr>
        <w:pStyle w:val="NormalWeb"/>
        <w:widowControl w:val="0"/>
        <w:spacing w:before="0" w:beforeAutospacing="0" w:after="0" w:afterAutospacing="0" w:line="360" w:lineRule="auto"/>
        <w:ind w:right="-1"/>
        <w:jc w:val="center"/>
        <w:rPr>
          <w:rFonts w:ascii="Arial" w:hAnsi="Arial" w:cs="Arial"/>
        </w:rPr>
      </w:pPr>
      <w:r w:rsidRPr="000476B9">
        <w:rPr>
          <w:rFonts w:ascii="Arial" w:hAnsi="Arial" w:cs="Arial"/>
        </w:rPr>
        <w:t>EMPRESA CONSTRUTORA DO HRTO ADIMINISTRAÇÃO E ENGENHARIA LTDA CONTRATANTE</w:t>
      </w:r>
    </w:p>
    <w:p w:rsidR="000476B9" w:rsidRPr="000476B9" w:rsidRDefault="000476B9" w:rsidP="005205F8">
      <w:pPr>
        <w:pStyle w:val="NormalWeb"/>
        <w:widowControl w:val="0"/>
        <w:spacing w:line="360" w:lineRule="auto"/>
        <w:ind w:right="-1"/>
        <w:jc w:val="center"/>
        <w:rPr>
          <w:rFonts w:ascii="Arial" w:hAnsi="Arial" w:cs="Arial"/>
        </w:rPr>
      </w:pPr>
    </w:p>
    <w:p w:rsidR="000476B9" w:rsidRPr="000476B9" w:rsidRDefault="000476B9" w:rsidP="005205F8">
      <w:pPr>
        <w:pStyle w:val="NormalWeb"/>
        <w:widowControl w:val="0"/>
        <w:spacing w:line="360" w:lineRule="auto"/>
        <w:ind w:right="-1"/>
        <w:jc w:val="center"/>
        <w:rPr>
          <w:rFonts w:ascii="Arial" w:hAnsi="Arial" w:cs="Arial"/>
        </w:rPr>
      </w:pPr>
      <w:r w:rsidRPr="000476B9">
        <w:rPr>
          <w:rFonts w:ascii="Arial" w:hAnsi="Arial" w:cs="Arial"/>
        </w:rPr>
        <w:t>Testemunhas:</w:t>
      </w:r>
    </w:p>
    <w:p w:rsidR="000476B9" w:rsidRPr="000476B9" w:rsidRDefault="000476B9" w:rsidP="005205F8">
      <w:pPr>
        <w:pStyle w:val="NormalWeb"/>
        <w:widowControl w:val="0"/>
        <w:spacing w:line="360" w:lineRule="auto"/>
        <w:ind w:right="-1"/>
        <w:jc w:val="center"/>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1 - _________________</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 xml:space="preserve">Nome: </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CPF:</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2 - _________________</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 xml:space="preserve">Nome: </w:t>
      </w:r>
    </w:p>
    <w:p w:rsidR="000476B9" w:rsidRPr="000476B9" w:rsidRDefault="000476B9" w:rsidP="005205F8">
      <w:pPr>
        <w:pStyle w:val="NormalWeb"/>
        <w:widowControl w:val="0"/>
        <w:spacing w:before="0" w:beforeAutospacing="0" w:after="0" w:afterAutospacing="0" w:line="360" w:lineRule="auto"/>
        <w:ind w:right="-1"/>
        <w:jc w:val="both"/>
        <w:rPr>
          <w:rFonts w:ascii="Arial" w:hAnsi="Arial" w:cs="Arial"/>
        </w:rPr>
      </w:pPr>
      <w:r w:rsidRPr="000476B9">
        <w:rPr>
          <w:rFonts w:ascii="Arial" w:hAnsi="Arial" w:cs="Arial"/>
        </w:rPr>
        <w:t>CPF:</w:t>
      </w:r>
    </w:p>
    <w:p w:rsidR="000476B9" w:rsidRPr="000476B9" w:rsidRDefault="000476B9" w:rsidP="005205F8">
      <w:pPr>
        <w:pStyle w:val="NormalWeb"/>
        <w:widowControl w:val="0"/>
        <w:spacing w:line="360" w:lineRule="auto"/>
        <w:ind w:right="-1"/>
        <w:jc w:val="center"/>
        <w:rPr>
          <w:rFonts w:ascii="Arial" w:hAnsi="Arial" w:cs="Arial"/>
          <w:b/>
        </w:rPr>
      </w:pPr>
      <w:r w:rsidRPr="000476B9">
        <w:rPr>
          <w:rFonts w:ascii="Arial" w:hAnsi="Arial" w:cs="Arial"/>
          <w:b/>
        </w:rPr>
        <w:lastRenderedPageBreak/>
        <w:t>APÊNDICE D – Declaração de gestão de resíduo de placa de gesso acartonado</w:t>
      </w:r>
    </w:p>
    <w:p w:rsidR="00E00184" w:rsidRPr="008551C0" w:rsidRDefault="000476B9" w:rsidP="005205F8">
      <w:pPr>
        <w:widowControl w:val="0"/>
        <w:spacing w:line="360" w:lineRule="auto"/>
        <w:ind w:right="-1"/>
        <w:jc w:val="center"/>
        <w:rPr>
          <w:rFonts w:ascii="Arial" w:hAnsi="Arial" w:cs="Arial"/>
          <w:b/>
        </w:rPr>
      </w:pPr>
      <w:r w:rsidRPr="000476B9">
        <w:rPr>
          <w:rFonts w:ascii="Arial" w:hAnsi="Arial" w:cs="Arial"/>
          <w:b/>
          <w:noProof/>
          <w:lang w:eastAsia="pt-BR"/>
        </w:rPr>
        <w:drawing>
          <wp:inline distT="0" distB="0" distL="0" distR="0">
            <wp:extent cx="5667375" cy="8382000"/>
            <wp:effectExtent l="19050" t="0" r="9525" b="0"/>
            <wp:docPr id="15" name="Imagem 15" descr="C:\Users\Débora\Downloads\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ébora\Downloads\01 (2).jpg"/>
                    <pic:cNvPicPr>
                      <a:picLocks noChangeAspect="1" noChangeArrowheads="1"/>
                    </pic:cNvPicPr>
                  </pic:nvPicPr>
                  <pic:blipFill>
                    <a:blip r:embed="rId42" cstate="print"/>
                    <a:srcRect/>
                    <a:stretch>
                      <a:fillRect/>
                    </a:stretch>
                  </pic:blipFill>
                  <pic:spPr bwMode="auto">
                    <a:xfrm>
                      <a:off x="0" y="0"/>
                      <a:ext cx="5667375" cy="8382000"/>
                    </a:xfrm>
                    <a:prstGeom prst="rect">
                      <a:avLst/>
                    </a:prstGeom>
                    <a:noFill/>
                    <a:ln w="9525">
                      <a:noFill/>
                      <a:miter lim="800000"/>
                      <a:headEnd/>
                      <a:tailEnd/>
                    </a:ln>
                  </pic:spPr>
                </pic:pic>
              </a:graphicData>
            </a:graphic>
          </wp:inline>
        </w:drawing>
      </w:r>
    </w:p>
    <w:p w:rsidR="00E00184" w:rsidRPr="00A466E1" w:rsidRDefault="00567143" w:rsidP="005205F8">
      <w:pPr>
        <w:pStyle w:val="NormalWeb"/>
        <w:widowControl w:val="0"/>
        <w:spacing w:line="360" w:lineRule="auto"/>
        <w:ind w:right="-1"/>
        <w:jc w:val="center"/>
        <w:rPr>
          <w:rFonts w:ascii="Arial" w:hAnsi="Arial" w:cs="Arial"/>
          <w:b/>
        </w:rPr>
      </w:pPr>
      <w:r>
        <w:rPr>
          <w:rFonts w:ascii="Arial" w:hAnsi="Arial" w:cs="Arial"/>
          <w:b/>
        </w:rPr>
        <w:lastRenderedPageBreak/>
        <w:t>APÊNDICE E</w:t>
      </w:r>
      <w:r w:rsidR="00A466E1">
        <w:rPr>
          <w:rFonts w:ascii="Arial" w:hAnsi="Arial" w:cs="Arial"/>
          <w:b/>
        </w:rPr>
        <w:t xml:space="preserve"> – Autorização para desenvolvimento do trabalho de pesquisa no HRTO</w:t>
      </w:r>
    </w:p>
    <w:p w:rsidR="00E00184" w:rsidRPr="00E00184" w:rsidRDefault="00A466E1" w:rsidP="005205F8">
      <w:pPr>
        <w:widowControl w:val="0"/>
        <w:ind w:right="-1"/>
        <w:rPr>
          <w:rFonts w:ascii="Arial" w:hAnsi="Arial" w:cs="Arial"/>
        </w:rPr>
      </w:pPr>
      <w:r w:rsidRPr="00A466E1">
        <w:rPr>
          <w:rFonts w:ascii="Arial" w:hAnsi="Arial" w:cs="Arial"/>
          <w:noProof/>
          <w:lang w:eastAsia="pt-BR"/>
        </w:rPr>
        <w:drawing>
          <wp:inline distT="0" distB="0" distL="0" distR="0">
            <wp:extent cx="5760085" cy="5842608"/>
            <wp:effectExtent l="19050" t="0" r="0" b="0"/>
            <wp:docPr id="19" name="Imagem 4" descr="E:\pasta sem título\autoriz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asta sem título\autorização.jpg"/>
                    <pic:cNvPicPr>
                      <a:picLocks noChangeAspect="1" noChangeArrowheads="1"/>
                    </pic:cNvPicPr>
                  </pic:nvPicPr>
                  <pic:blipFill>
                    <a:blip r:embed="rId43" cstate="print"/>
                    <a:srcRect/>
                    <a:stretch>
                      <a:fillRect/>
                    </a:stretch>
                  </pic:blipFill>
                  <pic:spPr bwMode="auto">
                    <a:xfrm>
                      <a:off x="0" y="0"/>
                      <a:ext cx="5760085" cy="5842608"/>
                    </a:xfrm>
                    <a:prstGeom prst="rect">
                      <a:avLst/>
                    </a:prstGeom>
                    <a:noFill/>
                    <a:ln w="9525">
                      <a:noFill/>
                      <a:miter lim="800000"/>
                      <a:headEnd/>
                      <a:tailEnd/>
                    </a:ln>
                  </pic:spPr>
                </pic:pic>
              </a:graphicData>
            </a:graphic>
          </wp:inline>
        </w:drawing>
      </w:r>
    </w:p>
    <w:p w:rsidR="00E00184" w:rsidRPr="00E00184" w:rsidRDefault="00E00184" w:rsidP="005205F8">
      <w:pPr>
        <w:widowControl w:val="0"/>
        <w:ind w:right="-1"/>
        <w:rPr>
          <w:rFonts w:ascii="Arial" w:hAnsi="Arial" w:cs="Arial"/>
        </w:rPr>
      </w:pPr>
    </w:p>
    <w:p w:rsidR="00E00184" w:rsidRPr="00E00184" w:rsidRDefault="00E00184" w:rsidP="005205F8">
      <w:pPr>
        <w:widowControl w:val="0"/>
        <w:ind w:right="-1"/>
        <w:rPr>
          <w:rFonts w:ascii="Arial" w:hAnsi="Arial" w:cs="Arial"/>
        </w:rPr>
      </w:pPr>
    </w:p>
    <w:p w:rsidR="00E00184" w:rsidRPr="00E00184" w:rsidRDefault="00E00184" w:rsidP="005205F8">
      <w:pPr>
        <w:widowControl w:val="0"/>
        <w:ind w:right="-1"/>
        <w:rPr>
          <w:rFonts w:ascii="Arial" w:hAnsi="Arial" w:cs="Arial"/>
        </w:rPr>
      </w:pPr>
    </w:p>
    <w:p w:rsidR="00E00184" w:rsidRPr="00E00184" w:rsidRDefault="00E00184" w:rsidP="005205F8">
      <w:pPr>
        <w:widowControl w:val="0"/>
        <w:ind w:right="-1"/>
        <w:rPr>
          <w:rFonts w:ascii="Arial" w:hAnsi="Arial" w:cs="Arial"/>
        </w:rPr>
      </w:pPr>
    </w:p>
    <w:p w:rsidR="00E00184" w:rsidRPr="00E00184" w:rsidRDefault="00E00184" w:rsidP="005205F8">
      <w:pPr>
        <w:widowControl w:val="0"/>
        <w:rPr>
          <w:rFonts w:ascii="Arial" w:hAnsi="Arial" w:cs="Arial"/>
        </w:rPr>
      </w:pPr>
    </w:p>
    <w:p w:rsidR="00E00184" w:rsidRPr="00E00184" w:rsidRDefault="00E00184" w:rsidP="005205F8">
      <w:pPr>
        <w:widowControl w:val="0"/>
        <w:rPr>
          <w:rFonts w:ascii="Arial" w:hAnsi="Arial" w:cs="Arial"/>
        </w:rPr>
      </w:pPr>
    </w:p>
    <w:p w:rsidR="00E00184" w:rsidRPr="00E00184" w:rsidRDefault="00E00184" w:rsidP="005205F8">
      <w:pPr>
        <w:widowControl w:val="0"/>
        <w:rPr>
          <w:rFonts w:ascii="Arial" w:hAnsi="Arial" w:cs="Arial"/>
        </w:rPr>
      </w:pPr>
    </w:p>
    <w:p w:rsidR="00E00184" w:rsidRDefault="00E00184" w:rsidP="005205F8">
      <w:pPr>
        <w:widowControl w:val="0"/>
        <w:rPr>
          <w:rFonts w:ascii="Arial" w:hAnsi="Arial" w:cs="Arial"/>
        </w:rPr>
      </w:pPr>
    </w:p>
    <w:p w:rsidR="00A466E1" w:rsidRDefault="00E00184" w:rsidP="005205F8">
      <w:pPr>
        <w:widowControl w:val="0"/>
        <w:tabs>
          <w:tab w:val="left" w:pos="1440"/>
        </w:tabs>
        <w:rPr>
          <w:rFonts w:ascii="Arial" w:hAnsi="Arial" w:cs="Arial"/>
        </w:rPr>
      </w:pPr>
      <w:r>
        <w:rPr>
          <w:rFonts w:ascii="Arial" w:hAnsi="Arial" w:cs="Arial"/>
        </w:rPr>
        <w:tab/>
      </w:r>
    </w:p>
    <w:p w:rsidR="00A466E1" w:rsidRDefault="00A466E1" w:rsidP="005205F8">
      <w:pPr>
        <w:widowControl w:val="0"/>
        <w:tabs>
          <w:tab w:val="left" w:pos="1440"/>
        </w:tabs>
        <w:rPr>
          <w:rFonts w:ascii="Arial" w:hAnsi="Arial" w:cs="Arial"/>
        </w:rPr>
      </w:pPr>
    </w:p>
    <w:p w:rsidR="00A466E1" w:rsidRDefault="00A466E1" w:rsidP="005205F8">
      <w:pPr>
        <w:widowControl w:val="0"/>
        <w:tabs>
          <w:tab w:val="left" w:pos="1440"/>
        </w:tabs>
        <w:rPr>
          <w:rFonts w:ascii="Arial" w:hAnsi="Arial" w:cs="Arial"/>
        </w:rPr>
      </w:pPr>
    </w:p>
    <w:sectPr w:rsidR="00A466E1" w:rsidSect="002F69C1">
      <w:headerReference w:type="even" r:id="rId44"/>
      <w:headerReference w:type="default" r:id="rId45"/>
      <w:pgSz w:w="11906" w:h="16838" w:code="9"/>
      <w:pgMar w:top="1701" w:right="1134" w:bottom="1134" w:left="1701" w:header="113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53A8" w:rsidRDefault="003153A8" w:rsidP="000476B9">
      <w:r>
        <w:separator/>
      </w:r>
    </w:p>
  </w:endnote>
  <w:endnote w:type="continuationSeparator" w:id="1">
    <w:p w:rsidR="003153A8" w:rsidRDefault="003153A8" w:rsidP="000476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155" w:rsidRDefault="00DF7155" w:rsidP="00C53E01">
    <w:pPr>
      <w:pStyle w:val="Rodap"/>
      <w:tabs>
        <w:tab w:val="left" w:pos="7938"/>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53A8" w:rsidRDefault="003153A8" w:rsidP="000476B9">
      <w:r>
        <w:separator/>
      </w:r>
    </w:p>
  </w:footnote>
  <w:footnote w:type="continuationSeparator" w:id="1">
    <w:p w:rsidR="003153A8" w:rsidRDefault="003153A8" w:rsidP="000476B9">
      <w:r>
        <w:continuationSeparator/>
      </w:r>
    </w:p>
  </w:footnote>
  <w:footnote w:id="2">
    <w:p w:rsidR="00DF7155" w:rsidRDefault="00DF7155" w:rsidP="000476B9">
      <w:pPr>
        <w:pStyle w:val="Textodenotaderodap"/>
      </w:pPr>
      <w:r>
        <w:rPr>
          <w:rStyle w:val="Refdenotaderodap"/>
        </w:rPr>
        <w:footnoteRef/>
      </w:r>
      <w:r>
        <w:t xml:space="preserve">De acordo com a Lei Complementar n° 116 de julho de 2003, o ISS é o </w:t>
      </w:r>
      <w:r>
        <w:rPr>
          <w:color w:val="000000"/>
        </w:rPr>
        <w:t>Imposto Sobre Serviços de Qualquer Natureza, de competência dos Municípios e do Distrito Federal.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155" w:rsidRDefault="00DF7155" w:rsidP="00C53E01">
    <w:pPr>
      <w:pStyle w:val="Cabealh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732407"/>
      <w:docPartObj>
        <w:docPartGallery w:val="Page Numbers (Top of Page)"/>
        <w:docPartUnique/>
      </w:docPartObj>
    </w:sdtPr>
    <w:sdtContent>
      <w:p w:rsidR="00DF7155" w:rsidRDefault="004E0A8C">
        <w:pPr>
          <w:pStyle w:val="Cabealho"/>
          <w:jc w:val="right"/>
        </w:pPr>
        <w:r w:rsidRPr="008F274A">
          <w:rPr>
            <w:rFonts w:ascii="Arial" w:hAnsi="Arial" w:cs="Arial"/>
          </w:rPr>
          <w:fldChar w:fldCharType="begin"/>
        </w:r>
        <w:r w:rsidR="00DF7155" w:rsidRPr="008F274A">
          <w:rPr>
            <w:rFonts w:ascii="Arial" w:hAnsi="Arial" w:cs="Arial"/>
          </w:rPr>
          <w:instrText xml:space="preserve"> PAGE   \* MERGEFORMAT </w:instrText>
        </w:r>
        <w:r w:rsidRPr="008F274A">
          <w:rPr>
            <w:rFonts w:ascii="Arial" w:hAnsi="Arial" w:cs="Arial"/>
          </w:rPr>
          <w:fldChar w:fldCharType="separate"/>
        </w:r>
        <w:r w:rsidR="000B2D2C">
          <w:rPr>
            <w:rFonts w:ascii="Arial" w:hAnsi="Arial" w:cs="Arial"/>
            <w:noProof/>
          </w:rPr>
          <w:t>25</w:t>
        </w:r>
        <w:r w:rsidRPr="008F274A">
          <w:rPr>
            <w:rFonts w:ascii="Arial" w:hAnsi="Arial" w:cs="Arial"/>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155" w:rsidRDefault="004E0A8C">
    <w:pPr>
      <w:pStyle w:val="Cabealho"/>
    </w:pPr>
    <w:fldSimple w:instr=" PAGE   \* MERGEFORMAT ">
      <w:r w:rsidR="000B2D2C">
        <w:rPr>
          <w:noProof/>
        </w:rPr>
        <w:t>80</w:t>
      </w:r>
    </w:fldSimple>
  </w:p>
  <w:p w:rsidR="00DF7155" w:rsidRDefault="00DF7155">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155" w:rsidRPr="008F274A" w:rsidRDefault="004E0A8C">
    <w:pPr>
      <w:pStyle w:val="Cabealho"/>
      <w:jc w:val="right"/>
      <w:rPr>
        <w:rFonts w:ascii="Arial" w:hAnsi="Arial" w:cs="Arial"/>
      </w:rPr>
    </w:pPr>
    <w:r w:rsidRPr="008F274A">
      <w:rPr>
        <w:rFonts w:ascii="Arial" w:hAnsi="Arial" w:cs="Arial"/>
      </w:rPr>
      <w:fldChar w:fldCharType="begin"/>
    </w:r>
    <w:r w:rsidR="00DF7155" w:rsidRPr="008F274A">
      <w:rPr>
        <w:rFonts w:ascii="Arial" w:hAnsi="Arial" w:cs="Arial"/>
      </w:rPr>
      <w:instrText xml:space="preserve"> PAGE   \* MERGEFORMAT </w:instrText>
    </w:r>
    <w:r w:rsidRPr="008F274A">
      <w:rPr>
        <w:rFonts w:ascii="Arial" w:hAnsi="Arial" w:cs="Arial"/>
      </w:rPr>
      <w:fldChar w:fldCharType="separate"/>
    </w:r>
    <w:r w:rsidR="000B2D2C">
      <w:rPr>
        <w:rFonts w:ascii="Arial" w:hAnsi="Arial" w:cs="Arial"/>
        <w:noProof/>
      </w:rPr>
      <w:t>81</w:t>
    </w:r>
    <w:r w:rsidRPr="008F274A">
      <w:rPr>
        <w:rFonts w:ascii="Arial" w:hAnsi="Arial" w:cs="Arial"/>
      </w:rPr>
      <w:fldChar w:fldCharType="end"/>
    </w:r>
  </w:p>
  <w:p w:rsidR="00DF7155" w:rsidRDefault="00DF7155" w:rsidP="00C53E01">
    <w:pPr>
      <w:pStyle w:val="Cabealh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474AD"/>
    <w:multiLevelType w:val="hybridMultilevel"/>
    <w:tmpl w:val="7C7882DE"/>
    <w:lvl w:ilvl="0" w:tplc="137493F2">
      <w:start w:val="1"/>
      <w:numFmt w:val="lowerLetter"/>
      <w:lvlText w:val="%1)"/>
      <w:lvlJc w:val="left"/>
      <w:pPr>
        <w:ind w:left="1069" w:hanging="360"/>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nsid w:val="06994336"/>
    <w:multiLevelType w:val="multilevel"/>
    <w:tmpl w:val="77185982"/>
    <w:lvl w:ilvl="0">
      <w:start w:val="2"/>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2">
    <w:nsid w:val="08C226A8"/>
    <w:multiLevelType w:val="hybridMultilevel"/>
    <w:tmpl w:val="829CFC46"/>
    <w:lvl w:ilvl="0" w:tplc="BBB4A30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FD71A6"/>
    <w:multiLevelType w:val="multilevel"/>
    <w:tmpl w:val="71683842"/>
    <w:lvl w:ilvl="0">
      <w:start w:val="2"/>
      <w:numFmt w:val="decimal"/>
      <w:lvlText w:val="%1"/>
      <w:lvlJc w:val="left"/>
      <w:pPr>
        <w:ind w:left="720" w:hanging="720"/>
      </w:pPr>
      <w:rPr>
        <w:rFonts w:hint="default"/>
      </w:rPr>
    </w:lvl>
    <w:lvl w:ilvl="1">
      <w:start w:val="1"/>
      <w:numFmt w:val="decimal"/>
      <w:lvlText w:val="%1.%2"/>
      <w:lvlJc w:val="left"/>
      <w:pPr>
        <w:ind w:left="814" w:hanging="720"/>
      </w:pPr>
      <w:rPr>
        <w:rFonts w:hint="default"/>
      </w:rPr>
    </w:lvl>
    <w:lvl w:ilvl="2">
      <w:start w:val="5"/>
      <w:numFmt w:val="decimal"/>
      <w:lvlText w:val="%1.%2.%3"/>
      <w:lvlJc w:val="left"/>
      <w:pPr>
        <w:ind w:left="908" w:hanging="720"/>
      </w:pPr>
      <w:rPr>
        <w:rFonts w:hint="default"/>
      </w:rPr>
    </w:lvl>
    <w:lvl w:ilvl="3">
      <w:start w:val="1"/>
      <w:numFmt w:val="decimal"/>
      <w:lvlText w:val="%1.%2.%3.%4"/>
      <w:lvlJc w:val="left"/>
      <w:pPr>
        <w:ind w:left="1362" w:hanging="108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910" w:hanging="144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458" w:hanging="1800"/>
      </w:pPr>
      <w:rPr>
        <w:rFonts w:hint="default"/>
      </w:rPr>
    </w:lvl>
    <w:lvl w:ilvl="8">
      <w:start w:val="1"/>
      <w:numFmt w:val="decimal"/>
      <w:lvlText w:val="%1.%2.%3.%4.%5.%6.%7.%8.%9"/>
      <w:lvlJc w:val="left"/>
      <w:pPr>
        <w:ind w:left="2552" w:hanging="1800"/>
      </w:pPr>
      <w:rPr>
        <w:rFonts w:hint="default"/>
      </w:rPr>
    </w:lvl>
  </w:abstractNum>
  <w:abstractNum w:abstractNumId="4">
    <w:nsid w:val="13D463ED"/>
    <w:multiLevelType w:val="hybridMultilevel"/>
    <w:tmpl w:val="F64E9A14"/>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47B5E7E"/>
    <w:multiLevelType w:val="multilevel"/>
    <w:tmpl w:val="953C88E0"/>
    <w:lvl w:ilvl="0">
      <w:start w:val="2"/>
      <w:numFmt w:val="decimal"/>
      <w:lvlText w:val="%1"/>
      <w:lvlJc w:val="left"/>
      <w:pPr>
        <w:ind w:left="525" w:hanging="525"/>
      </w:pPr>
      <w:rPr>
        <w:rFonts w:hint="default"/>
      </w:rPr>
    </w:lvl>
    <w:lvl w:ilvl="1">
      <w:start w:val="1"/>
      <w:numFmt w:val="decimal"/>
      <w:lvlText w:val="%1.%2"/>
      <w:lvlJc w:val="left"/>
      <w:pPr>
        <w:ind w:left="667" w:hanging="525"/>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6">
    <w:nsid w:val="1B722CC3"/>
    <w:multiLevelType w:val="multilevel"/>
    <w:tmpl w:val="C9FEA354"/>
    <w:lvl w:ilvl="0">
      <w:start w:val="1"/>
      <w:numFmt w:val="decimal"/>
      <w:lvlText w:val="%1"/>
      <w:lvlJc w:val="left"/>
      <w:pPr>
        <w:ind w:left="390" w:hanging="390"/>
      </w:pPr>
      <w:rPr>
        <w:rFonts w:hint="default"/>
        <w:i w:val="0"/>
      </w:rPr>
    </w:lvl>
    <w:lvl w:ilvl="1">
      <w:start w:val="1"/>
      <w:numFmt w:val="decimal"/>
      <w:lvlText w:val="%1.%2"/>
      <w:lvlJc w:val="left"/>
      <w:pPr>
        <w:ind w:left="390" w:hanging="39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7">
    <w:nsid w:val="1D2600B2"/>
    <w:multiLevelType w:val="hybridMultilevel"/>
    <w:tmpl w:val="8E560BD8"/>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8">
    <w:nsid w:val="29AB3361"/>
    <w:multiLevelType w:val="hybridMultilevel"/>
    <w:tmpl w:val="F970023A"/>
    <w:lvl w:ilvl="0" w:tplc="B60CA0B2">
      <w:start w:val="1"/>
      <w:numFmt w:val="lowerLetter"/>
      <w:lvlText w:val="%1)"/>
      <w:lvlJc w:val="left"/>
      <w:pPr>
        <w:ind w:left="720" w:hanging="360"/>
      </w:pPr>
      <w:rPr>
        <w:rFonts w:ascii="Arial" w:eastAsia="Calibri" w:hAnsi="Arial" w:cs="Arial"/>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A2A54F5"/>
    <w:multiLevelType w:val="hybridMultilevel"/>
    <w:tmpl w:val="2E42F57C"/>
    <w:lvl w:ilvl="0" w:tplc="176248BE">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
    <w:nsid w:val="2B1D21F7"/>
    <w:multiLevelType w:val="multilevel"/>
    <w:tmpl w:val="4CD4B51A"/>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EF07ACF"/>
    <w:multiLevelType w:val="multilevel"/>
    <w:tmpl w:val="59768666"/>
    <w:lvl w:ilvl="0">
      <w:start w:val="2"/>
      <w:numFmt w:val="decimal"/>
      <w:lvlText w:val="%1"/>
      <w:lvlJc w:val="left"/>
      <w:pPr>
        <w:ind w:left="525" w:hanging="525"/>
      </w:pPr>
      <w:rPr>
        <w:rFonts w:hint="default"/>
      </w:rPr>
    </w:lvl>
    <w:lvl w:ilvl="1">
      <w:start w:val="1"/>
      <w:numFmt w:val="decimal"/>
      <w:lvlText w:val="%1.%2"/>
      <w:lvlJc w:val="left"/>
      <w:pPr>
        <w:ind w:left="667" w:hanging="525"/>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2">
    <w:nsid w:val="365A621F"/>
    <w:multiLevelType w:val="hybridMultilevel"/>
    <w:tmpl w:val="0A70AA24"/>
    <w:lvl w:ilvl="0" w:tplc="8ACC3080">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nsid w:val="485A643A"/>
    <w:multiLevelType w:val="hybridMultilevel"/>
    <w:tmpl w:val="02C21FA2"/>
    <w:lvl w:ilvl="0" w:tplc="E8E88C68">
      <w:start w:val="1"/>
      <w:numFmt w:val="lowerLetter"/>
      <w:lvlText w:val="%1)"/>
      <w:lvlJc w:val="left"/>
      <w:pPr>
        <w:ind w:left="927" w:hanging="360"/>
      </w:pPr>
      <w:rPr>
        <w:rFonts w:ascii="Arial" w:hAnsi="Arial" w:cs="Arial" w:hint="default"/>
        <w:b/>
        <w:color w:val="auto"/>
        <w:sz w:val="24"/>
        <w:szCs w:val="24"/>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4">
    <w:nsid w:val="4A416FE2"/>
    <w:multiLevelType w:val="multilevel"/>
    <w:tmpl w:val="DBF85918"/>
    <w:lvl w:ilvl="0">
      <w:start w:val="2"/>
      <w:numFmt w:val="decimal"/>
      <w:lvlText w:val="%1"/>
      <w:lvlJc w:val="left"/>
      <w:pPr>
        <w:ind w:left="720" w:hanging="720"/>
      </w:pPr>
      <w:rPr>
        <w:rFonts w:hint="default"/>
      </w:rPr>
    </w:lvl>
    <w:lvl w:ilvl="1">
      <w:start w:val="1"/>
      <w:numFmt w:val="decimal"/>
      <w:lvlText w:val="%1.%2"/>
      <w:lvlJc w:val="left"/>
      <w:pPr>
        <w:ind w:left="1174" w:hanging="720"/>
      </w:pPr>
      <w:rPr>
        <w:rFonts w:hint="default"/>
      </w:rPr>
    </w:lvl>
    <w:lvl w:ilvl="2">
      <w:start w:val="5"/>
      <w:numFmt w:val="decimal"/>
      <w:lvlText w:val="%1.%2.%3"/>
      <w:lvlJc w:val="left"/>
      <w:pPr>
        <w:ind w:left="1628" w:hanging="720"/>
      </w:pPr>
      <w:rPr>
        <w:rFonts w:hint="default"/>
      </w:rPr>
    </w:lvl>
    <w:lvl w:ilvl="3">
      <w:start w:val="2"/>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432" w:hanging="1800"/>
      </w:pPr>
      <w:rPr>
        <w:rFonts w:hint="default"/>
      </w:rPr>
    </w:lvl>
  </w:abstractNum>
  <w:abstractNum w:abstractNumId="15">
    <w:nsid w:val="4BC802BA"/>
    <w:multiLevelType w:val="hybridMultilevel"/>
    <w:tmpl w:val="981AC69C"/>
    <w:lvl w:ilvl="0" w:tplc="FE7EF0D4">
      <w:start w:val="1"/>
      <w:numFmt w:val="lowerLetter"/>
      <w:lvlText w:val="%1)"/>
      <w:lvlJc w:val="left"/>
      <w:pPr>
        <w:ind w:left="945" w:hanging="360"/>
      </w:pPr>
      <w:rPr>
        <w:rFonts w:hint="default"/>
        <w:b/>
      </w:rPr>
    </w:lvl>
    <w:lvl w:ilvl="1" w:tplc="04160019" w:tentative="1">
      <w:start w:val="1"/>
      <w:numFmt w:val="lowerLetter"/>
      <w:lvlText w:val="%2."/>
      <w:lvlJc w:val="left"/>
      <w:pPr>
        <w:ind w:left="1665" w:hanging="360"/>
      </w:pPr>
    </w:lvl>
    <w:lvl w:ilvl="2" w:tplc="0416001B" w:tentative="1">
      <w:start w:val="1"/>
      <w:numFmt w:val="lowerRoman"/>
      <w:lvlText w:val="%3."/>
      <w:lvlJc w:val="right"/>
      <w:pPr>
        <w:ind w:left="2385" w:hanging="180"/>
      </w:pPr>
    </w:lvl>
    <w:lvl w:ilvl="3" w:tplc="0416000F" w:tentative="1">
      <w:start w:val="1"/>
      <w:numFmt w:val="decimal"/>
      <w:lvlText w:val="%4."/>
      <w:lvlJc w:val="left"/>
      <w:pPr>
        <w:ind w:left="3105" w:hanging="360"/>
      </w:pPr>
    </w:lvl>
    <w:lvl w:ilvl="4" w:tplc="04160019" w:tentative="1">
      <w:start w:val="1"/>
      <w:numFmt w:val="lowerLetter"/>
      <w:lvlText w:val="%5."/>
      <w:lvlJc w:val="left"/>
      <w:pPr>
        <w:ind w:left="3825" w:hanging="360"/>
      </w:pPr>
    </w:lvl>
    <w:lvl w:ilvl="5" w:tplc="0416001B" w:tentative="1">
      <w:start w:val="1"/>
      <w:numFmt w:val="lowerRoman"/>
      <w:lvlText w:val="%6."/>
      <w:lvlJc w:val="right"/>
      <w:pPr>
        <w:ind w:left="4545" w:hanging="180"/>
      </w:pPr>
    </w:lvl>
    <w:lvl w:ilvl="6" w:tplc="0416000F" w:tentative="1">
      <w:start w:val="1"/>
      <w:numFmt w:val="decimal"/>
      <w:lvlText w:val="%7."/>
      <w:lvlJc w:val="left"/>
      <w:pPr>
        <w:ind w:left="5265" w:hanging="360"/>
      </w:pPr>
    </w:lvl>
    <w:lvl w:ilvl="7" w:tplc="04160019" w:tentative="1">
      <w:start w:val="1"/>
      <w:numFmt w:val="lowerLetter"/>
      <w:lvlText w:val="%8."/>
      <w:lvlJc w:val="left"/>
      <w:pPr>
        <w:ind w:left="5985" w:hanging="360"/>
      </w:pPr>
    </w:lvl>
    <w:lvl w:ilvl="8" w:tplc="0416001B" w:tentative="1">
      <w:start w:val="1"/>
      <w:numFmt w:val="lowerRoman"/>
      <w:lvlText w:val="%9."/>
      <w:lvlJc w:val="right"/>
      <w:pPr>
        <w:ind w:left="6705" w:hanging="180"/>
      </w:pPr>
    </w:lvl>
  </w:abstractNum>
  <w:abstractNum w:abstractNumId="16">
    <w:nsid w:val="4C871D0A"/>
    <w:multiLevelType w:val="hybridMultilevel"/>
    <w:tmpl w:val="21B223BE"/>
    <w:lvl w:ilvl="0" w:tplc="B93A978A">
      <w:start w:val="1"/>
      <w:numFmt w:val="lowerLetter"/>
      <w:lvlText w:val="%1)"/>
      <w:lvlJc w:val="left"/>
      <w:pPr>
        <w:ind w:left="720" w:hanging="360"/>
      </w:pPr>
      <w:rPr>
        <w:rFonts w:ascii="Arial" w:hAnsi="Arial" w:cs="Arial" w:hint="default"/>
        <w:b/>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EA3785D"/>
    <w:multiLevelType w:val="multilevel"/>
    <w:tmpl w:val="BFFA8B92"/>
    <w:lvl w:ilvl="0">
      <w:start w:val="2"/>
      <w:numFmt w:val="decimal"/>
      <w:lvlText w:val="%1"/>
      <w:lvlJc w:val="left"/>
      <w:pPr>
        <w:ind w:left="720" w:hanging="720"/>
      </w:pPr>
      <w:rPr>
        <w:rFonts w:hint="default"/>
      </w:rPr>
    </w:lvl>
    <w:lvl w:ilvl="1">
      <w:start w:val="1"/>
      <w:numFmt w:val="decimal"/>
      <w:lvlText w:val="%1.%2"/>
      <w:lvlJc w:val="left"/>
      <w:pPr>
        <w:ind w:left="956" w:hanging="720"/>
      </w:pPr>
      <w:rPr>
        <w:rFonts w:hint="default"/>
      </w:rPr>
    </w:lvl>
    <w:lvl w:ilvl="2">
      <w:start w:val="4"/>
      <w:numFmt w:val="decimal"/>
      <w:lvlText w:val="%1.%2.%3"/>
      <w:lvlJc w:val="left"/>
      <w:pPr>
        <w:ind w:left="1192"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18">
    <w:nsid w:val="553804F4"/>
    <w:multiLevelType w:val="hybridMultilevel"/>
    <w:tmpl w:val="6F4672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5BD42D1B"/>
    <w:multiLevelType w:val="hybridMultilevel"/>
    <w:tmpl w:val="1D9434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5C4758F4"/>
    <w:multiLevelType w:val="hybridMultilevel"/>
    <w:tmpl w:val="99140D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626C07A2"/>
    <w:multiLevelType w:val="hybridMultilevel"/>
    <w:tmpl w:val="75D4AAC0"/>
    <w:lvl w:ilvl="0" w:tplc="10E0C010">
      <w:start w:val="1"/>
      <w:numFmt w:val="lowerLetter"/>
      <w:lvlText w:val="%1)"/>
      <w:lvlJc w:val="left"/>
      <w:pPr>
        <w:ind w:left="720" w:hanging="360"/>
      </w:pPr>
      <w:rPr>
        <w:rFonts w:ascii="Arial" w:eastAsia="Calibri" w:hAnsi="Arial" w:cs="Arial"/>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2F9385C"/>
    <w:multiLevelType w:val="multilevel"/>
    <w:tmpl w:val="B0DC8F04"/>
    <w:lvl w:ilvl="0">
      <w:start w:val="1"/>
      <w:numFmt w:val="decimal"/>
      <w:lvlText w:val="%1"/>
      <w:lvlJc w:val="left"/>
      <w:pPr>
        <w:ind w:left="525" w:hanging="525"/>
      </w:pPr>
      <w:rPr>
        <w:rFonts w:hint="default"/>
      </w:rPr>
    </w:lvl>
    <w:lvl w:ilvl="1">
      <w:start w:val="1"/>
      <w:numFmt w:val="decimal"/>
      <w:lvlText w:val="%1.%2"/>
      <w:lvlJc w:val="left"/>
      <w:pPr>
        <w:ind w:left="667" w:hanging="525"/>
      </w:pPr>
      <w:rPr>
        <w:rFonts w:hint="default"/>
      </w:rPr>
    </w:lvl>
    <w:lvl w:ilvl="2">
      <w:start w:val="5"/>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3">
    <w:nsid w:val="630A3660"/>
    <w:multiLevelType w:val="multilevel"/>
    <w:tmpl w:val="682A830C"/>
    <w:lvl w:ilvl="0">
      <w:start w:val="2"/>
      <w:numFmt w:val="decimal"/>
      <w:lvlText w:val="%1"/>
      <w:lvlJc w:val="left"/>
      <w:pPr>
        <w:ind w:left="525" w:hanging="525"/>
      </w:pPr>
      <w:rPr>
        <w:rFonts w:hint="default"/>
      </w:rPr>
    </w:lvl>
    <w:lvl w:ilvl="1">
      <w:start w:val="1"/>
      <w:numFmt w:val="decimal"/>
      <w:lvlText w:val="%1.%2"/>
      <w:lvlJc w:val="left"/>
      <w:pPr>
        <w:ind w:left="761" w:hanging="525"/>
      </w:pPr>
      <w:rPr>
        <w:rFonts w:hint="default"/>
      </w:rPr>
    </w:lvl>
    <w:lvl w:ilvl="2">
      <w:start w:val="6"/>
      <w:numFmt w:val="decimal"/>
      <w:lvlText w:val="%1.%2.%3"/>
      <w:lvlJc w:val="left"/>
      <w:pPr>
        <w:ind w:left="1192"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24">
    <w:nsid w:val="631B59DA"/>
    <w:multiLevelType w:val="hybridMultilevel"/>
    <w:tmpl w:val="AB9AE602"/>
    <w:lvl w:ilvl="0" w:tplc="6CFC9520">
      <w:start w:val="2"/>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5">
    <w:nsid w:val="660A6D45"/>
    <w:multiLevelType w:val="hybridMultilevel"/>
    <w:tmpl w:val="7C94A1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79CE148E"/>
    <w:multiLevelType w:val="multilevel"/>
    <w:tmpl w:val="9B6E7B3E"/>
    <w:lvl w:ilvl="0">
      <w:start w:val="2"/>
      <w:numFmt w:val="decimal"/>
      <w:lvlText w:val="%1"/>
      <w:lvlJc w:val="left"/>
      <w:pPr>
        <w:ind w:left="525" w:hanging="525"/>
      </w:pPr>
      <w:rPr>
        <w:rFonts w:hint="default"/>
      </w:rPr>
    </w:lvl>
    <w:lvl w:ilvl="1">
      <w:start w:val="1"/>
      <w:numFmt w:val="decimal"/>
      <w:lvlText w:val="%1.%2"/>
      <w:lvlJc w:val="left"/>
      <w:pPr>
        <w:ind w:left="1027" w:hanging="525"/>
      </w:pPr>
      <w:rPr>
        <w:rFonts w:hint="default"/>
      </w:rPr>
    </w:lvl>
    <w:lvl w:ilvl="2">
      <w:start w:val="5"/>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27">
    <w:nsid w:val="7E9F700D"/>
    <w:multiLevelType w:val="multilevel"/>
    <w:tmpl w:val="E756883E"/>
    <w:lvl w:ilvl="0">
      <w:start w:val="2"/>
      <w:numFmt w:val="decimal"/>
      <w:lvlText w:val="%1"/>
      <w:lvlJc w:val="left"/>
      <w:pPr>
        <w:ind w:left="525" w:hanging="525"/>
      </w:pPr>
      <w:rPr>
        <w:rFonts w:hint="default"/>
      </w:rPr>
    </w:lvl>
    <w:lvl w:ilvl="1">
      <w:start w:val="1"/>
      <w:numFmt w:val="decimal"/>
      <w:lvlText w:val="%1.%2"/>
      <w:lvlJc w:val="left"/>
      <w:pPr>
        <w:ind w:left="879" w:hanging="525"/>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8">
    <w:nsid w:val="7F41316B"/>
    <w:multiLevelType w:val="hybridMultilevel"/>
    <w:tmpl w:val="C90A366C"/>
    <w:lvl w:ilvl="0" w:tplc="3D16FFEC">
      <w:start w:val="1"/>
      <w:numFmt w:val="lowerLetter"/>
      <w:lvlText w:val="%1)"/>
      <w:lvlJc w:val="left"/>
      <w:pPr>
        <w:ind w:left="1070" w:hanging="360"/>
      </w:pPr>
      <w:rPr>
        <w:rFonts w:ascii="Arial" w:eastAsia="Calibri" w:hAnsi="Arial" w:cs="Arial"/>
        <w:b/>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num w:numId="1">
    <w:abstractNumId w:val="8"/>
  </w:num>
  <w:num w:numId="2">
    <w:abstractNumId w:val="12"/>
  </w:num>
  <w:num w:numId="3">
    <w:abstractNumId w:val="15"/>
  </w:num>
  <w:num w:numId="4">
    <w:abstractNumId w:val="13"/>
  </w:num>
  <w:num w:numId="5">
    <w:abstractNumId w:val="28"/>
  </w:num>
  <w:num w:numId="6">
    <w:abstractNumId w:val="22"/>
  </w:num>
  <w:num w:numId="7">
    <w:abstractNumId w:val="21"/>
  </w:num>
  <w:num w:numId="8">
    <w:abstractNumId w:val="10"/>
  </w:num>
  <w:num w:numId="9">
    <w:abstractNumId w:val="7"/>
  </w:num>
  <w:num w:numId="10">
    <w:abstractNumId w:val="24"/>
  </w:num>
  <w:num w:numId="11">
    <w:abstractNumId w:val="6"/>
  </w:num>
  <w:num w:numId="12">
    <w:abstractNumId w:val="0"/>
  </w:num>
  <w:num w:numId="13">
    <w:abstractNumId w:val="9"/>
  </w:num>
  <w:num w:numId="14">
    <w:abstractNumId w:val="1"/>
  </w:num>
  <w:num w:numId="15">
    <w:abstractNumId w:val="11"/>
  </w:num>
  <w:num w:numId="16">
    <w:abstractNumId w:val="27"/>
  </w:num>
  <w:num w:numId="17">
    <w:abstractNumId w:val="5"/>
  </w:num>
  <w:num w:numId="18">
    <w:abstractNumId w:val="3"/>
  </w:num>
  <w:num w:numId="19">
    <w:abstractNumId w:val="14"/>
  </w:num>
  <w:num w:numId="20">
    <w:abstractNumId w:val="2"/>
  </w:num>
  <w:num w:numId="21">
    <w:abstractNumId w:val="16"/>
  </w:num>
  <w:num w:numId="22">
    <w:abstractNumId w:val="26"/>
  </w:num>
  <w:num w:numId="23">
    <w:abstractNumId w:val="17"/>
  </w:num>
  <w:num w:numId="24">
    <w:abstractNumId w:val="23"/>
  </w:num>
  <w:num w:numId="25">
    <w:abstractNumId w:val="4"/>
  </w:num>
  <w:num w:numId="26">
    <w:abstractNumId w:val="25"/>
  </w:num>
  <w:num w:numId="27">
    <w:abstractNumId w:val="19"/>
  </w:num>
  <w:num w:numId="28">
    <w:abstractNumId w:val="20"/>
  </w:num>
  <w:num w:numId="2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mirrorMargins/>
  <w:defaultTabStop w:val="709"/>
  <w:hyphenationZone w:val="425"/>
  <w:evenAndOddHeaders/>
  <w:drawingGridHorizontalSpacing w:val="120"/>
  <w:displayHorizontalDrawingGridEvery w:val="2"/>
  <w:characterSpacingControl w:val="doNotCompress"/>
  <w:hdrShapeDefaults>
    <o:shapedefaults v:ext="edit" spidmax="43010"/>
  </w:hdrShapeDefaults>
  <w:footnotePr>
    <w:footnote w:id="0"/>
    <w:footnote w:id="1"/>
  </w:footnotePr>
  <w:endnotePr>
    <w:endnote w:id="0"/>
    <w:endnote w:id="1"/>
  </w:endnotePr>
  <w:compat/>
  <w:rsids>
    <w:rsidRoot w:val="000476B9"/>
    <w:rsid w:val="00006612"/>
    <w:rsid w:val="000405DC"/>
    <w:rsid w:val="000476B9"/>
    <w:rsid w:val="00074F63"/>
    <w:rsid w:val="00087C05"/>
    <w:rsid w:val="000A5052"/>
    <w:rsid w:val="000B2438"/>
    <w:rsid w:val="000B2D2C"/>
    <w:rsid w:val="000C18A4"/>
    <w:rsid w:val="000E6249"/>
    <w:rsid w:val="000F0C8A"/>
    <w:rsid w:val="00141ACB"/>
    <w:rsid w:val="001C4F60"/>
    <w:rsid w:val="001E6C7F"/>
    <w:rsid w:val="00202550"/>
    <w:rsid w:val="00250703"/>
    <w:rsid w:val="00262267"/>
    <w:rsid w:val="00262AA8"/>
    <w:rsid w:val="00291E54"/>
    <w:rsid w:val="002D06FC"/>
    <w:rsid w:val="002E729C"/>
    <w:rsid w:val="002F69C1"/>
    <w:rsid w:val="003153A8"/>
    <w:rsid w:val="00317CC6"/>
    <w:rsid w:val="0035596C"/>
    <w:rsid w:val="00374C98"/>
    <w:rsid w:val="003801D6"/>
    <w:rsid w:val="00382E94"/>
    <w:rsid w:val="003A1D4B"/>
    <w:rsid w:val="003D3E44"/>
    <w:rsid w:val="003F4C5F"/>
    <w:rsid w:val="0040136C"/>
    <w:rsid w:val="00443FAA"/>
    <w:rsid w:val="00485BBF"/>
    <w:rsid w:val="004906C9"/>
    <w:rsid w:val="004A0F13"/>
    <w:rsid w:val="004A2353"/>
    <w:rsid w:val="004B4976"/>
    <w:rsid w:val="004D1614"/>
    <w:rsid w:val="004E0A8C"/>
    <w:rsid w:val="005205F8"/>
    <w:rsid w:val="005236B5"/>
    <w:rsid w:val="00540BC6"/>
    <w:rsid w:val="00567143"/>
    <w:rsid w:val="00575F3E"/>
    <w:rsid w:val="005D182F"/>
    <w:rsid w:val="005D4D28"/>
    <w:rsid w:val="005E261A"/>
    <w:rsid w:val="00663E08"/>
    <w:rsid w:val="00671B06"/>
    <w:rsid w:val="006A3E46"/>
    <w:rsid w:val="006C0EEB"/>
    <w:rsid w:val="006E43A4"/>
    <w:rsid w:val="007A6DC4"/>
    <w:rsid w:val="007D5FE2"/>
    <w:rsid w:val="007D750E"/>
    <w:rsid w:val="007F1A3D"/>
    <w:rsid w:val="00837869"/>
    <w:rsid w:val="0084291E"/>
    <w:rsid w:val="00854443"/>
    <w:rsid w:val="008551C0"/>
    <w:rsid w:val="008857A0"/>
    <w:rsid w:val="008A3AD9"/>
    <w:rsid w:val="008C2736"/>
    <w:rsid w:val="008F0909"/>
    <w:rsid w:val="008F274A"/>
    <w:rsid w:val="008F609C"/>
    <w:rsid w:val="009334DD"/>
    <w:rsid w:val="009659AF"/>
    <w:rsid w:val="0098058B"/>
    <w:rsid w:val="009D5AFC"/>
    <w:rsid w:val="009D6A66"/>
    <w:rsid w:val="00A14A8B"/>
    <w:rsid w:val="00A466E1"/>
    <w:rsid w:val="00A71ACA"/>
    <w:rsid w:val="00B14CC1"/>
    <w:rsid w:val="00B3392E"/>
    <w:rsid w:val="00B43995"/>
    <w:rsid w:val="00B9731C"/>
    <w:rsid w:val="00C53E01"/>
    <w:rsid w:val="00C77518"/>
    <w:rsid w:val="00C931DC"/>
    <w:rsid w:val="00CB4EBF"/>
    <w:rsid w:val="00CD0EF5"/>
    <w:rsid w:val="00D511B4"/>
    <w:rsid w:val="00D54488"/>
    <w:rsid w:val="00D646FA"/>
    <w:rsid w:val="00D72E2F"/>
    <w:rsid w:val="00D84133"/>
    <w:rsid w:val="00D85BC7"/>
    <w:rsid w:val="00DA3B85"/>
    <w:rsid w:val="00DB71DA"/>
    <w:rsid w:val="00DF7155"/>
    <w:rsid w:val="00E00184"/>
    <w:rsid w:val="00E03CA7"/>
    <w:rsid w:val="00E34FCB"/>
    <w:rsid w:val="00E354CD"/>
    <w:rsid w:val="00E43F74"/>
    <w:rsid w:val="00E77FDF"/>
    <w:rsid w:val="00E903D2"/>
    <w:rsid w:val="00EB13C2"/>
    <w:rsid w:val="00F24556"/>
    <w:rsid w:val="00F615F1"/>
    <w:rsid w:val="00F63909"/>
    <w:rsid w:val="00F64FBD"/>
    <w:rsid w:val="00F97F8E"/>
    <w:rsid w:val="00FA267C"/>
    <w:rsid w:val="00FA5F6B"/>
    <w:rsid w:val="00FB12A7"/>
    <w:rsid w:val="00FC39A9"/>
    <w:rsid w:val="00FD66B9"/>
    <w:rsid w:val="00FF1DC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6B9"/>
    <w:pPr>
      <w:suppressAutoHyphens/>
      <w:spacing w:after="0" w:line="240" w:lineRule="auto"/>
    </w:pPr>
    <w:rPr>
      <w:rFonts w:ascii="Times New Roman" w:eastAsia="Times New Roman" w:hAnsi="Times New Roman" w:cs="Times New Roman"/>
      <w:sz w:val="24"/>
      <w:szCs w:val="24"/>
      <w:lang w:eastAsia="ar-SA"/>
    </w:rPr>
  </w:style>
  <w:style w:type="paragraph" w:styleId="Ttulo1">
    <w:name w:val="heading 1"/>
    <w:basedOn w:val="Normal"/>
    <w:next w:val="Normal"/>
    <w:link w:val="Ttulo1Char"/>
    <w:uiPriority w:val="9"/>
    <w:qFormat/>
    <w:rsid w:val="000476B9"/>
    <w:pPr>
      <w:keepNext/>
      <w:spacing w:before="240" w:after="60" w:line="276" w:lineRule="auto"/>
      <w:outlineLvl w:val="0"/>
    </w:pPr>
    <w:rPr>
      <w:rFonts w:ascii="Cambria" w:hAnsi="Cambria"/>
      <w:b/>
      <w:bCs/>
      <w:kern w:val="32"/>
      <w:sz w:val="32"/>
      <w:szCs w:val="32"/>
    </w:rPr>
  </w:style>
  <w:style w:type="paragraph" w:styleId="Ttulo3">
    <w:name w:val="heading 3"/>
    <w:basedOn w:val="Normal"/>
    <w:next w:val="Normal"/>
    <w:link w:val="Ttulo3Char"/>
    <w:uiPriority w:val="9"/>
    <w:unhideWhenUsed/>
    <w:qFormat/>
    <w:rsid w:val="000476B9"/>
    <w:pPr>
      <w:keepNext/>
      <w:keepLines/>
      <w:suppressAutoHyphens w:val="0"/>
      <w:spacing w:before="200" w:line="276" w:lineRule="auto"/>
      <w:outlineLvl w:val="2"/>
    </w:pPr>
    <w:rPr>
      <w:rFonts w:ascii="Cambria" w:hAnsi="Cambria"/>
      <w:b/>
      <w:bCs/>
      <w:color w:val="4F81BD"/>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476B9"/>
    <w:rPr>
      <w:rFonts w:ascii="Cambria" w:eastAsia="Times New Roman" w:hAnsi="Cambria" w:cs="Times New Roman"/>
      <w:b/>
      <w:bCs/>
      <w:kern w:val="32"/>
      <w:sz w:val="32"/>
      <w:szCs w:val="32"/>
      <w:lang w:eastAsia="ar-SA"/>
    </w:rPr>
  </w:style>
  <w:style w:type="character" w:customStyle="1" w:styleId="Ttulo3Char">
    <w:name w:val="Título 3 Char"/>
    <w:basedOn w:val="Fontepargpadro"/>
    <w:link w:val="Ttulo3"/>
    <w:uiPriority w:val="9"/>
    <w:rsid w:val="000476B9"/>
    <w:rPr>
      <w:rFonts w:ascii="Cambria" w:eastAsia="Times New Roman" w:hAnsi="Cambria" w:cs="Times New Roman"/>
      <w:b/>
      <w:bCs/>
      <w:color w:val="4F81BD"/>
    </w:rPr>
  </w:style>
  <w:style w:type="character" w:customStyle="1" w:styleId="Caracteresdenotaderodap">
    <w:name w:val="Caracteres de nota de rodapé"/>
    <w:basedOn w:val="Fontepargpadro"/>
    <w:rsid w:val="000476B9"/>
  </w:style>
  <w:style w:type="paragraph" w:styleId="Corpodetexto">
    <w:name w:val="Body Text"/>
    <w:basedOn w:val="Normal"/>
    <w:link w:val="CorpodetextoChar"/>
    <w:rsid w:val="000476B9"/>
    <w:pPr>
      <w:jc w:val="both"/>
    </w:pPr>
    <w:rPr>
      <w:rFonts w:ascii="Arial" w:hAnsi="Arial"/>
      <w:b/>
      <w:bCs/>
    </w:rPr>
  </w:style>
  <w:style w:type="character" w:customStyle="1" w:styleId="CorpodetextoChar">
    <w:name w:val="Corpo de texto Char"/>
    <w:basedOn w:val="Fontepargpadro"/>
    <w:link w:val="Corpodetexto"/>
    <w:rsid w:val="000476B9"/>
    <w:rPr>
      <w:rFonts w:ascii="Arial" w:eastAsia="Times New Roman" w:hAnsi="Arial" w:cs="Times New Roman"/>
      <w:b/>
      <w:bCs/>
      <w:sz w:val="24"/>
      <w:szCs w:val="24"/>
      <w:lang w:eastAsia="ar-SA"/>
    </w:rPr>
  </w:style>
  <w:style w:type="paragraph" w:styleId="Textodenotaderodap">
    <w:name w:val="footnote text"/>
    <w:basedOn w:val="Normal"/>
    <w:link w:val="TextodenotaderodapChar"/>
    <w:rsid w:val="000476B9"/>
    <w:rPr>
      <w:sz w:val="20"/>
      <w:szCs w:val="20"/>
    </w:rPr>
  </w:style>
  <w:style w:type="character" w:customStyle="1" w:styleId="TextodenotaderodapChar">
    <w:name w:val="Texto de nota de rodapé Char"/>
    <w:basedOn w:val="Fontepargpadro"/>
    <w:link w:val="Textodenotaderodap"/>
    <w:rsid w:val="000476B9"/>
    <w:rPr>
      <w:rFonts w:ascii="Times New Roman" w:eastAsia="Times New Roman" w:hAnsi="Times New Roman" w:cs="Times New Roman"/>
      <w:sz w:val="20"/>
      <w:szCs w:val="20"/>
      <w:lang w:eastAsia="ar-SA"/>
    </w:rPr>
  </w:style>
  <w:style w:type="paragraph" w:styleId="Sumrio1">
    <w:name w:val="toc 1"/>
    <w:basedOn w:val="Sumrio3"/>
    <w:next w:val="Sumrio3"/>
    <w:autoRedefine/>
    <w:uiPriority w:val="39"/>
    <w:rsid w:val="000476B9"/>
    <w:pPr>
      <w:tabs>
        <w:tab w:val="left" w:pos="720"/>
        <w:tab w:val="right" w:leader="dot" w:pos="9062"/>
      </w:tabs>
      <w:suppressAutoHyphens w:val="0"/>
      <w:spacing w:after="0" w:line="360" w:lineRule="auto"/>
      <w:ind w:left="0"/>
    </w:pPr>
    <w:rPr>
      <w:rFonts w:ascii="Arial" w:hAnsi="Arial"/>
      <w:b/>
      <w:bCs/>
      <w:caps/>
      <w:szCs w:val="28"/>
      <w:lang w:eastAsia="pt-BR"/>
    </w:rPr>
  </w:style>
  <w:style w:type="paragraph" w:styleId="Sumrio3">
    <w:name w:val="toc 3"/>
    <w:basedOn w:val="Normal"/>
    <w:next w:val="Normal"/>
    <w:autoRedefine/>
    <w:uiPriority w:val="39"/>
    <w:unhideWhenUsed/>
    <w:rsid w:val="000476B9"/>
    <w:pPr>
      <w:spacing w:after="100"/>
      <w:ind w:left="480"/>
    </w:pPr>
  </w:style>
  <w:style w:type="paragraph" w:styleId="SemEspaamento">
    <w:name w:val="No Spacing"/>
    <w:aliases w:val="Texto RT"/>
    <w:uiPriority w:val="1"/>
    <w:qFormat/>
    <w:rsid w:val="000476B9"/>
    <w:pPr>
      <w:suppressAutoHyphens/>
      <w:spacing w:after="0" w:line="240" w:lineRule="auto"/>
    </w:pPr>
    <w:rPr>
      <w:rFonts w:ascii="Calibri" w:eastAsia="Calibri" w:hAnsi="Calibri" w:cs="Calibri"/>
      <w:lang w:eastAsia="ar-SA"/>
    </w:rPr>
  </w:style>
  <w:style w:type="character" w:customStyle="1" w:styleId="st">
    <w:name w:val="st"/>
    <w:rsid w:val="000476B9"/>
  </w:style>
  <w:style w:type="paragraph" w:styleId="Pr-formataoHTML">
    <w:name w:val="HTML Preformatted"/>
    <w:basedOn w:val="Normal"/>
    <w:link w:val="Pr-formataoHTMLChar"/>
    <w:uiPriority w:val="99"/>
    <w:semiHidden/>
    <w:unhideWhenUsed/>
    <w:rsid w:val="00047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rPr>
  </w:style>
  <w:style w:type="character" w:customStyle="1" w:styleId="Pr-formataoHTMLChar">
    <w:name w:val="Pré-formatação HTML Char"/>
    <w:basedOn w:val="Fontepargpadro"/>
    <w:link w:val="Pr-formataoHTML"/>
    <w:uiPriority w:val="99"/>
    <w:semiHidden/>
    <w:rsid w:val="000476B9"/>
    <w:rPr>
      <w:rFonts w:ascii="Courier New" w:eastAsia="Times New Roman" w:hAnsi="Courier New" w:cs="Times New Roman"/>
      <w:sz w:val="20"/>
      <w:szCs w:val="20"/>
    </w:rPr>
  </w:style>
  <w:style w:type="paragraph" w:customStyle="1" w:styleId="Texto">
    <w:name w:val="Texto"/>
    <w:basedOn w:val="Normal"/>
    <w:rsid w:val="000476B9"/>
    <w:pPr>
      <w:suppressAutoHyphens w:val="0"/>
      <w:jc w:val="both"/>
    </w:pPr>
    <w:rPr>
      <w:rFonts w:ascii="Arial" w:hAnsi="Arial" w:cs="Arial"/>
      <w:lang w:eastAsia="pt-BR"/>
    </w:rPr>
  </w:style>
  <w:style w:type="paragraph" w:styleId="PargrafodaLista">
    <w:name w:val="List Paragraph"/>
    <w:basedOn w:val="Normal"/>
    <w:uiPriority w:val="34"/>
    <w:qFormat/>
    <w:rsid w:val="000476B9"/>
    <w:pPr>
      <w:suppressAutoHyphens w:val="0"/>
      <w:spacing w:after="200" w:line="276" w:lineRule="auto"/>
      <w:ind w:left="720"/>
      <w:contextualSpacing/>
    </w:pPr>
    <w:rPr>
      <w:rFonts w:ascii="Calibri" w:eastAsia="Calibri" w:hAnsi="Calibri"/>
      <w:sz w:val="22"/>
      <w:szCs w:val="22"/>
      <w:lang w:eastAsia="en-US"/>
    </w:rPr>
  </w:style>
  <w:style w:type="character" w:styleId="Hyperlink">
    <w:name w:val="Hyperlink"/>
    <w:uiPriority w:val="99"/>
    <w:unhideWhenUsed/>
    <w:rsid w:val="000476B9"/>
    <w:rPr>
      <w:color w:val="0000FF"/>
      <w:u w:val="single"/>
    </w:rPr>
  </w:style>
  <w:style w:type="character" w:customStyle="1" w:styleId="apple-converted-space">
    <w:name w:val="apple-converted-space"/>
    <w:rsid w:val="000476B9"/>
  </w:style>
  <w:style w:type="paragraph" w:styleId="NormalWeb">
    <w:name w:val="Normal (Web)"/>
    <w:basedOn w:val="Normal"/>
    <w:uiPriority w:val="99"/>
    <w:unhideWhenUsed/>
    <w:rsid w:val="000476B9"/>
    <w:pPr>
      <w:suppressAutoHyphens w:val="0"/>
      <w:spacing w:before="100" w:beforeAutospacing="1" w:after="100" w:afterAutospacing="1"/>
    </w:pPr>
    <w:rPr>
      <w:lang w:eastAsia="pt-BR"/>
    </w:rPr>
  </w:style>
  <w:style w:type="character" w:styleId="Forte">
    <w:name w:val="Strong"/>
    <w:uiPriority w:val="22"/>
    <w:qFormat/>
    <w:rsid w:val="000476B9"/>
    <w:rPr>
      <w:b/>
      <w:bCs/>
    </w:rPr>
  </w:style>
  <w:style w:type="paragraph" w:styleId="Cabealho">
    <w:name w:val="header"/>
    <w:basedOn w:val="Normal"/>
    <w:link w:val="CabealhoChar"/>
    <w:uiPriority w:val="99"/>
    <w:unhideWhenUsed/>
    <w:rsid w:val="000476B9"/>
    <w:pPr>
      <w:tabs>
        <w:tab w:val="center" w:pos="4252"/>
        <w:tab w:val="right" w:pos="8504"/>
      </w:tabs>
    </w:pPr>
  </w:style>
  <w:style w:type="character" w:customStyle="1" w:styleId="CabealhoChar">
    <w:name w:val="Cabeçalho Char"/>
    <w:basedOn w:val="Fontepargpadro"/>
    <w:link w:val="Cabealho"/>
    <w:uiPriority w:val="99"/>
    <w:rsid w:val="000476B9"/>
    <w:rPr>
      <w:rFonts w:ascii="Times New Roman" w:eastAsia="Times New Roman" w:hAnsi="Times New Roman" w:cs="Times New Roman"/>
      <w:sz w:val="24"/>
      <w:szCs w:val="24"/>
      <w:lang w:eastAsia="ar-SA"/>
    </w:rPr>
  </w:style>
  <w:style w:type="paragraph" w:styleId="Rodap">
    <w:name w:val="footer"/>
    <w:basedOn w:val="Normal"/>
    <w:link w:val="RodapChar"/>
    <w:uiPriority w:val="99"/>
    <w:semiHidden/>
    <w:unhideWhenUsed/>
    <w:rsid w:val="000476B9"/>
    <w:pPr>
      <w:tabs>
        <w:tab w:val="center" w:pos="4252"/>
        <w:tab w:val="right" w:pos="8504"/>
      </w:tabs>
    </w:pPr>
  </w:style>
  <w:style w:type="character" w:customStyle="1" w:styleId="RodapChar">
    <w:name w:val="Rodapé Char"/>
    <w:basedOn w:val="Fontepargpadro"/>
    <w:link w:val="Rodap"/>
    <w:uiPriority w:val="99"/>
    <w:semiHidden/>
    <w:rsid w:val="000476B9"/>
    <w:rPr>
      <w:rFonts w:ascii="Times New Roman" w:eastAsia="Times New Roman" w:hAnsi="Times New Roman" w:cs="Times New Roman"/>
      <w:sz w:val="24"/>
      <w:szCs w:val="24"/>
      <w:lang w:eastAsia="ar-SA"/>
    </w:rPr>
  </w:style>
  <w:style w:type="paragraph" w:styleId="Textodebalo">
    <w:name w:val="Balloon Text"/>
    <w:basedOn w:val="Normal"/>
    <w:link w:val="TextodebaloChar"/>
    <w:uiPriority w:val="99"/>
    <w:semiHidden/>
    <w:unhideWhenUsed/>
    <w:rsid w:val="000476B9"/>
    <w:rPr>
      <w:rFonts w:ascii="Tahoma" w:hAnsi="Tahoma"/>
      <w:sz w:val="16"/>
      <w:szCs w:val="16"/>
    </w:rPr>
  </w:style>
  <w:style w:type="character" w:customStyle="1" w:styleId="TextodebaloChar">
    <w:name w:val="Texto de balão Char"/>
    <w:basedOn w:val="Fontepargpadro"/>
    <w:link w:val="Textodebalo"/>
    <w:uiPriority w:val="99"/>
    <w:semiHidden/>
    <w:rsid w:val="000476B9"/>
    <w:rPr>
      <w:rFonts w:ascii="Tahoma" w:eastAsia="Times New Roman" w:hAnsi="Tahoma" w:cs="Times New Roman"/>
      <w:sz w:val="16"/>
      <w:szCs w:val="16"/>
      <w:lang w:eastAsia="ar-SA"/>
    </w:rPr>
  </w:style>
  <w:style w:type="character" w:styleId="nfase">
    <w:name w:val="Emphasis"/>
    <w:uiPriority w:val="20"/>
    <w:qFormat/>
    <w:rsid w:val="000476B9"/>
    <w:rPr>
      <w:i/>
      <w:iCs/>
    </w:rPr>
  </w:style>
  <w:style w:type="character" w:styleId="Refdecomentrio">
    <w:name w:val="annotation reference"/>
    <w:uiPriority w:val="99"/>
    <w:semiHidden/>
    <w:unhideWhenUsed/>
    <w:rsid w:val="000476B9"/>
    <w:rPr>
      <w:sz w:val="16"/>
      <w:szCs w:val="16"/>
    </w:rPr>
  </w:style>
  <w:style w:type="paragraph" w:styleId="Textodecomentrio">
    <w:name w:val="annotation text"/>
    <w:basedOn w:val="Normal"/>
    <w:link w:val="TextodecomentrioChar"/>
    <w:uiPriority w:val="99"/>
    <w:semiHidden/>
    <w:unhideWhenUsed/>
    <w:rsid w:val="000476B9"/>
    <w:rPr>
      <w:sz w:val="20"/>
      <w:szCs w:val="20"/>
    </w:rPr>
  </w:style>
  <w:style w:type="character" w:customStyle="1" w:styleId="TextodecomentrioChar">
    <w:name w:val="Texto de comentário Char"/>
    <w:basedOn w:val="Fontepargpadro"/>
    <w:link w:val="Textodecomentrio"/>
    <w:uiPriority w:val="99"/>
    <w:semiHidden/>
    <w:rsid w:val="000476B9"/>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0476B9"/>
    <w:rPr>
      <w:b/>
      <w:bCs/>
    </w:rPr>
  </w:style>
  <w:style w:type="character" w:customStyle="1" w:styleId="AssuntodocomentrioChar">
    <w:name w:val="Assunto do comentário Char"/>
    <w:basedOn w:val="TextodecomentrioChar"/>
    <w:link w:val="Assuntodocomentrio"/>
    <w:uiPriority w:val="99"/>
    <w:semiHidden/>
    <w:rsid w:val="000476B9"/>
    <w:rPr>
      <w:b/>
      <w:bCs/>
    </w:rPr>
  </w:style>
  <w:style w:type="character" w:styleId="Refdenotaderodap">
    <w:name w:val="footnote reference"/>
    <w:basedOn w:val="Fontepargpadro"/>
    <w:uiPriority w:val="99"/>
    <w:semiHidden/>
    <w:unhideWhenUsed/>
    <w:rsid w:val="000476B9"/>
    <w:rPr>
      <w:vertAlign w:val="superscript"/>
    </w:rPr>
  </w:style>
  <w:style w:type="table" w:styleId="Tabelacomgrade">
    <w:name w:val="Table Grid"/>
    <w:basedOn w:val="Tabelanormal"/>
    <w:uiPriority w:val="59"/>
    <w:rsid w:val="000476B9"/>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semace.ce.gov.br/gerenciamento-dos-residuos-solidos/" TargetMode="External"/><Relationship Id="rId39" Type="http://schemas.openxmlformats.org/officeDocument/2006/relationships/hyperlink" Target="mailto:cacamba@empresaacom.br"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sinduscon-mg.org.br/wpcontent/uploads/2016/11/cartilha_nova_dimensao_construcao_civil.pdf" TargetMode="External"/><Relationship Id="rId42" Type="http://schemas.openxmlformats.org/officeDocument/2006/relationships/image" Target="media/image1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chart" Target="charts/chart1.xml"/><Relationship Id="rId33" Type="http://schemas.openxmlformats.org/officeDocument/2006/relationships/hyperlink" Target="http://www.leroymerlin.com.br/faca-voce-mesmo/como-colocar-chapas-de-gesso-drywall" TargetMode="External"/><Relationship Id="rId38" Type="http://schemas.openxmlformats.org/officeDocument/2006/relationships/hyperlink" Target="mailto:cacamba@empresaa.com.br"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www.portaltributario.com.br/tributos/iss.html" TargetMode="External"/><Relationship Id="rId41" Type="http://schemas.openxmlformats.org/officeDocument/2006/relationships/hyperlink" Target="http://www.empresab.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hyperlink" Target="http://www.monografias.poli.ufrj.br/monografias/monopoli10017882.pdf" TargetMode="External"/><Relationship Id="rId37" Type="http://schemas.openxmlformats.org/officeDocument/2006/relationships/hyperlink" Target="https://www.eec.ufg.br/up/140/o/AN%C3%81LISE_DAS_PRINCIPAIS_SOLICITA%C3%87%C3%95ES_DE_ALTERA%C3%87%C3%83O_DE_OR%C3%87AMENTO_DE_EDIFICA%C3%87%C3%95ES_RESIDENCIAIS.pdf" TargetMode="External"/><Relationship Id="rId40" Type="http://schemas.openxmlformats.org/officeDocument/2006/relationships/hyperlink" Target="mailto:natalia.santos@ktmengenharia.com.br"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cecc.eng.ufmg.br/trabalhos/pg1/Monografia%20Or%E7amento%20e%20controle%20de%20custos%20na%20constru%E7ao%20civil.pdf" TargetMode="External"/><Relationship Id="rId36" Type="http://schemas.openxmlformats.org/officeDocument/2006/relationships/hyperlink" Target="http://docplayer.com.br/8743811-Debora-cristiane-veiga-da-silva.html" TargetMode="Externa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hyperlink" Target="http://pos.demc.ufmg.br/novocecc/trabalhos/pg3/124.pdf"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www.mma.gov.br/port/conama/legiabre.cfm?codlegi=307" TargetMode="External"/><Relationship Id="rId30" Type="http://schemas.openxmlformats.org/officeDocument/2006/relationships/hyperlink" Target="http://apl.unisuam.edu.br/revistas/index.php/projectus/article/viewFile/1107/861" TargetMode="External"/><Relationship Id="rId35" Type="http://schemas.openxmlformats.org/officeDocument/2006/relationships/hyperlink" Target="http://tcc.bu.ufsc.br/Economia298986" TargetMode="External"/><Relationship Id="rId43"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D&#233;bora\Desktop\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autoTitleDeleted val="1"/>
    <c:view3D>
      <c:rotX val="30"/>
      <c:perspective val="30"/>
    </c:view3D>
    <c:plotArea>
      <c:layout/>
      <c:pie3DChart>
        <c:varyColors val="1"/>
        <c:ser>
          <c:idx val="0"/>
          <c:order val="0"/>
          <c:dPt>
            <c:idx val="0"/>
            <c:spPr>
              <a:solidFill>
                <a:srgbClr val="92D050"/>
              </a:solidFill>
            </c:spPr>
          </c:dPt>
          <c:dPt>
            <c:idx val="1"/>
            <c:spPr>
              <a:solidFill>
                <a:srgbClr val="006600"/>
              </a:solidFill>
            </c:spPr>
          </c:dPt>
          <c:dPt>
            <c:idx val="2"/>
            <c:spPr>
              <a:solidFill>
                <a:srgbClr val="002060"/>
              </a:solidFill>
            </c:spPr>
          </c:dPt>
          <c:dPt>
            <c:idx val="3"/>
            <c:spPr>
              <a:solidFill>
                <a:srgbClr val="FF0000"/>
              </a:solidFill>
            </c:spPr>
          </c:dPt>
          <c:dLbls>
            <c:txPr>
              <a:bodyPr/>
              <a:lstStyle/>
              <a:p>
                <a:pPr>
                  <a:defRPr>
                    <a:latin typeface="Arial" pitchFamily="34" charset="0"/>
                    <a:cs typeface="Arial" pitchFamily="34" charset="0"/>
                  </a:defRPr>
                </a:pPr>
                <a:endParaRPr lang="pt-BR"/>
              </a:p>
            </c:txPr>
            <c:showPercent val="1"/>
            <c:showLeaderLines val="1"/>
          </c:dLbls>
          <c:cat>
            <c:strRef>
              <c:f>Plan2!$H$76:$H$79</c:f>
              <c:strCache>
                <c:ptCount val="4"/>
                <c:pt idx="0">
                  <c:v>Locação de caçamba de 30 m³</c:v>
                </c:pt>
                <c:pt idx="1">
                  <c:v>Frete entrega e retirada</c:v>
                </c:pt>
                <c:pt idx="2">
                  <c:v>Tratamento do resíduo</c:v>
                </c:pt>
                <c:pt idx="3">
                  <c:v>Valor do ISS¹</c:v>
                </c:pt>
              </c:strCache>
            </c:strRef>
          </c:cat>
          <c:val>
            <c:numRef>
              <c:f>Plan2!$I$76:$I$79</c:f>
              <c:numCache>
                <c:formatCode>"R$"\ #,##0.00;[Red]\-"R$"\ #,##0.00</c:formatCode>
                <c:ptCount val="4"/>
                <c:pt idx="0">
                  <c:v>7700</c:v>
                </c:pt>
                <c:pt idx="1">
                  <c:v>56731.5</c:v>
                </c:pt>
                <c:pt idx="2">
                  <c:v>7000</c:v>
                </c:pt>
                <c:pt idx="3">
                  <c:v>2142</c:v>
                </c:pt>
              </c:numCache>
            </c:numRef>
          </c:val>
        </c:ser>
        <c:dLbls>
          <c:showPercent val="1"/>
        </c:dLbls>
      </c:pie3DChart>
    </c:plotArea>
    <c:legend>
      <c:legendPos val="r"/>
      <c:txPr>
        <a:bodyPr/>
        <a:lstStyle/>
        <a:p>
          <a:pPr>
            <a:defRPr sz="1100">
              <a:latin typeface="Arial" pitchFamily="34" charset="0"/>
              <a:cs typeface="Arial" pitchFamily="34" charset="0"/>
            </a:defRPr>
          </a:pPr>
          <a:endParaRPr lang="pt-BR"/>
        </a:p>
      </c:txPr>
    </c:legend>
    <c:plotVisOnly val="1"/>
  </c:chart>
  <c:spPr>
    <a:noFill/>
    <a:ln>
      <a:solidFill>
        <a:schemeClr val="tx1"/>
      </a:solidFill>
    </a:ln>
  </c:spPr>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1CEE8-76C7-4CB6-B037-433BEDD83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83</Pages>
  <Words>13188</Words>
  <Characters>71218</Characters>
  <Application>Microsoft Office Word</Application>
  <DocSecurity>0</DocSecurity>
  <Lines>593</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Débora</dc:creator>
  <cp:keywords/>
  <dc:description/>
  <cp:lastModifiedBy>PC3 SALA 02</cp:lastModifiedBy>
  <cp:revision>7</cp:revision>
  <dcterms:created xsi:type="dcterms:W3CDTF">2017-11-23T21:33:00Z</dcterms:created>
  <dcterms:modified xsi:type="dcterms:W3CDTF">2017-11-24T20:43:00Z</dcterms:modified>
</cp:coreProperties>
</file>