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BA23F4" w14:textId="33316283" w:rsidR="00A57AC1" w:rsidRDefault="005C5C00" w:rsidP="002E4A72">
      <w:pPr>
        <w:jc w:val="center"/>
        <w:rPr>
          <w:rFonts w:ascii="Arial" w:hAnsi="Arial" w:cs="Arial"/>
          <w:b/>
          <w:bCs/>
          <w:sz w:val="24"/>
          <w:szCs w:val="24"/>
        </w:rPr>
      </w:pPr>
      <w:r w:rsidRPr="00820CDF">
        <w:rPr>
          <w:rFonts w:ascii="Arial" w:hAnsi="Arial" w:cs="Arial"/>
          <w:b/>
          <w:bCs/>
          <w:sz w:val="24"/>
          <w:szCs w:val="24"/>
        </w:rPr>
        <w:t>APLICAÇÃO</w:t>
      </w:r>
      <w:r w:rsidR="00A57AC1" w:rsidRPr="00820CDF">
        <w:rPr>
          <w:rFonts w:ascii="Arial" w:hAnsi="Arial" w:cs="Arial"/>
          <w:b/>
          <w:bCs/>
          <w:sz w:val="24"/>
          <w:szCs w:val="24"/>
        </w:rPr>
        <w:t xml:space="preserve"> DO FMEA </w:t>
      </w:r>
      <w:r w:rsidR="002E4A72">
        <w:rPr>
          <w:rFonts w:ascii="Arial" w:hAnsi="Arial" w:cs="Arial"/>
          <w:b/>
          <w:bCs/>
          <w:sz w:val="24"/>
          <w:szCs w:val="24"/>
        </w:rPr>
        <w:t>EM ANÁLISE DE MODOS DE FALHAS EM</w:t>
      </w:r>
      <w:r w:rsidR="00A57AC1" w:rsidRPr="00820CDF">
        <w:rPr>
          <w:rFonts w:ascii="Arial" w:hAnsi="Arial" w:cs="Arial"/>
          <w:b/>
          <w:bCs/>
          <w:sz w:val="24"/>
          <w:szCs w:val="24"/>
        </w:rPr>
        <w:t xml:space="preserve"> SISTEMA DE FREIO DE VAGÃO CARGA GERAL</w:t>
      </w:r>
      <w:r w:rsidRPr="00820CDF">
        <w:rPr>
          <w:rFonts w:ascii="Arial" w:hAnsi="Arial" w:cs="Arial"/>
          <w:b/>
          <w:bCs/>
          <w:sz w:val="24"/>
          <w:szCs w:val="24"/>
        </w:rPr>
        <w:t xml:space="preserve"> </w:t>
      </w:r>
      <w:r w:rsidR="002E4A72">
        <w:rPr>
          <w:rFonts w:ascii="Arial" w:hAnsi="Arial" w:cs="Arial"/>
          <w:b/>
          <w:bCs/>
          <w:sz w:val="24"/>
          <w:szCs w:val="24"/>
        </w:rPr>
        <w:t xml:space="preserve">- </w:t>
      </w:r>
      <w:r w:rsidR="00F14325" w:rsidRPr="00820CDF">
        <w:rPr>
          <w:rFonts w:ascii="Arial" w:hAnsi="Arial" w:cs="Arial"/>
          <w:b/>
          <w:bCs/>
          <w:sz w:val="24"/>
          <w:szCs w:val="24"/>
        </w:rPr>
        <w:t xml:space="preserve">Estudo </w:t>
      </w:r>
      <w:r w:rsidR="00820CDF" w:rsidRPr="00820CDF">
        <w:rPr>
          <w:rFonts w:ascii="Arial" w:hAnsi="Arial" w:cs="Arial"/>
          <w:b/>
          <w:bCs/>
          <w:sz w:val="24"/>
          <w:szCs w:val="24"/>
        </w:rPr>
        <w:t>d</w:t>
      </w:r>
      <w:r w:rsidR="00F14325" w:rsidRPr="00820CDF">
        <w:rPr>
          <w:rFonts w:ascii="Arial" w:hAnsi="Arial" w:cs="Arial"/>
          <w:b/>
          <w:bCs/>
          <w:sz w:val="24"/>
          <w:szCs w:val="24"/>
        </w:rPr>
        <w:t xml:space="preserve">e Caso </w:t>
      </w:r>
      <w:r w:rsidR="00820CDF" w:rsidRPr="00820CDF">
        <w:rPr>
          <w:rFonts w:ascii="Arial" w:hAnsi="Arial" w:cs="Arial"/>
          <w:b/>
          <w:bCs/>
          <w:sz w:val="24"/>
          <w:szCs w:val="24"/>
        </w:rPr>
        <w:t>d</w:t>
      </w:r>
      <w:r w:rsidR="00F14325" w:rsidRPr="00820CDF">
        <w:rPr>
          <w:rFonts w:ascii="Arial" w:hAnsi="Arial" w:cs="Arial"/>
          <w:b/>
          <w:bCs/>
          <w:sz w:val="24"/>
          <w:szCs w:val="24"/>
        </w:rPr>
        <w:t xml:space="preserve">o Corredor Centro-Leste </w:t>
      </w:r>
      <w:r w:rsidR="00820CDF" w:rsidRPr="00820CDF">
        <w:rPr>
          <w:rFonts w:ascii="Arial" w:hAnsi="Arial" w:cs="Arial"/>
          <w:b/>
          <w:bCs/>
          <w:sz w:val="24"/>
          <w:szCs w:val="24"/>
        </w:rPr>
        <w:t>d</w:t>
      </w:r>
      <w:r w:rsidR="00F14325" w:rsidRPr="00820CDF">
        <w:rPr>
          <w:rFonts w:ascii="Arial" w:hAnsi="Arial" w:cs="Arial"/>
          <w:b/>
          <w:bCs/>
          <w:sz w:val="24"/>
          <w:szCs w:val="24"/>
        </w:rPr>
        <w:t xml:space="preserve">e </w:t>
      </w:r>
      <w:r w:rsidR="00820CDF" w:rsidRPr="00820CDF">
        <w:rPr>
          <w:rFonts w:ascii="Arial" w:hAnsi="Arial" w:cs="Arial"/>
          <w:b/>
          <w:bCs/>
          <w:sz w:val="24"/>
          <w:szCs w:val="24"/>
        </w:rPr>
        <w:t>u</w:t>
      </w:r>
      <w:r w:rsidR="00F14325" w:rsidRPr="00820CDF">
        <w:rPr>
          <w:rFonts w:ascii="Arial" w:hAnsi="Arial" w:cs="Arial"/>
          <w:b/>
          <w:bCs/>
          <w:sz w:val="24"/>
          <w:szCs w:val="24"/>
        </w:rPr>
        <w:t xml:space="preserve">ma Empresa </w:t>
      </w:r>
      <w:r w:rsidR="00820CDF" w:rsidRPr="00820CDF">
        <w:rPr>
          <w:rFonts w:ascii="Arial" w:hAnsi="Arial" w:cs="Arial"/>
          <w:b/>
          <w:bCs/>
          <w:sz w:val="24"/>
          <w:szCs w:val="24"/>
        </w:rPr>
        <w:t>d</w:t>
      </w:r>
      <w:r w:rsidR="00F14325" w:rsidRPr="00820CDF">
        <w:rPr>
          <w:rFonts w:ascii="Arial" w:hAnsi="Arial" w:cs="Arial"/>
          <w:b/>
          <w:bCs/>
          <w:sz w:val="24"/>
          <w:szCs w:val="24"/>
        </w:rPr>
        <w:t>o Setor Ferroviário</w:t>
      </w:r>
    </w:p>
    <w:p w14:paraId="25738536" w14:textId="2AE7E51F" w:rsidR="00C85542" w:rsidRPr="00820CDF" w:rsidRDefault="00C85542" w:rsidP="00637817">
      <w:pPr>
        <w:jc w:val="center"/>
        <w:rPr>
          <w:rFonts w:ascii="Arial" w:hAnsi="Arial" w:cs="Arial"/>
          <w:b/>
          <w:bCs/>
          <w:sz w:val="24"/>
          <w:szCs w:val="24"/>
        </w:rPr>
      </w:pPr>
      <w:r w:rsidRPr="00C85542">
        <w:rPr>
          <w:rFonts w:ascii="Arial" w:hAnsi="Arial" w:cs="Arial"/>
          <w:b/>
          <w:bCs/>
          <w:sz w:val="24"/>
          <w:szCs w:val="24"/>
        </w:rPr>
        <w:t>APPLICATION OF FMEA IN FAILURE MODE ANALYSIS IN</w:t>
      </w:r>
      <w:r w:rsidR="002E4A72">
        <w:rPr>
          <w:rFonts w:ascii="Arial" w:hAnsi="Arial" w:cs="Arial"/>
          <w:b/>
          <w:bCs/>
          <w:sz w:val="24"/>
          <w:szCs w:val="24"/>
        </w:rPr>
        <w:t xml:space="preserve"> AND ITS EFFECTS </w:t>
      </w:r>
      <w:r w:rsidRPr="00C85542">
        <w:rPr>
          <w:rFonts w:ascii="Arial" w:hAnsi="Arial" w:cs="Arial"/>
          <w:b/>
          <w:bCs/>
          <w:sz w:val="24"/>
          <w:szCs w:val="24"/>
        </w:rPr>
        <w:t xml:space="preserve">CARGO WAGON BRAKE SYSTEM </w:t>
      </w:r>
      <w:r w:rsidR="002E4A72">
        <w:rPr>
          <w:rFonts w:ascii="Arial" w:hAnsi="Arial" w:cs="Arial"/>
          <w:b/>
          <w:bCs/>
          <w:sz w:val="24"/>
          <w:szCs w:val="24"/>
        </w:rPr>
        <w:t xml:space="preserve">- </w:t>
      </w:r>
      <w:r w:rsidRPr="00C85542">
        <w:rPr>
          <w:rFonts w:ascii="Arial" w:hAnsi="Arial" w:cs="Arial"/>
          <w:b/>
          <w:bCs/>
          <w:sz w:val="24"/>
          <w:szCs w:val="24"/>
        </w:rPr>
        <w:t xml:space="preserve">Case Study of the </w:t>
      </w:r>
      <w:r w:rsidR="002E4A72">
        <w:rPr>
          <w:rFonts w:ascii="Arial" w:hAnsi="Arial" w:cs="Arial"/>
          <w:b/>
          <w:bCs/>
          <w:sz w:val="24"/>
          <w:szCs w:val="24"/>
        </w:rPr>
        <w:t>Centro-Leste</w:t>
      </w:r>
      <w:r w:rsidRPr="00C85542">
        <w:rPr>
          <w:rFonts w:ascii="Arial" w:hAnsi="Arial" w:cs="Arial"/>
          <w:b/>
          <w:bCs/>
          <w:sz w:val="24"/>
          <w:szCs w:val="24"/>
        </w:rPr>
        <w:t xml:space="preserve"> Corridor of a Company in the Railway Sector</w:t>
      </w:r>
    </w:p>
    <w:p w14:paraId="7E0204B4" w14:textId="77777777" w:rsidR="00123E61" w:rsidRPr="00820CDF" w:rsidRDefault="00123E61" w:rsidP="008D38BE">
      <w:pPr>
        <w:jc w:val="both"/>
        <w:rPr>
          <w:rFonts w:ascii="Arial" w:hAnsi="Arial" w:cs="Arial"/>
          <w:b/>
          <w:bCs/>
          <w:sz w:val="23"/>
          <w:szCs w:val="23"/>
        </w:rPr>
      </w:pPr>
    </w:p>
    <w:p w14:paraId="2E7B6F05" w14:textId="6939C034" w:rsidR="00B213F8" w:rsidRPr="00820CDF" w:rsidRDefault="00A64C9A" w:rsidP="00637817">
      <w:pPr>
        <w:spacing w:after="0"/>
        <w:jc w:val="right"/>
        <w:rPr>
          <w:rFonts w:ascii="Arial" w:hAnsi="Arial" w:cs="Arial"/>
          <w:bCs/>
        </w:rPr>
      </w:pPr>
      <w:r>
        <w:rPr>
          <w:rFonts w:ascii="Arial" w:hAnsi="Arial" w:cs="Arial"/>
          <w:bCs/>
        </w:rPr>
        <w:t>Bruno de Castro Ferreira</w:t>
      </w:r>
      <w:r w:rsidR="00DB3BA7">
        <w:rPr>
          <w:rStyle w:val="Refdenotaderodap"/>
          <w:rFonts w:ascii="Arial" w:hAnsi="Arial" w:cs="Arial"/>
          <w:bCs/>
        </w:rPr>
        <w:footnoteReference w:id="1"/>
      </w:r>
    </w:p>
    <w:p w14:paraId="505ECF95" w14:textId="1019016D" w:rsidR="00123E61" w:rsidRDefault="00123E61" w:rsidP="00637817">
      <w:pPr>
        <w:spacing w:after="0"/>
        <w:jc w:val="right"/>
        <w:rPr>
          <w:rFonts w:ascii="Arial" w:hAnsi="Arial" w:cs="Arial"/>
          <w:bCs/>
        </w:rPr>
      </w:pPr>
      <w:r w:rsidRPr="00820CDF">
        <w:rPr>
          <w:rFonts w:ascii="Arial" w:hAnsi="Arial" w:cs="Arial"/>
          <w:bCs/>
        </w:rPr>
        <w:t>E</w:t>
      </w:r>
      <w:r w:rsidR="00A64C9A">
        <w:rPr>
          <w:rFonts w:ascii="Arial" w:hAnsi="Arial" w:cs="Arial"/>
          <w:bCs/>
        </w:rPr>
        <w:t>vandro Alves da Silva</w:t>
      </w:r>
      <w:r w:rsidR="00DB3BA7">
        <w:rPr>
          <w:rStyle w:val="Refdenotaderodap"/>
          <w:rFonts w:ascii="Arial" w:hAnsi="Arial" w:cs="Arial"/>
          <w:bCs/>
        </w:rPr>
        <w:footnoteReference w:id="2"/>
      </w:r>
    </w:p>
    <w:p w14:paraId="0662E1A7" w14:textId="5B38C14E" w:rsidR="00F94C40" w:rsidRDefault="00F94C40" w:rsidP="00637817">
      <w:pPr>
        <w:spacing w:after="0"/>
        <w:jc w:val="right"/>
        <w:rPr>
          <w:rFonts w:ascii="Arial" w:hAnsi="Arial" w:cs="Arial"/>
          <w:bCs/>
        </w:rPr>
      </w:pPr>
      <w:r>
        <w:rPr>
          <w:rFonts w:ascii="Arial" w:hAnsi="Arial" w:cs="Arial"/>
          <w:bCs/>
        </w:rPr>
        <w:t>Gustavo Fernandes Negris Lima</w:t>
      </w:r>
      <w:r w:rsidR="00DB3BA7">
        <w:rPr>
          <w:rStyle w:val="Refdenotaderodap"/>
          <w:rFonts w:ascii="Arial" w:hAnsi="Arial" w:cs="Arial"/>
          <w:bCs/>
        </w:rPr>
        <w:footnoteReference w:id="3"/>
      </w:r>
    </w:p>
    <w:p w14:paraId="604E6CE1" w14:textId="77777777" w:rsidR="00123E61" w:rsidRPr="00820CDF" w:rsidRDefault="00123E61" w:rsidP="008D38BE">
      <w:pPr>
        <w:jc w:val="both"/>
        <w:rPr>
          <w:rFonts w:ascii="Arial" w:hAnsi="Arial" w:cs="Arial"/>
          <w:b/>
          <w:bCs/>
          <w:sz w:val="23"/>
          <w:szCs w:val="23"/>
        </w:rPr>
      </w:pPr>
    </w:p>
    <w:p w14:paraId="3BB3E734" w14:textId="77777777" w:rsidR="00B213F8" w:rsidRPr="00820CDF" w:rsidRDefault="00B213F8" w:rsidP="00247A90">
      <w:pPr>
        <w:pStyle w:val="Default"/>
        <w:jc w:val="center"/>
        <w:rPr>
          <w:b/>
          <w:bCs/>
        </w:rPr>
      </w:pPr>
      <w:r w:rsidRPr="00820CDF">
        <w:rPr>
          <w:b/>
          <w:bCs/>
        </w:rPr>
        <w:t>RESUMO</w:t>
      </w:r>
    </w:p>
    <w:p w14:paraId="2345C2EA" w14:textId="3EECBF24" w:rsidR="001A0E22" w:rsidRPr="00820CDF" w:rsidRDefault="00F903CD" w:rsidP="00C272A7">
      <w:pPr>
        <w:autoSpaceDE w:val="0"/>
        <w:autoSpaceDN w:val="0"/>
        <w:adjustRightInd w:val="0"/>
        <w:spacing w:after="0" w:line="240" w:lineRule="auto"/>
        <w:jc w:val="both"/>
        <w:rPr>
          <w:rFonts w:ascii="Arial" w:hAnsi="Arial" w:cs="Arial"/>
          <w:sz w:val="24"/>
          <w:szCs w:val="24"/>
        </w:rPr>
      </w:pPr>
      <w:r w:rsidRPr="00820CDF">
        <w:rPr>
          <w:rFonts w:ascii="Arial" w:hAnsi="Arial" w:cs="Arial"/>
          <w:sz w:val="24"/>
          <w:szCs w:val="24"/>
        </w:rPr>
        <w:t>Os sistemas de freio dos vagões de carga</w:t>
      </w:r>
      <w:r w:rsidR="005E39A3">
        <w:rPr>
          <w:rFonts w:ascii="Arial" w:hAnsi="Arial" w:cs="Arial"/>
          <w:sz w:val="24"/>
          <w:szCs w:val="24"/>
        </w:rPr>
        <w:t xml:space="preserve"> geral</w:t>
      </w:r>
      <w:r w:rsidRPr="00820CDF">
        <w:rPr>
          <w:rFonts w:ascii="Arial" w:hAnsi="Arial" w:cs="Arial"/>
          <w:sz w:val="24"/>
          <w:szCs w:val="24"/>
        </w:rPr>
        <w:t xml:space="preserve"> possuem</w:t>
      </w:r>
      <w:r w:rsidR="00F30F4B" w:rsidRPr="00820CDF">
        <w:rPr>
          <w:rFonts w:ascii="Arial" w:hAnsi="Arial" w:cs="Arial"/>
          <w:sz w:val="24"/>
          <w:szCs w:val="24"/>
        </w:rPr>
        <w:t xml:space="preserve"> elevada importância na segurança das operações, atuando em</w:t>
      </w:r>
      <w:r w:rsidR="00F66A9F">
        <w:rPr>
          <w:rFonts w:ascii="Arial" w:hAnsi="Arial" w:cs="Arial"/>
          <w:sz w:val="24"/>
          <w:szCs w:val="24"/>
        </w:rPr>
        <w:t xml:space="preserve"> conjunto com as locomotivas, </w:t>
      </w:r>
      <w:r w:rsidR="00F30F4B" w:rsidRPr="00820CDF">
        <w:rPr>
          <w:rFonts w:ascii="Arial" w:hAnsi="Arial" w:cs="Arial"/>
          <w:sz w:val="24"/>
          <w:szCs w:val="24"/>
        </w:rPr>
        <w:t>promove o controle das velocidades do trem den</w:t>
      </w:r>
      <w:r w:rsidR="00C272A7">
        <w:rPr>
          <w:rFonts w:ascii="Arial" w:hAnsi="Arial" w:cs="Arial"/>
          <w:sz w:val="24"/>
          <w:szCs w:val="24"/>
        </w:rPr>
        <w:t xml:space="preserve">tro dos limites operacionais. </w:t>
      </w:r>
      <w:r w:rsidR="00F30F4B" w:rsidRPr="00820CDF">
        <w:rPr>
          <w:rFonts w:ascii="Arial" w:hAnsi="Arial" w:cs="Arial"/>
          <w:sz w:val="24"/>
          <w:szCs w:val="24"/>
        </w:rPr>
        <w:t xml:space="preserve">No caso dos vagões de um trem, o sistema de freio precisa estar projetado </w:t>
      </w:r>
      <w:r w:rsidR="00FE0E5E">
        <w:rPr>
          <w:rFonts w:ascii="Arial" w:hAnsi="Arial" w:cs="Arial"/>
          <w:sz w:val="24"/>
          <w:szCs w:val="24"/>
        </w:rPr>
        <w:t>para</w:t>
      </w:r>
      <w:r w:rsidR="00F30F4B" w:rsidRPr="00820CDF">
        <w:rPr>
          <w:rFonts w:ascii="Arial" w:hAnsi="Arial" w:cs="Arial"/>
          <w:sz w:val="24"/>
          <w:szCs w:val="24"/>
        </w:rPr>
        <w:t xml:space="preserve"> manter todo o comboio equilibrado nas rampas, sem causar qualquer dano às rodas ou ao equilíbrio do conjunto como um todo.</w:t>
      </w:r>
      <w:r w:rsidR="00C272A7">
        <w:rPr>
          <w:rFonts w:ascii="Arial" w:hAnsi="Arial" w:cs="Arial"/>
          <w:sz w:val="24"/>
          <w:szCs w:val="24"/>
        </w:rPr>
        <w:t xml:space="preserve"> </w:t>
      </w:r>
      <w:r w:rsidR="00A21B15" w:rsidRPr="00820CDF">
        <w:rPr>
          <w:rFonts w:ascii="Arial" w:hAnsi="Arial" w:cs="Arial"/>
          <w:sz w:val="24"/>
          <w:szCs w:val="24"/>
        </w:rPr>
        <w:t xml:space="preserve">As falhas no freio podem acarretar danos </w:t>
      </w:r>
      <w:r w:rsidR="00FE0E5E">
        <w:rPr>
          <w:rFonts w:ascii="Arial" w:hAnsi="Arial" w:cs="Arial"/>
          <w:sz w:val="24"/>
          <w:szCs w:val="24"/>
        </w:rPr>
        <w:t>graves, comprometendo a carga, segurança,</w:t>
      </w:r>
      <w:r w:rsidR="00A21B15" w:rsidRPr="00820CDF">
        <w:rPr>
          <w:rFonts w:ascii="Arial" w:hAnsi="Arial" w:cs="Arial"/>
          <w:sz w:val="24"/>
          <w:szCs w:val="24"/>
        </w:rPr>
        <w:t xml:space="preserve"> operação e o</w:t>
      </w:r>
      <w:r w:rsidR="001A0E22" w:rsidRPr="00820CDF">
        <w:rPr>
          <w:rFonts w:ascii="Arial" w:hAnsi="Arial" w:cs="Arial"/>
          <w:sz w:val="24"/>
          <w:szCs w:val="24"/>
        </w:rPr>
        <w:t xml:space="preserve"> meio ambiente. No </w:t>
      </w:r>
      <w:r w:rsidR="005E39A3">
        <w:rPr>
          <w:rFonts w:ascii="Arial" w:hAnsi="Arial" w:cs="Arial"/>
          <w:sz w:val="24"/>
          <w:szCs w:val="24"/>
        </w:rPr>
        <w:t>corredor Centro-</w:t>
      </w:r>
      <w:r w:rsidR="001A0E22" w:rsidRPr="00820CDF">
        <w:rPr>
          <w:rFonts w:ascii="Arial" w:hAnsi="Arial" w:cs="Arial"/>
          <w:sz w:val="24"/>
          <w:szCs w:val="24"/>
        </w:rPr>
        <w:t>Leste</w:t>
      </w:r>
      <w:r w:rsidR="00A21B15" w:rsidRPr="00820CDF">
        <w:rPr>
          <w:rFonts w:ascii="Arial" w:hAnsi="Arial" w:cs="Arial"/>
          <w:sz w:val="24"/>
          <w:szCs w:val="24"/>
        </w:rPr>
        <w:t xml:space="preserve">, as falhas no sistema de freio representam a maior parte das restrições nos vagões, impactando na disponibilidade física, no elevado números de manobras </w:t>
      </w:r>
      <w:r w:rsidR="00C272A7">
        <w:rPr>
          <w:rFonts w:ascii="Arial" w:hAnsi="Arial" w:cs="Arial"/>
          <w:sz w:val="24"/>
          <w:szCs w:val="24"/>
        </w:rPr>
        <w:t xml:space="preserve">e no custo de manutenção. </w:t>
      </w:r>
      <w:r w:rsidR="00620F4C" w:rsidRPr="00820CDF">
        <w:rPr>
          <w:rFonts w:ascii="Arial" w:hAnsi="Arial" w:cs="Arial"/>
          <w:sz w:val="24"/>
          <w:szCs w:val="24"/>
        </w:rPr>
        <w:t xml:space="preserve">O </w:t>
      </w:r>
      <w:r w:rsidR="00A2532A" w:rsidRPr="00820CDF">
        <w:rPr>
          <w:rFonts w:ascii="Arial" w:hAnsi="Arial" w:cs="Arial"/>
          <w:sz w:val="24"/>
          <w:szCs w:val="24"/>
        </w:rPr>
        <w:t>artigo</w:t>
      </w:r>
      <w:r w:rsidR="00620F4C" w:rsidRPr="00820CDF">
        <w:rPr>
          <w:rFonts w:ascii="Arial" w:hAnsi="Arial" w:cs="Arial"/>
          <w:sz w:val="24"/>
          <w:szCs w:val="24"/>
        </w:rPr>
        <w:t xml:space="preserve"> tem o obj</w:t>
      </w:r>
      <w:r w:rsidR="005E39A3">
        <w:rPr>
          <w:rFonts w:ascii="Arial" w:hAnsi="Arial" w:cs="Arial"/>
          <w:sz w:val="24"/>
          <w:szCs w:val="24"/>
        </w:rPr>
        <w:t>etivo de apresentar um estudo de</w:t>
      </w:r>
      <w:r w:rsidR="00620F4C" w:rsidRPr="00820CDF">
        <w:rPr>
          <w:rFonts w:ascii="Arial" w:hAnsi="Arial" w:cs="Arial"/>
          <w:sz w:val="24"/>
          <w:szCs w:val="24"/>
        </w:rPr>
        <w:t xml:space="preserve"> análise dos modos de falhas em sistema de freio de vagões de carga </w:t>
      </w:r>
      <w:r w:rsidR="001A0E22" w:rsidRPr="00820CDF">
        <w:rPr>
          <w:rFonts w:ascii="Arial" w:hAnsi="Arial" w:cs="Arial"/>
          <w:sz w:val="24"/>
          <w:szCs w:val="24"/>
        </w:rPr>
        <w:t>no corredor Centro-Leste</w:t>
      </w:r>
      <w:r w:rsidR="00300250" w:rsidRPr="00820CDF">
        <w:rPr>
          <w:rFonts w:ascii="Arial" w:hAnsi="Arial" w:cs="Arial"/>
          <w:sz w:val="24"/>
          <w:szCs w:val="24"/>
        </w:rPr>
        <w:t>. A</w:t>
      </w:r>
      <w:r w:rsidR="00A2532A" w:rsidRPr="00820CDF">
        <w:rPr>
          <w:rFonts w:ascii="Arial" w:hAnsi="Arial" w:cs="Arial"/>
          <w:sz w:val="24"/>
          <w:szCs w:val="24"/>
        </w:rPr>
        <w:t xml:space="preserve"> ferramenta utilizada </w:t>
      </w:r>
      <w:r w:rsidR="005E39A3">
        <w:rPr>
          <w:rFonts w:ascii="Arial" w:hAnsi="Arial" w:cs="Arial"/>
          <w:sz w:val="24"/>
          <w:szCs w:val="24"/>
        </w:rPr>
        <w:t>n</w:t>
      </w:r>
      <w:r w:rsidR="00A2532A" w:rsidRPr="00820CDF">
        <w:rPr>
          <w:rFonts w:ascii="Arial" w:hAnsi="Arial" w:cs="Arial"/>
          <w:sz w:val="24"/>
          <w:szCs w:val="24"/>
        </w:rPr>
        <w:t>a análise foi o FMEA (Análise dos Modos de Falha e seus Efeitos), que consiste em montar uma classificação dos componentes do sistema</w:t>
      </w:r>
      <w:r w:rsidR="00FC0ECC" w:rsidRPr="00820CDF">
        <w:rPr>
          <w:rFonts w:ascii="Arial" w:hAnsi="Arial" w:cs="Arial"/>
          <w:sz w:val="24"/>
          <w:szCs w:val="24"/>
        </w:rPr>
        <w:t xml:space="preserve"> de freio, seus modos de falha</w:t>
      </w:r>
      <w:r w:rsidR="002B5473" w:rsidRPr="00820CDF">
        <w:rPr>
          <w:rFonts w:ascii="Arial" w:hAnsi="Arial" w:cs="Arial"/>
          <w:sz w:val="24"/>
          <w:szCs w:val="24"/>
        </w:rPr>
        <w:t xml:space="preserve"> e</w:t>
      </w:r>
      <w:r w:rsidR="00FC0ECC" w:rsidRPr="00820CDF">
        <w:rPr>
          <w:rFonts w:ascii="Arial" w:hAnsi="Arial" w:cs="Arial"/>
          <w:sz w:val="24"/>
          <w:szCs w:val="24"/>
        </w:rPr>
        <w:t xml:space="preserve"> organizar em uma matriz de prioridade.</w:t>
      </w:r>
    </w:p>
    <w:p w14:paraId="07B5717E" w14:textId="40B426FE" w:rsidR="009F7727" w:rsidRDefault="00FC0ECC" w:rsidP="008F4452">
      <w:pPr>
        <w:spacing w:after="0" w:line="240" w:lineRule="auto"/>
        <w:jc w:val="both"/>
        <w:rPr>
          <w:rFonts w:ascii="Arial" w:hAnsi="Arial" w:cs="Arial"/>
          <w:sz w:val="24"/>
          <w:szCs w:val="24"/>
        </w:rPr>
      </w:pPr>
      <w:r w:rsidRPr="00820CDF">
        <w:rPr>
          <w:rFonts w:ascii="Arial" w:hAnsi="Arial" w:cs="Arial"/>
          <w:sz w:val="24"/>
          <w:szCs w:val="24"/>
        </w:rPr>
        <w:t xml:space="preserve">Os dados da pesquisa foram obtidos através do histórico de falhas </w:t>
      </w:r>
      <w:r w:rsidR="001A0E22" w:rsidRPr="00820CDF">
        <w:rPr>
          <w:rFonts w:ascii="Arial" w:hAnsi="Arial" w:cs="Arial"/>
          <w:sz w:val="24"/>
          <w:szCs w:val="24"/>
        </w:rPr>
        <w:t>do corredor</w:t>
      </w:r>
      <w:r w:rsidR="006330C6" w:rsidRPr="00820CDF">
        <w:rPr>
          <w:rFonts w:ascii="Arial" w:hAnsi="Arial" w:cs="Arial"/>
          <w:sz w:val="24"/>
          <w:szCs w:val="24"/>
        </w:rPr>
        <w:t xml:space="preserve">, </w:t>
      </w:r>
      <w:r w:rsidR="00E063A1" w:rsidRPr="00820CDF">
        <w:rPr>
          <w:rFonts w:ascii="Arial" w:hAnsi="Arial" w:cs="Arial"/>
          <w:sz w:val="24"/>
          <w:szCs w:val="24"/>
        </w:rPr>
        <w:t>pesquisas bibliográficas</w:t>
      </w:r>
      <w:r w:rsidR="00FB6E44">
        <w:rPr>
          <w:rFonts w:ascii="Arial" w:hAnsi="Arial" w:cs="Arial"/>
          <w:sz w:val="24"/>
          <w:szCs w:val="24"/>
        </w:rPr>
        <w:t xml:space="preserve"> e </w:t>
      </w:r>
      <w:r w:rsidR="00AE5B83" w:rsidRPr="00820CDF">
        <w:rPr>
          <w:rFonts w:ascii="Arial" w:hAnsi="Arial" w:cs="Arial"/>
          <w:sz w:val="24"/>
          <w:szCs w:val="24"/>
        </w:rPr>
        <w:t>le</w:t>
      </w:r>
      <w:r w:rsidR="006330C6" w:rsidRPr="00820CDF">
        <w:rPr>
          <w:rFonts w:ascii="Arial" w:hAnsi="Arial" w:cs="Arial"/>
          <w:sz w:val="24"/>
          <w:szCs w:val="24"/>
        </w:rPr>
        <w:t>vantamento de dados em campo de funcionários e especialistas do setor ferroviário</w:t>
      </w:r>
      <w:r w:rsidR="00C272A7">
        <w:rPr>
          <w:rFonts w:ascii="Arial" w:hAnsi="Arial" w:cs="Arial"/>
          <w:sz w:val="24"/>
          <w:szCs w:val="24"/>
        </w:rPr>
        <w:t xml:space="preserve">. </w:t>
      </w:r>
      <w:r w:rsidR="009F7727" w:rsidRPr="00820CDF">
        <w:rPr>
          <w:rFonts w:ascii="Arial" w:hAnsi="Arial" w:cs="Arial"/>
          <w:sz w:val="24"/>
          <w:szCs w:val="24"/>
        </w:rPr>
        <w:t xml:space="preserve">O intuito do artigo </w:t>
      </w:r>
      <w:r w:rsidR="007C7644" w:rsidRPr="00820CDF">
        <w:rPr>
          <w:rFonts w:ascii="Arial" w:hAnsi="Arial" w:cs="Arial"/>
          <w:sz w:val="24"/>
          <w:szCs w:val="24"/>
        </w:rPr>
        <w:t xml:space="preserve">é </w:t>
      </w:r>
      <w:r w:rsidR="00BF2738">
        <w:rPr>
          <w:rFonts w:ascii="Arial" w:hAnsi="Arial" w:cs="Arial"/>
          <w:sz w:val="24"/>
          <w:szCs w:val="24"/>
        </w:rPr>
        <w:t>identificar os principais modos de falhas que ocorrem nos componentes do sistem</w:t>
      </w:r>
      <w:r w:rsidR="00067D48">
        <w:rPr>
          <w:rFonts w:ascii="Arial" w:hAnsi="Arial" w:cs="Arial"/>
          <w:sz w:val="24"/>
          <w:szCs w:val="24"/>
        </w:rPr>
        <w:t xml:space="preserve">a de freio </w:t>
      </w:r>
      <w:r w:rsidR="001E2D62">
        <w:rPr>
          <w:rFonts w:ascii="Arial" w:hAnsi="Arial" w:cs="Arial"/>
          <w:sz w:val="24"/>
          <w:szCs w:val="24"/>
        </w:rPr>
        <w:t>utilizando o RPN (</w:t>
      </w:r>
      <w:r w:rsidR="001B4B3B">
        <w:rPr>
          <w:rFonts w:ascii="Arial" w:hAnsi="Arial" w:cs="Arial"/>
          <w:sz w:val="24"/>
          <w:szCs w:val="24"/>
        </w:rPr>
        <w:t>Número de Prioridade de Risco)</w:t>
      </w:r>
      <w:r w:rsidR="00067D48">
        <w:rPr>
          <w:rFonts w:ascii="Arial" w:hAnsi="Arial" w:cs="Arial"/>
          <w:sz w:val="24"/>
          <w:szCs w:val="24"/>
        </w:rPr>
        <w:t>,</w:t>
      </w:r>
      <w:r w:rsidR="00BF2738">
        <w:rPr>
          <w:rFonts w:ascii="Arial" w:hAnsi="Arial" w:cs="Arial"/>
          <w:sz w:val="24"/>
          <w:szCs w:val="24"/>
        </w:rPr>
        <w:t xml:space="preserve"> </w:t>
      </w:r>
      <w:r w:rsidR="00CF47FE" w:rsidRPr="00820CDF">
        <w:rPr>
          <w:rFonts w:ascii="Arial" w:hAnsi="Arial" w:cs="Arial"/>
          <w:sz w:val="24"/>
          <w:szCs w:val="24"/>
        </w:rPr>
        <w:t>podendo,</w:t>
      </w:r>
      <w:r w:rsidR="009F7727" w:rsidRPr="00820CDF">
        <w:rPr>
          <w:rFonts w:ascii="Arial" w:hAnsi="Arial" w:cs="Arial"/>
          <w:sz w:val="24"/>
          <w:szCs w:val="24"/>
        </w:rPr>
        <w:t xml:space="preserve"> portanto,</w:t>
      </w:r>
      <w:r w:rsidR="00067D48">
        <w:rPr>
          <w:rFonts w:ascii="Arial" w:hAnsi="Arial" w:cs="Arial"/>
          <w:sz w:val="24"/>
          <w:szCs w:val="24"/>
        </w:rPr>
        <w:t xml:space="preserve"> propor ações </w:t>
      </w:r>
      <w:r w:rsidR="001E2D62">
        <w:rPr>
          <w:rFonts w:ascii="Arial" w:hAnsi="Arial" w:cs="Arial"/>
          <w:sz w:val="24"/>
          <w:szCs w:val="24"/>
        </w:rPr>
        <w:t>para diminuir os riscos para as operações.</w:t>
      </w:r>
    </w:p>
    <w:p w14:paraId="56C1E721" w14:textId="77777777" w:rsidR="00714629" w:rsidRPr="00820CDF" w:rsidRDefault="00714629" w:rsidP="008F4452">
      <w:pPr>
        <w:spacing w:after="0" w:line="240" w:lineRule="auto"/>
        <w:jc w:val="both"/>
        <w:rPr>
          <w:rFonts w:ascii="Arial" w:hAnsi="Arial" w:cs="Arial"/>
          <w:sz w:val="24"/>
          <w:szCs w:val="24"/>
        </w:rPr>
      </w:pPr>
    </w:p>
    <w:p w14:paraId="56CF9A28" w14:textId="6DC3E557" w:rsidR="007C7644" w:rsidRPr="00820CDF" w:rsidRDefault="007C7644" w:rsidP="008F4452">
      <w:pPr>
        <w:spacing w:after="0" w:line="240" w:lineRule="auto"/>
        <w:jc w:val="both"/>
        <w:rPr>
          <w:rFonts w:ascii="Arial" w:hAnsi="Arial" w:cs="Arial"/>
          <w:sz w:val="24"/>
          <w:szCs w:val="24"/>
        </w:rPr>
      </w:pPr>
      <w:r w:rsidRPr="00820CDF">
        <w:rPr>
          <w:rFonts w:ascii="Arial" w:hAnsi="Arial" w:cs="Arial"/>
          <w:b/>
          <w:bCs/>
          <w:sz w:val="24"/>
          <w:szCs w:val="24"/>
        </w:rPr>
        <w:t>Palavras-chave</w:t>
      </w:r>
      <w:r w:rsidRPr="00820CDF">
        <w:rPr>
          <w:rFonts w:ascii="Arial" w:hAnsi="Arial" w:cs="Arial"/>
          <w:sz w:val="24"/>
          <w:szCs w:val="24"/>
        </w:rPr>
        <w:t>:</w:t>
      </w:r>
      <w:r w:rsidRPr="00820CDF">
        <w:rPr>
          <w:rFonts w:ascii="Arial" w:hAnsi="Arial" w:cs="Arial"/>
          <w:sz w:val="23"/>
          <w:szCs w:val="23"/>
        </w:rPr>
        <w:t xml:space="preserve"> </w:t>
      </w:r>
      <w:r w:rsidRPr="00820CDF">
        <w:rPr>
          <w:rFonts w:ascii="Arial" w:hAnsi="Arial" w:cs="Arial"/>
          <w:sz w:val="24"/>
          <w:szCs w:val="24"/>
        </w:rPr>
        <w:t>Sistema de freio. Vagão de carga geral.</w:t>
      </w:r>
      <w:r w:rsidR="006330C6" w:rsidRPr="00820CDF">
        <w:rPr>
          <w:rFonts w:ascii="Arial" w:hAnsi="Arial" w:cs="Arial"/>
          <w:sz w:val="24"/>
          <w:szCs w:val="24"/>
        </w:rPr>
        <w:t xml:space="preserve"> Corredor Centro-Leste</w:t>
      </w:r>
      <w:r w:rsidRPr="00820CDF">
        <w:rPr>
          <w:rFonts w:ascii="Arial" w:hAnsi="Arial" w:cs="Arial"/>
          <w:sz w:val="24"/>
          <w:szCs w:val="24"/>
        </w:rPr>
        <w:t xml:space="preserve">. </w:t>
      </w:r>
      <w:r w:rsidR="00714629">
        <w:rPr>
          <w:rFonts w:ascii="Arial" w:hAnsi="Arial" w:cs="Arial"/>
          <w:sz w:val="24"/>
          <w:szCs w:val="24"/>
        </w:rPr>
        <w:t>FMEA. Análise de modo de falhas e seus Efeitos.</w:t>
      </w:r>
    </w:p>
    <w:p w14:paraId="7559D0E3" w14:textId="73FDE015" w:rsidR="00EE0948" w:rsidRDefault="00EE0948" w:rsidP="00247A90">
      <w:pPr>
        <w:autoSpaceDE w:val="0"/>
        <w:autoSpaceDN w:val="0"/>
        <w:adjustRightInd w:val="0"/>
        <w:spacing w:after="0" w:line="240" w:lineRule="auto"/>
        <w:jc w:val="center"/>
        <w:rPr>
          <w:rFonts w:ascii="Arial" w:hAnsi="Arial" w:cs="Arial"/>
          <w:b/>
          <w:bCs/>
          <w:sz w:val="24"/>
          <w:szCs w:val="24"/>
        </w:rPr>
      </w:pPr>
    </w:p>
    <w:p w14:paraId="0531974E" w14:textId="77777777" w:rsidR="00656EF8" w:rsidRDefault="00656EF8" w:rsidP="00247A90">
      <w:pPr>
        <w:autoSpaceDE w:val="0"/>
        <w:autoSpaceDN w:val="0"/>
        <w:adjustRightInd w:val="0"/>
        <w:spacing w:after="0" w:line="240" w:lineRule="auto"/>
        <w:jc w:val="center"/>
        <w:rPr>
          <w:rFonts w:ascii="Arial" w:hAnsi="Arial" w:cs="Arial"/>
          <w:b/>
          <w:bCs/>
          <w:sz w:val="24"/>
          <w:szCs w:val="24"/>
        </w:rPr>
      </w:pPr>
    </w:p>
    <w:p w14:paraId="11AF84EF" w14:textId="77777777" w:rsidR="00F30F4B" w:rsidRPr="00820CDF" w:rsidRDefault="00247A90" w:rsidP="00247A90">
      <w:pPr>
        <w:autoSpaceDE w:val="0"/>
        <w:autoSpaceDN w:val="0"/>
        <w:adjustRightInd w:val="0"/>
        <w:spacing w:after="0" w:line="240" w:lineRule="auto"/>
        <w:jc w:val="center"/>
        <w:rPr>
          <w:rFonts w:ascii="Arial" w:hAnsi="Arial" w:cs="Arial"/>
          <w:b/>
          <w:bCs/>
          <w:sz w:val="24"/>
          <w:szCs w:val="24"/>
        </w:rPr>
      </w:pPr>
      <w:r w:rsidRPr="00820CDF">
        <w:rPr>
          <w:rFonts w:ascii="Arial" w:hAnsi="Arial" w:cs="Arial"/>
          <w:b/>
          <w:bCs/>
          <w:sz w:val="24"/>
          <w:szCs w:val="24"/>
        </w:rPr>
        <w:t>ABSTRACT</w:t>
      </w:r>
    </w:p>
    <w:p w14:paraId="5C10F0A8" w14:textId="027BBBA0" w:rsidR="00FB6E44" w:rsidRPr="00FB6E44" w:rsidRDefault="00FB6E44" w:rsidP="00FB6E44">
      <w:pPr>
        <w:autoSpaceDE w:val="0"/>
        <w:autoSpaceDN w:val="0"/>
        <w:adjustRightInd w:val="0"/>
        <w:spacing w:after="0" w:line="240" w:lineRule="auto"/>
        <w:jc w:val="both"/>
        <w:rPr>
          <w:rFonts w:ascii="Arial" w:hAnsi="Arial" w:cs="Arial"/>
          <w:sz w:val="24"/>
          <w:szCs w:val="24"/>
        </w:rPr>
      </w:pPr>
      <w:r w:rsidRPr="00FB6E44">
        <w:rPr>
          <w:rFonts w:ascii="Arial" w:hAnsi="Arial" w:cs="Arial"/>
          <w:sz w:val="24"/>
          <w:szCs w:val="24"/>
        </w:rPr>
        <w:t xml:space="preserve">The brake systems of general cargo cars have a high importance in the safety of operations, acting together with the locomotives, promoting the control of train provisions within the operational limits. In the case of train cars, the brake system needs to be designed to keep the entire train balanced on the ramps, without causing </w:t>
      </w:r>
      <w:r w:rsidRPr="00FB6E44">
        <w:rPr>
          <w:rFonts w:ascii="Arial" w:hAnsi="Arial" w:cs="Arial"/>
          <w:sz w:val="24"/>
          <w:szCs w:val="24"/>
        </w:rPr>
        <w:lastRenderedPageBreak/>
        <w:t>any damage to the wheels or the balance of the whole as a whole. Brake failures can cause serious damage, compromising cargo, safety, operation and the environment. In the Center-East corridor, failures in the brake system represent the majority of restrictions on the wagons, impacting physical availability, the high number of maneuvers and the cost of maintenance. The article aims to present a study of failure modes in a freight car brake system in the Center-East corridor. The tool used in the analysis was the FMEA (Analysis of Failure Modes and their Effects), which consists of assembling a classification of the brake system components, their failure modes and organi</w:t>
      </w:r>
      <w:r>
        <w:rPr>
          <w:rFonts w:ascii="Arial" w:hAnsi="Arial" w:cs="Arial"/>
          <w:sz w:val="24"/>
          <w:szCs w:val="24"/>
        </w:rPr>
        <w:t xml:space="preserve">zing them in a priority matrix. </w:t>
      </w:r>
      <w:r w:rsidRPr="00FB6E44">
        <w:rPr>
          <w:rFonts w:ascii="Arial" w:hAnsi="Arial" w:cs="Arial"/>
          <w:sz w:val="24"/>
          <w:szCs w:val="24"/>
        </w:rPr>
        <w:t>The survey data were obtained through the history of faults in the corridor, bibliographic research and field data collection by employees and experts in the railway sector. The purpose of the article is to identify the main failure modes that occur in the components of the brake system using the RPN (Risk Priority Number), thus being able to propose actions to reduce the risks to the operations.</w:t>
      </w:r>
    </w:p>
    <w:p w14:paraId="09C771C1" w14:textId="77777777" w:rsidR="008F4452" w:rsidRPr="00820CDF" w:rsidRDefault="008F4452" w:rsidP="008F4452">
      <w:pPr>
        <w:spacing w:after="0" w:line="240" w:lineRule="auto"/>
        <w:jc w:val="both"/>
        <w:rPr>
          <w:rFonts w:ascii="Arial" w:hAnsi="Arial" w:cs="Arial"/>
          <w:b/>
          <w:sz w:val="24"/>
          <w:szCs w:val="24"/>
          <w:lang w:val="en-US"/>
        </w:rPr>
      </w:pPr>
    </w:p>
    <w:p w14:paraId="6635B758" w14:textId="38880F5B" w:rsidR="00247A90" w:rsidRPr="00820CDF" w:rsidRDefault="00247A90" w:rsidP="008F4452">
      <w:pPr>
        <w:spacing w:after="0" w:line="240" w:lineRule="auto"/>
        <w:jc w:val="both"/>
        <w:rPr>
          <w:rFonts w:ascii="Arial" w:hAnsi="Arial" w:cs="Arial"/>
          <w:sz w:val="24"/>
          <w:szCs w:val="24"/>
          <w:lang w:val="en-US"/>
        </w:rPr>
      </w:pPr>
      <w:r w:rsidRPr="00820CDF">
        <w:rPr>
          <w:rFonts w:ascii="Arial" w:hAnsi="Arial" w:cs="Arial"/>
          <w:b/>
          <w:sz w:val="24"/>
          <w:szCs w:val="24"/>
          <w:lang w:val="en-US"/>
        </w:rPr>
        <w:t>Keywords:</w:t>
      </w:r>
      <w:r w:rsidRPr="00820CDF">
        <w:rPr>
          <w:rFonts w:ascii="Arial" w:hAnsi="Arial" w:cs="Arial"/>
          <w:sz w:val="24"/>
          <w:szCs w:val="24"/>
          <w:lang w:val="en-US"/>
        </w:rPr>
        <w:t xml:space="preserve"> Brake system. General freight </w:t>
      </w:r>
      <w:r w:rsidR="00CF47FE" w:rsidRPr="00820CDF">
        <w:rPr>
          <w:rFonts w:ascii="Arial" w:hAnsi="Arial" w:cs="Arial"/>
          <w:sz w:val="24"/>
          <w:szCs w:val="24"/>
          <w:lang w:val="en-US"/>
        </w:rPr>
        <w:t>wagon</w:t>
      </w:r>
      <w:r w:rsidRPr="00820CDF">
        <w:rPr>
          <w:rFonts w:ascii="Arial" w:hAnsi="Arial" w:cs="Arial"/>
          <w:sz w:val="24"/>
          <w:szCs w:val="24"/>
          <w:lang w:val="en-US"/>
        </w:rPr>
        <w:t xml:space="preserve">. </w:t>
      </w:r>
      <w:r w:rsidR="00714629">
        <w:rPr>
          <w:rFonts w:ascii="Arial" w:hAnsi="Arial" w:cs="Arial"/>
          <w:sz w:val="24"/>
          <w:szCs w:val="24"/>
          <w:lang w:val="en-US"/>
        </w:rPr>
        <w:t>East Center</w:t>
      </w:r>
      <w:r w:rsidRPr="00820CDF">
        <w:rPr>
          <w:rFonts w:ascii="Arial" w:hAnsi="Arial" w:cs="Arial"/>
          <w:sz w:val="24"/>
          <w:szCs w:val="24"/>
          <w:lang w:val="en-US"/>
        </w:rPr>
        <w:t xml:space="preserve"> Corridor. FMEA. </w:t>
      </w:r>
      <w:r w:rsidR="00714629" w:rsidRPr="00240836">
        <w:rPr>
          <w:rFonts w:ascii="Arial" w:hAnsi="Arial" w:cs="Arial"/>
          <w:sz w:val="24"/>
          <w:szCs w:val="24"/>
          <w:lang w:val="en-US"/>
        </w:rPr>
        <w:t>Analysis of Failure Modes and their Effects</w:t>
      </w:r>
      <w:r w:rsidR="00714629">
        <w:rPr>
          <w:rFonts w:ascii="Arial" w:hAnsi="Arial" w:cs="Arial"/>
          <w:sz w:val="24"/>
          <w:szCs w:val="24"/>
          <w:lang w:val="en-US"/>
        </w:rPr>
        <w:t>.</w:t>
      </w:r>
    </w:p>
    <w:p w14:paraId="64003615" w14:textId="77777777" w:rsidR="008F4452" w:rsidRPr="00820CDF" w:rsidRDefault="008F4452" w:rsidP="00132CA5">
      <w:pPr>
        <w:jc w:val="center"/>
        <w:rPr>
          <w:rFonts w:ascii="Arial" w:hAnsi="Arial" w:cs="Arial"/>
          <w:sz w:val="24"/>
          <w:szCs w:val="24"/>
        </w:rPr>
      </w:pPr>
    </w:p>
    <w:p w14:paraId="1F90E5A2" w14:textId="77777777" w:rsidR="000E00AC" w:rsidRPr="00820CDF" w:rsidRDefault="000E00AC" w:rsidP="00132CA5">
      <w:pPr>
        <w:jc w:val="center"/>
        <w:rPr>
          <w:rFonts w:ascii="Arial" w:hAnsi="Arial" w:cs="Arial"/>
          <w:sz w:val="24"/>
          <w:szCs w:val="24"/>
        </w:rPr>
      </w:pPr>
    </w:p>
    <w:p w14:paraId="168C4CBC" w14:textId="77777777" w:rsidR="000E00AC" w:rsidRPr="00820CDF" w:rsidRDefault="000E00AC" w:rsidP="00132CA5">
      <w:pPr>
        <w:jc w:val="center"/>
        <w:rPr>
          <w:rFonts w:ascii="Arial" w:hAnsi="Arial" w:cs="Arial"/>
          <w:sz w:val="24"/>
          <w:szCs w:val="24"/>
        </w:rPr>
      </w:pPr>
    </w:p>
    <w:p w14:paraId="08DF4FE5" w14:textId="77777777" w:rsidR="000E00AC" w:rsidRPr="00820CDF" w:rsidRDefault="000E00AC" w:rsidP="00132CA5">
      <w:pPr>
        <w:jc w:val="center"/>
        <w:rPr>
          <w:rFonts w:ascii="Arial" w:hAnsi="Arial" w:cs="Arial"/>
          <w:sz w:val="24"/>
          <w:szCs w:val="24"/>
        </w:rPr>
      </w:pPr>
    </w:p>
    <w:p w14:paraId="3C49E37B" w14:textId="77777777" w:rsidR="000E00AC" w:rsidRPr="00820CDF" w:rsidRDefault="000E00AC" w:rsidP="00132CA5">
      <w:pPr>
        <w:jc w:val="center"/>
        <w:rPr>
          <w:rFonts w:ascii="Arial" w:hAnsi="Arial" w:cs="Arial"/>
          <w:sz w:val="24"/>
          <w:szCs w:val="24"/>
        </w:rPr>
      </w:pPr>
    </w:p>
    <w:p w14:paraId="5B43B847" w14:textId="77777777" w:rsidR="000E00AC" w:rsidRPr="00820CDF" w:rsidRDefault="000E00AC" w:rsidP="00132CA5">
      <w:pPr>
        <w:jc w:val="center"/>
        <w:rPr>
          <w:rFonts w:ascii="Arial" w:hAnsi="Arial" w:cs="Arial"/>
          <w:sz w:val="24"/>
          <w:szCs w:val="24"/>
        </w:rPr>
      </w:pPr>
    </w:p>
    <w:p w14:paraId="62EAC3B9" w14:textId="77777777" w:rsidR="000E00AC" w:rsidRPr="00820CDF" w:rsidRDefault="000E00AC" w:rsidP="00132CA5">
      <w:pPr>
        <w:jc w:val="center"/>
        <w:rPr>
          <w:rFonts w:ascii="Arial" w:hAnsi="Arial" w:cs="Arial"/>
          <w:sz w:val="24"/>
          <w:szCs w:val="24"/>
        </w:rPr>
      </w:pPr>
    </w:p>
    <w:p w14:paraId="79A2CC1D" w14:textId="77777777" w:rsidR="000E00AC" w:rsidRPr="00820CDF" w:rsidRDefault="000E00AC" w:rsidP="00132CA5">
      <w:pPr>
        <w:jc w:val="center"/>
        <w:rPr>
          <w:rFonts w:ascii="Arial" w:hAnsi="Arial" w:cs="Arial"/>
          <w:sz w:val="24"/>
          <w:szCs w:val="24"/>
        </w:rPr>
      </w:pPr>
    </w:p>
    <w:p w14:paraId="65C3ED22" w14:textId="77777777" w:rsidR="000E00AC" w:rsidRPr="00820CDF" w:rsidRDefault="000E00AC" w:rsidP="00132CA5">
      <w:pPr>
        <w:jc w:val="center"/>
        <w:rPr>
          <w:rFonts w:ascii="Arial" w:hAnsi="Arial" w:cs="Arial"/>
          <w:sz w:val="24"/>
          <w:szCs w:val="24"/>
        </w:rPr>
      </w:pPr>
    </w:p>
    <w:p w14:paraId="7E3B7B77" w14:textId="77777777" w:rsidR="000E00AC" w:rsidRPr="00820CDF" w:rsidRDefault="000E00AC" w:rsidP="00132CA5">
      <w:pPr>
        <w:jc w:val="center"/>
        <w:rPr>
          <w:rFonts w:ascii="Arial" w:hAnsi="Arial" w:cs="Arial"/>
          <w:sz w:val="24"/>
          <w:szCs w:val="24"/>
        </w:rPr>
      </w:pPr>
    </w:p>
    <w:p w14:paraId="522CC232" w14:textId="37C1D89E" w:rsidR="000E00AC" w:rsidRPr="00820CDF" w:rsidRDefault="00C85542" w:rsidP="00C85542">
      <w:pPr>
        <w:tabs>
          <w:tab w:val="left" w:pos="3820"/>
        </w:tabs>
        <w:rPr>
          <w:rFonts w:ascii="Arial" w:hAnsi="Arial" w:cs="Arial"/>
          <w:sz w:val="24"/>
          <w:szCs w:val="24"/>
        </w:rPr>
      </w:pPr>
      <w:r>
        <w:rPr>
          <w:rFonts w:ascii="Arial" w:hAnsi="Arial" w:cs="Arial"/>
          <w:sz w:val="24"/>
          <w:szCs w:val="24"/>
        </w:rPr>
        <w:tab/>
      </w:r>
    </w:p>
    <w:p w14:paraId="441EAAB3" w14:textId="77777777" w:rsidR="000E00AC" w:rsidRPr="00820CDF" w:rsidRDefault="000E00AC" w:rsidP="00132CA5">
      <w:pPr>
        <w:jc w:val="center"/>
        <w:rPr>
          <w:rFonts w:ascii="Arial" w:hAnsi="Arial" w:cs="Arial"/>
          <w:sz w:val="24"/>
          <w:szCs w:val="24"/>
        </w:rPr>
      </w:pPr>
    </w:p>
    <w:p w14:paraId="52C62009" w14:textId="77777777" w:rsidR="000E00AC" w:rsidRPr="00820CDF" w:rsidRDefault="000E00AC" w:rsidP="00132CA5">
      <w:pPr>
        <w:jc w:val="center"/>
        <w:rPr>
          <w:rFonts w:ascii="Arial" w:hAnsi="Arial" w:cs="Arial"/>
          <w:sz w:val="24"/>
          <w:szCs w:val="24"/>
        </w:rPr>
      </w:pPr>
    </w:p>
    <w:p w14:paraId="2CBB9933" w14:textId="77777777" w:rsidR="000E00AC" w:rsidRPr="00820CDF" w:rsidRDefault="000E00AC" w:rsidP="00132CA5">
      <w:pPr>
        <w:jc w:val="center"/>
        <w:rPr>
          <w:rFonts w:ascii="Arial" w:hAnsi="Arial" w:cs="Arial"/>
          <w:sz w:val="24"/>
          <w:szCs w:val="24"/>
        </w:rPr>
      </w:pPr>
    </w:p>
    <w:p w14:paraId="41FF74A4" w14:textId="77777777" w:rsidR="000E00AC" w:rsidRPr="00820CDF" w:rsidRDefault="000E00AC" w:rsidP="00132CA5">
      <w:pPr>
        <w:jc w:val="center"/>
        <w:rPr>
          <w:rFonts w:ascii="Arial" w:hAnsi="Arial" w:cs="Arial"/>
          <w:sz w:val="24"/>
          <w:szCs w:val="24"/>
        </w:rPr>
      </w:pPr>
    </w:p>
    <w:p w14:paraId="7B13F34F" w14:textId="77777777" w:rsidR="000E00AC" w:rsidRPr="00820CDF" w:rsidRDefault="000E00AC" w:rsidP="00132CA5">
      <w:pPr>
        <w:jc w:val="center"/>
        <w:rPr>
          <w:rFonts w:ascii="Arial" w:hAnsi="Arial" w:cs="Arial"/>
          <w:sz w:val="24"/>
          <w:szCs w:val="24"/>
        </w:rPr>
      </w:pPr>
    </w:p>
    <w:p w14:paraId="4BAE36A0" w14:textId="6E7F486F" w:rsidR="000E00AC" w:rsidRPr="00820CDF" w:rsidRDefault="000E00AC" w:rsidP="00132CA5">
      <w:pPr>
        <w:jc w:val="center"/>
        <w:rPr>
          <w:rFonts w:ascii="Arial" w:hAnsi="Arial" w:cs="Arial"/>
          <w:sz w:val="24"/>
          <w:szCs w:val="24"/>
        </w:rPr>
      </w:pPr>
    </w:p>
    <w:p w14:paraId="41BECB96" w14:textId="77777777" w:rsidR="000E00AC" w:rsidRDefault="000E00AC" w:rsidP="002E4A72">
      <w:pPr>
        <w:rPr>
          <w:rFonts w:ascii="Arial" w:hAnsi="Arial" w:cs="Arial"/>
          <w:sz w:val="24"/>
          <w:szCs w:val="24"/>
        </w:rPr>
      </w:pPr>
    </w:p>
    <w:p w14:paraId="5FD9AB36" w14:textId="77777777" w:rsidR="00FB6E44" w:rsidRPr="00820CDF" w:rsidRDefault="00FB6E44" w:rsidP="002E4A72">
      <w:pPr>
        <w:rPr>
          <w:rFonts w:ascii="Arial" w:hAnsi="Arial" w:cs="Arial"/>
          <w:sz w:val="24"/>
          <w:szCs w:val="24"/>
        </w:rPr>
      </w:pPr>
    </w:p>
    <w:p w14:paraId="7C45A219" w14:textId="77777777" w:rsidR="00FD6324" w:rsidRDefault="00FD6324" w:rsidP="0075676C">
      <w:pPr>
        <w:pStyle w:val="Default"/>
        <w:spacing w:line="360" w:lineRule="auto"/>
        <w:contextualSpacing/>
        <w:jc w:val="both"/>
        <w:rPr>
          <w:b/>
          <w:bCs/>
        </w:rPr>
        <w:sectPr w:rsidR="00FD6324" w:rsidSect="00FD6324">
          <w:headerReference w:type="default" r:id="rId8"/>
          <w:pgSz w:w="11906" w:h="16838"/>
          <w:pgMar w:top="1701" w:right="1134" w:bottom="1134" w:left="1701" w:header="709" w:footer="709" w:gutter="0"/>
          <w:pgNumType w:start="3"/>
          <w:cols w:space="708"/>
          <w:titlePg/>
          <w:docGrid w:linePitch="360"/>
        </w:sectPr>
      </w:pPr>
    </w:p>
    <w:p w14:paraId="5BBE19AE" w14:textId="39DA06DA" w:rsidR="00CC7013" w:rsidRPr="00820CDF" w:rsidRDefault="00B5694C" w:rsidP="0075676C">
      <w:pPr>
        <w:pStyle w:val="Default"/>
        <w:spacing w:line="360" w:lineRule="auto"/>
        <w:contextualSpacing/>
        <w:jc w:val="both"/>
        <w:rPr>
          <w:b/>
          <w:bCs/>
        </w:rPr>
      </w:pPr>
      <w:r w:rsidRPr="00820CDF">
        <w:rPr>
          <w:b/>
          <w:bCs/>
        </w:rPr>
        <w:lastRenderedPageBreak/>
        <w:t xml:space="preserve">1 - </w:t>
      </w:r>
      <w:r w:rsidR="00CC7013" w:rsidRPr="00820CDF">
        <w:rPr>
          <w:b/>
          <w:bCs/>
        </w:rPr>
        <w:t>I</w:t>
      </w:r>
      <w:r w:rsidRPr="00820CDF">
        <w:rPr>
          <w:b/>
          <w:bCs/>
        </w:rPr>
        <w:t>ntrodução</w:t>
      </w:r>
    </w:p>
    <w:p w14:paraId="494DC4EB" w14:textId="77777777" w:rsidR="00CC7013" w:rsidRPr="00820CDF" w:rsidRDefault="00026C3F" w:rsidP="0075676C">
      <w:pPr>
        <w:autoSpaceDE w:val="0"/>
        <w:autoSpaceDN w:val="0"/>
        <w:adjustRightInd w:val="0"/>
        <w:spacing w:after="0" w:line="360" w:lineRule="auto"/>
        <w:ind w:firstLine="709"/>
        <w:contextualSpacing/>
        <w:jc w:val="both"/>
        <w:rPr>
          <w:rFonts w:ascii="Arial" w:hAnsi="Arial" w:cs="Arial"/>
          <w:sz w:val="24"/>
          <w:szCs w:val="24"/>
        </w:rPr>
      </w:pPr>
      <w:r w:rsidRPr="00820CDF">
        <w:rPr>
          <w:rFonts w:ascii="Arial" w:hAnsi="Arial" w:cs="Arial"/>
          <w:sz w:val="24"/>
          <w:szCs w:val="24"/>
        </w:rPr>
        <w:t>O modal</w:t>
      </w:r>
      <w:r w:rsidR="00CC7013" w:rsidRPr="00820CDF">
        <w:rPr>
          <w:rFonts w:ascii="Arial" w:hAnsi="Arial" w:cs="Arial"/>
          <w:sz w:val="24"/>
          <w:szCs w:val="24"/>
        </w:rPr>
        <w:t xml:space="preserve"> fe</w:t>
      </w:r>
      <w:r w:rsidR="00A74F17" w:rsidRPr="00820CDF">
        <w:rPr>
          <w:rFonts w:ascii="Arial" w:hAnsi="Arial" w:cs="Arial"/>
          <w:sz w:val="24"/>
          <w:szCs w:val="24"/>
        </w:rPr>
        <w:t>rroviário no Brasil tem aumentado sua</w:t>
      </w:r>
      <w:r w:rsidR="00CC7013" w:rsidRPr="00820CDF">
        <w:rPr>
          <w:rFonts w:ascii="Arial" w:hAnsi="Arial" w:cs="Arial"/>
          <w:sz w:val="24"/>
          <w:szCs w:val="24"/>
        </w:rPr>
        <w:t xml:space="preserve"> relevância como uma opção para o transporte de carga nos últimos anos. </w:t>
      </w:r>
      <w:r w:rsidR="00EF5C72" w:rsidRPr="00820CDF">
        <w:rPr>
          <w:rFonts w:ascii="Arial" w:hAnsi="Arial" w:cs="Arial"/>
          <w:sz w:val="24"/>
          <w:szCs w:val="24"/>
        </w:rPr>
        <w:t xml:space="preserve">O setor se destaca de outros modais </w:t>
      </w:r>
      <w:r w:rsidR="00D03EB9" w:rsidRPr="00820CDF">
        <w:rPr>
          <w:rFonts w:ascii="Arial" w:hAnsi="Arial" w:cs="Arial"/>
          <w:sz w:val="24"/>
          <w:szCs w:val="24"/>
        </w:rPr>
        <w:t>por conta da capacidade do transporte de grandes volumes de carga, economia de combustível</w:t>
      </w:r>
      <w:r w:rsidR="004433CA" w:rsidRPr="00820CDF">
        <w:rPr>
          <w:rFonts w:ascii="Arial" w:hAnsi="Arial" w:cs="Arial"/>
          <w:sz w:val="24"/>
          <w:szCs w:val="24"/>
        </w:rPr>
        <w:t>, segurança do transporte, o que tem gerado maiores investimentos que impulsionam o seu crescimento.</w:t>
      </w:r>
    </w:p>
    <w:p w14:paraId="50D425CC" w14:textId="3F918D65" w:rsidR="00A74F17" w:rsidRPr="00820CDF" w:rsidRDefault="009665A8" w:rsidP="00922F65">
      <w:pPr>
        <w:autoSpaceDE w:val="0"/>
        <w:autoSpaceDN w:val="0"/>
        <w:adjustRightInd w:val="0"/>
        <w:spacing w:after="0" w:line="360" w:lineRule="auto"/>
        <w:ind w:firstLine="709"/>
        <w:contextualSpacing/>
        <w:jc w:val="both"/>
        <w:rPr>
          <w:rFonts w:ascii="Arial" w:hAnsi="Arial" w:cs="Arial"/>
          <w:sz w:val="24"/>
          <w:szCs w:val="24"/>
          <w:shd w:val="clear" w:color="auto" w:fill="FFFFFF"/>
        </w:rPr>
      </w:pPr>
      <w:r w:rsidRPr="00820CDF">
        <w:rPr>
          <w:rFonts w:ascii="Arial" w:hAnsi="Arial" w:cs="Arial"/>
          <w:sz w:val="24"/>
          <w:szCs w:val="24"/>
        </w:rPr>
        <w:t xml:space="preserve">Segundo </w:t>
      </w:r>
      <w:r w:rsidR="00237196" w:rsidRPr="00820CDF">
        <w:rPr>
          <w:rFonts w:ascii="Arial" w:hAnsi="Arial" w:cs="Arial"/>
          <w:sz w:val="24"/>
          <w:szCs w:val="24"/>
        </w:rPr>
        <w:t xml:space="preserve">ANTF </w:t>
      </w:r>
      <w:r w:rsidR="0075676C" w:rsidRPr="00820CDF">
        <w:rPr>
          <w:rFonts w:ascii="Arial" w:hAnsi="Arial" w:cs="Arial"/>
          <w:sz w:val="24"/>
          <w:szCs w:val="24"/>
        </w:rPr>
        <w:t>(</w:t>
      </w:r>
      <w:r w:rsidR="00237196" w:rsidRPr="00820CDF">
        <w:rPr>
          <w:rFonts w:ascii="Arial" w:hAnsi="Arial" w:cs="Arial"/>
          <w:sz w:val="24"/>
          <w:szCs w:val="24"/>
        </w:rPr>
        <w:t>2021</w:t>
      </w:r>
      <w:r w:rsidRPr="00820CDF">
        <w:rPr>
          <w:rFonts w:ascii="Arial" w:hAnsi="Arial" w:cs="Arial"/>
          <w:sz w:val="24"/>
          <w:szCs w:val="24"/>
        </w:rPr>
        <w:t>)</w:t>
      </w:r>
      <w:r w:rsidR="007E4503" w:rsidRPr="00820CDF">
        <w:rPr>
          <w:rFonts w:ascii="Arial" w:hAnsi="Arial" w:cs="Arial"/>
          <w:sz w:val="24"/>
          <w:szCs w:val="24"/>
        </w:rPr>
        <w:t>,</w:t>
      </w:r>
      <w:r w:rsidR="00BE4AB2" w:rsidRPr="00820CDF">
        <w:rPr>
          <w:rFonts w:ascii="Arial" w:hAnsi="Arial" w:cs="Arial"/>
          <w:sz w:val="24"/>
          <w:szCs w:val="24"/>
        </w:rPr>
        <w:t xml:space="preserve"> </w:t>
      </w:r>
      <w:r w:rsidR="00063EBB" w:rsidRPr="00820CDF">
        <w:rPr>
          <w:rFonts w:ascii="Arial" w:hAnsi="Arial" w:cs="Arial"/>
          <w:sz w:val="24"/>
          <w:szCs w:val="24"/>
          <w:shd w:val="clear" w:color="auto" w:fill="FFFFFF"/>
        </w:rPr>
        <w:t>a</w:t>
      </w:r>
      <w:r w:rsidR="00237196" w:rsidRPr="00820CDF">
        <w:rPr>
          <w:rFonts w:ascii="Arial" w:hAnsi="Arial" w:cs="Arial"/>
          <w:sz w:val="24"/>
          <w:szCs w:val="24"/>
          <w:shd w:val="clear" w:color="auto" w:fill="FFFFFF"/>
        </w:rPr>
        <w:t>s ferrovias de cargas ampliaram significativamente o volume transportado, tendo em 2019 transportado 493,8 milhões de toneladas úteis (TU), um aumento de 95% desde 1997 — época do início das concessões, quando foram movimentadas 253 milhões de toneladas úteis.</w:t>
      </w:r>
    </w:p>
    <w:p w14:paraId="47876AEC" w14:textId="72767380" w:rsidR="007826C6" w:rsidRPr="006E3106" w:rsidRDefault="00CD7B56" w:rsidP="006E3106">
      <w:pPr>
        <w:shd w:val="clear" w:color="auto" w:fill="FFFFFF"/>
        <w:spacing w:after="0" w:line="360" w:lineRule="auto"/>
        <w:ind w:firstLine="709"/>
        <w:contextualSpacing/>
        <w:jc w:val="both"/>
        <w:rPr>
          <w:rFonts w:ascii="Arial" w:eastAsia="Times New Roman" w:hAnsi="Arial" w:cs="Arial"/>
          <w:sz w:val="24"/>
          <w:szCs w:val="24"/>
          <w:lang w:eastAsia="pt-BR"/>
        </w:rPr>
      </w:pPr>
      <w:r w:rsidRPr="00820CDF">
        <w:rPr>
          <w:rFonts w:ascii="Arial" w:eastAsia="Times New Roman" w:hAnsi="Arial" w:cs="Arial"/>
          <w:sz w:val="24"/>
          <w:szCs w:val="24"/>
          <w:lang w:eastAsia="pt-BR"/>
        </w:rPr>
        <w:t xml:space="preserve">Para Villela e Lopes </w:t>
      </w:r>
      <w:r w:rsidR="008E0CF6" w:rsidRPr="00820CDF">
        <w:rPr>
          <w:rFonts w:ascii="Arial" w:eastAsia="Times New Roman" w:hAnsi="Arial" w:cs="Arial"/>
          <w:sz w:val="24"/>
          <w:szCs w:val="24"/>
          <w:lang w:eastAsia="pt-BR"/>
        </w:rPr>
        <w:t>(</w:t>
      </w:r>
      <w:r w:rsidRPr="00820CDF">
        <w:rPr>
          <w:rFonts w:ascii="Arial" w:eastAsia="Times New Roman" w:hAnsi="Arial" w:cs="Arial"/>
          <w:sz w:val="24"/>
          <w:szCs w:val="24"/>
          <w:lang w:eastAsia="pt-BR"/>
        </w:rPr>
        <w:t xml:space="preserve">2006) o modal ferroviário se torna totalmente viável a partir da necessidade de transportar grandes volumes a grandes distâncias, </w:t>
      </w:r>
      <w:r w:rsidR="00A755E3" w:rsidRPr="00820CDF">
        <w:rPr>
          <w:rFonts w:ascii="Arial" w:eastAsia="Times New Roman" w:hAnsi="Arial" w:cs="Arial"/>
          <w:sz w:val="24"/>
          <w:szCs w:val="24"/>
          <w:lang w:eastAsia="pt-BR"/>
        </w:rPr>
        <w:t xml:space="preserve">diminuindo </w:t>
      </w:r>
      <w:r w:rsidRPr="00820CDF">
        <w:rPr>
          <w:rFonts w:ascii="Arial" w:eastAsia="Times New Roman" w:hAnsi="Arial" w:cs="Arial"/>
          <w:sz w:val="24"/>
          <w:szCs w:val="24"/>
          <w:lang w:eastAsia="pt-BR"/>
        </w:rPr>
        <w:t>significativamente os custos logísticos</w:t>
      </w:r>
      <w:r w:rsidR="00D03EB9" w:rsidRPr="00820CDF">
        <w:rPr>
          <w:rFonts w:ascii="Arial" w:eastAsia="Times New Roman" w:hAnsi="Arial" w:cs="Arial"/>
          <w:sz w:val="24"/>
          <w:szCs w:val="24"/>
          <w:lang w:eastAsia="pt-BR"/>
        </w:rPr>
        <w:t>.</w:t>
      </w:r>
    </w:p>
    <w:p w14:paraId="1EEEBAF7" w14:textId="43324757" w:rsidR="007826C6" w:rsidRPr="007826C6" w:rsidRDefault="00A664C6" w:rsidP="006E3106">
      <w:pPr>
        <w:shd w:val="clear" w:color="auto" w:fill="FFFFFF"/>
        <w:spacing w:after="0" w:line="360" w:lineRule="auto"/>
        <w:ind w:left="2268"/>
        <w:contextualSpacing/>
        <w:jc w:val="both"/>
        <w:rPr>
          <w:rFonts w:ascii="Arial" w:hAnsi="Arial" w:cs="Arial"/>
          <w:sz w:val="20"/>
          <w:szCs w:val="20"/>
        </w:rPr>
      </w:pPr>
      <w:r w:rsidRPr="00820CDF">
        <w:rPr>
          <w:rFonts w:ascii="Arial" w:hAnsi="Arial" w:cs="Arial"/>
          <w:sz w:val="20"/>
          <w:szCs w:val="20"/>
        </w:rPr>
        <w:t>Nesse contexto</w:t>
      </w:r>
      <w:r w:rsidR="00026C3F" w:rsidRPr="00820CDF">
        <w:rPr>
          <w:rFonts w:ascii="Arial" w:hAnsi="Arial" w:cs="Arial"/>
          <w:sz w:val="20"/>
          <w:szCs w:val="20"/>
        </w:rPr>
        <w:t>,</w:t>
      </w:r>
      <w:r w:rsidRPr="00820CDF">
        <w:rPr>
          <w:rFonts w:ascii="Arial" w:hAnsi="Arial" w:cs="Arial"/>
          <w:sz w:val="20"/>
          <w:szCs w:val="20"/>
        </w:rPr>
        <w:t xml:space="preserve"> o corredor Centro-Leste se destaca</w:t>
      </w:r>
      <w:r w:rsidR="00A74F17" w:rsidRPr="00820CDF">
        <w:rPr>
          <w:rFonts w:ascii="Arial" w:hAnsi="Arial" w:cs="Arial"/>
          <w:sz w:val="20"/>
          <w:szCs w:val="20"/>
        </w:rPr>
        <w:t>,</w:t>
      </w:r>
      <w:r w:rsidR="00070BCC" w:rsidRPr="00820CDF">
        <w:rPr>
          <w:rFonts w:ascii="Arial" w:hAnsi="Arial" w:cs="Arial"/>
          <w:sz w:val="18"/>
          <w:szCs w:val="18"/>
        </w:rPr>
        <w:t xml:space="preserve"> </w:t>
      </w:r>
      <w:r w:rsidR="00A74F17" w:rsidRPr="00820CDF">
        <w:rPr>
          <w:rFonts w:ascii="Arial" w:hAnsi="Arial" w:cs="Arial"/>
          <w:sz w:val="20"/>
          <w:szCs w:val="20"/>
        </w:rPr>
        <w:t>l</w:t>
      </w:r>
      <w:r w:rsidRPr="00820CDF">
        <w:rPr>
          <w:rFonts w:ascii="Arial" w:hAnsi="Arial" w:cs="Arial"/>
          <w:sz w:val="20"/>
          <w:szCs w:val="20"/>
        </w:rPr>
        <w:t xml:space="preserve">ocalizado em uma região altamente competitiva, o corredor atende à demanda da indústria siderúrgica, da exportação de grãos pelo Complexo de Tubarão (Vitória – ES), bem como a de cargas de carvão, fertilizantes e combustíveis. Sua estrutura conta com o Terminal Integrador Araguari, o segundo maior terminal de transbordo de grãos e fertilizantes da América Latina, e com o Terminal Integrador Pirapora, localizado na Região Noroeste de Minas, que cria oportunidades para o desenvolvimento agrícola da região. </w:t>
      </w:r>
      <w:r w:rsidRPr="00C705D1">
        <w:rPr>
          <w:rFonts w:ascii="Arial" w:hAnsi="Arial" w:cs="Arial"/>
          <w:sz w:val="20"/>
          <w:szCs w:val="20"/>
        </w:rPr>
        <w:t>(VLI, 2020).</w:t>
      </w:r>
    </w:p>
    <w:p w14:paraId="1B424A8D" w14:textId="7382DB2D" w:rsidR="00CF3709" w:rsidRPr="00820CDF" w:rsidRDefault="00681A52" w:rsidP="00FC0C0C">
      <w:pPr>
        <w:pStyle w:val="NormalWeb"/>
        <w:shd w:val="clear" w:color="auto" w:fill="FFFFFF"/>
        <w:spacing w:before="0" w:beforeAutospacing="0" w:after="0" w:afterAutospacing="0" w:line="360" w:lineRule="auto"/>
        <w:ind w:firstLine="709"/>
        <w:jc w:val="both"/>
        <w:rPr>
          <w:rFonts w:ascii="Arial" w:hAnsi="Arial" w:cs="Arial"/>
        </w:rPr>
      </w:pPr>
      <w:r w:rsidRPr="00820CDF">
        <w:rPr>
          <w:rFonts w:ascii="Arial" w:hAnsi="Arial" w:cs="Arial"/>
        </w:rPr>
        <w:t>Segundo</w:t>
      </w:r>
      <w:r w:rsidR="00A0153D" w:rsidRPr="00820CDF">
        <w:rPr>
          <w:rFonts w:ascii="Arial" w:hAnsi="Arial" w:cs="Arial"/>
        </w:rPr>
        <w:t xml:space="preserve"> VLI </w:t>
      </w:r>
      <w:r w:rsidRPr="00820CDF">
        <w:rPr>
          <w:rFonts w:ascii="Arial" w:hAnsi="Arial" w:cs="Arial"/>
        </w:rPr>
        <w:t xml:space="preserve">(2021). </w:t>
      </w:r>
      <w:r w:rsidRPr="00FC0C0C">
        <w:rPr>
          <w:rFonts w:ascii="Arial" w:hAnsi="Arial" w:cs="Arial"/>
        </w:rPr>
        <w:t>Base de Ativos Orçamento 2020_Simplificado</w:t>
      </w:r>
      <w:r w:rsidRPr="00820CDF">
        <w:rPr>
          <w:rFonts w:ascii="Arial" w:hAnsi="Arial" w:cs="Arial"/>
        </w:rPr>
        <w:t xml:space="preserve"> [banco de dados], no ano de 2020, havia 11.487 vagões de carga geral em operação no corredor Centro Leste</w:t>
      </w:r>
      <w:r w:rsidR="000E6EAD" w:rsidRPr="00820CDF">
        <w:rPr>
          <w:rFonts w:ascii="Arial" w:hAnsi="Arial" w:cs="Arial"/>
        </w:rPr>
        <w:t>, a média do tempo em que esses vagões estão em operação é de 33 anos.</w:t>
      </w:r>
    </w:p>
    <w:p w14:paraId="1FE5CA4A" w14:textId="6F96C9A9" w:rsidR="00834CC7" w:rsidRPr="00820CDF" w:rsidRDefault="000E6EAD" w:rsidP="00D03283">
      <w:pPr>
        <w:pStyle w:val="NormalWeb"/>
        <w:shd w:val="clear" w:color="auto" w:fill="FFFFFF"/>
        <w:tabs>
          <w:tab w:val="left" w:pos="284"/>
        </w:tabs>
        <w:spacing w:before="0" w:beforeAutospacing="0" w:after="0" w:afterAutospacing="0" w:line="360" w:lineRule="auto"/>
        <w:ind w:firstLine="709"/>
        <w:contextualSpacing/>
        <w:jc w:val="both"/>
        <w:rPr>
          <w:rFonts w:ascii="Arial" w:hAnsi="Arial" w:cs="Arial"/>
        </w:rPr>
      </w:pPr>
      <w:r w:rsidRPr="00820CDF">
        <w:rPr>
          <w:rFonts w:ascii="Arial" w:hAnsi="Arial" w:cs="Arial"/>
        </w:rPr>
        <w:t>Devido à idade elevada da frota, é de fundamental importância que a manutenção seja feita de forma</w:t>
      </w:r>
      <w:r w:rsidR="00A755E3" w:rsidRPr="00820CDF">
        <w:rPr>
          <w:rFonts w:ascii="Arial" w:hAnsi="Arial" w:cs="Arial"/>
        </w:rPr>
        <w:t xml:space="preserve"> robusta e</w:t>
      </w:r>
      <w:r w:rsidRPr="00820CDF">
        <w:rPr>
          <w:rFonts w:ascii="Arial" w:hAnsi="Arial" w:cs="Arial"/>
        </w:rPr>
        <w:t xml:space="preserve"> constante, visando a disponibilidade dos ativos para operação</w:t>
      </w:r>
      <w:r w:rsidR="00093A18" w:rsidRPr="00820CDF">
        <w:rPr>
          <w:rFonts w:ascii="Arial" w:hAnsi="Arial" w:cs="Arial"/>
        </w:rPr>
        <w:t>.</w:t>
      </w:r>
      <w:r w:rsidR="00D03283" w:rsidRPr="00D03283">
        <w:rPr>
          <w:rFonts w:ascii="Arial" w:hAnsi="Arial" w:cs="Arial"/>
        </w:rPr>
        <w:t xml:space="preserve"> </w:t>
      </w:r>
      <w:r w:rsidR="00D03283" w:rsidRPr="00820CDF">
        <w:rPr>
          <w:rFonts w:ascii="Arial" w:hAnsi="Arial" w:cs="Arial"/>
        </w:rPr>
        <w:t xml:space="preserve">As técnicas atuais de manutenção desses ativos baseiam-se principalmente na manutenção corretiva que se limita a corrigir os defeitos após a falha, o uso de técnicas como </w:t>
      </w:r>
      <w:r w:rsidR="00D03283">
        <w:rPr>
          <w:rFonts w:ascii="Arial" w:hAnsi="Arial" w:cs="Arial"/>
        </w:rPr>
        <w:t xml:space="preserve">a análise de dados e </w:t>
      </w:r>
      <w:r w:rsidR="00D03283" w:rsidRPr="00820CDF">
        <w:rPr>
          <w:rFonts w:ascii="Arial" w:hAnsi="Arial" w:cs="Arial"/>
        </w:rPr>
        <w:t xml:space="preserve">FMEA </w:t>
      </w:r>
      <w:r w:rsidR="00D03283">
        <w:rPr>
          <w:rFonts w:ascii="Arial" w:hAnsi="Arial" w:cs="Arial"/>
        </w:rPr>
        <w:t>busca direcionar as ações preventivas para os modos de falhas que mais causam impacto no sistema de freio.</w:t>
      </w:r>
    </w:p>
    <w:p w14:paraId="65213073" w14:textId="278D272B" w:rsidR="00FE19B6" w:rsidRPr="00820CDF" w:rsidRDefault="008F5BC3" w:rsidP="0075676C">
      <w:pPr>
        <w:pStyle w:val="NormalWeb"/>
        <w:shd w:val="clear" w:color="auto" w:fill="FFFFFF"/>
        <w:tabs>
          <w:tab w:val="left" w:pos="284"/>
        </w:tabs>
        <w:spacing w:before="0" w:beforeAutospacing="0" w:after="0" w:afterAutospacing="0" w:line="360" w:lineRule="auto"/>
        <w:ind w:firstLine="709"/>
        <w:jc w:val="both"/>
        <w:rPr>
          <w:rFonts w:ascii="Arial" w:hAnsi="Arial" w:cs="Arial"/>
        </w:rPr>
      </w:pPr>
      <w:r w:rsidRPr="00820CDF">
        <w:rPr>
          <w:rFonts w:ascii="Arial" w:hAnsi="Arial" w:cs="Arial"/>
        </w:rPr>
        <w:t>A frenagem dos trens de carga se dá através de sistemas comp</w:t>
      </w:r>
      <w:r w:rsidR="00DE75E2">
        <w:rPr>
          <w:rFonts w:ascii="Arial" w:hAnsi="Arial" w:cs="Arial"/>
        </w:rPr>
        <w:t>lexos que são interdependentes, onde a locomotiva exerce uma função de comando, tracionando e realizando as aplicações de freio no trem, enquanto os vagões são rebocados e</w:t>
      </w:r>
      <w:r w:rsidR="005C1AE3">
        <w:rPr>
          <w:rFonts w:ascii="Arial" w:hAnsi="Arial" w:cs="Arial"/>
        </w:rPr>
        <w:t xml:space="preserve"> </w:t>
      </w:r>
      <w:r w:rsidR="00DE75E2">
        <w:rPr>
          <w:rFonts w:ascii="Arial" w:hAnsi="Arial" w:cs="Arial"/>
        </w:rPr>
        <w:lastRenderedPageBreak/>
        <w:t xml:space="preserve">recebem o sinal para aplicação dos seus freios que devem funcionar de maneira suave e harmônica.   </w:t>
      </w:r>
    </w:p>
    <w:p w14:paraId="73E680E5" w14:textId="77777777" w:rsidR="006D63D9" w:rsidRPr="00820CDF" w:rsidRDefault="006D63D9" w:rsidP="006D63D9">
      <w:pPr>
        <w:pStyle w:val="NormalWeb"/>
        <w:shd w:val="clear" w:color="auto" w:fill="FFFFFF"/>
        <w:tabs>
          <w:tab w:val="left" w:pos="284"/>
        </w:tabs>
        <w:spacing w:before="0" w:beforeAutospacing="0" w:after="0" w:afterAutospacing="0" w:line="360" w:lineRule="auto"/>
        <w:ind w:firstLine="709"/>
        <w:contextualSpacing/>
        <w:jc w:val="both"/>
        <w:rPr>
          <w:rFonts w:ascii="Arial" w:hAnsi="Arial" w:cs="Arial"/>
        </w:rPr>
      </w:pPr>
      <w:r w:rsidRPr="00820CDF">
        <w:rPr>
          <w:rFonts w:ascii="Arial" w:hAnsi="Arial" w:cs="Arial"/>
        </w:rPr>
        <w:t xml:space="preserve">O elevado número de falhas no sistema de freio causados por desgastes, ineficiência das manutenções e deterioração do sistema de freio são os principais responsáveis por paradas não programadas dos trens que geram grandes impactos como a retenção de vagões elevada, alto índice de manobra nos pátios e perdas de horas do trem parado (THP), atrasando o transporte, carga e descarga dos vagões. </w:t>
      </w:r>
    </w:p>
    <w:p w14:paraId="1AFC6B00" w14:textId="3A8DFB0D" w:rsidR="00207233" w:rsidRDefault="004F4C08" w:rsidP="008E0CF6">
      <w:pPr>
        <w:pStyle w:val="NormalWeb"/>
        <w:shd w:val="clear" w:color="auto" w:fill="FFFFFF"/>
        <w:tabs>
          <w:tab w:val="left" w:pos="284"/>
        </w:tabs>
        <w:spacing w:before="0" w:beforeAutospacing="0" w:after="0" w:afterAutospacing="0" w:line="360" w:lineRule="auto"/>
        <w:ind w:firstLine="709"/>
        <w:contextualSpacing/>
        <w:jc w:val="both"/>
        <w:rPr>
          <w:rFonts w:ascii="Arial" w:hAnsi="Arial" w:cs="Arial"/>
        </w:rPr>
      </w:pPr>
      <w:r w:rsidRPr="00820CDF">
        <w:rPr>
          <w:rFonts w:ascii="Arial" w:hAnsi="Arial" w:cs="Arial"/>
        </w:rPr>
        <w:t>Em decorrência da criticidade do sistema de freio para o funcionamento das operações fe</w:t>
      </w:r>
      <w:r w:rsidR="00207233">
        <w:rPr>
          <w:rFonts w:ascii="Arial" w:hAnsi="Arial" w:cs="Arial"/>
        </w:rPr>
        <w:t>rroviárias, este trabalho tem como finalidade</w:t>
      </w:r>
      <w:r w:rsidRPr="00820CDF">
        <w:rPr>
          <w:rFonts w:ascii="Arial" w:hAnsi="Arial" w:cs="Arial"/>
        </w:rPr>
        <w:t xml:space="preserve"> anal</w:t>
      </w:r>
      <w:r w:rsidR="007E09D8" w:rsidRPr="00820CDF">
        <w:rPr>
          <w:rFonts w:ascii="Arial" w:hAnsi="Arial" w:cs="Arial"/>
        </w:rPr>
        <w:t xml:space="preserve">isar </w:t>
      </w:r>
      <w:r w:rsidR="006C4804">
        <w:rPr>
          <w:rFonts w:ascii="Arial" w:hAnsi="Arial" w:cs="Arial"/>
        </w:rPr>
        <w:t xml:space="preserve">e propor tratativas para </w:t>
      </w:r>
      <w:r w:rsidR="007E09D8" w:rsidRPr="00820CDF">
        <w:rPr>
          <w:rFonts w:ascii="Arial" w:hAnsi="Arial" w:cs="Arial"/>
        </w:rPr>
        <w:t>os</w:t>
      </w:r>
      <w:r w:rsidR="006C4804">
        <w:rPr>
          <w:rFonts w:ascii="Arial" w:hAnsi="Arial" w:cs="Arial"/>
        </w:rPr>
        <w:t xml:space="preserve"> principais</w:t>
      </w:r>
      <w:r w:rsidR="007E09D8" w:rsidRPr="00820CDF">
        <w:rPr>
          <w:rFonts w:ascii="Arial" w:hAnsi="Arial" w:cs="Arial"/>
        </w:rPr>
        <w:t xml:space="preserve"> modos de falha </w:t>
      </w:r>
      <w:r w:rsidR="00185825" w:rsidRPr="00820CDF">
        <w:rPr>
          <w:rFonts w:ascii="Arial" w:hAnsi="Arial" w:cs="Arial"/>
        </w:rPr>
        <w:t>do</w:t>
      </w:r>
      <w:r w:rsidR="005647E9">
        <w:rPr>
          <w:rFonts w:ascii="Arial" w:hAnsi="Arial" w:cs="Arial"/>
        </w:rPr>
        <w:t>s componentes</w:t>
      </w:r>
      <w:r w:rsidR="00185825" w:rsidRPr="00820CDF">
        <w:rPr>
          <w:rFonts w:ascii="Arial" w:hAnsi="Arial" w:cs="Arial"/>
        </w:rPr>
        <w:t xml:space="preserve"> </w:t>
      </w:r>
      <w:r w:rsidR="005647E9">
        <w:rPr>
          <w:rFonts w:ascii="Arial" w:hAnsi="Arial" w:cs="Arial"/>
        </w:rPr>
        <w:t xml:space="preserve">do </w:t>
      </w:r>
      <w:r w:rsidR="00185825" w:rsidRPr="00820CDF">
        <w:rPr>
          <w:rFonts w:ascii="Arial" w:hAnsi="Arial" w:cs="Arial"/>
        </w:rPr>
        <w:t xml:space="preserve">sistema de freio </w:t>
      </w:r>
      <w:r w:rsidR="006C4804">
        <w:rPr>
          <w:rFonts w:ascii="Arial" w:hAnsi="Arial" w:cs="Arial"/>
        </w:rPr>
        <w:t>de</w:t>
      </w:r>
      <w:r w:rsidR="007E09D8" w:rsidRPr="00820CDF">
        <w:rPr>
          <w:rFonts w:ascii="Arial" w:hAnsi="Arial" w:cs="Arial"/>
        </w:rPr>
        <w:t xml:space="preserve"> vagões de carga geral que circulam no corredor Centro-Leste pela operadora VLI Logística S.A</w:t>
      </w:r>
      <w:r w:rsidR="00A44957">
        <w:rPr>
          <w:rFonts w:ascii="Arial" w:hAnsi="Arial" w:cs="Arial"/>
        </w:rPr>
        <w:t>.</w:t>
      </w:r>
    </w:p>
    <w:p w14:paraId="05AC45AF" w14:textId="73965169" w:rsidR="00F14325" w:rsidRPr="006E3106" w:rsidRDefault="007A3454" w:rsidP="006E3106">
      <w:pPr>
        <w:pStyle w:val="NormalWeb"/>
        <w:shd w:val="clear" w:color="auto" w:fill="FFFFFF"/>
        <w:tabs>
          <w:tab w:val="left" w:pos="284"/>
        </w:tabs>
        <w:spacing w:before="0" w:beforeAutospacing="0" w:after="0" w:afterAutospacing="0" w:line="360" w:lineRule="auto"/>
        <w:ind w:firstLine="709"/>
        <w:contextualSpacing/>
        <w:jc w:val="both"/>
        <w:rPr>
          <w:rFonts w:ascii="Arial" w:hAnsi="Arial" w:cs="Arial"/>
        </w:rPr>
      </w:pPr>
      <w:r>
        <w:rPr>
          <w:rFonts w:ascii="Arial" w:hAnsi="Arial" w:cs="Arial"/>
        </w:rPr>
        <w:t xml:space="preserve">A princípio </w:t>
      </w:r>
      <w:r w:rsidRPr="00820CDF">
        <w:rPr>
          <w:rFonts w:ascii="Arial" w:hAnsi="Arial" w:cs="Arial"/>
        </w:rPr>
        <w:t>será analisado os dados de falhas do corredor Centro-Leste de 2020</w:t>
      </w:r>
      <w:r w:rsidR="006B7AA3">
        <w:rPr>
          <w:rFonts w:ascii="Arial" w:hAnsi="Arial" w:cs="Arial"/>
        </w:rPr>
        <w:t xml:space="preserve"> para verificar a contribuição das falhas de freio e</w:t>
      </w:r>
      <w:r>
        <w:rPr>
          <w:rFonts w:ascii="Arial" w:hAnsi="Arial" w:cs="Arial"/>
        </w:rPr>
        <w:t xml:space="preserve"> realizado a priorização dos componentes</w:t>
      </w:r>
      <w:r w:rsidR="0047502E">
        <w:rPr>
          <w:rFonts w:ascii="Arial" w:hAnsi="Arial" w:cs="Arial"/>
        </w:rPr>
        <w:t xml:space="preserve"> de freio</w:t>
      </w:r>
      <w:r>
        <w:rPr>
          <w:rFonts w:ascii="Arial" w:hAnsi="Arial" w:cs="Arial"/>
        </w:rPr>
        <w:t xml:space="preserve"> através do gráfico de Pareto</w:t>
      </w:r>
      <w:r w:rsidR="004A1482">
        <w:rPr>
          <w:rFonts w:ascii="Arial" w:hAnsi="Arial" w:cs="Arial"/>
        </w:rPr>
        <w:t>. Em seguida,</w:t>
      </w:r>
      <w:r w:rsidR="00185825" w:rsidRPr="00820CDF">
        <w:rPr>
          <w:rFonts w:ascii="Arial" w:hAnsi="Arial" w:cs="Arial"/>
        </w:rPr>
        <w:t xml:space="preserve"> o FMEA (Failure</w:t>
      </w:r>
      <w:r w:rsidR="001D5882">
        <w:rPr>
          <w:rFonts w:ascii="Arial" w:hAnsi="Arial" w:cs="Arial"/>
        </w:rPr>
        <w:t xml:space="preserve"> </w:t>
      </w:r>
      <w:r w:rsidR="00185825" w:rsidRPr="00820CDF">
        <w:rPr>
          <w:rFonts w:ascii="Arial" w:hAnsi="Arial" w:cs="Arial"/>
        </w:rPr>
        <w:t>Mode</w:t>
      </w:r>
      <w:r w:rsidR="001D5882">
        <w:rPr>
          <w:rFonts w:ascii="Arial" w:hAnsi="Arial" w:cs="Arial"/>
        </w:rPr>
        <w:t xml:space="preserve"> </w:t>
      </w:r>
      <w:r w:rsidR="00185825" w:rsidRPr="00820CDF">
        <w:rPr>
          <w:rFonts w:ascii="Arial" w:hAnsi="Arial" w:cs="Arial"/>
        </w:rPr>
        <w:t>and</w:t>
      </w:r>
      <w:r w:rsidR="001D5882">
        <w:rPr>
          <w:rFonts w:ascii="Arial" w:hAnsi="Arial" w:cs="Arial"/>
        </w:rPr>
        <w:t xml:space="preserve"> </w:t>
      </w:r>
      <w:r w:rsidR="00185825" w:rsidRPr="00820CDF">
        <w:rPr>
          <w:rFonts w:ascii="Arial" w:hAnsi="Arial" w:cs="Arial"/>
        </w:rPr>
        <w:t>Effects</w:t>
      </w:r>
      <w:r w:rsidR="001D5882">
        <w:rPr>
          <w:rFonts w:ascii="Arial" w:hAnsi="Arial" w:cs="Arial"/>
        </w:rPr>
        <w:t xml:space="preserve"> </w:t>
      </w:r>
      <w:r w:rsidR="00185825" w:rsidRPr="00820CDF">
        <w:rPr>
          <w:rFonts w:ascii="Arial" w:hAnsi="Arial" w:cs="Arial"/>
        </w:rPr>
        <w:t xml:space="preserve">Analysis), em português </w:t>
      </w:r>
      <w:r w:rsidR="0047502E">
        <w:rPr>
          <w:rFonts w:ascii="Arial" w:hAnsi="Arial" w:cs="Arial"/>
        </w:rPr>
        <w:t>‘</w:t>
      </w:r>
      <w:r w:rsidR="00185825" w:rsidRPr="00820CDF">
        <w:rPr>
          <w:rFonts w:ascii="Arial" w:hAnsi="Arial" w:cs="Arial"/>
        </w:rPr>
        <w:t>Análise dos Modos de Falha e seus Efeitos</w:t>
      </w:r>
      <w:r w:rsidR="0047502E">
        <w:rPr>
          <w:rFonts w:ascii="Arial" w:hAnsi="Arial" w:cs="Arial"/>
        </w:rPr>
        <w:t>’</w:t>
      </w:r>
      <w:r w:rsidR="00185825" w:rsidRPr="00820CDF">
        <w:rPr>
          <w:rFonts w:ascii="Arial" w:hAnsi="Arial" w:cs="Arial"/>
        </w:rPr>
        <w:t>,</w:t>
      </w:r>
      <w:r w:rsidR="004A1482">
        <w:rPr>
          <w:rFonts w:ascii="Arial" w:hAnsi="Arial" w:cs="Arial"/>
        </w:rPr>
        <w:t xml:space="preserve"> será construído com os principais componentes</w:t>
      </w:r>
      <w:r w:rsidR="004E7B38">
        <w:rPr>
          <w:rFonts w:ascii="Arial" w:hAnsi="Arial" w:cs="Arial"/>
        </w:rPr>
        <w:t xml:space="preserve"> que caus</w:t>
      </w:r>
      <w:r w:rsidR="00275F29">
        <w:rPr>
          <w:rFonts w:ascii="Arial" w:hAnsi="Arial" w:cs="Arial"/>
        </w:rPr>
        <w:t>aram falhas no sistema de freio;</w:t>
      </w:r>
      <w:r w:rsidR="00185825" w:rsidRPr="00820CDF">
        <w:rPr>
          <w:rFonts w:ascii="Arial" w:hAnsi="Arial" w:cs="Arial"/>
        </w:rPr>
        <w:t xml:space="preserve"> com o uso dessa ferramenta </w:t>
      </w:r>
      <w:r w:rsidR="00663E47" w:rsidRPr="00820CDF">
        <w:rPr>
          <w:rFonts w:ascii="Arial" w:hAnsi="Arial" w:cs="Arial"/>
        </w:rPr>
        <w:t xml:space="preserve">é possível conhecer os efeitos </w:t>
      </w:r>
      <w:r w:rsidR="004E7B38">
        <w:rPr>
          <w:rFonts w:ascii="Arial" w:hAnsi="Arial" w:cs="Arial"/>
        </w:rPr>
        <w:t xml:space="preserve">dos modos de falha presente nesses </w:t>
      </w:r>
      <w:r w:rsidR="00663E47" w:rsidRPr="00820CDF">
        <w:rPr>
          <w:rFonts w:ascii="Arial" w:hAnsi="Arial" w:cs="Arial"/>
        </w:rPr>
        <w:t>componen</w:t>
      </w:r>
      <w:r w:rsidR="00275F29">
        <w:rPr>
          <w:rFonts w:ascii="Arial" w:hAnsi="Arial" w:cs="Arial"/>
        </w:rPr>
        <w:t>tes e classifica-los buscando verificar os que</w:t>
      </w:r>
      <w:r w:rsidR="004E7B38">
        <w:rPr>
          <w:rFonts w:ascii="Arial" w:hAnsi="Arial" w:cs="Arial"/>
        </w:rPr>
        <w:t xml:space="preserve"> mais contribuíram</w:t>
      </w:r>
      <w:r w:rsidR="00915277">
        <w:rPr>
          <w:rFonts w:ascii="Arial" w:hAnsi="Arial" w:cs="Arial"/>
        </w:rPr>
        <w:t xml:space="preserve"> para a falha do componente</w:t>
      </w:r>
      <w:r w:rsidR="004E5778" w:rsidRPr="00820CDF">
        <w:rPr>
          <w:rFonts w:ascii="Arial" w:hAnsi="Arial" w:cs="Arial"/>
        </w:rPr>
        <w:t>, para isso será realizado a consulta bibliográfica e pesquisa de campo com especialistas do setor</w:t>
      </w:r>
      <w:r w:rsidR="00915277">
        <w:rPr>
          <w:rFonts w:ascii="Arial" w:hAnsi="Arial" w:cs="Arial"/>
        </w:rPr>
        <w:t>. Por fim</w:t>
      </w:r>
      <w:r w:rsidR="00814228" w:rsidRPr="00820CDF">
        <w:rPr>
          <w:rFonts w:ascii="Arial" w:hAnsi="Arial" w:cs="Arial"/>
        </w:rPr>
        <w:t xml:space="preserve">, pretende-se associar os resultados das pesquisas realizadas </w:t>
      </w:r>
      <w:r w:rsidR="00915277">
        <w:rPr>
          <w:rFonts w:ascii="Arial" w:hAnsi="Arial" w:cs="Arial"/>
        </w:rPr>
        <w:t>para propor um plano de ação</w:t>
      </w:r>
      <w:r w:rsidR="00C81759">
        <w:rPr>
          <w:rFonts w:ascii="Arial" w:hAnsi="Arial" w:cs="Arial"/>
        </w:rPr>
        <w:t xml:space="preserve"> direcionado</w:t>
      </w:r>
      <w:r w:rsidR="00915277">
        <w:rPr>
          <w:rFonts w:ascii="Arial" w:hAnsi="Arial" w:cs="Arial"/>
        </w:rPr>
        <w:t xml:space="preserve"> </w:t>
      </w:r>
      <w:r w:rsidR="00C81759">
        <w:rPr>
          <w:rFonts w:ascii="Arial" w:hAnsi="Arial" w:cs="Arial"/>
        </w:rPr>
        <w:t xml:space="preserve">a tratativas que </w:t>
      </w:r>
      <w:r w:rsidR="005369A1">
        <w:rPr>
          <w:rFonts w:ascii="Arial" w:hAnsi="Arial" w:cs="Arial"/>
        </w:rPr>
        <w:t>mais podem contribuir para a diminuição de falhas no sistema de freio.</w:t>
      </w:r>
      <w:r w:rsidR="00C81759">
        <w:rPr>
          <w:rFonts w:ascii="Arial" w:hAnsi="Arial" w:cs="Arial"/>
        </w:rPr>
        <w:t xml:space="preserve"> </w:t>
      </w:r>
    </w:p>
    <w:p w14:paraId="35B2E082" w14:textId="26F06BEF" w:rsidR="00882805" w:rsidRPr="00820CDF" w:rsidRDefault="005C1AE3" w:rsidP="00F14325">
      <w:pPr>
        <w:pStyle w:val="NormalWeb"/>
        <w:shd w:val="clear" w:color="auto" w:fill="FFFFFF"/>
        <w:spacing w:before="0" w:beforeAutospacing="0" w:after="0" w:afterAutospacing="0" w:line="360" w:lineRule="auto"/>
        <w:contextualSpacing/>
        <w:jc w:val="both"/>
        <w:rPr>
          <w:rFonts w:ascii="Arial" w:hAnsi="Arial" w:cs="Arial"/>
          <w:b/>
          <w:bCs/>
        </w:rPr>
      </w:pPr>
      <w:r>
        <w:rPr>
          <w:rFonts w:ascii="Arial" w:hAnsi="Arial" w:cs="Arial"/>
          <w:b/>
          <w:bCs/>
        </w:rPr>
        <w:t>2</w:t>
      </w:r>
      <w:r w:rsidR="00882805" w:rsidRPr="00820CDF">
        <w:rPr>
          <w:rFonts w:ascii="Arial" w:hAnsi="Arial" w:cs="Arial"/>
          <w:b/>
          <w:bCs/>
        </w:rPr>
        <w:t>- Objetivos</w:t>
      </w:r>
    </w:p>
    <w:p w14:paraId="5DA614DB" w14:textId="1A12A49B" w:rsidR="00EF6E4A" w:rsidRPr="00820CDF" w:rsidRDefault="005C1AE3" w:rsidP="000E00AC">
      <w:pPr>
        <w:pStyle w:val="NormalWeb"/>
        <w:shd w:val="clear" w:color="auto" w:fill="FFFFFF"/>
        <w:spacing w:before="0" w:beforeAutospacing="0" w:after="0" w:afterAutospacing="0" w:line="360" w:lineRule="auto"/>
        <w:contextualSpacing/>
        <w:jc w:val="both"/>
        <w:rPr>
          <w:rFonts w:ascii="Arial" w:hAnsi="Arial" w:cs="Arial"/>
        </w:rPr>
      </w:pPr>
      <w:r>
        <w:rPr>
          <w:rFonts w:ascii="Arial" w:hAnsi="Arial" w:cs="Arial"/>
        </w:rPr>
        <w:t>2</w:t>
      </w:r>
      <w:r w:rsidR="00882805" w:rsidRPr="00820CDF">
        <w:rPr>
          <w:rFonts w:ascii="Arial" w:hAnsi="Arial" w:cs="Arial"/>
        </w:rPr>
        <w:t xml:space="preserve">.1 - </w:t>
      </w:r>
      <w:r w:rsidR="000A707A" w:rsidRPr="00820CDF">
        <w:rPr>
          <w:rFonts w:ascii="Arial" w:hAnsi="Arial" w:cs="Arial"/>
        </w:rPr>
        <w:t>Objetivo G</w:t>
      </w:r>
      <w:r w:rsidR="00882805" w:rsidRPr="00820CDF">
        <w:rPr>
          <w:rFonts w:ascii="Arial" w:hAnsi="Arial" w:cs="Arial"/>
        </w:rPr>
        <w:t>eral</w:t>
      </w:r>
    </w:p>
    <w:p w14:paraId="2510CD56" w14:textId="3FC97555" w:rsidR="00B95EC2" w:rsidRPr="00E20266" w:rsidRDefault="00AE220C" w:rsidP="00B95EC2">
      <w:pPr>
        <w:pStyle w:val="NormalWeb"/>
        <w:shd w:val="clear" w:color="auto" w:fill="FFFFFF"/>
        <w:tabs>
          <w:tab w:val="left" w:pos="284"/>
        </w:tabs>
        <w:spacing w:before="0" w:beforeAutospacing="0" w:after="0" w:afterAutospacing="0" w:line="360" w:lineRule="auto"/>
        <w:ind w:firstLine="709"/>
        <w:contextualSpacing/>
        <w:jc w:val="both"/>
        <w:rPr>
          <w:rFonts w:ascii="Arial" w:hAnsi="Arial" w:cs="Arial"/>
        </w:rPr>
      </w:pPr>
      <w:r w:rsidRPr="00E20266">
        <w:rPr>
          <w:rFonts w:ascii="Arial" w:hAnsi="Arial" w:cs="Arial"/>
        </w:rPr>
        <w:t>Desenvolver</w:t>
      </w:r>
      <w:r w:rsidR="00E86C9B" w:rsidRPr="00E20266">
        <w:rPr>
          <w:rFonts w:ascii="Arial" w:hAnsi="Arial" w:cs="Arial"/>
        </w:rPr>
        <w:t xml:space="preserve"> um </w:t>
      </w:r>
      <w:r w:rsidR="008F6D1F">
        <w:rPr>
          <w:rFonts w:ascii="Arial" w:hAnsi="Arial" w:cs="Arial"/>
        </w:rPr>
        <w:t>estudo</w:t>
      </w:r>
      <w:r w:rsidR="00CB7689" w:rsidRPr="00E20266">
        <w:rPr>
          <w:rFonts w:ascii="Arial" w:hAnsi="Arial" w:cs="Arial"/>
        </w:rPr>
        <w:t xml:space="preserve"> com</w:t>
      </w:r>
      <w:r w:rsidR="00BD14C4" w:rsidRPr="00E20266">
        <w:rPr>
          <w:rFonts w:ascii="Arial" w:hAnsi="Arial" w:cs="Arial"/>
        </w:rPr>
        <w:t xml:space="preserve"> base na análise</w:t>
      </w:r>
      <w:r w:rsidR="008F6D1F">
        <w:rPr>
          <w:rFonts w:ascii="Arial" w:hAnsi="Arial" w:cs="Arial"/>
        </w:rPr>
        <w:t xml:space="preserve"> de dados e</w:t>
      </w:r>
      <w:r w:rsidR="00CB7689" w:rsidRPr="00E20266">
        <w:rPr>
          <w:rFonts w:ascii="Arial" w:hAnsi="Arial" w:cs="Arial"/>
        </w:rPr>
        <w:t xml:space="preserve"> </w:t>
      </w:r>
      <w:r w:rsidR="008F6D1F">
        <w:rPr>
          <w:rFonts w:ascii="Arial" w:hAnsi="Arial" w:cs="Arial"/>
        </w:rPr>
        <w:t xml:space="preserve">propor </w:t>
      </w:r>
      <w:r w:rsidR="00CB7689" w:rsidRPr="00E20266">
        <w:rPr>
          <w:rFonts w:ascii="Arial" w:hAnsi="Arial" w:cs="Arial"/>
        </w:rPr>
        <w:t>tratativas para os principais modos de falhas apontados pelo</w:t>
      </w:r>
      <w:r w:rsidR="008F6D1F">
        <w:rPr>
          <w:rFonts w:ascii="Arial" w:hAnsi="Arial" w:cs="Arial"/>
        </w:rPr>
        <w:t xml:space="preserve"> método do</w:t>
      </w:r>
      <w:r w:rsidR="00CB7689" w:rsidRPr="00E20266">
        <w:rPr>
          <w:rFonts w:ascii="Arial" w:hAnsi="Arial" w:cs="Arial"/>
        </w:rPr>
        <w:t xml:space="preserve"> FMEA.</w:t>
      </w:r>
    </w:p>
    <w:p w14:paraId="6A913E6B" w14:textId="13D9C96B" w:rsidR="000A707A" w:rsidRPr="00820CDF" w:rsidRDefault="005C1AE3" w:rsidP="000E00AC">
      <w:pPr>
        <w:pStyle w:val="NormalWeb"/>
        <w:shd w:val="clear" w:color="auto" w:fill="FFFFFF"/>
        <w:spacing w:before="0" w:beforeAutospacing="0" w:after="0" w:afterAutospacing="0" w:line="360" w:lineRule="auto"/>
        <w:jc w:val="both"/>
        <w:rPr>
          <w:rFonts w:ascii="Arial" w:hAnsi="Arial" w:cs="Arial"/>
        </w:rPr>
      </w:pPr>
      <w:r>
        <w:rPr>
          <w:rFonts w:ascii="Arial" w:hAnsi="Arial" w:cs="Arial"/>
        </w:rPr>
        <w:t>2</w:t>
      </w:r>
      <w:r w:rsidR="00882805" w:rsidRPr="00820CDF">
        <w:rPr>
          <w:rFonts w:ascii="Arial" w:hAnsi="Arial" w:cs="Arial"/>
        </w:rPr>
        <w:t xml:space="preserve">.2 </w:t>
      </w:r>
      <w:r w:rsidR="005C5C00" w:rsidRPr="00820CDF">
        <w:rPr>
          <w:rFonts w:ascii="Arial" w:hAnsi="Arial" w:cs="Arial"/>
        </w:rPr>
        <w:t xml:space="preserve">- </w:t>
      </w:r>
      <w:r w:rsidR="00882805" w:rsidRPr="00820CDF">
        <w:rPr>
          <w:rFonts w:ascii="Arial" w:hAnsi="Arial" w:cs="Arial"/>
        </w:rPr>
        <w:t>Objetivos Específicos</w:t>
      </w:r>
    </w:p>
    <w:p w14:paraId="077DBF5A" w14:textId="62DC8B62" w:rsidR="00A665C1" w:rsidRDefault="00A665C1" w:rsidP="004431E6">
      <w:pPr>
        <w:pStyle w:val="NormalWeb"/>
        <w:numPr>
          <w:ilvl w:val="0"/>
          <w:numId w:val="4"/>
        </w:numPr>
        <w:shd w:val="clear" w:color="auto" w:fill="FFFFFF"/>
        <w:spacing w:before="0" w:beforeAutospacing="0" w:after="0" w:afterAutospacing="0" w:line="360" w:lineRule="auto"/>
        <w:ind w:left="941" w:hanging="357"/>
        <w:jc w:val="both"/>
        <w:rPr>
          <w:rFonts w:ascii="Arial" w:hAnsi="Arial" w:cs="Arial"/>
        </w:rPr>
      </w:pPr>
      <w:r>
        <w:rPr>
          <w:rFonts w:ascii="Arial" w:hAnsi="Arial" w:cs="Arial"/>
        </w:rPr>
        <w:t xml:space="preserve">Realizar </w:t>
      </w:r>
      <w:r w:rsidR="002B4CE1">
        <w:rPr>
          <w:rFonts w:ascii="Arial" w:hAnsi="Arial" w:cs="Arial"/>
        </w:rPr>
        <w:t>um estudo sobre as principais falhas dos vagões de carga do corredor Centro Leste</w:t>
      </w:r>
      <w:r w:rsidR="00023506">
        <w:rPr>
          <w:rFonts w:ascii="Arial" w:hAnsi="Arial" w:cs="Arial"/>
        </w:rPr>
        <w:t xml:space="preserve"> em 2020</w:t>
      </w:r>
      <w:r w:rsidR="002B4CE1">
        <w:rPr>
          <w:rFonts w:ascii="Arial" w:hAnsi="Arial" w:cs="Arial"/>
        </w:rPr>
        <w:t>.</w:t>
      </w:r>
    </w:p>
    <w:p w14:paraId="135B0696" w14:textId="010ABA16" w:rsidR="002B4CE1" w:rsidRDefault="002B4CE1" w:rsidP="004431E6">
      <w:pPr>
        <w:pStyle w:val="NormalWeb"/>
        <w:numPr>
          <w:ilvl w:val="0"/>
          <w:numId w:val="4"/>
        </w:numPr>
        <w:shd w:val="clear" w:color="auto" w:fill="FFFFFF"/>
        <w:spacing w:before="0" w:beforeAutospacing="0" w:after="0" w:afterAutospacing="0" w:line="360" w:lineRule="auto"/>
        <w:ind w:left="941" w:hanging="357"/>
        <w:jc w:val="both"/>
        <w:rPr>
          <w:rFonts w:ascii="Arial" w:hAnsi="Arial" w:cs="Arial"/>
        </w:rPr>
      </w:pPr>
      <w:r>
        <w:rPr>
          <w:rFonts w:ascii="Arial" w:hAnsi="Arial" w:cs="Arial"/>
        </w:rPr>
        <w:t xml:space="preserve">Utilizar o diagrama de Pareto para </w:t>
      </w:r>
      <w:r w:rsidR="00B95EC2">
        <w:rPr>
          <w:rFonts w:ascii="Arial" w:hAnsi="Arial" w:cs="Arial"/>
        </w:rPr>
        <w:t>classificar</w:t>
      </w:r>
      <w:r w:rsidR="007E2D8E">
        <w:rPr>
          <w:rFonts w:ascii="Arial" w:hAnsi="Arial" w:cs="Arial"/>
        </w:rPr>
        <w:t xml:space="preserve"> os componentes</w:t>
      </w:r>
      <w:r w:rsidR="00B95EC2">
        <w:rPr>
          <w:rFonts w:ascii="Arial" w:hAnsi="Arial" w:cs="Arial"/>
        </w:rPr>
        <w:t xml:space="preserve"> do sistemas de freio</w:t>
      </w:r>
      <w:r w:rsidR="007E2D8E">
        <w:rPr>
          <w:rFonts w:ascii="Arial" w:hAnsi="Arial" w:cs="Arial"/>
        </w:rPr>
        <w:t xml:space="preserve"> </w:t>
      </w:r>
      <w:r w:rsidR="00B95EC2">
        <w:rPr>
          <w:rFonts w:ascii="Arial" w:hAnsi="Arial" w:cs="Arial"/>
        </w:rPr>
        <w:t xml:space="preserve">que mais falharam </w:t>
      </w:r>
      <w:r w:rsidR="00023506">
        <w:rPr>
          <w:rFonts w:ascii="Arial" w:hAnsi="Arial" w:cs="Arial"/>
        </w:rPr>
        <w:t>em 2020</w:t>
      </w:r>
      <w:r w:rsidR="009E00B5">
        <w:rPr>
          <w:rFonts w:ascii="Arial" w:hAnsi="Arial" w:cs="Arial"/>
        </w:rPr>
        <w:t>.</w:t>
      </w:r>
    </w:p>
    <w:p w14:paraId="1172C4D8" w14:textId="48E5123C" w:rsidR="00F14325" w:rsidRPr="006E3106" w:rsidRDefault="009E00B5" w:rsidP="006E3106">
      <w:pPr>
        <w:pStyle w:val="NormalWeb"/>
        <w:numPr>
          <w:ilvl w:val="0"/>
          <w:numId w:val="4"/>
        </w:numPr>
        <w:shd w:val="clear" w:color="auto" w:fill="FFFFFF"/>
        <w:spacing w:before="0" w:beforeAutospacing="0" w:after="0" w:afterAutospacing="0" w:line="360" w:lineRule="auto"/>
        <w:ind w:left="941" w:hanging="357"/>
        <w:jc w:val="both"/>
        <w:rPr>
          <w:rFonts w:ascii="Arial" w:hAnsi="Arial" w:cs="Arial"/>
        </w:rPr>
      </w:pPr>
      <w:r>
        <w:rPr>
          <w:rFonts w:ascii="Arial" w:hAnsi="Arial" w:cs="Arial"/>
        </w:rPr>
        <w:t xml:space="preserve">Usar o método do FMEA para </w:t>
      </w:r>
      <w:r w:rsidR="0096566C">
        <w:rPr>
          <w:rFonts w:ascii="Arial" w:hAnsi="Arial" w:cs="Arial"/>
        </w:rPr>
        <w:t>conhecer os principais modos de falhas dos componentes do sistema de freio que mais falharam</w:t>
      </w:r>
      <w:r w:rsidR="00023506">
        <w:rPr>
          <w:rFonts w:ascii="Arial" w:hAnsi="Arial" w:cs="Arial"/>
        </w:rPr>
        <w:t xml:space="preserve"> em 2020</w:t>
      </w:r>
      <w:r w:rsidR="0096566C">
        <w:rPr>
          <w:rFonts w:ascii="Arial" w:hAnsi="Arial" w:cs="Arial"/>
        </w:rPr>
        <w:t xml:space="preserve">, propondo </w:t>
      </w:r>
      <w:r w:rsidR="0096566C">
        <w:rPr>
          <w:rFonts w:ascii="Arial" w:hAnsi="Arial" w:cs="Arial"/>
        </w:rPr>
        <w:lastRenderedPageBreak/>
        <w:t>ações preventivas para os modos de falha que representam maiores risco</w:t>
      </w:r>
      <w:r w:rsidR="00B95EC2">
        <w:rPr>
          <w:rFonts w:ascii="Arial" w:hAnsi="Arial" w:cs="Arial"/>
        </w:rPr>
        <w:t>s</w:t>
      </w:r>
      <w:r w:rsidR="006E3106">
        <w:rPr>
          <w:rFonts w:ascii="Arial" w:hAnsi="Arial" w:cs="Arial"/>
        </w:rPr>
        <w:t xml:space="preserve"> de ocorrerem.</w:t>
      </w:r>
    </w:p>
    <w:p w14:paraId="3FECDDE0" w14:textId="7A6821C2" w:rsidR="004D7C00" w:rsidRDefault="005C1AE3" w:rsidP="00E34B54">
      <w:pPr>
        <w:pStyle w:val="NormalWeb"/>
        <w:shd w:val="clear" w:color="auto" w:fill="FFFFFF"/>
        <w:spacing w:before="0" w:beforeAutospacing="0" w:after="0" w:afterAutospacing="0" w:line="360" w:lineRule="auto"/>
        <w:contextualSpacing/>
        <w:jc w:val="both"/>
        <w:rPr>
          <w:rFonts w:ascii="Arial" w:hAnsi="Arial" w:cs="Arial"/>
          <w:b/>
          <w:bCs/>
        </w:rPr>
      </w:pPr>
      <w:r>
        <w:rPr>
          <w:rFonts w:ascii="Arial" w:hAnsi="Arial" w:cs="Arial"/>
          <w:b/>
          <w:bCs/>
        </w:rPr>
        <w:t>3</w:t>
      </w:r>
      <w:r w:rsidR="004431E6" w:rsidRPr="00820CDF">
        <w:rPr>
          <w:rFonts w:ascii="Arial" w:hAnsi="Arial" w:cs="Arial"/>
          <w:b/>
          <w:bCs/>
        </w:rPr>
        <w:t xml:space="preserve"> - </w:t>
      </w:r>
      <w:r w:rsidR="007B547C" w:rsidRPr="00820CDF">
        <w:rPr>
          <w:rFonts w:ascii="Arial" w:hAnsi="Arial" w:cs="Arial"/>
          <w:b/>
          <w:bCs/>
        </w:rPr>
        <w:t xml:space="preserve">Referencial teórico </w:t>
      </w:r>
    </w:p>
    <w:p w14:paraId="1A32D347" w14:textId="0638C708" w:rsidR="004D7C00" w:rsidRDefault="004D7C00" w:rsidP="00E34B54">
      <w:pPr>
        <w:pStyle w:val="NormalWeb"/>
        <w:shd w:val="clear" w:color="auto" w:fill="FFFFFF"/>
        <w:spacing w:before="0" w:beforeAutospacing="0" w:after="0" w:afterAutospacing="0" w:line="360" w:lineRule="auto"/>
        <w:contextualSpacing/>
        <w:jc w:val="both"/>
        <w:rPr>
          <w:rFonts w:ascii="Arial" w:hAnsi="Arial" w:cs="Arial"/>
          <w:b/>
          <w:bCs/>
        </w:rPr>
      </w:pPr>
      <w:r>
        <w:rPr>
          <w:rFonts w:ascii="Arial" w:hAnsi="Arial" w:cs="Arial"/>
          <w:b/>
          <w:bCs/>
        </w:rPr>
        <w:t>3.1 – Falhas e defeitos</w:t>
      </w:r>
      <w:r w:rsidR="00F947AD">
        <w:rPr>
          <w:rFonts w:ascii="Arial" w:hAnsi="Arial" w:cs="Arial"/>
          <w:b/>
          <w:bCs/>
        </w:rPr>
        <w:t xml:space="preserve"> para </w:t>
      </w:r>
      <w:r w:rsidR="00D27AC8">
        <w:rPr>
          <w:rFonts w:ascii="Arial" w:hAnsi="Arial" w:cs="Arial"/>
          <w:b/>
          <w:bCs/>
        </w:rPr>
        <w:t>ferrovia centro leste</w:t>
      </w:r>
    </w:p>
    <w:p w14:paraId="3399B121" w14:textId="125FC1C4" w:rsidR="00973FCF" w:rsidRDefault="00973FCF" w:rsidP="00FC0C0C">
      <w:pPr>
        <w:tabs>
          <w:tab w:val="left" w:pos="990"/>
        </w:tabs>
        <w:spacing w:after="0" w:line="360" w:lineRule="auto"/>
        <w:ind w:firstLine="709"/>
        <w:jc w:val="both"/>
        <w:rPr>
          <w:rFonts w:ascii="Arial" w:hAnsi="Arial" w:cs="Arial"/>
          <w:sz w:val="24"/>
          <w:szCs w:val="24"/>
        </w:rPr>
      </w:pPr>
      <w:r>
        <w:rPr>
          <w:rFonts w:ascii="Arial" w:hAnsi="Arial" w:cs="Arial"/>
          <w:sz w:val="24"/>
          <w:szCs w:val="24"/>
        </w:rPr>
        <w:t xml:space="preserve">O corredor Centro Leste trata defeito como desvios de qualidade que não comprometem o funcionamento </w:t>
      </w:r>
      <w:r w:rsidR="00A33F5D">
        <w:rPr>
          <w:rFonts w:ascii="Arial" w:hAnsi="Arial" w:cs="Arial"/>
          <w:sz w:val="24"/>
          <w:szCs w:val="24"/>
        </w:rPr>
        <w:t>de um sistema</w:t>
      </w:r>
      <w:r>
        <w:rPr>
          <w:rFonts w:ascii="Arial" w:hAnsi="Arial" w:cs="Arial"/>
          <w:sz w:val="24"/>
          <w:szCs w:val="24"/>
        </w:rPr>
        <w:t xml:space="preserve"> e não coloque em risco a segurança das pessoas</w:t>
      </w:r>
      <w:r w:rsidR="00A33F5D">
        <w:rPr>
          <w:rFonts w:ascii="Arial" w:hAnsi="Arial" w:cs="Arial"/>
          <w:sz w:val="24"/>
          <w:szCs w:val="24"/>
        </w:rPr>
        <w:t>. Já a</w:t>
      </w:r>
      <w:r>
        <w:rPr>
          <w:rFonts w:ascii="Arial" w:hAnsi="Arial" w:cs="Arial"/>
          <w:sz w:val="24"/>
          <w:szCs w:val="24"/>
        </w:rPr>
        <w:t xml:space="preserve"> falha</w:t>
      </w:r>
      <w:r w:rsidR="00A33F5D">
        <w:rPr>
          <w:rFonts w:ascii="Arial" w:hAnsi="Arial" w:cs="Arial"/>
          <w:sz w:val="24"/>
          <w:szCs w:val="24"/>
        </w:rPr>
        <w:t xml:space="preserve"> é tratado</w:t>
      </w:r>
      <w:r>
        <w:rPr>
          <w:rFonts w:ascii="Arial" w:hAnsi="Arial" w:cs="Arial"/>
          <w:sz w:val="24"/>
          <w:szCs w:val="24"/>
        </w:rPr>
        <w:t xml:space="preserve"> como desvios de qualidade que apresentam</w:t>
      </w:r>
      <w:r w:rsidR="00A33F5D">
        <w:rPr>
          <w:rFonts w:ascii="Arial" w:hAnsi="Arial" w:cs="Arial"/>
          <w:sz w:val="24"/>
          <w:szCs w:val="24"/>
        </w:rPr>
        <w:t xml:space="preserve"> um risco de provocar a para de um sistema com perda de sua função</w:t>
      </w:r>
      <w:r w:rsidR="005B61B6">
        <w:rPr>
          <w:rFonts w:ascii="Arial" w:hAnsi="Arial" w:cs="Arial"/>
          <w:sz w:val="24"/>
          <w:szCs w:val="24"/>
        </w:rPr>
        <w:t xml:space="preserve">. (VLI) </w:t>
      </w:r>
      <w:r w:rsidR="00A33F5D">
        <w:rPr>
          <w:rFonts w:ascii="Arial" w:hAnsi="Arial" w:cs="Arial"/>
          <w:sz w:val="24"/>
          <w:szCs w:val="24"/>
        </w:rPr>
        <w:t xml:space="preserve"> </w:t>
      </w:r>
      <w:r>
        <w:rPr>
          <w:rFonts w:ascii="Arial" w:hAnsi="Arial" w:cs="Arial"/>
          <w:sz w:val="24"/>
          <w:szCs w:val="24"/>
        </w:rPr>
        <w:t xml:space="preserve">   </w:t>
      </w:r>
    </w:p>
    <w:p w14:paraId="4DC0B3E6" w14:textId="215B7B05" w:rsidR="004D7C00" w:rsidRDefault="004D7C00" w:rsidP="00FC0C0C">
      <w:pPr>
        <w:tabs>
          <w:tab w:val="left" w:pos="990"/>
        </w:tabs>
        <w:spacing w:after="0" w:line="360" w:lineRule="auto"/>
        <w:ind w:firstLine="709"/>
        <w:jc w:val="both"/>
        <w:rPr>
          <w:rFonts w:ascii="Arial" w:hAnsi="Arial" w:cs="Arial"/>
          <w:sz w:val="24"/>
          <w:szCs w:val="24"/>
        </w:rPr>
      </w:pPr>
      <w:r>
        <w:rPr>
          <w:rFonts w:ascii="Arial" w:hAnsi="Arial" w:cs="Arial"/>
          <w:sz w:val="24"/>
          <w:szCs w:val="24"/>
        </w:rPr>
        <w:t xml:space="preserve">Segundo a </w:t>
      </w:r>
      <w:r w:rsidR="00692638">
        <w:rPr>
          <w:rFonts w:ascii="Arial" w:hAnsi="Arial" w:cs="Arial"/>
          <w:sz w:val="24"/>
          <w:szCs w:val="24"/>
        </w:rPr>
        <w:t>Associação brasileira de normas técnicas</w:t>
      </w:r>
      <w:r>
        <w:rPr>
          <w:rFonts w:ascii="Arial" w:hAnsi="Arial" w:cs="Arial"/>
          <w:sz w:val="24"/>
          <w:szCs w:val="24"/>
        </w:rPr>
        <w:t xml:space="preserve"> (1994), a falha é o término da capacidade de um item desempenhar a função requerida.</w:t>
      </w:r>
    </w:p>
    <w:p w14:paraId="5E3ACB6A" w14:textId="6F2CC744" w:rsidR="00560CC9" w:rsidRPr="004D7C00" w:rsidRDefault="004D7C00" w:rsidP="00FC0C0C">
      <w:pPr>
        <w:tabs>
          <w:tab w:val="left" w:pos="990"/>
        </w:tabs>
        <w:spacing w:after="0" w:line="360" w:lineRule="auto"/>
        <w:ind w:firstLine="709"/>
        <w:jc w:val="both"/>
        <w:rPr>
          <w:rFonts w:ascii="Arial" w:hAnsi="Arial" w:cs="Arial"/>
          <w:sz w:val="24"/>
          <w:szCs w:val="24"/>
        </w:rPr>
      </w:pPr>
      <w:r>
        <w:rPr>
          <w:rFonts w:ascii="Arial" w:hAnsi="Arial" w:cs="Arial"/>
          <w:sz w:val="24"/>
          <w:szCs w:val="24"/>
        </w:rPr>
        <w:t xml:space="preserve">Ainda </w:t>
      </w:r>
      <w:r w:rsidR="00692638">
        <w:rPr>
          <w:rFonts w:ascii="Arial" w:hAnsi="Arial" w:cs="Arial"/>
          <w:sz w:val="24"/>
          <w:szCs w:val="24"/>
        </w:rPr>
        <w:t>conforme a ABNT</w:t>
      </w:r>
      <w:r w:rsidR="00560CC9">
        <w:rPr>
          <w:rFonts w:ascii="Arial" w:hAnsi="Arial" w:cs="Arial"/>
          <w:sz w:val="24"/>
          <w:szCs w:val="24"/>
        </w:rPr>
        <w:t>, o defeito é qualquer desvio de uma característica de um item em relação aos seus requisitos.</w:t>
      </w:r>
      <w:r w:rsidR="008A1764">
        <w:rPr>
          <w:rFonts w:ascii="Arial" w:hAnsi="Arial" w:cs="Arial"/>
          <w:sz w:val="24"/>
          <w:szCs w:val="24"/>
        </w:rPr>
        <w:t xml:space="preserve"> Um defeito pode, ou não, afetar a capacidade de um item em desempenhar uma função requerida.</w:t>
      </w:r>
      <w:r w:rsidR="00ED6DE7">
        <w:rPr>
          <w:rFonts w:ascii="Arial" w:hAnsi="Arial" w:cs="Arial"/>
          <w:sz w:val="24"/>
          <w:szCs w:val="24"/>
        </w:rPr>
        <w:t xml:space="preserve"> </w:t>
      </w:r>
      <w:r w:rsidR="00560CC9">
        <w:rPr>
          <w:rFonts w:ascii="Arial" w:hAnsi="Arial" w:cs="Arial"/>
          <w:sz w:val="24"/>
          <w:szCs w:val="24"/>
        </w:rPr>
        <w:t xml:space="preserve">  </w:t>
      </w:r>
    </w:p>
    <w:p w14:paraId="39C247C2" w14:textId="77777777" w:rsidR="00FC0C0C" w:rsidRDefault="00EB3C9B" w:rsidP="00FC0C0C">
      <w:pPr>
        <w:tabs>
          <w:tab w:val="left" w:pos="990"/>
        </w:tabs>
        <w:spacing w:after="0" w:line="360" w:lineRule="auto"/>
        <w:ind w:firstLine="709"/>
        <w:jc w:val="both"/>
        <w:rPr>
          <w:rFonts w:ascii="Arial" w:hAnsi="Arial" w:cs="Arial"/>
          <w:sz w:val="24"/>
          <w:szCs w:val="24"/>
        </w:rPr>
      </w:pPr>
      <w:r>
        <w:rPr>
          <w:rFonts w:ascii="Arial" w:hAnsi="Arial" w:cs="Arial"/>
          <w:sz w:val="24"/>
          <w:szCs w:val="24"/>
        </w:rPr>
        <w:t xml:space="preserve">Para Pedroni (2008) </w:t>
      </w:r>
      <w:r w:rsidR="00876C35">
        <w:rPr>
          <w:rFonts w:ascii="Arial" w:hAnsi="Arial" w:cs="Arial"/>
          <w:sz w:val="24"/>
          <w:szCs w:val="24"/>
        </w:rPr>
        <w:t xml:space="preserve">todo os sistemas incluindo </w:t>
      </w:r>
      <w:r w:rsidR="00282E9E" w:rsidRPr="00282E9E">
        <w:rPr>
          <w:rFonts w:ascii="Arial" w:hAnsi="Arial" w:cs="Arial"/>
          <w:sz w:val="24"/>
          <w:szCs w:val="24"/>
        </w:rPr>
        <w:t>o ferroviário, é passível falhar, necessita-se focalizar os esforços das equipes de manutenção quanto à continuidade da sua operação, vislumbrando-se a segurança e a q</w:t>
      </w:r>
      <w:r w:rsidR="00FC0C0C">
        <w:rPr>
          <w:rFonts w:ascii="Arial" w:hAnsi="Arial" w:cs="Arial"/>
          <w:sz w:val="24"/>
          <w:szCs w:val="24"/>
        </w:rPr>
        <w:t>ualidade de forma concomitante.</w:t>
      </w:r>
    </w:p>
    <w:p w14:paraId="4AFD5748" w14:textId="6D47AE79" w:rsidR="00F947AD" w:rsidRDefault="00876C35" w:rsidP="00FC0C0C">
      <w:pPr>
        <w:tabs>
          <w:tab w:val="left" w:pos="990"/>
        </w:tabs>
        <w:spacing w:after="0" w:line="360" w:lineRule="auto"/>
        <w:ind w:firstLine="709"/>
        <w:jc w:val="both"/>
        <w:rPr>
          <w:rFonts w:ascii="Arial" w:hAnsi="Arial" w:cs="Arial"/>
          <w:sz w:val="24"/>
          <w:szCs w:val="24"/>
        </w:rPr>
      </w:pPr>
      <w:r>
        <w:rPr>
          <w:rFonts w:ascii="Arial" w:hAnsi="Arial" w:cs="Arial"/>
          <w:sz w:val="24"/>
          <w:szCs w:val="24"/>
        </w:rPr>
        <w:t>Devido à complexidade do sistema de freio e a limitação d</w:t>
      </w:r>
      <w:r w:rsidR="00E24FB0">
        <w:rPr>
          <w:rFonts w:ascii="Arial" w:hAnsi="Arial" w:cs="Arial"/>
          <w:sz w:val="24"/>
          <w:szCs w:val="24"/>
        </w:rPr>
        <w:t>e tempo e maquinário disponível</w:t>
      </w:r>
      <w:r>
        <w:rPr>
          <w:rFonts w:ascii="Arial" w:hAnsi="Arial" w:cs="Arial"/>
          <w:sz w:val="24"/>
          <w:szCs w:val="24"/>
        </w:rPr>
        <w:t xml:space="preserve"> para as equipes de inspeção, é muito raro que seja</w:t>
      </w:r>
      <w:r w:rsidR="009A49A6">
        <w:rPr>
          <w:rFonts w:ascii="Arial" w:hAnsi="Arial" w:cs="Arial"/>
          <w:sz w:val="24"/>
          <w:szCs w:val="24"/>
        </w:rPr>
        <w:t>m</w:t>
      </w:r>
      <w:r>
        <w:rPr>
          <w:rFonts w:ascii="Arial" w:hAnsi="Arial" w:cs="Arial"/>
          <w:sz w:val="24"/>
          <w:szCs w:val="24"/>
        </w:rPr>
        <w:t xml:space="preserve"> identificados defeitos que causam falhas no sistema de freio. </w:t>
      </w:r>
    </w:p>
    <w:p w14:paraId="0E27A9C8" w14:textId="18F7FA18" w:rsidR="00F947AD" w:rsidRPr="00F947AD" w:rsidRDefault="00F947AD" w:rsidP="00F947AD">
      <w:pPr>
        <w:pStyle w:val="NormalWeb"/>
        <w:shd w:val="clear" w:color="auto" w:fill="FFFFFF"/>
        <w:spacing w:before="0" w:beforeAutospacing="0" w:after="0" w:afterAutospacing="0" w:line="360" w:lineRule="auto"/>
        <w:contextualSpacing/>
        <w:jc w:val="both"/>
        <w:rPr>
          <w:rFonts w:ascii="Arial" w:hAnsi="Arial" w:cs="Arial"/>
          <w:b/>
          <w:bCs/>
        </w:rPr>
      </w:pPr>
      <w:r>
        <w:rPr>
          <w:rFonts w:ascii="Arial" w:hAnsi="Arial" w:cs="Arial"/>
          <w:b/>
          <w:bCs/>
        </w:rPr>
        <w:t xml:space="preserve">3.2 – </w:t>
      </w:r>
      <w:r w:rsidR="005906D4">
        <w:rPr>
          <w:rFonts w:ascii="Arial" w:hAnsi="Arial" w:cs="Arial"/>
          <w:b/>
          <w:bCs/>
        </w:rPr>
        <w:t>Manutenção</w:t>
      </w:r>
      <w:r>
        <w:rPr>
          <w:rFonts w:ascii="Arial" w:hAnsi="Arial" w:cs="Arial"/>
          <w:b/>
          <w:bCs/>
        </w:rPr>
        <w:t xml:space="preserve"> </w:t>
      </w:r>
    </w:p>
    <w:p w14:paraId="15142E32" w14:textId="07E41AC6" w:rsidR="00A61E3A" w:rsidRDefault="0030583F" w:rsidP="00FC0C0C">
      <w:pPr>
        <w:tabs>
          <w:tab w:val="left" w:pos="990"/>
        </w:tabs>
        <w:spacing w:after="0" w:line="360" w:lineRule="auto"/>
        <w:ind w:firstLine="709"/>
        <w:jc w:val="both"/>
        <w:rPr>
          <w:rFonts w:ascii="Arial" w:hAnsi="Arial" w:cs="Arial"/>
          <w:sz w:val="24"/>
          <w:szCs w:val="24"/>
        </w:rPr>
      </w:pPr>
      <w:r>
        <w:rPr>
          <w:rFonts w:ascii="Arial" w:hAnsi="Arial" w:cs="Arial"/>
          <w:sz w:val="24"/>
          <w:szCs w:val="24"/>
        </w:rPr>
        <w:t>Para Teófilo (1989), citado por Vidal (</w:t>
      </w:r>
      <w:r w:rsidR="00DB47BE">
        <w:rPr>
          <w:rFonts w:ascii="Arial" w:hAnsi="Arial" w:cs="Arial"/>
          <w:sz w:val="24"/>
          <w:szCs w:val="24"/>
        </w:rPr>
        <w:t>2006),</w:t>
      </w:r>
      <w:r>
        <w:rPr>
          <w:rFonts w:ascii="Arial" w:hAnsi="Arial" w:cs="Arial"/>
          <w:sz w:val="24"/>
          <w:szCs w:val="24"/>
        </w:rPr>
        <w:t xml:space="preserve"> </w:t>
      </w:r>
      <w:r w:rsidR="00DB47BE">
        <w:rPr>
          <w:rFonts w:ascii="Arial" w:hAnsi="Arial" w:cs="Arial"/>
          <w:sz w:val="24"/>
          <w:szCs w:val="24"/>
        </w:rPr>
        <w:t>os sistemas, componentes e peças apresentam características distintas, a começar pela vida útil e pelos diferentes índices de desgastes no tempo</w:t>
      </w:r>
      <w:r w:rsidR="000273C8">
        <w:rPr>
          <w:rFonts w:ascii="Arial" w:hAnsi="Arial" w:cs="Arial"/>
          <w:sz w:val="24"/>
          <w:szCs w:val="24"/>
        </w:rPr>
        <w:t>, verificando-se que as intervenções a serem efetuadas</w:t>
      </w:r>
      <w:r w:rsidR="005906D4">
        <w:rPr>
          <w:rFonts w:ascii="Arial" w:hAnsi="Arial" w:cs="Arial"/>
          <w:sz w:val="24"/>
          <w:szCs w:val="24"/>
        </w:rPr>
        <w:t xml:space="preserve"> </w:t>
      </w:r>
      <w:r w:rsidR="000273C8">
        <w:rPr>
          <w:rFonts w:ascii="Arial" w:hAnsi="Arial" w:cs="Arial"/>
          <w:sz w:val="24"/>
          <w:szCs w:val="24"/>
        </w:rPr>
        <w:t xml:space="preserve">em cada programa de manutenção, devem ter algum tipo de classificação e uma determinada periodicidade. As intervenções são normalmente especificadas pelo fabricante mas, </w:t>
      </w:r>
      <w:r w:rsidR="00181605">
        <w:rPr>
          <w:rFonts w:ascii="Arial" w:hAnsi="Arial" w:cs="Arial"/>
          <w:sz w:val="24"/>
          <w:szCs w:val="24"/>
        </w:rPr>
        <w:t>com a experiência obtida na operação dos sistemas, são ajustadas e modificadas.</w:t>
      </w:r>
    </w:p>
    <w:p w14:paraId="1D5368D1" w14:textId="4556EB19" w:rsidR="00523871" w:rsidRDefault="00521604" w:rsidP="00FC0C0C">
      <w:pPr>
        <w:tabs>
          <w:tab w:val="left" w:pos="990"/>
        </w:tabs>
        <w:spacing w:after="0" w:line="360" w:lineRule="auto"/>
        <w:ind w:firstLine="709"/>
        <w:jc w:val="both"/>
        <w:rPr>
          <w:rFonts w:ascii="Arial" w:hAnsi="Arial" w:cs="Arial"/>
          <w:sz w:val="24"/>
          <w:szCs w:val="24"/>
        </w:rPr>
      </w:pPr>
      <w:r w:rsidRPr="003C5ABF">
        <w:rPr>
          <w:rFonts w:ascii="Arial" w:hAnsi="Arial" w:cs="Arial"/>
          <w:sz w:val="24"/>
          <w:szCs w:val="24"/>
        </w:rPr>
        <w:t>Para Vidal (2006), h</w:t>
      </w:r>
      <w:r w:rsidR="00A61E3A" w:rsidRPr="003C5ABF">
        <w:rPr>
          <w:rFonts w:ascii="Arial" w:hAnsi="Arial" w:cs="Arial"/>
          <w:sz w:val="24"/>
          <w:szCs w:val="24"/>
        </w:rPr>
        <w:t>á um consenso que a manutenção é dividida em três principa</w:t>
      </w:r>
      <w:r w:rsidRPr="003C5ABF">
        <w:rPr>
          <w:rFonts w:ascii="Arial" w:hAnsi="Arial" w:cs="Arial"/>
          <w:sz w:val="24"/>
          <w:szCs w:val="24"/>
        </w:rPr>
        <w:t>is grupos de atividades que são; Manutenção corretiva, manutenção preventiva ou programada e manutenção preditiva</w:t>
      </w:r>
      <w:r w:rsidR="003C5ABF">
        <w:rPr>
          <w:rFonts w:ascii="Arial" w:hAnsi="Arial" w:cs="Arial"/>
          <w:sz w:val="24"/>
          <w:szCs w:val="24"/>
        </w:rPr>
        <w:t>.</w:t>
      </w:r>
    </w:p>
    <w:p w14:paraId="51E5C968" w14:textId="77777777" w:rsidR="00523871" w:rsidRDefault="004C4F59" w:rsidP="00A61E3A">
      <w:pPr>
        <w:pStyle w:val="PargrafodaLista"/>
        <w:numPr>
          <w:ilvl w:val="0"/>
          <w:numId w:val="11"/>
        </w:numPr>
        <w:tabs>
          <w:tab w:val="left" w:pos="990"/>
        </w:tabs>
        <w:spacing w:after="0" w:line="360" w:lineRule="auto"/>
        <w:jc w:val="both"/>
        <w:rPr>
          <w:rFonts w:ascii="Arial" w:hAnsi="Arial" w:cs="Arial"/>
          <w:sz w:val="24"/>
          <w:szCs w:val="24"/>
        </w:rPr>
      </w:pPr>
      <w:r w:rsidRPr="00523871">
        <w:rPr>
          <w:rFonts w:ascii="Arial" w:hAnsi="Arial" w:cs="Arial"/>
          <w:sz w:val="24"/>
          <w:szCs w:val="24"/>
        </w:rPr>
        <w:t xml:space="preserve">De acordo com a ABNT (1994), a manutenção corretiva </w:t>
      </w:r>
      <w:r w:rsidR="003B7103" w:rsidRPr="00523871">
        <w:rPr>
          <w:rFonts w:ascii="Arial" w:hAnsi="Arial" w:cs="Arial"/>
          <w:sz w:val="24"/>
          <w:szCs w:val="24"/>
        </w:rPr>
        <w:t>é efetuada após a ocorrência de uma falha</w:t>
      </w:r>
      <w:r w:rsidR="00D67C25" w:rsidRPr="00523871">
        <w:rPr>
          <w:rFonts w:ascii="Arial" w:hAnsi="Arial" w:cs="Arial"/>
          <w:sz w:val="24"/>
          <w:szCs w:val="24"/>
        </w:rPr>
        <w:t xml:space="preserve">, seu objetivo é </w:t>
      </w:r>
      <w:r w:rsidR="003B7103" w:rsidRPr="00523871">
        <w:rPr>
          <w:rFonts w:ascii="Arial" w:hAnsi="Arial" w:cs="Arial"/>
          <w:sz w:val="24"/>
          <w:szCs w:val="24"/>
        </w:rPr>
        <w:t>recolocar um item em condições de executar uma função requerida.</w:t>
      </w:r>
    </w:p>
    <w:p w14:paraId="41D3A617" w14:textId="77777777" w:rsidR="00523871" w:rsidRDefault="00A6002B" w:rsidP="00A61E3A">
      <w:pPr>
        <w:pStyle w:val="PargrafodaLista"/>
        <w:numPr>
          <w:ilvl w:val="0"/>
          <w:numId w:val="11"/>
        </w:numPr>
        <w:tabs>
          <w:tab w:val="left" w:pos="990"/>
        </w:tabs>
        <w:spacing w:after="0" w:line="360" w:lineRule="auto"/>
        <w:jc w:val="both"/>
        <w:rPr>
          <w:rFonts w:ascii="Arial" w:hAnsi="Arial" w:cs="Arial"/>
          <w:sz w:val="24"/>
          <w:szCs w:val="24"/>
        </w:rPr>
      </w:pPr>
      <w:r w:rsidRPr="00523871">
        <w:rPr>
          <w:rFonts w:ascii="Arial" w:hAnsi="Arial" w:cs="Arial"/>
          <w:sz w:val="24"/>
          <w:szCs w:val="24"/>
        </w:rPr>
        <w:lastRenderedPageBreak/>
        <w:t>Segundo Vidal (2006), A manutenção preventiva existe para, de forma programada, recompor as condições de equilíbrio de um sistema ou equipamento a fim de permitir que ele opere em condições normais, de acordo com seu desempenho esperado.</w:t>
      </w:r>
    </w:p>
    <w:p w14:paraId="23E8CAC8" w14:textId="3C1A8048" w:rsidR="00523871" w:rsidRPr="00605FD9" w:rsidRDefault="00A6002B" w:rsidP="00605FD9">
      <w:pPr>
        <w:pStyle w:val="PargrafodaLista"/>
        <w:numPr>
          <w:ilvl w:val="0"/>
          <w:numId w:val="11"/>
        </w:numPr>
        <w:tabs>
          <w:tab w:val="left" w:pos="990"/>
        </w:tabs>
        <w:spacing w:after="0" w:line="360" w:lineRule="auto"/>
        <w:jc w:val="both"/>
        <w:rPr>
          <w:rFonts w:ascii="Arial" w:hAnsi="Arial" w:cs="Arial"/>
          <w:sz w:val="24"/>
          <w:szCs w:val="24"/>
        </w:rPr>
      </w:pPr>
      <w:r w:rsidRPr="00523871">
        <w:rPr>
          <w:rFonts w:ascii="Arial" w:hAnsi="Arial" w:cs="Arial"/>
          <w:sz w:val="24"/>
          <w:szCs w:val="24"/>
        </w:rPr>
        <w:t>A</w:t>
      </w:r>
      <w:r w:rsidR="006418B2" w:rsidRPr="00523871">
        <w:rPr>
          <w:rFonts w:ascii="Arial" w:hAnsi="Arial" w:cs="Arial"/>
          <w:sz w:val="24"/>
          <w:szCs w:val="24"/>
        </w:rPr>
        <w:t xml:space="preserve"> manutenção preditiva utiliza informações obtidas dos dados que são adquiridos com a experiência na manutenção dos sistemas</w:t>
      </w:r>
      <w:r w:rsidR="003615A0" w:rsidRPr="00523871">
        <w:rPr>
          <w:rFonts w:ascii="Arial" w:hAnsi="Arial" w:cs="Arial"/>
          <w:sz w:val="24"/>
          <w:szCs w:val="24"/>
        </w:rPr>
        <w:t>, são utilizados modelos de probabilidade, amostragem, número de ciclos e outros dados para reduzir ao m</w:t>
      </w:r>
      <w:r w:rsidR="005D364E" w:rsidRPr="00523871">
        <w:rPr>
          <w:rFonts w:ascii="Arial" w:hAnsi="Arial" w:cs="Arial"/>
          <w:sz w:val="24"/>
          <w:szCs w:val="24"/>
        </w:rPr>
        <w:t xml:space="preserve">ínimo a necessidade de outros tipos de manutenção. </w:t>
      </w:r>
      <w:r w:rsidR="00C141CC" w:rsidRPr="00523871">
        <w:rPr>
          <w:rFonts w:ascii="Arial" w:hAnsi="Arial" w:cs="Arial"/>
          <w:sz w:val="24"/>
          <w:szCs w:val="24"/>
        </w:rPr>
        <w:t>Com uma abor</w:t>
      </w:r>
      <w:r w:rsidR="006624ED" w:rsidRPr="00523871">
        <w:rPr>
          <w:rFonts w:ascii="Arial" w:hAnsi="Arial" w:cs="Arial"/>
          <w:sz w:val="24"/>
          <w:szCs w:val="24"/>
        </w:rPr>
        <w:t>dagem mais estrutura</w:t>
      </w:r>
      <w:r w:rsidR="00C141CC" w:rsidRPr="00523871">
        <w:rPr>
          <w:rFonts w:ascii="Arial" w:hAnsi="Arial" w:cs="Arial"/>
          <w:sz w:val="24"/>
          <w:szCs w:val="24"/>
        </w:rPr>
        <w:t xml:space="preserve"> </w:t>
      </w:r>
      <w:r w:rsidR="00EC30BB">
        <w:rPr>
          <w:rFonts w:ascii="Arial" w:hAnsi="Arial" w:cs="Arial"/>
          <w:sz w:val="24"/>
          <w:szCs w:val="24"/>
        </w:rPr>
        <w:t xml:space="preserve">da preditiva, </w:t>
      </w:r>
      <w:r w:rsidR="00CB4B92" w:rsidRPr="00523871">
        <w:rPr>
          <w:rFonts w:ascii="Arial" w:hAnsi="Arial" w:cs="Arial"/>
          <w:sz w:val="24"/>
          <w:szCs w:val="24"/>
        </w:rPr>
        <w:t xml:space="preserve">temos a manutenção </w:t>
      </w:r>
      <w:r w:rsidR="006624ED" w:rsidRPr="00523871">
        <w:rPr>
          <w:rFonts w:ascii="Arial" w:hAnsi="Arial" w:cs="Arial"/>
          <w:sz w:val="24"/>
          <w:szCs w:val="24"/>
        </w:rPr>
        <w:t>centrada na confiabilidade</w:t>
      </w:r>
      <w:r w:rsidR="00E11D1F" w:rsidRPr="00523871">
        <w:rPr>
          <w:rFonts w:ascii="Arial" w:hAnsi="Arial" w:cs="Arial"/>
          <w:sz w:val="24"/>
          <w:szCs w:val="24"/>
        </w:rPr>
        <w:t xml:space="preserve"> ou MCC</w:t>
      </w:r>
      <w:r w:rsidR="006624ED" w:rsidRPr="00523871">
        <w:rPr>
          <w:rFonts w:ascii="Arial" w:hAnsi="Arial" w:cs="Arial"/>
          <w:sz w:val="24"/>
          <w:szCs w:val="24"/>
        </w:rPr>
        <w:t>.</w:t>
      </w:r>
      <w:r w:rsidR="003615A0" w:rsidRPr="00523871">
        <w:rPr>
          <w:rFonts w:ascii="Arial" w:hAnsi="Arial" w:cs="Arial"/>
          <w:sz w:val="24"/>
          <w:szCs w:val="24"/>
        </w:rPr>
        <w:t xml:space="preserve">  </w:t>
      </w:r>
      <w:r w:rsidR="006418B2" w:rsidRPr="00523871">
        <w:rPr>
          <w:rFonts w:ascii="Arial" w:hAnsi="Arial" w:cs="Arial"/>
          <w:sz w:val="24"/>
          <w:szCs w:val="24"/>
        </w:rPr>
        <w:t xml:space="preserve"> </w:t>
      </w:r>
    </w:p>
    <w:p w14:paraId="2E423A5F" w14:textId="54E3C4D1" w:rsidR="00C73B21" w:rsidRDefault="006624ED" w:rsidP="00FC0C0C">
      <w:pPr>
        <w:tabs>
          <w:tab w:val="left" w:pos="990"/>
        </w:tabs>
        <w:spacing w:after="0" w:line="360" w:lineRule="auto"/>
        <w:ind w:firstLine="709"/>
        <w:jc w:val="both"/>
        <w:rPr>
          <w:rFonts w:ascii="Arial" w:hAnsi="Arial" w:cs="Arial"/>
          <w:sz w:val="24"/>
          <w:szCs w:val="24"/>
        </w:rPr>
      </w:pPr>
      <w:r>
        <w:rPr>
          <w:rFonts w:ascii="Arial" w:hAnsi="Arial" w:cs="Arial"/>
          <w:sz w:val="24"/>
          <w:szCs w:val="24"/>
        </w:rPr>
        <w:t>Para S</w:t>
      </w:r>
      <w:r w:rsidR="00E11D1F">
        <w:rPr>
          <w:rFonts w:ascii="Arial" w:hAnsi="Arial" w:cs="Arial"/>
          <w:sz w:val="24"/>
          <w:szCs w:val="24"/>
        </w:rPr>
        <w:t xml:space="preserve">ouza e Marçal (2009), a MCC </w:t>
      </w:r>
      <w:r w:rsidR="00A61E3A" w:rsidRPr="00A6002B">
        <w:rPr>
          <w:rFonts w:ascii="Arial" w:hAnsi="Arial" w:cs="Arial"/>
          <w:sz w:val="24"/>
          <w:szCs w:val="24"/>
        </w:rPr>
        <w:t>é uma técnica de gerenciament</w:t>
      </w:r>
      <w:r w:rsidR="00E11D1F">
        <w:rPr>
          <w:rFonts w:ascii="Arial" w:hAnsi="Arial" w:cs="Arial"/>
          <w:sz w:val="24"/>
          <w:szCs w:val="24"/>
        </w:rPr>
        <w:t>o da manutenção, atua no planejamento e controle até</w:t>
      </w:r>
      <w:r w:rsidR="00A61E3A" w:rsidRPr="00A6002B">
        <w:rPr>
          <w:rFonts w:ascii="Arial" w:hAnsi="Arial" w:cs="Arial"/>
          <w:sz w:val="24"/>
          <w:szCs w:val="24"/>
        </w:rPr>
        <w:t xml:space="preserve"> </w:t>
      </w:r>
      <w:r w:rsidR="00E11D1F">
        <w:rPr>
          <w:rFonts w:ascii="Arial" w:hAnsi="Arial" w:cs="Arial"/>
          <w:sz w:val="24"/>
          <w:szCs w:val="24"/>
        </w:rPr>
        <w:t xml:space="preserve">a </w:t>
      </w:r>
      <w:r w:rsidR="00A61E3A" w:rsidRPr="00A6002B">
        <w:rPr>
          <w:rFonts w:ascii="Arial" w:hAnsi="Arial" w:cs="Arial"/>
          <w:sz w:val="24"/>
          <w:szCs w:val="24"/>
        </w:rPr>
        <w:t xml:space="preserve">engenharia de manutenção, baseada na exploração e investigação de falhas potenciais de </w:t>
      </w:r>
      <w:r w:rsidR="005F3996">
        <w:rPr>
          <w:rFonts w:ascii="Arial" w:hAnsi="Arial" w:cs="Arial"/>
          <w:sz w:val="24"/>
          <w:szCs w:val="24"/>
        </w:rPr>
        <w:t>máquinas, conjuntos e sistemas, com o intuito de</w:t>
      </w:r>
      <w:r w:rsidR="007345C7">
        <w:rPr>
          <w:rFonts w:ascii="Arial" w:hAnsi="Arial" w:cs="Arial"/>
          <w:sz w:val="24"/>
          <w:szCs w:val="24"/>
        </w:rPr>
        <w:t xml:space="preserve"> reduzir suas ocorrências e</w:t>
      </w:r>
      <w:r w:rsidR="005F3996">
        <w:rPr>
          <w:rFonts w:ascii="Arial" w:hAnsi="Arial" w:cs="Arial"/>
          <w:sz w:val="24"/>
          <w:szCs w:val="24"/>
        </w:rPr>
        <w:t xml:space="preserve"> planejar </w:t>
      </w:r>
      <w:r w:rsidR="007345C7">
        <w:rPr>
          <w:rFonts w:ascii="Arial" w:hAnsi="Arial" w:cs="Arial"/>
          <w:sz w:val="24"/>
          <w:szCs w:val="24"/>
        </w:rPr>
        <w:t xml:space="preserve">as tratativas. </w:t>
      </w:r>
      <w:r w:rsidR="00541067" w:rsidRPr="00541067">
        <w:rPr>
          <w:rFonts w:ascii="Arial" w:hAnsi="Arial" w:cs="Arial"/>
          <w:sz w:val="24"/>
          <w:szCs w:val="24"/>
        </w:rPr>
        <w:t>Dentro da manutenção centrada na confiabilidade temos vários</w:t>
      </w:r>
      <w:r w:rsidR="00C73B21">
        <w:rPr>
          <w:rFonts w:ascii="Arial" w:hAnsi="Arial" w:cs="Arial"/>
          <w:sz w:val="24"/>
          <w:szCs w:val="24"/>
        </w:rPr>
        <w:t xml:space="preserve"> conceitos e</w:t>
      </w:r>
      <w:r w:rsidR="00EC30BB">
        <w:rPr>
          <w:rFonts w:ascii="Arial" w:hAnsi="Arial" w:cs="Arial"/>
          <w:sz w:val="24"/>
          <w:szCs w:val="24"/>
        </w:rPr>
        <w:t xml:space="preserve"> métodos</w:t>
      </w:r>
      <w:r w:rsidR="007345C7">
        <w:rPr>
          <w:rFonts w:ascii="Arial" w:hAnsi="Arial" w:cs="Arial"/>
          <w:sz w:val="24"/>
          <w:szCs w:val="24"/>
        </w:rPr>
        <w:t>, serão</w:t>
      </w:r>
      <w:r w:rsidR="009A49A6">
        <w:rPr>
          <w:rFonts w:ascii="Arial" w:hAnsi="Arial" w:cs="Arial"/>
          <w:sz w:val="24"/>
          <w:szCs w:val="24"/>
        </w:rPr>
        <w:t xml:space="preserve"> utilizados</w:t>
      </w:r>
      <w:r w:rsidR="00D27AC8">
        <w:rPr>
          <w:rFonts w:ascii="Arial" w:hAnsi="Arial" w:cs="Arial"/>
          <w:sz w:val="24"/>
          <w:szCs w:val="24"/>
        </w:rPr>
        <w:t xml:space="preserve"> para o propósito</w:t>
      </w:r>
      <w:r w:rsidR="00C73B21">
        <w:rPr>
          <w:rFonts w:ascii="Arial" w:hAnsi="Arial" w:cs="Arial"/>
          <w:sz w:val="24"/>
          <w:szCs w:val="24"/>
        </w:rPr>
        <w:t xml:space="preserve"> deste artigo a análise de dados, Diagrama de Pareto e o</w:t>
      </w:r>
      <w:r w:rsidR="00D27AC8">
        <w:rPr>
          <w:rFonts w:ascii="Arial" w:hAnsi="Arial" w:cs="Arial"/>
          <w:sz w:val="24"/>
          <w:szCs w:val="24"/>
        </w:rPr>
        <w:t xml:space="preserve"> FMEA. </w:t>
      </w:r>
    </w:p>
    <w:p w14:paraId="3DC60B6E" w14:textId="42A89D10" w:rsidR="00C73B21" w:rsidRDefault="00C73B21" w:rsidP="0039133F">
      <w:pPr>
        <w:spacing w:after="0" w:line="360" w:lineRule="auto"/>
        <w:contextualSpacing/>
        <w:jc w:val="both"/>
        <w:rPr>
          <w:rFonts w:ascii="Arial" w:hAnsi="Arial" w:cs="Arial"/>
          <w:b/>
          <w:bCs/>
          <w:sz w:val="24"/>
          <w:szCs w:val="24"/>
        </w:rPr>
      </w:pPr>
      <w:r>
        <w:rPr>
          <w:rFonts w:ascii="Arial" w:hAnsi="Arial" w:cs="Arial"/>
          <w:b/>
          <w:bCs/>
          <w:sz w:val="24"/>
          <w:szCs w:val="24"/>
        </w:rPr>
        <w:t>3</w:t>
      </w:r>
      <w:r w:rsidR="003D2602">
        <w:rPr>
          <w:rFonts w:ascii="Arial" w:hAnsi="Arial" w:cs="Arial"/>
          <w:b/>
          <w:bCs/>
          <w:sz w:val="24"/>
          <w:szCs w:val="24"/>
        </w:rPr>
        <w:t>.3</w:t>
      </w:r>
      <w:r>
        <w:rPr>
          <w:rFonts w:ascii="Arial" w:hAnsi="Arial" w:cs="Arial"/>
          <w:b/>
          <w:bCs/>
          <w:sz w:val="24"/>
          <w:szCs w:val="24"/>
        </w:rPr>
        <w:t xml:space="preserve"> – Análise</w:t>
      </w:r>
      <w:r w:rsidR="0039133F">
        <w:rPr>
          <w:rFonts w:ascii="Arial" w:hAnsi="Arial" w:cs="Arial"/>
          <w:b/>
          <w:bCs/>
          <w:sz w:val="24"/>
          <w:szCs w:val="24"/>
        </w:rPr>
        <w:t xml:space="preserve"> de dados e o Diagrama de Pareto</w:t>
      </w:r>
    </w:p>
    <w:p w14:paraId="027D88F8" w14:textId="41026A2E" w:rsidR="00766332" w:rsidRDefault="00CD0077" w:rsidP="00FC0C0C">
      <w:pPr>
        <w:tabs>
          <w:tab w:val="left" w:pos="990"/>
        </w:tabs>
        <w:spacing w:after="0" w:line="360" w:lineRule="auto"/>
        <w:ind w:firstLine="709"/>
        <w:jc w:val="both"/>
        <w:rPr>
          <w:rFonts w:ascii="Arial" w:hAnsi="Arial" w:cs="Arial"/>
          <w:sz w:val="24"/>
          <w:szCs w:val="24"/>
        </w:rPr>
      </w:pPr>
      <w:r w:rsidRPr="00CD0077">
        <w:rPr>
          <w:rFonts w:ascii="Arial" w:hAnsi="Arial" w:cs="Arial"/>
          <w:sz w:val="24"/>
          <w:szCs w:val="24"/>
        </w:rPr>
        <w:t>A</w:t>
      </w:r>
      <w:r>
        <w:rPr>
          <w:rFonts w:ascii="Arial" w:hAnsi="Arial" w:cs="Arial"/>
          <w:sz w:val="24"/>
          <w:szCs w:val="24"/>
        </w:rPr>
        <w:t xml:space="preserve"> análise de dados consiste em </w:t>
      </w:r>
      <w:r w:rsidR="0039133F">
        <w:rPr>
          <w:rFonts w:ascii="Arial" w:hAnsi="Arial" w:cs="Arial"/>
          <w:sz w:val="24"/>
          <w:szCs w:val="24"/>
        </w:rPr>
        <w:t xml:space="preserve">classificar um grupo de informações, no caso dos dados utilizados para o estudo, trata-se dos dados de referência sobre os eventos de falhas ocorridos no ano de 2020. Para a </w:t>
      </w:r>
      <w:r w:rsidR="00F62C53">
        <w:rPr>
          <w:rFonts w:ascii="Arial" w:hAnsi="Arial" w:cs="Arial"/>
          <w:sz w:val="24"/>
          <w:szCs w:val="24"/>
        </w:rPr>
        <w:t>Associação brasileira de normas técnicas (1994), o</w:t>
      </w:r>
      <w:r w:rsidR="008743DA">
        <w:rPr>
          <w:rFonts w:ascii="Arial" w:hAnsi="Arial" w:cs="Arial"/>
          <w:sz w:val="24"/>
          <w:szCs w:val="24"/>
        </w:rPr>
        <w:t>s dados de referência pode ser descritos como, dados que por concordância geral podem ser usados como padrões ou base para previsão e/ou comparação com dados observados.</w:t>
      </w:r>
    </w:p>
    <w:p w14:paraId="4277EAE5" w14:textId="5BB9D06B" w:rsidR="0001086F" w:rsidRPr="00766332" w:rsidRDefault="00513CEB" w:rsidP="003D2602">
      <w:pPr>
        <w:tabs>
          <w:tab w:val="left" w:pos="990"/>
        </w:tabs>
        <w:spacing w:after="0" w:line="360" w:lineRule="auto"/>
        <w:jc w:val="both"/>
        <w:rPr>
          <w:rFonts w:ascii="Arial" w:hAnsi="Arial" w:cs="Arial"/>
          <w:sz w:val="24"/>
          <w:szCs w:val="24"/>
        </w:rPr>
      </w:pPr>
      <w:r>
        <w:rPr>
          <w:rFonts w:ascii="Arial" w:hAnsi="Arial" w:cs="Arial"/>
          <w:b/>
          <w:bCs/>
          <w:sz w:val="24"/>
          <w:szCs w:val="24"/>
        </w:rPr>
        <w:t>3</w:t>
      </w:r>
      <w:r w:rsidR="00766332">
        <w:rPr>
          <w:rFonts w:ascii="Arial" w:hAnsi="Arial" w:cs="Arial"/>
          <w:b/>
          <w:bCs/>
          <w:sz w:val="24"/>
          <w:szCs w:val="24"/>
        </w:rPr>
        <w:t>.4</w:t>
      </w:r>
      <w:r>
        <w:rPr>
          <w:rFonts w:ascii="Arial" w:hAnsi="Arial" w:cs="Arial"/>
          <w:b/>
          <w:bCs/>
          <w:sz w:val="24"/>
          <w:szCs w:val="24"/>
        </w:rPr>
        <w:t xml:space="preserve"> –</w:t>
      </w:r>
      <w:r w:rsidR="00766332">
        <w:rPr>
          <w:rFonts w:ascii="Arial" w:hAnsi="Arial" w:cs="Arial"/>
          <w:b/>
          <w:bCs/>
          <w:sz w:val="24"/>
          <w:szCs w:val="24"/>
        </w:rPr>
        <w:t xml:space="preserve"> </w:t>
      </w:r>
      <w:r>
        <w:rPr>
          <w:rFonts w:ascii="Arial" w:hAnsi="Arial" w:cs="Arial"/>
          <w:b/>
          <w:bCs/>
          <w:sz w:val="24"/>
          <w:szCs w:val="24"/>
        </w:rPr>
        <w:t>Diagrama de Pareto</w:t>
      </w:r>
    </w:p>
    <w:p w14:paraId="756BD8DE" w14:textId="14B041E7" w:rsidR="00D97356" w:rsidRDefault="0001086F" w:rsidP="00FC0C0C">
      <w:pPr>
        <w:tabs>
          <w:tab w:val="left" w:pos="990"/>
        </w:tabs>
        <w:spacing w:after="0" w:line="360" w:lineRule="auto"/>
        <w:ind w:firstLine="709"/>
        <w:jc w:val="both"/>
        <w:rPr>
          <w:rFonts w:ascii="Arial" w:hAnsi="Arial" w:cs="Arial"/>
          <w:sz w:val="24"/>
          <w:szCs w:val="24"/>
        </w:rPr>
      </w:pPr>
      <w:r>
        <w:rPr>
          <w:rFonts w:ascii="Arial" w:hAnsi="Arial" w:cs="Arial"/>
          <w:sz w:val="24"/>
          <w:szCs w:val="24"/>
        </w:rPr>
        <w:t>Segundo Machado (2012), O P</w:t>
      </w:r>
      <w:r w:rsidRPr="006E0911">
        <w:rPr>
          <w:rFonts w:ascii="Arial" w:hAnsi="Arial" w:cs="Arial"/>
          <w:sz w:val="24"/>
          <w:szCs w:val="24"/>
        </w:rPr>
        <w:t>areto surgiu através da figura de Vilfredo Pareto que foi um economista italiano que descobriu que a riqueza não era distribuída de maneira uniforme</w:t>
      </w:r>
      <w:r w:rsidR="00812F75">
        <w:rPr>
          <w:rFonts w:ascii="Arial" w:hAnsi="Arial" w:cs="Arial"/>
          <w:sz w:val="24"/>
          <w:szCs w:val="24"/>
        </w:rPr>
        <w:t xml:space="preserve"> na Inglaterra</w:t>
      </w:r>
      <w:r w:rsidRPr="006E0911">
        <w:rPr>
          <w:rFonts w:ascii="Arial" w:hAnsi="Arial" w:cs="Arial"/>
          <w:sz w:val="24"/>
          <w:szCs w:val="24"/>
        </w:rPr>
        <w:t>. Ele formulou que, aproximadamente 20% do povo detinham 80% da riqueza, criando uma con</w:t>
      </w:r>
      <w:r w:rsidR="00404782">
        <w:rPr>
          <w:rFonts w:ascii="Arial" w:hAnsi="Arial" w:cs="Arial"/>
          <w:sz w:val="24"/>
          <w:szCs w:val="24"/>
        </w:rPr>
        <w:t>dição de distribuição desigual.</w:t>
      </w:r>
      <w:r w:rsidRPr="006E0911">
        <w:rPr>
          <w:rFonts w:ascii="Arial" w:hAnsi="Arial" w:cs="Arial"/>
          <w:sz w:val="24"/>
          <w:szCs w:val="24"/>
        </w:rPr>
        <w:t xml:space="preserve"> A partir disso, Um do</w:t>
      </w:r>
      <w:r>
        <w:rPr>
          <w:rFonts w:ascii="Arial" w:hAnsi="Arial" w:cs="Arial"/>
          <w:sz w:val="24"/>
          <w:szCs w:val="24"/>
        </w:rPr>
        <w:t>s desbravadores na otimização na</w:t>
      </w:r>
      <w:r w:rsidRPr="006E0911">
        <w:rPr>
          <w:rFonts w:ascii="Arial" w:hAnsi="Arial" w:cs="Arial"/>
          <w:sz w:val="24"/>
          <w:szCs w:val="24"/>
        </w:rPr>
        <w:t xml:space="preserve"> área da qualidade, Joseph Juran chegou à conclusão de que, na maior parte das iniciativas de melhoria de um determinado sistema, poucos defeitos eram responsáveis pela maior parte dos problemas presentes. Dessa forma, foi estabelecida uma relação, similar à de Pareto, de 20/80, em que 20% das falhas de um determinado sistema eram responsáveis por </w:t>
      </w:r>
      <w:r w:rsidRPr="006E0911">
        <w:rPr>
          <w:rFonts w:ascii="Arial" w:hAnsi="Arial" w:cs="Arial"/>
          <w:sz w:val="24"/>
          <w:szCs w:val="24"/>
        </w:rPr>
        <w:lastRenderedPageBreak/>
        <w:t>80% dos problemas existentes. Tendo como base essa relação, foi criado o conceito de Pareto, onde Jopseh Juran criou o termo “Diagrama de Pareto” que tem como objetivo priorizar a ação que trará o melhor resultado nos processos. Selemer e Stadler (2010).</w:t>
      </w:r>
    </w:p>
    <w:p w14:paraId="4B0ED8E1" w14:textId="1E1A639A" w:rsidR="00D97356" w:rsidRPr="006E0911" w:rsidRDefault="00D97356" w:rsidP="006E3106">
      <w:pPr>
        <w:tabs>
          <w:tab w:val="left" w:pos="990"/>
        </w:tabs>
        <w:spacing w:after="0" w:line="360" w:lineRule="auto"/>
        <w:jc w:val="center"/>
        <w:rPr>
          <w:rFonts w:ascii="Arial" w:hAnsi="Arial" w:cs="Arial"/>
          <w:sz w:val="24"/>
          <w:szCs w:val="24"/>
        </w:rPr>
      </w:pPr>
      <w:r w:rsidRPr="006966FE">
        <w:rPr>
          <w:rFonts w:ascii="Arial" w:hAnsi="Arial" w:cs="Arial"/>
          <w:b/>
          <w:sz w:val="20"/>
          <w:szCs w:val="24"/>
        </w:rPr>
        <w:t>Figura 1 –</w:t>
      </w:r>
      <w:r w:rsidRPr="00D97356">
        <w:rPr>
          <w:rFonts w:ascii="Arial" w:hAnsi="Arial" w:cs="Arial"/>
          <w:sz w:val="20"/>
          <w:szCs w:val="24"/>
        </w:rPr>
        <w:t xml:space="preserve"> Exemplo de Gráfico de Pareto</w:t>
      </w:r>
    </w:p>
    <w:p w14:paraId="40704FDC" w14:textId="09D9E5C3" w:rsidR="00541067" w:rsidRDefault="00D97356" w:rsidP="00D97356">
      <w:pPr>
        <w:spacing w:after="0" w:line="360" w:lineRule="auto"/>
        <w:contextualSpacing/>
        <w:jc w:val="center"/>
        <w:rPr>
          <w:rFonts w:ascii="Arial" w:hAnsi="Arial" w:cs="Arial"/>
          <w:bCs/>
          <w:sz w:val="24"/>
          <w:szCs w:val="24"/>
        </w:rPr>
      </w:pPr>
      <w:r>
        <w:rPr>
          <w:noProof/>
          <w:lang w:eastAsia="pt-BR"/>
        </w:rPr>
        <w:drawing>
          <wp:inline distT="0" distB="0" distL="0" distR="0" wp14:anchorId="0750318D" wp14:editId="462BF1E8">
            <wp:extent cx="3495675" cy="201999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0036" cy="2039847"/>
                    </a:xfrm>
                    <a:prstGeom prst="rect">
                      <a:avLst/>
                    </a:prstGeom>
                  </pic:spPr>
                </pic:pic>
              </a:graphicData>
            </a:graphic>
          </wp:inline>
        </w:drawing>
      </w:r>
    </w:p>
    <w:p w14:paraId="5BB9DE52" w14:textId="48DCF091" w:rsidR="00D97356" w:rsidRPr="006E3106" w:rsidRDefault="00D97356" w:rsidP="006E3106">
      <w:pPr>
        <w:spacing w:after="0" w:line="360" w:lineRule="auto"/>
        <w:ind w:left="3261" w:hanging="1418"/>
        <w:contextualSpacing/>
        <w:rPr>
          <w:rFonts w:ascii="Arial" w:hAnsi="Arial" w:cs="Arial"/>
          <w:bCs/>
          <w:sz w:val="20"/>
          <w:szCs w:val="24"/>
        </w:rPr>
      </w:pPr>
      <w:r w:rsidRPr="00D97356">
        <w:rPr>
          <w:rFonts w:ascii="Arial" w:hAnsi="Arial" w:cs="Arial"/>
          <w:b/>
          <w:bCs/>
          <w:sz w:val="20"/>
          <w:szCs w:val="24"/>
        </w:rPr>
        <w:t>Fonte:</w:t>
      </w:r>
      <w:r w:rsidRPr="00D97356">
        <w:rPr>
          <w:rFonts w:ascii="Arial" w:hAnsi="Arial" w:cs="Arial"/>
          <w:bCs/>
          <w:sz w:val="20"/>
          <w:szCs w:val="24"/>
        </w:rPr>
        <w:t xml:space="preserve"> Aguiar (2002)</w:t>
      </w:r>
    </w:p>
    <w:p w14:paraId="37F63ABA" w14:textId="0CB87C4A" w:rsidR="00B60089" w:rsidRPr="00820CDF" w:rsidRDefault="00711418" w:rsidP="00B60089">
      <w:pPr>
        <w:spacing w:after="0" w:line="360" w:lineRule="auto"/>
        <w:contextualSpacing/>
        <w:jc w:val="both"/>
        <w:rPr>
          <w:rFonts w:ascii="Arial" w:hAnsi="Arial" w:cs="Arial"/>
          <w:b/>
          <w:bCs/>
          <w:sz w:val="24"/>
          <w:szCs w:val="24"/>
        </w:rPr>
      </w:pPr>
      <w:r>
        <w:rPr>
          <w:rFonts w:ascii="Arial" w:hAnsi="Arial" w:cs="Arial"/>
          <w:b/>
          <w:bCs/>
          <w:sz w:val="24"/>
          <w:szCs w:val="24"/>
        </w:rPr>
        <w:t>3</w:t>
      </w:r>
      <w:r w:rsidR="00C73B21">
        <w:rPr>
          <w:rFonts w:ascii="Arial" w:hAnsi="Arial" w:cs="Arial"/>
          <w:b/>
          <w:bCs/>
          <w:sz w:val="24"/>
          <w:szCs w:val="24"/>
        </w:rPr>
        <w:t>.</w:t>
      </w:r>
      <w:r w:rsidR="00766332">
        <w:rPr>
          <w:rFonts w:ascii="Arial" w:hAnsi="Arial" w:cs="Arial"/>
          <w:b/>
          <w:bCs/>
          <w:sz w:val="24"/>
          <w:szCs w:val="24"/>
        </w:rPr>
        <w:t>5</w:t>
      </w:r>
      <w:r w:rsidR="00B60089">
        <w:rPr>
          <w:rFonts w:ascii="Arial" w:hAnsi="Arial" w:cs="Arial"/>
          <w:b/>
          <w:bCs/>
          <w:sz w:val="24"/>
          <w:szCs w:val="24"/>
        </w:rPr>
        <w:t xml:space="preserve"> - </w:t>
      </w:r>
      <w:r w:rsidR="00B60089" w:rsidRPr="00820CDF">
        <w:rPr>
          <w:rFonts w:ascii="Arial" w:hAnsi="Arial" w:cs="Arial"/>
          <w:b/>
          <w:bCs/>
          <w:sz w:val="24"/>
          <w:szCs w:val="24"/>
        </w:rPr>
        <w:t>FMEA</w:t>
      </w:r>
    </w:p>
    <w:p w14:paraId="53D7DAF8" w14:textId="398241D5" w:rsidR="00C041D1" w:rsidRDefault="00C041D1" w:rsidP="00C041D1">
      <w:pPr>
        <w:spacing w:after="0" w:line="360" w:lineRule="auto"/>
        <w:ind w:firstLine="709"/>
        <w:contextualSpacing/>
        <w:jc w:val="both"/>
        <w:rPr>
          <w:rFonts w:ascii="Arial" w:hAnsi="Arial" w:cs="Arial"/>
          <w:sz w:val="24"/>
          <w:szCs w:val="24"/>
        </w:rPr>
      </w:pPr>
      <w:r>
        <w:rPr>
          <w:rFonts w:ascii="Arial" w:hAnsi="Arial" w:cs="Arial"/>
          <w:sz w:val="24"/>
          <w:szCs w:val="24"/>
        </w:rPr>
        <w:t>Segundo Sakuada (2001) o</w:t>
      </w:r>
      <w:r w:rsidRPr="00097A78">
        <w:rPr>
          <w:rFonts w:ascii="Arial" w:hAnsi="Arial" w:cs="Arial"/>
          <w:sz w:val="24"/>
          <w:szCs w:val="24"/>
        </w:rPr>
        <w:t xml:space="preserve"> FMEA </w:t>
      </w:r>
      <w:r>
        <w:rPr>
          <w:rFonts w:ascii="Arial" w:hAnsi="Arial" w:cs="Arial"/>
          <w:sz w:val="24"/>
          <w:szCs w:val="24"/>
        </w:rPr>
        <w:t>surgiu</w:t>
      </w:r>
      <w:r w:rsidRPr="00097A78">
        <w:rPr>
          <w:rFonts w:ascii="Arial" w:hAnsi="Arial" w:cs="Arial"/>
          <w:sz w:val="24"/>
          <w:szCs w:val="24"/>
        </w:rPr>
        <w:t xml:space="preserve"> nos Estados Unidos no </w:t>
      </w:r>
      <w:r>
        <w:rPr>
          <w:rFonts w:ascii="Arial" w:hAnsi="Arial" w:cs="Arial"/>
          <w:sz w:val="24"/>
          <w:szCs w:val="24"/>
        </w:rPr>
        <w:t xml:space="preserve">ano de 1949, como um </w:t>
      </w:r>
      <w:r w:rsidRPr="00097A78">
        <w:rPr>
          <w:rFonts w:ascii="Arial" w:hAnsi="Arial" w:cs="Arial"/>
          <w:sz w:val="24"/>
          <w:szCs w:val="24"/>
        </w:rPr>
        <w:t>padr</w:t>
      </w:r>
      <w:r w:rsidRPr="00097A78">
        <w:rPr>
          <w:rFonts w:ascii="Arial" w:hAnsi="Arial" w:cs="Arial" w:hint="eastAsia"/>
          <w:sz w:val="24"/>
          <w:szCs w:val="24"/>
        </w:rPr>
        <w:t>ã</w:t>
      </w:r>
      <w:r w:rsidRPr="00097A78">
        <w:rPr>
          <w:rFonts w:ascii="Arial" w:hAnsi="Arial" w:cs="Arial"/>
          <w:sz w:val="24"/>
          <w:szCs w:val="24"/>
        </w:rPr>
        <w:t>o para as opera</w:t>
      </w:r>
      <w:r w:rsidRPr="00097A78">
        <w:rPr>
          <w:rFonts w:ascii="Arial" w:hAnsi="Arial" w:cs="Arial" w:hint="eastAsia"/>
          <w:sz w:val="24"/>
          <w:szCs w:val="24"/>
        </w:rPr>
        <w:t>çõ</w:t>
      </w:r>
      <w:r w:rsidRPr="00097A78">
        <w:rPr>
          <w:rFonts w:ascii="Arial" w:hAnsi="Arial" w:cs="Arial"/>
          <w:sz w:val="24"/>
          <w:szCs w:val="24"/>
        </w:rPr>
        <w:t>es militares</w:t>
      </w:r>
      <w:r>
        <w:rPr>
          <w:rFonts w:ascii="Arial" w:hAnsi="Arial" w:cs="Arial"/>
          <w:sz w:val="24"/>
          <w:szCs w:val="24"/>
        </w:rPr>
        <w:t xml:space="preserve"> que</w:t>
      </w:r>
      <w:r w:rsidRPr="00097A78">
        <w:rPr>
          <w:rFonts w:ascii="Arial" w:hAnsi="Arial" w:cs="Arial"/>
          <w:sz w:val="24"/>
          <w:szCs w:val="24"/>
        </w:rPr>
        <w:t xml:space="preserve"> - </w:t>
      </w:r>
      <w:r>
        <w:rPr>
          <w:rFonts w:ascii="Arial" w:hAnsi="Arial" w:cs="Arial"/>
          <w:sz w:val="24"/>
          <w:szCs w:val="24"/>
        </w:rPr>
        <w:t>Procedures fo</w:t>
      </w:r>
      <w:r w:rsidRPr="00097A78">
        <w:rPr>
          <w:rFonts w:ascii="Arial" w:hAnsi="Arial" w:cs="Arial"/>
          <w:sz w:val="24"/>
          <w:szCs w:val="24"/>
        </w:rPr>
        <w:t>r Performing a Failure Mode, Effects and</w:t>
      </w:r>
      <w:r>
        <w:rPr>
          <w:rFonts w:ascii="Arial" w:hAnsi="Arial" w:cs="Arial"/>
          <w:sz w:val="24"/>
          <w:szCs w:val="24"/>
        </w:rPr>
        <w:t xml:space="preserve"> </w:t>
      </w:r>
      <w:r w:rsidRPr="00097A78">
        <w:rPr>
          <w:rFonts w:ascii="Arial" w:hAnsi="Arial" w:cs="Arial"/>
          <w:sz w:val="24"/>
          <w:szCs w:val="24"/>
        </w:rPr>
        <w:t>Criticality Analysis (Military Procedure M1L-P-1629).</w:t>
      </w:r>
    </w:p>
    <w:p w14:paraId="0D5912B7" w14:textId="7103A756" w:rsidR="00C041D1" w:rsidRDefault="00217E25" w:rsidP="00C041D1">
      <w:pPr>
        <w:spacing w:after="0" w:line="360" w:lineRule="auto"/>
        <w:ind w:firstLine="709"/>
        <w:contextualSpacing/>
        <w:jc w:val="both"/>
        <w:rPr>
          <w:rFonts w:ascii="Arial" w:hAnsi="Arial" w:cs="Arial"/>
          <w:sz w:val="24"/>
          <w:szCs w:val="24"/>
        </w:rPr>
      </w:pPr>
      <w:r>
        <w:rPr>
          <w:rFonts w:ascii="Arial" w:hAnsi="Arial" w:cs="Arial"/>
          <w:sz w:val="24"/>
          <w:szCs w:val="24"/>
        </w:rPr>
        <w:t>De acordo com Puente</w:t>
      </w:r>
      <w:r w:rsidR="00C041D1" w:rsidRPr="00766332">
        <w:rPr>
          <w:rFonts w:ascii="Arial" w:hAnsi="Arial" w:cs="Arial"/>
          <w:sz w:val="24"/>
          <w:szCs w:val="24"/>
        </w:rPr>
        <w:t xml:space="preserve"> (2001), em 1963, durante a missão Apollo, a NASA desenvolveu um método para identificar, de forma sistemática, as falhas potenciais em sistemas, processos ou serviços antes que as mesmas ocorressem. </w:t>
      </w:r>
      <w:r w:rsidR="00766332" w:rsidRPr="00766332">
        <w:rPr>
          <w:rFonts w:ascii="Arial" w:hAnsi="Arial" w:cs="Arial"/>
          <w:sz w:val="24"/>
          <w:szCs w:val="24"/>
        </w:rPr>
        <w:t>Assim</w:t>
      </w:r>
      <w:r w:rsidR="00C041D1" w:rsidRPr="00766332">
        <w:rPr>
          <w:rFonts w:ascii="Arial" w:hAnsi="Arial" w:cs="Arial"/>
          <w:sz w:val="24"/>
          <w:szCs w:val="24"/>
        </w:rPr>
        <w:t>, surge o conceito da Análise de Modos e Efeitos de Falha (FMEA).</w:t>
      </w:r>
    </w:p>
    <w:p w14:paraId="04A2BFE3" w14:textId="0538F492" w:rsidR="00B60089" w:rsidRDefault="008F0A92" w:rsidP="008F0A92">
      <w:pPr>
        <w:spacing w:after="0" w:line="360" w:lineRule="auto"/>
        <w:ind w:firstLine="709"/>
        <w:contextualSpacing/>
        <w:jc w:val="both"/>
        <w:rPr>
          <w:rFonts w:ascii="Arial" w:hAnsi="Arial" w:cs="Arial"/>
          <w:sz w:val="24"/>
          <w:szCs w:val="24"/>
        </w:rPr>
      </w:pPr>
      <w:r>
        <w:rPr>
          <w:rFonts w:ascii="Arial" w:hAnsi="Arial" w:cs="Arial"/>
          <w:sz w:val="24"/>
          <w:szCs w:val="24"/>
        </w:rPr>
        <w:t>Segundo</w:t>
      </w:r>
      <w:r w:rsidR="00683C8E">
        <w:rPr>
          <w:rFonts w:ascii="Arial" w:hAnsi="Arial" w:cs="Arial"/>
          <w:sz w:val="24"/>
          <w:szCs w:val="24"/>
        </w:rPr>
        <w:t xml:space="preserve"> a norma</w:t>
      </w:r>
      <w:r w:rsidR="00DF3E3D">
        <w:rPr>
          <w:rFonts w:ascii="Arial" w:hAnsi="Arial" w:cs="Arial"/>
          <w:sz w:val="24"/>
          <w:szCs w:val="24"/>
        </w:rPr>
        <w:t xml:space="preserve"> ABNT</w:t>
      </w:r>
      <w:r>
        <w:rPr>
          <w:rFonts w:ascii="Arial" w:hAnsi="Arial" w:cs="Arial"/>
          <w:sz w:val="24"/>
          <w:szCs w:val="24"/>
        </w:rPr>
        <w:t xml:space="preserve"> (1994)</w:t>
      </w:r>
      <w:r w:rsidR="004C1347">
        <w:rPr>
          <w:rFonts w:ascii="Arial" w:hAnsi="Arial" w:cs="Arial"/>
          <w:sz w:val="24"/>
          <w:szCs w:val="24"/>
        </w:rPr>
        <w:t>,</w:t>
      </w:r>
      <w:r>
        <w:rPr>
          <w:rFonts w:ascii="Arial" w:hAnsi="Arial" w:cs="Arial"/>
          <w:sz w:val="24"/>
          <w:szCs w:val="24"/>
        </w:rPr>
        <w:t xml:space="preserve"> </w:t>
      </w:r>
      <w:r w:rsidR="00BA7CF6">
        <w:rPr>
          <w:rFonts w:ascii="Arial" w:hAnsi="Arial" w:cs="Arial"/>
          <w:sz w:val="24"/>
          <w:szCs w:val="24"/>
        </w:rPr>
        <w:t>o FMEA é um método qualitativo de análise de confiabilidade que envolv</w:t>
      </w:r>
      <w:r w:rsidR="00624DD7">
        <w:rPr>
          <w:rFonts w:ascii="Arial" w:hAnsi="Arial" w:cs="Arial"/>
          <w:sz w:val="24"/>
          <w:szCs w:val="24"/>
        </w:rPr>
        <w:t xml:space="preserve">e o estudo dos modos de </w:t>
      </w:r>
      <w:r w:rsidR="00BA7CF6">
        <w:rPr>
          <w:rFonts w:ascii="Arial" w:hAnsi="Arial" w:cs="Arial"/>
          <w:sz w:val="24"/>
          <w:szCs w:val="24"/>
        </w:rPr>
        <w:t>falhas</w:t>
      </w:r>
      <w:r w:rsidR="00624DD7">
        <w:rPr>
          <w:rFonts w:ascii="Arial" w:hAnsi="Arial" w:cs="Arial"/>
          <w:sz w:val="24"/>
          <w:szCs w:val="24"/>
        </w:rPr>
        <w:t xml:space="preserve"> </w:t>
      </w:r>
      <w:r w:rsidR="00FC0895">
        <w:rPr>
          <w:rFonts w:ascii="Arial" w:hAnsi="Arial" w:cs="Arial"/>
          <w:sz w:val="24"/>
          <w:szCs w:val="24"/>
        </w:rPr>
        <w:t>que podem existir para cada</w:t>
      </w:r>
      <w:r w:rsidR="00711418">
        <w:rPr>
          <w:rFonts w:ascii="Arial" w:hAnsi="Arial" w:cs="Arial"/>
          <w:sz w:val="24"/>
          <w:szCs w:val="24"/>
        </w:rPr>
        <w:t xml:space="preserve"> </w:t>
      </w:r>
      <w:r w:rsidR="00FC0895">
        <w:rPr>
          <w:rFonts w:ascii="Arial" w:hAnsi="Arial" w:cs="Arial"/>
          <w:sz w:val="24"/>
          <w:szCs w:val="24"/>
        </w:rPr>
        <w:t>subitem, e a determinação dos ef</w:t>
      </w:r>
      <w:r w:rsidR="00624DD7">
        <w:rPr>
          <w:rFonts w:ascii="Arial" w:hAnsi="Arial" w:cs="Arial"/>
          <w:sz w:val="24"/>
          <w:szCs w:val="24"/>
        </w:rPr>
        <w:t xml:space="preserve">eitos de cada modo de </w:t>
      </w:r>
      <w:r w:rsidR="00FC0895">
        <w:rPr>
          <w:rFonts w:ascii="Arial" w:hAnsi="Arial" w:cs="Arial"/>
          <w:sz w:val="24"/>
          <w:szCs w:val="24"/>
        </w:rPr>
        <w:t>falha sobre os outros subitens e sobre a função requerida do item.</w:t>
      </w:r>
    </w:p>
    <w:p w14:paraId="1B49983D" w14:textId="3C8A1867" w:rsidR="0062751B" w:rsidRDefault="00302373" w:rsidP="00FB6E44">
      <w:pPr>
        <w:spacing w:after="0" w:line="360" w:lineRule="auto"/>
        <w:ind w:firstLine="709"/>
        <w:contextualSpacing/>
        <w:jc w:val="both"/>
        <w:rPr>
          <w:rFonts w:ascii="Arial" w:hAnsi="Arial" w:cs="Arial"/>
          <w:sz w:val="24"/>
          <w:szCs w:val="24"/>
        </w:rPr>
      </w:pPr>
      <w:r>
        <w:rPr>
          <w:rFonts w:ascii="Arial" w:hAnsi="Arial" w:cs="Arial"/>
          <w:sz w:val="24"/>
          <w:szCs w:val="24"/>
        </w:rPr>
        <w:t xml:space="preserve">Petroni (2008) trata a técnica denominada FMEA </w:t>
      </w:r>
      <w:r w:rsidRPr="00302373">
        <w:rPr>
          <w:rFonts w:ascii="Arial" w:hAnsi="Arial" w:cs="Arial"/>
          <w:sz w:val="24"/>
          <w:szCs w:val="24"/>
        </w:rPr>
        <w:t>(Failure Mode and Effect Analysis</w:t>
      </w:r>
      <w:r>
        <w:rPr>
          <w:rFonts w:ascii="Arial" w:hAnsi="Arial" w:cs="Arial"/>
          <w:sz w:val="24"/>
          <w:szCs w:val="24"/>
        </w:rPr>
        <w:t xml:space="preserve">) como uma forma objetiva a avaliação e minimização dos riscos por meio da análise das possíveis falhas, determinando a causa, o efeito e o risco de cada tipo de falha, além de propostas de melhoria para aumentar a confiabilidade. </w:t>
      </w:r>
      <w:r w:rsidR="00415B19">
        <w:rPr>
          <w:rFonts w:ascii="Arial" w:hAnsi="Arial" w:cs="Arial"/>
          <w:sz w:val="24"/>
          <w:szCs w:val="24"/>
        </w:rPr>
        <w:t>Ainda para Petroni, o</w:t>
      </w:r>
      <w:r>
        <w:rPr>
          <w:rFonts w:ascii="Arial" w:hAnsi="Arial" w:cs="Arial"/>
          <w:sz w:val="24"/>
          <w:szCs w:val="24"/>
        </w:rPr>
        <w:t xml:space="preserve"> objetivo básico desta ferramenta é a redução das chances do produto ou processo falhar durante sua operação, ou seja, busca-se aumentar a confiabilidade.</w:t>
      </w:r>
    </w:p>
    <w:p w14:paraId="081BF15E" w14:textId="5B953E75" w:rsidR="002359FA" w:rsidRPr="00E14310" w:rsidRDefault="002B582F" w:rsidP="00E14310">
      <w:pPr>
        <w:spacing w:after="0" w:line="360" w:lineRule="auto"/>
        <w:ind w:firstLine="709"/>
        <w:contextualSpacing/>
        <w:jc w:val="both"/>
        <w:rPr>
          <w:rFonts w:ascii="Arial" w:hAnsi="Arial" w:cs="Arial"/>
          <w:sz w:val="24"/>
          <w:szCs w:val="24"/>
        </w:rPr>
      </w:pPr>
      <w:r>
        <w:rPr>
          <w:rFonts w:ascii="Arial" w:hAnsi="Arial" w:cs="Arial"/>
          <w:sz w:val="24"/>
          <w:szCs w:val="24"/>
        </w:rPr>
        <w:lastRenderedPageBreak/>
        <w:t xml:space="preserve">As áreas de aplicação </w:t>
      </w:r>
      <w:r w:rsidR="00E14310">
        <w:rPr>
          <w:rFonts w:ascii="Arial" w:hAnsi="Arial" w:cs="Arial"/>
          <w:sz w:val="24"/>
          <w:szCs w:val="24"/>
        </w:rPr>
        <w:t>do FMEA segundo Sakurada (2001), equipamentos de semicondutores, s</w:t>
      </w:r>
      <w:r w:rsidR="00CB136E" w:rsidRPr="00E14310">
        <w:rPr>
          <w:rFonts w:ascii="Arial" w:hAnsi="Arial" w:cs="Arial"/>
          <w:sz w:val="24"/>
          <w:szCs w:val="24"/>
        </w:rPr>
        <w:t>istemas hidr</w:t>
      </w:r>
      <w:r w:rsidR="00CB136E" w:rsidRPr="00E14310">
        <w:rPr>
          <w:rFonts w:ascii="Arial" w:hAnsi="Arial" w:cs="Arial" w:hint="eastAsia"/>
          <w:sz w:val="24"/>
          <w:szCs w:val="24"/>
        </w:rPr>
        <w:t>á</w:t>
      </w:r>
      <w:r w:rsidR="00CB136E" w:rsidRPr="00E14310">
        <w:rPr>
          <w:rFonts w:ascii="Arial" w:hAnsi="Arial" w:cs="Arial"/>
          <w:sz w:val="24"/>
          <w:szCs w:val="24"/>
        </w:rPr>
        <w:t>ulicos e pneum</w:t>
      </w:r>
      <w:r w:rsidR="00CB136E" w:rsidRPr="00E14310">
        <w:rPr>
          <w:rFonts w:ascii="Arial" w:hAnsi="Arial" w:cs="Arial" w:hint="eastAsia"/>
          <w:sz w:val="24"/>
          <w:szCs w:val="24"/>
        </w:rPr>
        <w:t>á</w:t>
      </w:r>
      <w:r w:rsidR="00CB136E" w:rsidRPr="00E14310">
        <w:rPr>
          <w:rFonts w:ascii="Arial" w:hAnsi="Arial" w:cs="Arial"/>
          <w:sz w:val="24"/>
          <w:szCs w:val="24"/>
        </w:rPr>
        <w:t>ticos</w:t>
      </w:r>
      <w:r w:rsidR="00E14310">
        <w:rPr>
          <w:rFonts w:ascii="Arial" w:hAnsi="Arial" w:cs="Arial"/>
          <w:sz w:val="24"/>
          <w:szCs w:val="24"/>
        </w:rPr>
        <w:t>, c</w:t>
      </w:r>
      <w:r w:rsidR="00CB136E" w:rsidRPr="00E14310">
        <w:rPr>
          <w:rFonts w:ascii="Arial" w:hAnsi="Arial" w:cs="Arial"/>
          <w:sz w:val="24"/>
          <w:szCs w:val="24"/>
        </w:rPr>
        <w:t>ircuitos el</w:t>
      </w:r>
      <w:r w:rsidR="00CB136E" w:rsidRPr="00E14310">
        <w:rPr>
          <w:rFonts w:ascii="Arial" w:hAnsi="Arial" w:cs="Arial" w:hint="eastAsia"/>
          <w:sz w:val="24"/>
          <w:szCs w:val="24"/>
        </w:rPr>
        <w:t>é</w:t>
      </w:r>
      <w:r w:rsidR="00E14310">
        <w:rPr>
          <w:rFonts w:ascii="Arial" w:hAnsi="Arial" w:cs="Arial"/>
          <w:sz w:val="24"/>
          <w:szCs w:val="24"/>
        </w:rPr>
        <w:t>tricos, d</w:t>
      </w:r>
      <w:r w:rsidR="00CB136E" w:rsidRPr="00E14310">
        <w:rPr>
          <w:rFonts w:ascii="Arial" w:hAnsi="Arial" w:cs="Arial"/>
          <w:sz w:val="24"/>
          <w:szCs w:val="24"/>
        </w:rPr>
        <w:t>esenvol</w:t>
      </w:r>
      <w:r w:rsidR="00E14310">
        <w:rPr>
          <w:rFonts w:ascii="Arial" w:hAnsi="Arial" w:cs="Arial"/>
          <w:sz w:val="24"/>
          <w:szCs w:val="24"/>
        </w:rPr>
        <w:t>vimento de reator termonuclear e i</w:t>
      </w:r>
      <w:r w:rsidR="00CB136E" w:rsidRPr="00E14310">
        <w:rPr>
          <w:rFonts w:ascii="Arial" w:hAnsi="Arial" w:cs="Arial"/>
          <w:sz w:val="24"/>
          <w:szCs w:val="24"/>
        </w:rPr>
        <w:t>nd</w:t>
      </w:r>
      <w:r w:rsidR="00CB136E" w:rsidRPr="00E14310">
        <w:rPr>
          <w:rFonts w:ascii="Arial" w:hAnsi="Arial" w:cs="Arial" w:hint="eastAsia"/>
          <w:sz w:val="24"/>
          <w:szCs w:val="24"/>
        </w:rPr>
        <w:t>ú</w:t>
      </w:r>
      <w:r w:rsidR="00CB136E" w:rsidRPr="00E14310">
        <w:rPr>
          <w:rFonts w:ascii="Arial" w:hAnsi="Arial" w:cs="Arial"/>
          <w:sz w:val="24"/>
          <w:szCs w:val="24"/>
        </w:rPr>
        <w:t>strias sider</w:t>
      </w:r>
      <w:r w:rsidR="00CB136E" w:rsidRPr="00E14310">
        <w:rPr>
          <w:rFonts w:ascii="Arial" w:hAnsi="Arial" w:cs="Arial" w:hint="eastAsia"/>
          <w:sz w:val="24"/>
          <w:szCs w:val="24"/>
        </w:rPr>
        <w:t>ú</w:t>
      </w:r>
      <w:r w:rsidR="00E14310">
        <w:rPr>
          <w:rFonts w:ascii="Arial" w:hAnsi="Arial" w:cs="Arial"/>
          <w:sz w:val="24"/>
          <w:szCs w:val="24"/>
        </w:rPr>
        <w:t>rgicas.</w:t>
      </w:r>
    </w:p>
    <w:p w14:paraId="225DC46F" w14:textId="55932039" w:rsidR="0057027A" w:rsidRPr="00E24FB0" w:rsidRDefault="00E24FB0" w:rsidP="00E24FB0">
      <w:pPr>
        <w:spacing w:after="0" w:line="360" w:lineRule="auto"/>
        <w:ind w:firstLine="709"/>
        <w:contextualSpacing/>
        <w:jc w:val="both"/>
        <w:rPr>
          <w:rFonts w:ascii="Arial" w:hAnsi="Arial" w:cs="Arial"/>
          <w:sz w:val="24"/>
          <w:szCs w:val="24"/>
        </w:rPr>
      </w:pPr>
      <w:r>
        <w:rPr>
          <w:rFonts w:ascii="Arial" w:hAnsi="Arial" w:cs="Arial"/>
          <w:sz w:val="24"/>
          <w:szCs w:val="24"/>
        </w:rPr>
        <w:t>De acordo com Holand</w:t>
      </w:r>
      <w:r w:rsidR="00153594">
        <w:rPr>
          <w:rFonts w:ascii="Arial" w:hAnsi="Arial" w:cs="Arial"/>
          <w:sz w:val="24"/>
          <w:szCs w:val="24"/>
        </w:rPr>
        <w:t xml:space="preserve"> (1997), q</w:t>
      </w:r>
      <w:r w:rsidR="00DB4A75" w:rsidRPr="00E24FB0">
        <w:rPr>
          <w:rFonts w:ascii="Arial" w:hAnsi="Arial" w:cs="Arial"/>
          <w:sz w:val="24"/>
          <w:szCs w:val="24"/>
        </w:rPr>
        <w:t>uando o</w:t>
      </w:r>
      <w:r w:rsidR="00EB2B5C" w:rsidRPr="00E24FB0">
        <w:rPr>
          <w:rFonts w:ascii="Arial" w:hAnsi="Arial" w:cs="Arial"/>
          <w:sz w:val="24"/>
          <w:szCs w:val="24"/>
        </w:rPr>
        <w:t xml:space="preserve"> FMEA</w:t>
      </w:r>
      <w:r w:rsidR="00DB4A75" w:rsidRPr="00E24FB0">
        <w:rPr>
          <w:rFonts w:ascii="Arial" w:hAnsi="Arial" w:cs="Arial"/>
          <w:sz w:val="24"/>
          <w:szCs w:val="24"/>
        </w:rPr>
        <w:t xml:space="preserve"> é usado de forma </w:t>
      </w:r>
      <w:r w:rsidR="00153594" w:rsidRPr="00E24FB0">
        <w:rPr>
          <w:rFonts w:ascii="Arial" w:hAnsi="Arial" w:cs="Arial"/>
          <w:sz w:val="24"/>
          <w:szCs w:val="24"/>
        </w:rPr>
        <w:t>adequada</w:t>
      </w:r>
      <w:r w:rsidR="00EB2B5C" w:rsidRPr="00E24FB0">
        <w:rPr>
          <w:rFonts w:ascii="Arial" w:hAnsi="Arial" w:cs="Arial"/>
          <w:sz w:val="24"/>
          <w:szCs w:val="24"/>
        </w:rPr>
        <w:t>, possibilita a detecção de falhas e modos potenciais de falhas no processo. Quando elaborado com eficiência, o FMEA toma-se uma ferramenta poderosa na análise do processo, permitindo melhoria continua e servindo de registro histórico para futuros estudos</w:t>
      </w:r>
      <w:r w:rsidR="008B0801">
        <w:rPr>
          <w:rFonts w:ascii="Arial" w:hAnsi="Arial" w:cs="Arial"/>
          <w:sz w:val="24"/>
          <w:szCs w:val="24"/>
        </w:rPr>
        <w:t>.</w:t>
      </w:r>
    </w:p>
    <w:p w14:paraId="2EC3EB3A" w14:textId="12B219A8" w:rsidR="00FB62E7" w:rsidRPr="002359FA" w:rsidRDefault="0057027A" w:rsidP="006E3106">
      <w:pPr>
        <w:spacing w:after="0" w:line="360" w:lineRule="auto"/>
        <w:ind w:firstLine="709"/>
        <w:contextualSpacing/>
        <w:jc w:val="both"/>
        <w:rPr>
          <w:rFonts w:ascii="Arial" w:hAnsi="Arial" w:cs="Arial"/>
          <w:sz w:val="24"/>
          <w:szCs w:val="24"/>
        </w:rPr>
      </w:pPr>
      <w:r w:rsidRPr="00E24FB0">
        <w:rPr>
          <w:rFonts w:ascii="Arial" w:hAnsi="Arial" w:cs="Arial"/>
          <w:sz w:val="24"/>
          <w:szCs w:val="24"/>
        </w:rPr>
        <w:t>A construção do FMEA é feita em uma tabela que auxilia o preenchimento das informaç</w:t>
      </w:r>
      <w:r w:rsidR="0032579D" w:rsidRPr="00E24FB0">
        <w:rPr>
          <w:rFonts w:ascii="Arial" w:hAnsi="Arial" w:cs="Arial"/>
          <w:sz w:val="24"/>
          <w:szCs w:val="24"/>
        </w:rPr>
        <w:t>ões, facilitando a documentação da análise de falhas e tornando mais objetivo o estudo</w:t>
      </w:r>
      <w:r w:rsidR="00EB258E" w:rsidRPr="00E24FB0">
        <w:rPr>
          <w:rFonts w:ascii="Arial" w:hAnsi="Arial" w:cs="Arial"/>
          <w:sz w:val="24"/>
          <w:szCs w:val="24"/>
        </w:rPr>
        <w:t xml:space="preserve">. A tabela 1.1 abaixo apresenta um exemplo </w:t>
      </w:r>
      <w:r w:rsidR="00D36F13" w:rsidRPr="00E24FB0">
        <w:rPr>
          <w:rFonts w:ascii="Arial" w:hAnsi="Arial" w:cs="Arial"/>
          <w:sz w:val="24"/>
          <w:szCs w:val="24"/>
        </w:rPr>
        <w:t>da sua aplicação</w:t>
      </w:r>
      <w:r w:rsidR="00702459">
        <w:rPr>
          <w:rFonts w:ascii="Arial" w:hAnsi="Arial" w:cs="Arial"/>
          <w:sz w:val="24"/>
          <w:szCs w:val="24"/>
        </w:rPr>
        <w:t>.</w:t>
      </w:r>
      <w:r w:rsidR="006E3106">
        <w:rPr>
          <w:rFonts w:ascii="Arial" w:hAnsi="Arial" w:cs="Arial"/>
          <w:sz w:val="24"/>
          <w:szCs w:val="24"/>
        </w:rPr>
        <w:t xml:space="preserve"> </w:t>
      </w:r>
    </w:p>
    <w:p w14:paraId="12E1F7F7" w14:textId="0F9EC9B4" w:rsidR="00D87375" w:rsidRPr="00BA0973" w:rsidRDefault="00BA0973" w:rsidP="00BA0973">
      <w:pPr>
        <w:spacing w:after="0" w:line="360" w:lineRule="auto"/>
        <w:ind w:firstLine="709"/>
        <w:contextualSpacing/>
        <w:jc w:val="center"/>
        <w:rPr>
          <w:rFonts w:ascii="Arial" w:hAnsi="Arial" w:cs="Arial"/>
          <w:sz w:val="20"/>
          <w:szCs w:val="24"/>
        </w:rPr>
      </w:pPr>
      <w:r w:rsidRPr="00BA0973">
        <w:rPr>
          <w:rFonts w:ascii="Arial" w:hAnsi="Arial" w:cs="Arial"/>
          <w:b/>
          <w:sz w:val="20"/>
          <w:szCs w:val="24"/>
        </w:rPr>
        <w:t>Tabela 1</w:t>
      </w:r>
      <w:r w:rsidR="00FB62E7" w:rsidRPr="00BA0973">
        <w:rPr>
          <w:rFonts w:ascii="Arial" w:hAnsi="Arial" w:cs="Arial"/>
          <w:b/>
          <w:sz w:val="20"/>
          <w:szCs w:val="24"/>
        </w:rPr>
        <w:t xml:space="preserve"> </w:t>
      </w:r>
      <w:r w:rsidR="00A94F79" w:rsidRPr="00BA0973">
        <w:rPr>
          <w:rFonts w:ascii="Arial" w:hAnsi="Arial" w:cs="Arial"/>
          <w:b/>
          <w:sz w:val="20"/>
          <w:szCs w:val="24"/>
        </w:rPr>
        <w:t>–</w:t>
      </w:r>
      <w:r w:rsidR="00FB62E7" w:rsidRPr="00BA0973">
        <w:rPr>
          <w:rFonts w:ascii="Arial" w:hAnsi="Arial" w:cs="Arial"/>
          <w:sz w:val="20"/>
          <w:szCs w:val="24"/>
        </w:rPr>
        <w:t xml:space="preserve"> </w:t>
      </w:r>
      <w:r w:rsidR="00702459" w:rsidRPr="00BA0973">
        <w:rPr>
          <w:rFonts w:ascii="Arial" w:hAnsi="Arial" w:cs="Arial"/>
          <w:sz w:val="20"/>
          <w:szCs w:val="24"/>
        </w:rPr>
        <w:t>Exemplo</w:t>
      </w:r>
      <w:r w:rsidR="00A94F79" w:rsidRPr="00BA0973">
        <w:rPr>
          <w:rFonts w:ascii="Arial" w:hAnsi="Arial" w:cs="Arial"/>
          <w:sz w:val="20"/>
          <w:szCs w:val="24"/>
        </w:rPr>
        <w:t xml:space="preserve"> de</w:t>
      </w:r>
      <w:r w:rsidR="00702459" w:rsidRPr="00BA0973">
        <w:rPr>
          <w:rFonts w:ascii="Arial" w:hAnsi="Arial" w:cs="Arial"/>
          <w:sz w:val="20"/>
          <w:szCs w:val="24"/>
        </w:rPr>
        <w:t xml:space="preserve"> tabelo de preenchimento do FMEA</w:t>
      </w:r>
    </w:p>
    <w:p w14:paraId="64EE7187" w14:textId="7CCFD6A2" w:rsidR="00B460A3" w:rsidRDefault="00622F54" w:rsidP="00B60089">
      <w:pPr>
        <w:spacing w:after="0" w:line="360" w:lineRule="auto"/>
        <w:contextualSpacing/>
        <w:jc w:val="both"/>
        <w:rPr>
          <w:rFonts w:ascii="Arial" w:hAnsi="Arial" w:cs="Arial"/>
          <w:b/>
          <w:bCs/>
          <w:sz w:val="24"/>
          <w:szCs w:val="24"/>
        </w:rPr>
      </w:pPr>
      <w:r w:rsidRPr="00622F54">
        <w:rPr>
          <w:rFonts w:ascii="Arial" w:hAnsi="Arial" w:cs="Arial"/>
          <w:b/>
          <w:bCs/>
          <w:noProof/>
          <w:sz w:val="24"/>
          <w:szCs w:val="24"/>
          <w:lang w:eastAsia="pt-BR"/>
        </w:rPr>
        <w:drawing>
          <wp:inline distT="0" distB="0" distL="0" distR="0" wp14:anchorId="65AD2634" wp14:editId="03EBC8BE">
            <wp:extent cx="5760085" cy="1847574"/>
            <wp:effectExtent l="19050" t="19050" r="12065" b="1968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1847574"/>
                    </a:xfrm>
                    <a:prstGeom prst="rect">
                      <a:avLst/>
                    </a:prstGeom>
                    <a:noFill/>
                    <a:ln>
                      <a:solidFill>
                        <a:schemeClr val="tx1"/>
                      </a:solidFill>
                    </a:ln>
                  </pic:spPr>
                </pic:pic>
              </a:graphicData>
            </a:graphic>
          </wp:inline>
        </w:drawing>
      </w:r>
    </w:p>
    <w:p w14:paraId="0780DE52" w14:textId="0A3427D1" w:rsidR="004352D4" w:rsidRPr="00FB6E44" w:rsidRDefault="00A94F79" w:rsidP="00B60089">
      <w:pPr>
        <w:spacing w:after="0" w:line="360" w:lineRule="auto"/>
        <w:contextualSpacing/>
        <w:jc w:val="both"/>
        <w:rPr>
          <w:rFonts w:ascii="Arial" w:hAnsi="Arial" w:cs="Arial"/>
          <w:b/>
          <w:bCs/>
          <w:sz w:val="20"/>
          <w:szCs w:val="24"/>
        </w:rPr>
      </w:pPr>
      <w:r w:rsidRPr="00A94F79">
        <w:rPr>
          <w:rFonts w:ascii="Arial" w:hAnsi="Arial" w:cs="Arial"/>
          <w:b/>
          <w:bCs/>
          <w:sz w:val="20"/>
          <w:szCs w:val="24"/>
        </w:rPr>
        <w:t xml:space="preserve">Fonte: </w:t>
      </w:r>
      <w:r w:rsidR="00FB6E44">
        <w:rPr>
          <w:rFonts w:ascii="Arial" w:hAnsi="Arial" w:cs="Arial"/>
          <w:bCs/>
          <w:sz w:val="20"/>
          <w:szCs w:val="24"/>
        </w:rPr>
        <w:t>Adaptado de Palady (1997)</w:t>
      </w:r>
    </w:p>
    <w:p w14:paraId="6203E638" w14:textId="26A3178B" w:rsidR="00102A9E" w:rsidRDefault="008B0801" w:rsidP="00BB1D3F">
      <w:pPr>
        <w:pStyle w:val="Default"/>
        <w:spacing w:line="360" w:lineRule="auto"/>
        <w:jc w:val="both"/>
        <w:rPr>
          <w:b/>
          <w:bCs/>
        </w:rPr>
      </w:pPr>
      <w:r>
        <w:rPr>
          <w:b/>
          <w:bCs/>
        </w:rPr>
        <w:t>3.5</w:t>
      </w:r>
      <w:r w:rsidR="00BB1D3F">
        <w:rPr>
          <w:b/>
          <w:bCs/>
        </w:rPr>
        <w:t>.1</w:t>
      </w:r>
      <w:r w:rsidR="00BB1D3F" w:rsidRPr="00820CDF">
        <w:rPr>
          <w:b/>
          <w:bCs/>
        </w:rPr>
        <w:t xml:space="preserve"> </w:t>
      </w:r>
      <w:r w:rsidR="00BB1D3F">
        <w:rPr>
          <w:b/>
          <w:bCs/>
        </w:rPr>
        <w:t>–</w:t>
      </w:r>
      <w:r w:rsidR="00BB1D3F" w:rsidRPr="00820CDF">
        <w:rPr>
          <w:b/>
          <w:bCs/>
        </w:rPr>
        <w:t xml:space="preserve"> </w:t>
      </w:r>
      <w:r w:rsidR="00BB1D3F">
        <w:rPr>
          <w:b/>
          <w:bCs/>
        </w:rPr>
        <w:t>Passos para construção do FMEA</w:t>
      </w:r>
    </w:p>
    <w:p w14:paraId="4AA3E55C" w14:textId="64262695" w:rsidR="00102A9E" w:rsidRPr="005479B8" w:rsidRDefault="005479B8" w:rsidP="005479B8">
      <w:pPr>
        <w:spacing w:after="0" w:line="360" w:lineRule="auto"/>
        <w:ind w:firstLine="709"/>
        <w:contextualSpacing/>
        <w:jc w:val="both"/>
        <w:rPr>
          <w:rFonts w:ascii="Arial" w:hAnsi="Arial" w:cs="Arial"/>
          <w:sz w:val="24"/>
          <w:szCs w:val="24"/>
        </w:rPr>
      </w:pPr>
      <w:r w:rsidRPr="005479B8">
        <w:rPr>
          <w:rFonts w:ascii="Arial" w:hAnsi="Arial" w:cs="Arial"/>
          <w:sz w:val="24"/>
          <w:szCs w:val="24"/>
        </w:rPr>
        <w:t>Os passos para aplicação do método são os seguintes:</w:t>
      </w:r>
    </w:p>
    <w:p w14:paraId="3F8DA431" w14:textId="77777777" w:rsidR="008B6DAA" w:rsidRPr="005479B8" w:rsidRDefault="008B6DAA" w:rsidP="005479B8">
      <w:pPr>
        <w:spacing w:after="0" w:line="360" w:lineRule="auto"/>
        <w:ind w:firstLine="709"/>
        <w:contextualSpacing/>
        <w:jc w:val="both"/>
        <w:rPr>
          <w:rFonts w:ascii="Arial" w:hAnsi="Arial" w:cs="Arial"/>
          <w:sz w:val="24"/>
          <w:szCs w:val="24"/>
        </w:rPr>
      </w:pPr>
      <w:r w:rsidRPr="005479B8">
        <w:rPr>
          <w:rFonts w:ascii="Arial" w:hAnsi="Arial" w:cs="Arial"/>
          <w:sz w:val="24"/>
          <w:szCs w:val="24"/>
        </w:rPr>
        <w:t xml:space="preserve">1. Análise e hierarquização do sistema; </w:t>
      </w:r>
    </w:p>
    <w:p w14:paraId="37E0BC80" w14:textId="2447653F" w:rsidR="008B6DAA" w:rsidRPr="005479B8" w:rsidRDefault="008B6DAA" w:rsidP="005479B8">
      <w:pPr>
        <w:spacing w:after="0" w:line="360" w:lineRule="auto"/>
        <w:ind w:firstLine="709"/>
        <w:contextualSpacing/>
        <w:jc w:val="both"/>
        <w:rPr>
          <w:rFonts w:ascii="Arial" w:hAnsi="Arial" w:cs="Arial"/>
          <w:sz w:val="24"/>
          <w:szCs w:val="24"/>
        </w:rPr>
      </w:pPr>
      <w:r w:rsidRPr="005479B8">
        <w:rPr>
          <w:rFonts w:ascii="Arial" w:hAnsi="Arial" w:cs="Arial"/>
          <w:sz w:val="24"/>
          <w:szCs w:val="24"/>
        </w:rPr>
        <w:t xml:space="preserve">2. </w:t>
      </w:r>
      <w:r w:rsidR="00F00995" w:rsidRPr="005479B8">
        <w:rPr>
          <w:rFonts w:ascii="Arial" w:hAnsi="Arial" w:cs="Arial"/>
          <w:sz w:val="24"/>
          <w:szCs w:val="24"/>
        </w:rPr>
        <w:t>Seleção</w:t>
      </w:r>
      <w:r w:rsidRPr="005479B8">
        <w:rPr>
          <w:rFonts w:ascii="Arial" w:hAnsi="Arial" w:cs="Arial"/>
          <w:sz w:val="24"/>
          <w:szCs w:val="24"/>
        </w:rPr>
        <w:t xml:space="preserve"> do </w:t>
      </w:r>
      <w:r w:rsidR="00F00995" w:rsidRPr="005479B8">
        <w:rPr>
          <w:rFonts w:ascii="Arial" w:hAnsi="Arial" w:cs="Arial"/>
          <w:sz w:val="24"/>
          <w:szCs w:val="24"/>
        </w:rPr>
        <w:t>subsistema</w:t>
      </w:r>
      <w:r w:rsidRPr="005479B8">
        <w:rPr>
          <w:rFonts w:ascii="Arial" w:hAnsi="Arial" w:cs="Arial"/>
          <w:sz w:val="24"/>
          <w:szCs w:val="24"/>
        </w:rPr>
        <w:t xml:space="preserve"> </w:t>
      </w:r>
      <w:r w:rsidR="00102A9E" w:rsidRPr="005479B8">
        <w:rPr>
          <w:rFonts w:ascii="Arial" w:hAnsi="Arial" w:cs="Arial"/>
          <w:sz w:val="24"/>
          <w:szCs w:val="24"/>
        </w:rPr>
        <w:t>par</w:t>
      </w:r>
      <w:r w:rsidRPr="005479B8">
        <w:rPr>
          <w:rFonts w:ascii="Arial" w:hAnsi="Arial" w:cs="Arial"/>
          <w:sz w:val="24"/>
          <w:szCs w:val="24"/>
        </w:rPr>
        <w:t xml:space="preserve">a analisar; </w:t>
      </w:r>
    </w:p>
    <w:p w14:paraId="43AC4607" w14:textId="72C6FC3E" w:rsidR="008B6DAA" w:rsidRPr="005479B8" w:rsidRDefault="008B6DAA" w:rsidP="005479B8">
      <w:pPr>
        <w:spacing w:after="0" w:line="360" w:lineRule="auto"/>
        <w:ind w:firstLine="709"/>
        <w:contextualSpacing/>
        <w:jc w:val="both"/>
        <w:rPr>
          <w:rFonts w:ascii="Arial" w:hAnsi="Arial" w:cs="Arial"/>
          <w:sz w:val="24"/>
          <w:szCs w:val="24"/>
        </w:rPr>
      </w:pPr>
      <w:r w:rsidRPr="005479B8">
        <w:rPr>
          <w:rFonts w:ascii="Arial" w:hAnsi="Arial" w:cs="Arial"/>
          <w:sz w:val="24"/>
          <w:szCs w:val="24"/>
        </w:rPr>
        <w:t xml:space="preserve">3. Estudo funcional e </w:t>
      </w:r>
      <w:r w:rsidR="00F00995" w:rsidRPr="005479B8">
        <w:rPr>
          <w:rFonts w:ascii="Arial" w:hAnsi="Arial" w:cs="Arial"/>
          <w:sz w:val="24"/>
          <w:szCs w:val="24"/>
        </w:rPr>
        <w:t>seleção</w:t>
      </w:r>
      <w:r w:rsidRPr="005479B8">
        <w:rPr>
          <w:rFonts w:ascii="Arial" w:hAnsi="Arial" w:cs="Arial"/>
          <w:sz w:val="24"/>
          <w:szCs w:val="24"/>
        </w:rPr>
        <w:t xml:space="preserve"> de um estado de funcionamento; </w:t>
      </w:r>
    </w:p>
    <w:p w14:paraId="430757FB" w14:textId="77777777" w:rsidR="008B6DAA" w:rsidRPr="005479B8" w:rsidRDefault="008B6DAA" w:rsidP="005479B8">
      <w:pPr>
        <w:spacing w:after="0" w:line="360" w:lineRule="auto"/>
        <w:ind w:firstLine="709"/>
        <w:contextualSpacing/>
        <w:jc w:val="both"/>
        <w:rPr>
          <w:rFonts w:ascii="Arial" w:hAnsi="Arial" w:cs="Arial"/>
          <w:sz w:val="24"/>
          <w:szCs w:val="24"/>
        </w:rPr>
      </w:pPr>
      <w:r w:rsidRPr="005479B8">
        <w:rPr>
          <w:rFonts w:ascii="Arial" w:hAnsi="Arial" w:cs="Arial"/>
          <w:sz w:val="24"/>
          <w:szCs w:val="24"/>
        </w:rPr>
        <w:t xml:space="preserve">4. Identificação de um modo potencial de falha; </w:t>
      </w:r>
    </w:p>
    <w:p w14:paraId="0BC6FF12" w14:textId="77777777" w:rsidR="008B6DAA" w:rsidRPr="005479B8" w:rsidRDefault="008B6DAA" w:rsidP="005479B8">
      <w:pPr>
        <w:spacing w:after="0" w:line="360" w:lineRule="auto"/>
        <w:ind w:firstLine="709"/>
        <w:contextualSpacing/>
        <w:jc w:val="both"/>
        <w:rPr>
          <w:rFonts w:ascii="Arial" w:hAnsi="Arial" w:cs="Arial"/>
          <w:sz w:val="24"/>
          <w:szCs w:val="24"/>
        </w:rPr>
      </w:pPr>
      <w:r w:rsidRPr="005479B8">
        <w:rPr>
          <w:rFonts w:ascii="Arial" w:hAnsi="Arial" w:cs="Arial"/>
          <w:sz w:val="24"/>
          <w:szCs w:val="24"/>
        </w:rPr>
        <w:t xml:space="preserve">5. Identificação dos efeitos possíveis do modo de falha; </w:t>
      </w:r>
    </w:p>
    <w:p w14:paraId="6C340292" w14:textId="77777777" w:rsidR="008B6DAA" w:rsidRPr="005479B8" w:rsidRDefault="008B6DAA" w:rsidP="005479B8">
      <w:pPr>
        <w:spacing w:after="0" w:line="360" w:lineRule="auto"/>
        <w:ind w:firstLine="709"/>
        <w:contextualSpacing/>
        <w:jc w:val="both"/>
        <w:rPr>
          <w:rFonts w:ascii="Arial" w:hAnsi="Arial" w:cs="Arial"/>
          <w:sz w:val="24"/>
          <w:szCs w:val="24"/>
        </w:rPr>
      </w:pPr>
      <w:r w:rsidRPr="005479B8">
        <w:rPr>
          <w:rFonts w:ascii="Arial" w:hAnsi="Arial" w:cs="Arial"/>
          <w:sz w:val="24"/>
          <w:szCs w:val="24"/>
        </w:rPr>
        <w:t xml:space="preserve">6. Identificação das respectivas causas; </w:t>
      </w:r>
    </w:p>
    <w:p w14:paraId="77AC026A" w14:textId="0C3317F2" w:rsidR="008B6DAA" w:rsidRPr="005479B8" w:rsidRDefault="008B6DAA" w:rsidP="005479B8">
      <w:pPr>
        <w:spacing w:after="0" w:line="360" w:lineRule="auto"/>
        <w:ind w:firstLine="709"/>
        <w:contextualSpacing/>
        <w:jc w:val="both"/>
        <w:rPr>
          <w:rFonts w:ascii="Arial" w:hAnsi="Arial" w:cs="Arial"/>
          <w:sz w:val="24"/>
          <w:szCs w:val="24"/>
        </w:rPr>
      </w:pPr>
      <w:r w:rsidRPr="005479B8">
        <w:rPr>
          <w:rFonts w:ascii="Arial" w:hAnsi="Arial" w:cs="Arial"/>
          <w:sz w:val="24"/>
          <w:szCs w:val="24"/>
        </w:rPr>
        <w:t xml:space="preserve">7. Identificação dos métodos de detecção e de prevenção. </w:t>
      </w:r>
    </w:p>
    <w:p w14:paraId="7A8F038B" w14:textId="4C780BBA" w:rsidR="00535101" w:rsidRPr="00800495" w:rsidRDefault="008B6DAA" w:rsidP="00800495">
      <w:pPr>
        <w:spacing w:after="0" w:line="360" w:lineRule="auto"/>
        <w:ind w:firstLine="709"/>
        <w:contextualSpacing/>
        <w:jc w:val="both"/>
        <w:rPr>
          <w:rFonts w:ascii="Arial" w:hAnsi="Arial" w:cs="Arial"/>
          <w:sz w:val="24"/>
          <w:szCs w:val="24"/>
        </w:rPr>
      </w:pPr>
      <w:r w:rsidRPr="005479B8">
        <w:rPr>
          <w:rFonts w:ascii="Arial" w:hAnsi="Arial" w:cs="Arial"/>
          <w:sz w:val="24"/>
          <w:szCs w:val="24"/>
        </w:rPr>
        <w:t>8. Estimar a gravidade d</w:t>
      </w:r>
      <w:r w:rsidR="00800495">
        <w:rPr>
          <w:rFonts w:ascii="Arial" w:hAnsi="Arial" w:cs="Arial"/>
          <w:sz w:val="24"/>
          <w:szCs w:val="24"/>
        </w:rPr>
        <w:t xml:space="preserve">o modo de falha em estudo (S); </w:t>
      </w:r>
    </w:p>
    <w:p w14:paraId="493CA871" w14:textId="7A0CF8CA" w:rsidR="00D347B0" w:rsidRPr="00FE152D" w:rsidRDefault="00535101" w:rsidP="00800495">
      <w:pPr>
        <w:autoSpaceDE w:val="0"/>
        <w:autoSpaceDN w:val="0"/>
        <w:adjustRightInd w:val="0"/>
        <w:spacing w:after="80" w:line="360" w:lineRule="auto"/>
        <w:ind w:left="720" w:hanging="360"/>
        <w:jc w:val="center"/>
        <w:rPr>
          <w:rFonts w:ascii="Arial" w:hAnsi="Arial" w:cs="Arial"/>
          <w:sz w:val="20"/>
          <w:szCs w:val="20"/>
        </w:rPr>
      </w:pPr>
      <w:r w:rsidRPr="00FE152D">
        <w:rPr>
          <w:rFonts w:ascii="Arial" w:hAnsi="Arial" w:cs="Arial"/>
          <w:sz w:val="20"/>
          <w:szCs w:val="20"/>
        </w:rPr>
        <w:t>Escala de Severidade</w:t>
      </w:r>
    </w:p>
    <w:tbl>
      <w:tblPr>
        <w:tblW w:w="0" w:type="auto"/>
        <w:jc w:val="center"/>
        <w:tblLayout w:type="fixed"/>
        <w:tblCellMar>
          <w:left w:w="70" w:type="dxa"/>
          <w:right w:w="70" w:type="dxa"/>
        </w:tblCellMar>
        <w:tblLook w:val="04A0" w:firstRow="1" w:lastRow="0" w:firstColumn="1" w:lastColumn="0" w:noHBand="0" w:noVBand="1"/>
      </w:tblPr>
      <w:tblGrid>
        <w:gridCol w:w="5949"/>
        <w:gridCol w:w="567"/>
      </w:tblGrid>
      <w:tr w:rsidR="00B64570" w:rsidRPr="00FE152D" w14:paraId="34A95652" w14:textId="77777777" w:rsidTr="006A7AB9">
        <w:trPr>
          <w:trHeight w:val="300"/>
          <w:jc w:val="center"/>
        </w:trPr>
        <w:tc>
          <w:tcPr>
            <w:tcW w:w="65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DC049A" w14:textId="77777777"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SEVERIDADE</w:t>
            </w:r>
          </w:p>
        </w:tc>
      </w:tr>
      <w:tr w:rsidR="00B64570" w:rsidRPr="00FE152D" w14:paraId="3DF03D81" w14:textId="77777777" w:rsidTr="006A7AB9">
        <w:trPr>
          <w:trHeight w:val="307"/>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F61617A" w14:textId="77777777"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Efeito não percebido pela operação.</w:t>
            </w:r>
          </w:p>
        </w:tc>
        <w:tc>
          <w:tcPr>
            <w:tcW w:w="567" w:type="dxa"/>
            <w:tcBorders>
              <w:top w:val="nil"/>
              <w:left w:val="nil"/>
              <w:bottom w:val="single" w:sz="4" w:space="0" w:color="auto"/>
              <w:right w:val="single" w:sz="4" w:space="0" w:color="auto"/>
            </w:tcBorders>
            <w:shd w:val="clear" w:color="auto" w:fill="auto"/>
            <w:noWrap/>
            <w:vAlign w:val="center"/>
            <w:hideMark/>
          </w:tcPr>
          <w:p w14:paraId="35E56F6B" w14:textId="77777777"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1</w:t>
            </w:r>
          </w:p>
        </w:tc>
      </w:tr>
      <w:tr w:rsidR="00B64570" w:rsidRPr="00FE152D" w14:paraId="59D70D3E" w14:textId="77777777" w:rsidTr="006A7AB9">
        <w:trPr>
          <w:trHeight w:val="411"/>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4744B57" w14:textId="77777777"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lastRenderedPageBreak/>
              <w:t>Efeito bastante insignificante, percebido pela operador; entretanto, não afeta a operação.</w:t>
            </w:r>
          </w:p>
        </w:tc>
        <w:tc>
          <w:tcPr>
            <w:tcW w:w="567" w:type="dxa"/>
            <w:tcBorders>
              <w:top w:val="nil"/>
              <w:left w:val="nil"/>
              <w:bottom w:val="single" w:sz="4" w:space="0" w:color="auto"/>
              <w:right w:val="single" w:sz="4" w:space="0" w:color="auto"/>
            </w:tcBorders>
            <w:shd w:val="clear" w:color="auto" w:fill="auto"/>
            <w:noWrap/>
            <w:vAlign w:val="center"/>
            <w:hideMark/>
          </w:tcPr>
          <w:p w14:paraId="3C7B1B67" w14:textId="77777777"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2</w:t>
            </w:r>
          </w:p>
        </w:tc>
      </w:tr>
      <w:tr w:rsidR="00B64570" w:rsidRPr="00FE152D" w14:paraId="53E83715" w14:textId="77777777" w:rsidTr="006A7AB9">
        <w:trPr>
          <w:trHeight w:val="417"/>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A23E0A9" w14:textId="27DE3525"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Efeito bastante insignificante, que perturba o operador, mas não afeta a operação.</w:t>
            </w:r>
          </w:p>
        </w:tc>
        <w:tc>
          <w:tcPr>
            <w:tcW w:w="567" w:type="dxa"/>
            <w:tcBorders>
              <w:top w:val="nil"/>
              <w:left w:val="nil"/>
              <w:bottom w:val="single" w:sz="4" w:space="0" w:color="auto"/>
              <w:right w:val="single" w:sz="4" w:space="0" w:color="auto"/>
            </w:tcBorders>
            <w:shd w:val="clear" w:color="auto" w:fill="auto"/>
            <w:noWrap/>
            <w:vAlign w:val="center"/>
            <w:hideMark/>
          </w:tcPr>
          <w:p w14:paraId="3D6E84C4" w14:textId="77777777"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3</w:t>
            </w:r>
          </w:p>
        </w:tc>
      </w:tr>
      <w:tr w:rsidR="00B64570" w:rsidRPr="00FE152D" w14:paraId="3AE9AFFC" w14:textId="77777777" w:rsidTr="006A7AB9">
        <w:trPr>
          <w:trHeight w:val="565"/>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E95FF57" w14:textId="4E30A599"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Efeito bastante insignificante, não gera atrasos, sendo necessário inserir nota de restrição após descarga.</w:t>
            </w:r>
          </w:p>
        </w:tc>
        <w:tc>
          <w:tcPr>
            <w:tcW w:w="567" w:type="dxa"/>
            <w:tcBorders>
              <w:top w:val="nil"/>
              <w:left w:val="nil"/>
              <w:bottom w:val="single" w:sz="4" w:space="0" w:color="auto"/>
              <w:right w:val="single" w:sz="4" w:space="0" w:color="auto"/>
            </w:tcBorders>
            <w:shd w:val="clear" w:color="auto" w:fill="auto"/>
            <w:noWrap/>
            <w:vAlign w:val="center"/>
            <w:hideMark/>
          </w:tcPr>
          <w:p w14:paraId="2B7176DC" w14:textId="77777777"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4</w:t>
            </w:r>
          </w:p>
        </w:tc>
      </w:tr>
      <w:tr w:rsidR="00B64570" w:rsidRPr="00FE152D" w14:paraId="19ABF305" w14:textId="77777777" w:rsidTr="006A7AB9">
        <w:trPr>
          <w:trHeight w:val="545"/>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2113D20" w14:textId="3B4DC6BC"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Efeito menor, gera um atraso de 10 minutos ou menos, sendo necessário inserir nota de restrição após descarga.</w:t>
            </w:r>
          </w:p>
        </w:tc>
        <w:tc>
          <w:tcPr>
            <w:tcW w:w="567" w:type="dxa"/>
            <w:tcBorders>
              <w:top w:val="nil"/>
              <w:left w:val="nil"/>
              <w:bottom w:val="single" w:sz="4" w:space="0" w:color="auto"/>
              <w:right w:val="single" w:sz="4" w:space="0" w:color="auto"/>
            </w:tcBorders>
            <w:shd w:val="clear" w:color="auto" w:fill="auto"/>
            <w:noWrap/>
            <w:vAlign w:val="center"/>
            <w:hideMark/>
          </w:tcPr>
          <w:p w14:paraId="5A62C1A6" w14:textId="77777777"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5</w:t>
            </w:r>
          </w:p>
        </w:tc>
      </w:tr>
      <w:tr w:rsidR="00B64570" w:rsidRPr="00FE152D" w14:paraId="7100E2D3" w14:textId="77777777" w:rsidTr="006A7AB9">
        <w:trPr>
          <w:trHeight w:val="425"/>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496C800" w14:textId="31CDE035"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Efeito menor, gera um atraso de 30 minutos ou menos, sendo necessário inserir nota de restrição após descarga.</w:t>
            </w:r>
          </w:p>
        </w:tc>
        <w:tc>
          <w:tcPr>
            <w:tcW w:w="567" w:type="dxa"/>
            <w:tcBorders>
              <w:top w:val="nil"/>
              <w:left w:val="nil"/>
              <w:bottom w:val="single" w:sz="4" w:space="0" w:color="auto"/>
              <w:right w:val="single" w:sz="4" w:space="0" w:color="auto"/>
            </w:tcBorders>
            <w:shd w:val="clear" w:color="auto" w:fill="auto"/>
            <w:noWrap/>
            <w:vAlign w:val="center"/>
            <w:hideMark/>
          </w:tcPr>
          <w:p w14:paraId="5783A940" w14:textId="77777777"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6</w:t>
            </w:r>
          </w:p>
        </w:tc>
      </w:tr>
      <w:tr w:rsidR="00B64570" w:rsidRPr="00FE152D" w14:paraId="6C15A484" w14:textId="77777777" w:rsidTr="006A7AB9">
        <w:trPr>
          <w:trHeight w:val="417"/>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A0AAC0B" w14:textId="421F16CA"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Efeito moderado, gera um atraso de 1 hora ou menos, sendo necessário inserir nota de restrição após descarga.</w:t>
            </w:r>
          </w:p>
        </w:tc>
        <w:tc>
          <w:tcPr>
            <w:tcW w:w="567" w:type="dxa"/>
            <w:tcBorders>
              <w:top w:val="nil"/>
              <w:left w:val="nil"/>
              <w:bottom w:val="single" w:sz="4" w:space="0" w:color="auto"/>
              <w:right w:val="single" w:sz="4" w:space="0" w:color="auto"/>
            </w:tcBorders>
            <w:shd w:val="clear" w:color="auto" w:fill="auto"/>
            <w:noWrap/>
            <w:vAlign w:val="center"/>
            <w:hideMark/>
          </w:tcPr>
          <w:p w14:paraId="1676F159" w14:textId="77777777"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7</w:t>
            </w:r>
          </w:p>
        </w:tc>
      </w:tr>
      <w:tr w:rsidR="00B64570" w:rsidRPr="00FE152D" w14:paraId="2C981A9F" w14:textId="77777777" w:rsidTr="006A7AB9">
        <w:trPr>
          <w:trHeight w:val="551"/>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5555D35" w14:textId="41970254"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Efeito significativo, gera um atraso de até 4 hora ou mais, sendo necessário mobilizar equipe de manutenção e gera insatisfação para operação.</w:t>
            </w:r>
          </w:p>
        </w:tc>
        <w:tc>
          <w:tcPr>
            <w:tcW w:w="567" w:type="dxa"/>
            <w:tcBorders>
              <w:top w:val="nil"/>
              <w:left w:val="nil"/>
              <w:bottom w:val="single" w:sz="4" w:space="0" w:color="auto"/>
              <w:right w:val="single" w:sz="4" w:space="0" w:color="auto"/>
            </w:tcBorders>
            <w:shd w:val="clear" w:color="auto" w:fill="auto"/>
            <w:noWrap/>
            <w:vAlign w:val="center"/>
            <w:hideMark/>
          </w:tcPr>
          <w:p w14:paraId="06E57A79" w14:textId="77777777"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8</w:t>
            </w:r>
          </w:p>
        </w:tc>
      </w:tr>
      <w:tr w:rsidR="00B64570" w:rsidRPr="00FE152D" w14:paraId="14782619" w14:textId="77777777" w:rsidTr="006A7AB9">
        <w:trPr>
          <w:trHeight w:val="701"/>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242151C" w14:textId="78330078"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Efeito crítico, gera um atraso de 10 hora ou menos, sendo necessário mobilizar equipe de manutenção e gera um pequeno risco de segurança e grande insatisfação para operação.</w:t>
            </w:r>
          </w:p>
        </w:tc>
        <w:tc>
          <w:tcPr>
            <w:tcW w:w="567" w:type="dxa"/>
            <w:tcBorders>
              <w:top w:val="nil"/>
              <w:left w:val="nil"/>
              <w:bottom w:val="single" w:sz="4" w:space="0" w:color="auto"/>
              <w:right w:val="single" w:sz="4" w:space="0" w:color="auto"/>
            </w:tcBorders>
            <w:shd w:val="clear" w:color="auto" w:fill="auto"/>
            <w:noWrap/>
            <w:vAlign w:val="center"/>
            <w:hideMark/>
          </w:tcPr>
          <w:p w14:paraId="1C30BABA" w14:textId="77777777"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9</w:t>
            </w:r>
          </w:p>
        </w:tc>
      </w:tr>
      <w:tr w:rsidR="00B64570" w:rsidRPr="00FE152D" w14:paraId="6087B7AC" w14:textId="77777777" w:rsidTr="006A7AB9">
        <w:trPr>
          <w:trHeight w:val="697"/>
          <w:jc w:val="center"/>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05A4D38" w14:textId="159FB419"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Efeito catastrófico, gera um atraso de 1 dia ou mais, sendo necessário mobilizar equipes de manutenção e gera um grave risco de segurança e grande insatisfação para operação.</w:t>
            </w:r>
          </w:p>
        </w:tc>
        <w:tc>
          <w:tcPr>
            <w:tcW w:w="567" w:type="dxa"/>
            <w:tcBorders>
              <w:top w:val="nil"/>
              <w:left w:val="nil"/>
              <w:bottom w:val="single" w:sz="4" w:space="0" w:color="auto"/>
              <w:right w:val="single" w:sz="4" w:space="0" w:color="auto"/>
            </w:tcBorders>
            <w:shd w:val="clear" w:color="auto" w:fill="auto"/>
            <w:noWrap/>
            <w:vAlign w:val="center"/>
            <w:hideMark/>
          </w:tcPr>
          <w:p w14:paraId="035149C5" w14:textId="77777777" w:rsidR="00B64570" w:rsidRPr="00FE152D" w:rsidRDefault="00B64570" w:rsidP="00187D32">
            <w:pPr>
              <w:spacing w:after="0" w:line="240" w:lineRule="auto"/>
              <w:jc w:val="center"/>
              <w:rPr>
                <w:rFonts w:ascii="Arial" w:eastAsia="Times New Roman" w:hAnsi="Arial" w:cs="Arial"/>
                <w:color w:val="000000"/>
                <w:sz w:val="20"/>
                <w:lang w:eastAsia="pt-BR"/>
              </w:rPr>
            </w:pPr>
            <w:r w:rsidRPr="00FE152D">
              <w:rPr>
                <w:rFonts w:ascii="Arial" w:eastAsia="Times New Roman" w:hAnsi="Arial" w:cs="Arial"/>
                <w:color w:val="000000"/>
                <w:sz w:val="20"/>
                <w:lang w:eastAsia="pt-BR"/>
              </w:rPr>
              <w:t>10</w:t>
            </w:r>
          </w:p>
        </w:tc>
      </w:tr>
    </w:tbl>
    <w:p w14:paraId="56DCAB04" w14:textId="5450FA77" w:rsidR="006A7AB9" w:rsidRPr="006A7AB9" w:rsidRDefault="006A7AB9" w:rsidP="006A7AB9">
      <w:pPr>
        <w:autoSpaceDE w:val="0"/>
        <w:autoSpaceDN w:val="0"/>
        <w:adjustRightInd w:val="0"/>
        <w:spacing w:after="80" w:line="240" w:lineRule="auto"/>
        <w:ind w:left="1701" w:hanging="360"/>
        <w:rPr>
          <w:rFonts w:ascii="Arial" w:hAnsi="Arial" w:cs="Arial"/>
          <w:sz w:val="20"/>
          <w:szCs w:val="20"/>
        </w:rPr>
      </w:pPr>
      <w:r>
        <w:rPr>
          <w:rFonts w:ascii="Arial" w:hAnsi="Arial" w:cs="Arial"/>
          <w:b/>
          <w:color w:val="000000"/>
          <w:sz w:val="20"/>
          <w:szCs w:val="24"/>
        </w:rPr>
        <w:t xml:space="preserve">Quadro 1: </w:t>
      </w:r>
      <w:r w:rsidRPr="00FE152D">
        <w:rPr>
          <w:rFonts w:ascii="Arial" w:hAnsi="Arial" w:cs="Arial"/>
          <w:sz w:val="20"/>
          <w:szCs w:val="20"/>
        </w:rPr>
        <w:t>Escala de Severidade</w:t>
      </w:r>
      <w:r>
        <w:rPr>
          <w:rFonts w:ascii="Arial" w:hAnsi="Arial" w:cs="Arial"/>
          <w:sz w:val="20"/>
          <w:szCs w:val="20"/>
        </w:rPr>
        <w:t>.</w:t>
      </w:r>
    </w:p>
    <w:p w14:paraId="18CE6A47" w14:textId="135B5654" w:rsidR="006A7AB9" w:rsidRPr="00FE152D" w:rsidRDefault="00FE152D" w:rsidP="00800495">
      <w:pPr>
        <w:autoSpaceDE w:val="0"/>
        <w:autoSpaceDN w:val="0"/>
        <w:adjustRightInd w:val="0"/>
        <w:spacing w:after="80" w:line="360" w:lineRule="auto"/>
        <w:ind w:left="1701" w:hanging="360"/>
        <w:rPr>
          <w:rFonts w:ascii="Arial" w:hAnsi="Arial" w:cs="Arial"/>
          <w:color w:val="000000"/>
          <w:sz w:val="20"/>
          <w:szCs w:val="24"/>
        </w:rPr>
      </w:pPr>
      <w:r w:rsidRPr="00FE152D">
        <w:rPr>
          <w:rFonts w:ascii="Arial" w:hAnsi="Arial" w:cs="Arial"/>
          <w:b/>
          <w:color w:val="000000"/>
          <w:sz w:val="20"/>
          <w:szCs w:val="24"/>
        </w:rPr>
        <w:t>Fonte:</w:t>
      </w:r>
      <w:r>
        <w:rPr>
          <w:rFonts w:ascii="Arial" w:hAnsi="Arial" w:cs="Arial"/>
          <w:color w:val="000000"/>
          <w:sz w:val="20"/>
          <w:szCs w:val="24"/>
        </w:rPr>
        <w:t xml:space="preserve"> Adaptado de Palady (1997).</w:t>
      </w:r>
    </w:p>
    <w:p w14:paraId="589C97D0" w14:textId="2008218B" w:rsidR="00C94BB5" w:rsidRPr="00800495" w:rsidRDefault="008B6DAA" w:rsidP="00800495">
      <w:pPr>
        <w:spacing w:after="0" w:line="360" w:lineRule="auto"/>
        <w:ind w:firstLine="709"/>
        <w:contextualSpacing/>
        <w:jc w:val="both"/>
        <w:rPr>
          <w:rFonts w:ascii="Arial" w:hAnsi="Arial" w:cs="Arial"/>
          <w:sz w:val="24"/>
          <w:szCs w:val="24"/>
        </w:rPr>
      </w:pPr>
      <w:r w:rsidRPr="00702459">
        <w:rPr>
          <w:rFonts w:ascii="Arial" w:hAnsi="Arial" w:cs="Arial"/>
          <w:sz w:val="24"/>
          <w:szCs w:val="24"/>
        </w:rPr>
        <w:t>9. Estimar a probabilidade de ocorrência do modo de falha - (O);</w:t>
      </w:r>
    </w:p>
    <w:p w14:paraId="17D7F0B7" w14:textId="46F37801" w:rsidR="00D347B0" w:rsidRPr="00867795" w:rsidRDefault="00C94BB5" w:rsidP="00800495">
      <w:pPr>
        <w:autoSpaceDE w:val="0"/>
        <w:autoSpaceDN w:val="0"/>
        <w:adjustRightInd w:val="0"/>
        <w:spacing w:after="80" w:line="360" w:lineRule="auto"/>
        <w:ind w:left="720" w:hanging="360"/>
        <w:jc w:val="center"/>
        <w:rPr>
          <w:rFonts w:ascii="Arial" w:hAnsi="Arial" w:cs="Arial"/>
          <w:sz w:val="20"/>
          <w:szCs w:val="20"/>
        </w:rPr>
      </w:pPr>
      <w:r w:rsidRPr="00867795">
        <w:rPr>
          <w:rFonts w:ascii="Arial" w:hAnsi="Arial" w:cs="Arial"/>
          <w:sz w:val="20"/>
          <w:szCs w:val="20"/>
        </w:rPr>
        <w:t xml:space="preserve">Escala de </w:t>
      </w:r>
      <w:r w:rsidR="008361F0" w:rsidRPr="00867795">
        <w:rPr>
          <w:rFonts w:ascii="Arial" w:hAnsi="Arial" w:cs="Arial"/>
          <w:sz w:val="20"/>
          <w:szCs w:val="20"/>
        </w:rPr>
        <w:t>Ocorrência</w:t>
      </w:r>
    </w:p>
    <w:tbl>
      <w:tblPr>
        <w:tblW w:w="6521" w:type="dxa"/>
        <w:tblInd w:w="1271" w:type="dxa"/>
        <w:tblLayout w:type="fixed"/>
        <w:tblCellMar>
          <w:left w:w="70" w:type="dxa"/>
          <w:right w:w="70" w:type="dxa"/>
        </w:tblCellMar>
        <w:tblLook w:val="04A0" w:firstRow="1" w:lastRow="0" w:firstColumn="1" w:lastColumn="0" w:noHBand="0" w:noVBand="1"/>
      </w:tblPr>
      <w:tblGrid>
        <w:gridCol w:w="5954"/>
        <w:gridCol w:w="567"/>
      </w:tblGrid>
      <w:tr w:rsidR="00C94BB5" w:rsidRPr="00867795" w14:paraId="07534C5C" w14:textId="77777777" w:rsidTr="00DD3328">
        <w:trPr>
          <w:trHeight w:val="300"/>
        </w:trPr>
        <w:tc>
          <w:tcPr>
            <w:tcW w:w="65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036F49E" w14:textId="77777777" w:rsidR="00C94BB5" w:rsidRPr="00867795" w:rsidRDefault="00C94BB5" w:rsidP="00A6580D">
            <w:pPr>
              <w:spacing w:after="0" w:line="240" w:lineRule="auto"/>
              <w:jc w:val="center"/>
              <w:rPr>
                <w:rFonts w:ascii="Arial" w:hAnsi="Arial" w:cs="Arial"/>
                <w:sz w:val="20"/>
                <w:szCs w:val="20"/>
              </w:rPr>
            </w:pPr>
            <w:r w:rsidRPr="00A6580D">
              <w:rPr>
                <w:rFonts w:ascii="Arial" w:eastAsia="Times New Roman" w:hAnsi="Arial" w:cs="Arial"/>
                <w:color w:val="000000"/>
                <w:sz w:val="20"/>
                <w:lang w:eastAsia="pt-BR"/>
              </w:rPr>
              <w:t>OCORRÊNCIA</w:t>
            </w:r>
          </w:p>
        </w:tc>
      </w:tr>
      <w:tr w:rsidR="00C94BB5" w:rsidRPr="00867795" w14:paraId="13E49F4F" w14:textId="77777777" w:rsidTr="00D85AE7">
        <w:trPr>
          <w:trHeight w:val="116"/>
        </w:trPr>
        <w:tc>
          <w:tcPr>
            <w:tcW w:w="5954" w:type="dxa"/>
            <w:tcBorders>
              <w:top w:val="nil"/>
              <w:left w:val="single" w:sz="4" w:space="0" w:color="auto"/>
              <w:bottom w:val="single" w:sz="4" w:space="0" w:color="auto"/>
              <w:right w:val="single" w:sz="4" w:space="0" w:color="auto"/>
            </w:tcBorders>
            <w:shd w:val="clear" w:color="auto" w:fill="auto"/>
            <w:vAlign w:val="bottom"/>
            <w:hideMark/>
          </w:tcPr>
          <w:p w14:paraId="21A51BBF" w14:textId="77777777" w:rsidR="00C94BB5" w:rsidRPr="00867795" w:rsidRDefault="00C94BB5" w:rsidP="00D85AE7">
            <w:pPr>
              <w:autoSpaceDE w:val="0"/>
              <w:autoSpaceDN w:val="0"/>
              <w:adjustRightInd w:val="0"/>
              <w:spacing w:after="80" w:line="240" w:lineRule="auto"/>
              <w:ind w:left="720" w:hanging="360"/>
              <w:jc w:val="center"/>
              <w:rPr>
                <w:rFonts w:ascii="Arial" w:hAnsi="Arial" w:cs="Arial"/>
                <w:sz w:val="20"/>
                <w:szCs w:val="20"/>
              </w:rPr>
            </w:pPr>
            <w:r w:rsidRPr="00867795">
              <w:rPr>
                <w:rFonts w:ascii="Arial" w:hAnsi="Arial" w:cs="Arial"/>
                <w:sz w:val="20"/>
                <w:szCs w:val="20"/>
              </w:rPr>
              <w:t>Extremamente remoto, altamente improvável</w:t>
            </w:r>
          </w:p>
        </w:tc>
        <w:tc>
          <w:tcPr>
            <w:tcW w:w="567" w:type="dxa"/>
            <w:tcBorders>
              <w:top w:val="nil"/>
              <w:left w:val="nil"/>
              <w:bottom w:val="single" w:sz="4" w:space="0" w:color="auto"/>
              <w:right w:val="single" w:sz="4" w:space="0" w:color="auto"/>
            </w:tcBorders>
            <w:shd w:val="clear" w:color="auto" w:fill="auto"/>
            <w:noWrap/>
            <w:vAlign w:val="bottom"/>
            <w:hideMark/>
          </w:tcPr>
          <w:p w14:paraId="56263C50" w14:textId="77777777" w:rsidR="00C94BB5" w:rsidRPr="00867795" w:rsidRDefault="00C94BB5" w:rsidP="00D85AE7">
            <w:pPr>
              <w:autoSpaceDE w:val="0"/>
              <w:autoSpaceDN w:val="0"/>
              <w:adjustRightInd w:val="0"/>
              <w:spacing w:after="80" w:line="240" w:lineRule="auto"/>
              <w:jc w:val="center"/>
              <w:rPr>
                <w:rFonts w:ascii="Arial" w:hAnsi="Arial" w:cs="Arial"/>
                <w:sz w:val="20"/>
                <w:szCs w:val="20"/>
              </w:rPr>
            </w:pPr>
            <w:r w:rsidRPr="00867795">
              <w:rPr>
                <w:rFonts w:ascii="Arial" w:hAnsi="Arial" w:cs="Arial"/>
                <w:sz w:val="20"/>
                <w:szCs w:val="20"/>
              </w:rPr>
              <w:t>1</w:t>
            </w:r>
          </w:p>
        </w:tc>
      </w:tr>
      <w:tr w:rsidR="00C94BB5" w:rsidRPr="00867795" w14:paraId="52FED861" w14:textId="77777777" w:rsidTr="00D85AE7">
        <w:trPr>
          <w:trHeight w:val="220"/>
        </w:trPr>
        <w:tc>
          <w:tcPr>
            <w:tcW w:w="5954" w:type="dxa"/>
            <w:tcBorders>
              <w:top w:val="nil"/>
              <w:left w:val="single" w:sz="4" w:space="0" w:color="auto"/>
              <w:bottom w:val="single" w:sz="4" w:space="0" w:color="auto"/>
              <w:right w:val="single" w:sz="4" w:space="0" w:color="auto"/>
            </w:tcBorders>
            <w:shd w:val="clear" w:color="auto" w:fill="auto"/>
            <w:vAlign w:val="bottom"/>
            <w:hideMark/>
          </w:tcPr>
          <w:p w14:paraId="44C04FCC" w14:textId="72C246D6" w:rsidR="00C94BB5" w:rsidRPr="00867795" w:rsidRDefault="00C94BB5" w:rsidP="00D85AE7">
            <w:pPr>
              <w:autoSpaceDE w:val="0"/>
              <w:autoSpaceDN w:val="0"/>
              <w:adjustRightInd w:val="0"/>
              <w:spacing w:after="80" w:line="240" w:lineRule="auto"/>
              <w:ind w:left="720" w:hanging="360"/>
              <w:jc w:val="center"/>
              <w:rPr>
                <w:rFonts w:ascii="Arial" w:hAnsi="Arial" w:cs="Arial"/>
                <w:sz w:val="20"/>
                <w:szCs w:val="20"/>
              </w:rPr>
            </w:pPr>
            <w:r w:rsidRPr="00867795">
              <w:rPr>
                <w:rFonts w:ascii="Arial" w:hAnsi="Arial" w:cs="Arial"/>
                <w:sz w:val="20"/>
                <w:szCs w:val="20"/>
              </w:rPr>
              <w:t xml:space="preserve">Remoto, </w:t>
            </w:r>
            <w:r w:rsidR="008361F0" w:rsidRPr="00867795">
              <w:rPr>
                <w:rFonts w:ascii="Arial" w:hAnsi="Arial" w:cs="Arial"/>
                <w:sz w:val="20"/>
                <w:szCs w:val="20"/>
              </w:rPr>
              <w:t>improvável</w:t>
            </w:r>
          </w:p>
        </w:tc>
        <w:tc>
          <w:tcPr>
            <w:tcW w:w="567" w:type="dxa"/>
            <w:tcBorders>
              <w:top w:val="nil"/>
              <w:left w:val="nil"/>
              <w:bottom w:val="single" w:sz="4" w:space="0" w:color="auto"/>
              <w:right w:val="single" w:sz="4" w:space="0" w:color="auto"/>
            </w:tcBorders>
            <w:shd w:val="clear" w:color="auto" w:fill="auto"/>
            <w:noWrap/>
            <w:vAlign w:val="bottom"/>
            <w:hideMark/>
          </w:tcPr>
          <w:p w14:paraId="20C2247F" w14:textId="77777777" w:rsidR="00C94BB5" w:rsidRPr="00867795" w:rsidRDefault="00C94BB5" w:rsidP="00D85AE7">
            <w:pPr>
              <w:autoSpaceDE w:val="0"/>
              <w:autoSpaceDN w:val="0"/>
              <w:adjustRightInd w:val="0"/>
              <w:spacing w:after="80" w:line="240" w:lineRule="auto"/>
              <w:jc w:val="center"/>
              <w:rPr>
                <w:rFonts w:ascii="Arial" w:hAnsi="Arial" w:cs="Arial"/>
                <w:sz w:val="20"/>
                <w:szCs w:val="20"/>
              </w:rPr>
            </w:pPr>
            <w:r w:rsidRPr="00867795">
              <w:rPr>
                <w:rFonts w:ascii="Arial" w:hAnsi="Arial" w:cs="Arial"/>
                <w:sz w:val="20"/>
                <w:szCs w:val="20"/>
              </w:rPr>
              <w:t>2</w:t>
            </w:r>
          </w:p>
        </w:tc>
      </w:tr>
      <w:tr w:rsidR="00C94BB5" w:rsidRPr="00867795" w14:paraId="03A19965" w14:textId="77777777" w:rsidTr="00D85AE7">
        <w:trPr>
          <w:trHeight w:val="281"/>
        </w:trPr>
        <w:tc>
          <w:tcPr>
            <w:tcW w:w="5954" w:type="dxa"/>
            <w:tcBorders>
              <w:top w:val="nil"/>
              <w:left w:val="single" w:sz="4" w:space="0" w:color="auto"/>
              <w:bottom w:val="single" w:sz="4" w:space="0" w:color="auto"/>
              <w:right w:val="single" w:sz="4" w:space="0" w:color="auto"/>
            </w:tcBorders>
            <w:shd w:val="clear" w:color="auto" w:fill="auto"/>
            <w:vAlign w:val="bottom"/>
            <w:hideMark/>
          </w:tcPr>
          <w:p w14:paraId="15BFDC94" w14:textId="77777777" w:rsidR="00C94BB5" w:rsidRPr="00867795" w:rsidRDefault="00C94BB5" w:rsidP="00D85AE7">
            <w:pPr>
              <w:autoSpaceDE w:val="0"/>
              <w:autoSpaceDN w:val="0"/>
              <w:adjustRightInd w:val="0"/>
              <w:spacing w:after="80" w:line="240" w:lineRule="auto"/>
              <w:ind w:left="720" w:hanging="360"/>
              <w:jc w:val="center"/>
              <w:rPr>
                <w:rFonts w:ascii="Arial" w:hAnsi="Arial" w:cs="Arial"/>
                <w:sz w:val="20"/>
                <w:szCs w:val="20"/>
              </w:rPr>
            </w:pPr>
            <w:r w:rsidRPr="00867795">
              <w:rPr>
                <w:rFonts w:ascii="Arial" w:hAnsi="Arial" w:cs="Arial"/>
                <w:sz w:val="20"/>
                <w:szCs w:val="20"/>
              </w:rPr>
              <w:t>Pequena chance de ocorrência</w:t>
            </w:r>
          </w:p>
        </w:tc>
        <w:tc>
          <w:tcPr>
            <w:tcW w:w="567" w:type="dxa"/>
            <w:tcBorders>
              <w:top w:val="nil"/>
              <w:left w:val="nil"/>
              <w:bottom w:val="single" w:sz="4" w:space="0" w:color="auto"/>
              <w:right w:val="single" w:sz="4" w:space="0" w:color="auto"/>
            </w:tcBorders>
            <w:shd w:val="clear" w:color="auto" w:fill="auto"/>
            <w:noWrap/>
            <w:vAlign w:val="bottom"/>
            <w:hideMark/>
          </w:tcPr>
          <w:p w14:paraId="7C7DDD59" w14:textId="77777777" w:rsidR="00C94BB5" w:rsidRPr="00867795" w:rsidRDefault="00C94BB5" w:rsidP="00D85AE7">
            <w:pPr>
              <w:autoSpaceDE w:val="0"/>
              <w:autoSpaceDN w:val="0"/>
              <w:adjustRightInd w:val="0"/>
              <w:spacing w:after="80" w:line="240" w:lineRule="auto"/>
              <w:jc w:val="center"/>
              <w:rPr>
                <w:rFonts w:ascii="Arial" w:hAnsi="Arial" w:cs="Arial"/>
                <w:sz w:val="20"/>
                <w:szCs w:val="20"/>
              </w:rPr>
            </w:pPr>
            <w:r w:rsidRPr="00867795">
              <w:rPr>
                <w:rFonts w:ascii="Arial" w:hAnsi="Arial" w:cs="Arial"/>
                <w:sz w:val="20"/>
                <w:szCs w:val="20"/>
              </w:rPr>
              <w:t>3</w:t>
            </w:r>
          </w:p>
        </w:tc>
      </w:tr>
      <w:tr w:rsidR="00C94BB5" w:rsidRPr="00867795" w14:paraId="76B81A89" w14:textId="77777777" w:rsidTr="00D85AE7">
        <w:trPr>
          <w:trHeight w:val="286"/>
        </w:trPr>
        <w:tc>
          <w:tcPr>
            <w:tcW w:w="5954" w:type="dxa"/>
            <w:tcBorders>
              <w:top w:val="nil"/>
              <w:left w:val="single" w:sz="4" w:space="0" w:color="auto"/>
              <w:bottom w:val="single" w:sz="4" w:space="0" w:color="auto"/>
              <w:right w:val="single" w:sz="4" w:space="0" w:color="auto"/>
            </w:tcBorders>
            <w:shd w:val="clear" w:color="auto" w:fill="auto"/>
            <w:vAlign w:val="bottom"/>
            <w:hideMark/>
          </w:tcPr>
          <w:p w14:paraId="6986671E" w14:textId="77777777" w:rsidR="00C94BB5" w:rsidRPr="00867795" w:rsidRDefault="00C94BB5" w:rsidP="00D85AE7">
            <w:pPr>
              <w:autoSpaceDE w:val="0"/>
              <w:autoSpaceDN w:val="0"/>
              <w:adjustRightInd w:val="0"/>
              <w:spacing w:after="80" w:line="240" w:lineRule="auto"/>
              <w:ind w:left="720" w:hanging="360"/>
              <w:jc w:val="center"/>
              <w:rPr>
                <w:rFonts w:ascii="Arial" w:hAnsi="Arial" w:cs="Arial"/>
                <w:sz w:val="20"/>
                <w:szCs w:val="20"/>
              </w:rPr>
            </w:pPr>
            <w:r w:rsidRPr="00867795">
              <w:rPr>
                <w:rFonts w:ascii="Arial" w:hAnsi="Arial" w:cs="Arial"/>
                <w:sz w:val="20"/>
                <w:szCs w:val="20"/>
              </w:rPr>
              <w:t>Pequeno número de ocorrências</w:t>
            </w:r>
          </w:p>
        </w:tc>
        <w:tc>
          <w:tcPr>
            <w:tcW w:w="567" w:type="dxa"/>
            <w:tcBorders>
              <w:top w:val="nil"/>
              <w:left w:val="nil"/>
              <w:bottom w:val="single" w:sz="4" w:space="0" w:color="auto"/>
              <w:right w:val="single" w:sz="4" w:space="0" w:color="auto"/>
            </w:tcBorders>
            <w:shd w:val="clear" w:color="auto" w:fill="auto"/>
            <w:noWrap/>
            <w:vAlign w:val="bottom"/>
            <w:hideMark/>
          </w:tcPr>
          <w:p w14:paraId="642EE946" w14:textId="77777777" w:rsidR="00C94BB5" w:rsidRPr="00867795" w:rsidRDefault="00C94BB5" w:rsidP="00D85AE7">
            <w:pPr>
              <w:autoSpaceDE w:val="0"/>
              <w:autoSpaceDN w:val="0"/>
              <w:adjustRightInd w:val="0"/>
              <w:spacing w:after="80" w:line="240" w:lineRule="auto"/>
              <w:jc w:val="center"/>
              <w:rPr>
                <w:rFonts w:ascii="Arial" w:hAnsi="Arial" w:cs="Arial"/>
                <w:sz w:val="20"/>
                <w:szCs w:val="20"/>
              </w:rPr>
            </w:pPr>
            <w:r w:rsidRPr="00867795">
              <w:rPr>
                <w:rFonts w:ascii="Arial" w:hAnsi="Arial" w:cs="Arial"/>
                <w:sz w:val="20"/>
                <w:szCs w:val="20"/>
              </w:rPr>
              <w:t>4</w:t>
            </w:r>
          </w:p>
        </w:tc>
      </w:tr>
      <w:tr w:rsidR="00C94BB5" w:rsidRPr="00867795" w14:paraId="422E629B" w14:textId="77777777" w:rsidTr="00D85AE7">
        <w:trPr>
          <w:trHeight w:val="247"/>
        </w:trPr>
        <w:tc>
          <w:tcPr>
            <w:tcW w:w="5954" w:type="dxa"/>
            <w:tcBorders>
              <w:top w:val="nil"/>
              <w:left w:val="single" w:sz="4" w:space="0" w:color="auto"/>
              <w:bottom w:val="single" w:sz="4" w:space="0" w:color="auto"/>
              <w:right w:val="single" w:sz="4" w:space="0" w:color="auto"/>
            </w:tcBorders>
            <w:shd w:val="clear" w:color="auto" w:fill="auto"/>
            <w:vAlign w:val="bottom"/>
            <w:hideMark/>
          </w:tcPr>
          <w:p w14:paraId="0FDF007E" w14:textId="77777777" w:rsidR="00C94BB5" w:rsidRPr="00867795" w:rsidRDefault="00C94BB5" w:rsidP="00D85AE7">
            <w:pPr>
              <w:autoSpaceDE w:val="0"/>
              <w:autoSpaceDN w:val="0"/>
              <w:adjustRightInd w:val="0"/>
              <w:spacing w:after="80" w:line="240" w:lineRule="auto"/>
              <w:ind w:left="720" w:hanging="360"/>
              <w:jc w:val="center"/>
              <w:rPr>
                <w:rFonts w:ascii="Arial" w:hAnsi="Arial" w:cs="Arial"/>
                <w:sz w:val="20"/>
                <w:szCs w:val="20"/>
              </w:rPr>
            </w:pPr>
            <w:r w:rsidRPr="00867795">
              <w:rPr>
                <w:rFonts w:ascii="Arial" w:hAnsi="Arial" w:cs="Arial"/>
                <w:sz w:val="20"/>
                <w:szCs w:val="20"/>
              </w:rPr>
              <w:t>Espera-se um número ocasional de falhas</w:t>
            </w:r>
          </w:p>
        </w:tc>
        <w:tc>
          <w:tcPr>
            <w:tcW w:w="567" w:type="dxa"/>
            <w:tcBorders>
              <w:top w:val="nil"/>
              <w:left w:val="nil"/>
              <w:bottom w:val="single" w:sz="4" w:space="0" w:color="auto"/>
              <w:right w:val="single" w:sz="4" w:space="0" w:color="auto"/>
            </w:tcBorders>
            <w:shd w:val="clear" w:color="auto" w:fill="auto"/>
            <w:noWrap/>
            <w:vAlign w:val="bottom"/>
            <w:hideMark/>
          </w:tcPr>
          <w:p w14:paraId="7922AC06" w14:textId="77777777" w:rsidR="00C94BB5" w:rsidRPr="00867795" w:rsidRDefault="00C94BB5" w:rsidP="00D85AE7">
            <w:pPr>
              <w:autoSpaceDE w:val="0"/>
              <w:autoSpaceDN w:val="0"/>
              <w:adjustRightInd w:val="0"/>
              <w:spacing w:after="80" w:line="240" w:lineRule="auto"/>
              <w:jc w:val="center"/>
              <w:rPr>
                <w:rFonts w:ascii="Arial" w:hAnsi="Arial" w:cs="Arial"/>
                <w:sz w:val="20"/>
                <w:szCs w:val="20"/>
              </w:rPr>
            </w:pPr>
            <w:r w:rsidRPr="00867795">
              <w:rPr>
                <w:rFonts w:ascii="Arial" w:hAnsi="Arial" w:cs="Arial"/>
                <w:sz w:val="20"/>
                <w:szCs w:val="20"/>
              </w:rPr>
              <w:t>5</w:t>
            </w:r>
          </w:p>
        </w:tc>
      </w:tr>
      <w:tr w:rsidR="00C94BB5" w:rsidRPr="00867795" w14:paraId="73297BE7" w14:textId="77777777" w:rsidTr="00D85AE7">
        <w:trPr>
          <w:trHeight w:val="352"/>
        </w:trPr>
        <w:tc>
          <w:tcPr>
            <w:tcW w:w="5954" w:type="dxa"/>
            <w:tcBorders>
              <w:top w:val="nil"/>
              <w:left w:val="single" w:sz="4" w:space="0" w:color="auto"/>
              <w:bottom w:val="single" w:sz="4" w:space="0" w:color="auto"/>
              <w:right w:val="single" w:sz="4" w:space="0" w:color="auto"/>
            </w:tcBorders>
            <w:shd w:val="clear" w:color="auto" w:fill="auto"/>
            <w:vAlign w:val="bottom"/>
            <w:hideMark/>
          </w:tcPr>
          <w:p w14:paraId="0889BB0A" w14:textId="77777777" w:rsidR="00C94BB5" w:rsidRPr="00867795" w:rsidRDefault="00C94BB5" w:rsidP="00D85AE7">
            <w:pPr>
              <w:autoSpaceDE w:val="0"/>
              <w:autoSpaceDN w:val="0"/>
              <w:adjustRightInd w:val="0"/>
              <w:spacing w:after="80" w:line="240" w:lineRule="auto"/>
              <w:ind w:left="720" w:hanging="360"/>
              <w:jc w:val="center"/>
              <w:rPr>
                <w:rFonts w:ascii="Arial" w:hAnsi="Arial" w:cs="Arial"/>
                <w:sz w:val="20"/>
                <w:szCs w:val="20"/>
              </w:rPr>
            </w:pPr>
            <w:r w:rsidRPr="00867795">
              <w:rPr>
                <w:rFonts w:ascii="Arial" w:hAnsi="Arial" w:cs="Arial"/>
                <w:sz w:val="20"/>
                <w:szCs w:val="20"/>
              </w:rPr>
              <w:t>Ocorrência moderada</w:t>
            </w:r>
          </w:p>
        </w:tc>
        <w:tc>
          <w:tcPr>
            <w:tcW w:w="567" w:type="dxa"/>
            <w:tcBorders>
              <w:top w:val="nil"/>
              <w:left w:val="nil"/>
              <w:bottom w:val="single" w:sz="4" w:space="0" w:color="auto"/>
              <w:right w:val="single" w:sz="4" w:space="0" w:color="auto"/>
            </w:tcBorders>
            <w:shd w:val="clear" w:color="auto" w:fill="auto"/>
            <w:noWrap/>
            <w:vAlign w:val="bottom"/>
            <w:hideMark/>
          </w:tcPr>
          <w:p w14:paraId="26D9233C" w14:textId="77777777" w:rsidR="00C94BB5" w:rsidRPr="00867795" w:rsidRDefault="00C94BB5" w:rsidP="00D85AE7">
            <w:pPr>
              <w:autoSpaceDE w:val="0"/>
              <w:autoSpaceDN w:val="0"/>
              <w:adjustRightInd w:val="0"/>
              <w:spacing w:after="80" w:line="240" w:lineRule="auto"/>
              <w:jc w:val="center"/>
              <w:rPr>
                <w:rFonts w:ascii="Arial" w:hAnsi="Arial" w:cs="Arial"/>
                <w:sz w:val="20"/>
                <w:szCs w:val="20"/>
              </w:rPr>
            </w:pPr>
            <w:r w:rsidRPr="00867795">
              <w:rPr>
                <w:rFonts w:ascii="Arial" w:hAnsi="Arial" w:cs="Arial"/>
                <w:sz w:val="20"/>
                <w:szCs w:val="20"/>
              </w:rPr>
              <w:t>6</w:t>
            </w:r>
          </w:p>
        </w:tc>
      </w:tr>
      <w:tr w:rsidR="00C94BB5" w:rsidRPr="00867795" w14:paraId="093F0A19" w14:textId="77777777" w:rsidTr="00D85AE7">
        <w:trPr>
          <w:trHeight w:val="285"/>
        </w:trPr>
        <w:tc>
          <w:tcPr>
            <w:tcW w:w="5954" w:type="dxa"/>
            <w:tcBorders>
              <w:top w:val="nil"/>
              <w:left w:val="single" w:sz="4" w:space="0" w:color="auto"/>
              <w:bottom w:val="single" w:sz="4" w:space="0" w:color="auto"/>
              <w:right w:val="single" w:sz="4" w:space="0" w:color="auto"/>
            </w:tcBorders>
            <w:shd w:val="clear" w:color="auto" w:fill="auto"/>
            <w:vAlign w:val="bottom"/>
            <w:hideMark/>
          </w:tcPr>
          <w:p w14:paraId="19833539" w14:textId="77777777" w:rsidR="00C94BB5" w:rsidRPr="00867795" w:rsidRDefault="00C94BB5" w:rsidP="00D85AE7">
            <w:pPr>
              <w:autoSpaceDE w:val="0"/>
              <w:autoSpaceDN w:val="0"/>
              <w:adjustRightInd w:val="0"/>
              <w:spacing w:after="80" w:line="240" w:lineRule="auto"/>
              <w:ind w:left="720" w:hanging="360"/>
              <w:jc w:val="center"/>
              <w:rPr>
                <w:rFonts w:ascii="Arial" w:hAnsi="Arial" w:cs="Arial"/>
                <w:sz w:val="20"/>
                <w:szCs w:val="20"/>
              </w:rPr>
            </w:pPr>
            <w:r w:rsidRPr="00867795">
              <w:rPr>
                <w:rFonts w:ascii="Arial" w:hAnsi="Arial" w:cs="Arial"/>
                <w:sz w:val="20"/>
                <w:szCs w:val="20"/>
              </w:rPr>
              <w:t>Ocorrência frequente</w:t>
            </w:r>
          </w:p>
        </w:tc>
        <w:tc>
          <w:tcPr>
            <w:tcW w:w="567" w:type="dxa"/>
            <w:tcBorders>
              <w:top w:val="nil"/>
              <w:left w:val="nil"/>
              <w:bottom w:val="single" w:sz="4" w:space="0" w:color="auto"/>
              <w:right w:val="single" w:sz="4" w:space="0" w:color="auto"/>
            </w:tcBorders>
            <w:shd w:val="clear" w:color="auto" w:fill="auto"/>
            <w:noWrap/>
            <w:vAlign w:val="bottom"/>
            <w:hideMark/>
          </w:tcPr>
          <w:p w14:paraId="599D7930" w14:textId="77777777" w:rsidR="00C94BB5" w:rsidRPr="00867795" w:rsidRDefault="00C94BB5" w:rsidP="00D85AE7">
            <w:pPr>
              <w:autoSpaceDE w:val="0"/>
              <w:autoSpaceDN w:val="0"/>
              <w:adjustRightInd w:val="0"/>
              <w:spacing w:after="80" w:line="240" w:lineRule="auto"/>
              <w:jc w:val="center"/>
              <w:rPr>
                <w:rFonts w:ascii="Arial" w:hAnsi="Arial" w:cs="Arial"/>
                <w:sz w:val="20"/>
                <w:szCs w:val="20"/>
              </w:rPr>
            </w:pPr>
            <w:r w:rsidRPr="00867795">
              <w:rPr>
                <w:rFonts w:ascii="Arial" w:hAnsi="Arial" w:cs="Arial"/>
                <w:sz w:val="20"/>
                <w:szCs w:val="20"/>
              </w:rPr>
              <w:t>7</w:t>
            </w:r>
          </w:p>
        </w:tc>
      </w:tr>
      <w:tr w:rsidR="00C94BB5" w:rsidRPr="00867795" w14:paraId="7B31BF8C" w14:textId="77777777" w:rsidTr="00D85AE7">
        <w:trPr>
          <w:trHeight w:val="247"/>
        </w:trPr>
        <w:tc>
          <w:tcPr>
            <w:tcW w:w="5954" w:type="dxa"/>
            <w:tcBorders>
              <w:top w:val="nil"/>
              <w:left w:val="single" w:sz="4" w:space="0" w:color="auto"/>
              <w:bottom w:val="single" w:sz="4" w:space="0" w:color="auto"/>
              <w:right w:val="single" w:sz="4" w:space="0" w:color="auto"/>
            </w:tcBorders>
            <w:shd w:val="clear" w:color="auto" w:fill="auto"/>
            <w:vAlign w:val="bottom"/>
            <w:hideMark/>
          </w:tcPr>
          <w:p w14:paraId="52730486" w14:textId="77777777" w:rsidR="00C94BB5" w:rsidRPr="00867795" w:rsidRDefault="00C94BB5" w:rsidP="00D85AE7">
            <w:pPr>
              <w:autoSpaceDE w:val="0"/>
              <w:autoSpaceDN w:val="0"/>
              <w:adjustRightInd w:val="0"/>
              <w:spacing w:after="80" w:line="240" w:lineRule="auto"/>
              <w:ind w:left="720" w:hanging="360"/>
              <w:jc w:val="center"/>
              <w:rPr>
                <w:rFonts w:ascii="Arial" w:hAnsi="Arial" w:cs="Arial"/>
                <w:sz w:val="20"/>
                <w:szCs w:val="20"/>
              </w:rPr>
            </w:pPr>
            <w:r w:rsidRPr="00867795">
              <w:rPr>
                <w:rFonts w:ascii="Arial" w:hAnsi="Arial" w:cs="Arial"/>
                <w:sz w:val="20"/>
                <w:szCs w:val="20"/>
              </w:rPr>
              <w:t>Ocorrência elevada</w:t>
            </w:r>
          </w:p>
        </w:tc>
        <w:tc>
          <w:tcPr>
            <w:tcW w:w="567" w:type="dxa"/>
            <w:tcBorders>
              <w:top w:val="nil"/>
              <w:left w:val="nil"/>
              <w:bottom w:val="single" w:sz="4" w:space="0" w:color="auto"/>
              <w:right w:val="single" w:sz="4" w:space="0" w:color="auto"/>
            </w:tcBorders>
            <w:shd w:val="clear" w:color="auto" w:fill="auto"/>
            <w:noWrap/>
            <w:vAlign w:val="bottom"/>
            <w:hideMark/>
          </w:tcPr>
          <w:p w14:paraId="21815F4D" w14:textId="77777777" w:rsidR="00C94BB5" w:rsidRPr="00867795" w:rsidRDefault="00C94BB5" w:rsidP="00D85AE7">
            <w:pPr>
              <w:autoSpaceDE w:val="0"/>
              <w:autoSpaceDN w:val="0"/>
              <w:adjustRightInd w:val="0"/>
              <w:spacing w:after="80" w:line="240" w:lineRule="auto"/>
              <w:jc w:val="center"/>
              <w:rPr>
                <w:rFonts w:ascii="Arial" w:hAnsi="Arial" w:cs="Arial"/>
                <w:sz w:val="20"/>
                <w:szCs w:val="20"/>
              </w:rPr>
            </w:pPr>
            <w:r w:rsidRPr="00867795">
              <w:rPr>
                <w:rFonts w:ascii="Arial" w:hAnsi="Arial" w:cs="Arial"/>
                <w:sz w:val="20"/>
                <w:szCs w:val="20"/>
              </w:rPr>
              <w:t>8</w:t>
            </w:r>
          </w:p>
        </w:tc>
      </w:tr>
      <w:tr w:rsidR="00C94BB5" w:rsidRPr="00867795" w14:paraId="77BAD327" w14:textId="77777777" w:rsidTr="00D85AE7">
        <w:trPr>
          <w:trHeight w:val="352"/>
        </w:trPr>
        <w:tc>
          <w:tcPr>
            <w:tcW w:w="5954" w:type="dxa"/>
            <w:tcBorders>
              <w:top w:val="nil"/>
              <w:left w:val="single" w:sz="4" w:space="0" w:color="auto"/>
              <w:bottom w:val="single" w:sz="4" w:space="0" w:color="auto"/>
              <w:right w:val="single" w:sz="4" w:space="0" w:color="auto"/>
            </w:tcBorders>
            <w:shd w:val="clear" w:color="auto" w:fill="auto"/>
            <w:vAlign w:val="bottom"/>
            <w:hideMark/>
          </w:tcPr>
          <w:p w14:paraId="3E8E4F00" w14:textId="77777777" w:rsidR="00C94BB5" w:rsidRPr="00867795" w:rsidRDefault="00C94BB5" w:rsidP="00D85AE7">
            <w:pPr>
              <w:autoSpaceDE w:val="0"/>
              <w:autoSpaceDN w:val="0"/>
              <w:adjustRightInd w:val="0"/>
              <w:spacing w:after="80" w:line="240" w:lineRule="auto"/>
              <w:ind w:left="720" w:hanging="360"/>
              <w:jc w:val="center"/>
              <w:rPr>
                <w:rFonts w:ascii="Arial" w:hAnsi="Arial" w:cs="Arial"/>
                <w:sz w:val="20"/>
                <w:szCs w:val="20"/>
              </w:rPr>
            </w:pPr>
            <w:r w:rsidRPr="00867795">
              <w:rPr>
                <w:rFonts w:ascii="Arial" w:hAnsi="Arial" w:cs="Arial"/>
                <w:sz w:val="20"/>
                <w:szCs w:val="20"/>
              </w:rPr>
              <w:t>Ocorrência muito elevada</w:t>
            </w:r>
          </w:p>
        </w:tc>
        <w:tc>
          <w:tcPr>
            <w:tcW w:w="567" w:type="dxa"/>
            <w:tcBorders>
              <w:top w:val="nil"/>
              <w:left w:val="nil"/>
              <w:bottom w:val="single" w:sz="4" w:space="0" w:color="auto"/>
              <w:right w:val="single" w:sz="4" w:space="0" w:color="auto"/>
            </w:tcBorders>
            <w:shd w:val="clear" w:color="auto" w:fill="auto"/>
            <w:noWrap/>
            <w:vAlign w:val="bottom"/>
            <w:hideMark/>
          </w:tcPr>
          <w:p w14:paraId="747997A0" w14:textId="77777777" w:rsidR="00C94BB5" w:rsidRPr="00867795" w:rsidRDefault="00C94BB5" w:rsidP="00D85AE7">
            <w:pPr>
              <w:autoSpaceDE w:val="0"/>
              <w:autoSpaceDN w:val="0"/>
              <w:adjustRightInd w:val="0"/>
              <w:spacing w:after="80" w:line="240" w:lineRule="auto"/>
              <w:jc w:val="center"/>
              <w:rPr>
                <w:rFonts w:ascii="Arial" w:hAnsi="Arial" w:cs="Arial"/>
                <w:sz w:val="20"/>
                <w:szCs w:val="20"/>
              </w:rPr>
            </w:pPr>
            <w:r w:rsidRPr="00867795">
              <w:rPr>
                <w:rFonts w:ascii="Arial" w:hAnsi="Arial" w:cs="Arial"/>
                <w:sz w:val="20"/>
                <w:szCs w:val="20"/>
              </w:rPr>
              <w:t>9</w:t>
            </w:r>
          </w:p>
        </w:tc>
      </w:tr>
      <w:tr w:rsidR="00C94BB5" w:rsidRPr="00867795" w14:paraId="64A3A403" w14:textId="77777777" w:rsidTr="00D85AE7">
        <w:trPr>
          <w:trHeight w:val="271"/>
        </w:trPr>
        <w:tc>
          <w:tcPr>
            <w:tcW w:w="5954" w:type="dxa"/>
            <w:tcBorders>
              <w:top w:val="nil"/>
              <w:left w:val="single" w:sz="4" w:space="0" w:color="auto"/>
              <w:bottom w:val="single" w:sz="4" w:space="0" w:color="auto"/>
              <w:right w:val="single" w:sz="4" w:space="0" w:color="auto"/>
            </w:tcBorders>
            <w:shd w:val="clear" w:color="auto" w:fill="auto"/>
            <w:vAlign w:val="bottom"/>
            <w:hideMark/>
          </w:tcPr>
          <w:p w14:paraId="55436D16" w14:textId="77777777" w:rsidR="00C94BB5" w:rsidRPr="00867795" w:rsidRDefault="00C94BB5" w:rsidP="00D85AE7">
            <w:pPr>
              <w:autoSpaceDE w:val="0"/>
              <w:autoSpaceDN w:val="0"/>
              <w:adjustRightInd w:val="0"/>
              <w:spacing w:after="80" w:line="240" w:lineRule="auto"/>
              <w:ind w:left="720" w:hanging="360"/>
              <w:jc w:val="center"/>
              <w:rPr>
                <w:rFonts w:ascii="Arial" w:hAnsi="Arial" w:cs="Arial"/>
                <w:sz w:val="20"/>
                <w:szCs w:val="20"/>
              </w:rPr>
            </w:pPr>
            <w:r w:rsidRPr="00867795">
              <w:rPr>
                <w:rFonts w:ascii="Arial" w:hAnsi="Arial" w:cs="Arial"/>
                <w:sz w:val="20"/>
                <w:szCs w:val="20"/>
              </w:rPr>
              <w:t>Ocorrência certa</w:t>
            </w:r>
          </w:p>
        </w:tc>
        <w:tc>
          <w:tcPr>
            <w:tcW w:w="567" w:type="dxa"/>
            <w:tcBorders>
              <w:top w:val="nil"/>
              <w:left w:val="nil"/>
              <w:bottom w:val="single" w:sz="4" w:space="0" w:color="auto"/>
              <w:right w:val="single" w:sz="4" w:space="0" w:color="auto"/>
            </w:tcBorders>
            <w:shd w:val="clear" w:color="auto" w:fill="auto"/>
            <w:noWrap/>
            <w:vAlign w:val="bottom"/>
            <w:hideMark/>
          </w:tcPr>
          <w:p w14:paraId="16BCD0D1" w14:textId="77777777" w:rsidR="00C94BB5" w:rsidRPr="00867795" w:rsidRDefault="00C94BB5" w:rsidP="00D85AE7">
            <w:pPr>
              <w:autoSpaceDE w:val="0"/>
              <w:autoSpaceDN w:val="0"/>
              <w:adjustRightInd w:val="0"/>
              <w:spacing w:after="80" w:line="240" w:lineRule="auto"/>
              <w:jc w:val="center"/>
              <w:rPr>
                <w:rFonts w:ascii="Arial" w:hAnsi="Arial" w:cs="Arial"/>
                <w:sz w:val="20"/>
                <w:szCs w:val="20"/>
              </w:rPr>
            </w:pPr>
            <w:r w:rsidRPr="00867795">
              <w:rPr>
                <w:rFonts w:ascii="Arial" w:hAnsi="Arial" w:cs="Arial"/>
                <w:sz w:val="20"/>
                <w:szCs w:val="20"/>
              </w:rPr>
              <w:t>10</w:t>
            </w:r>
          </w:p>
        </w:tc>
      </w:tr>
    </w:tbl>
    <w:p w14:paraId="153A7D26" w14:textId="0B1E3DAD" w:rsidR="00867795" w:rsidRPr="006A7AB9" w:rsidRDefault="00867795" w:rsidP="00DD3328">
      <w:pPr>
        <w:autoSpaceDE w:val="0"/>
        <w:autoSpaceDN w:val="0"/>
        <w:adjustRightInd w:val="0"/>
        <w:spacing w:after="80" w:line="240" w:lineRule="auto"/>
        <w:ind w:left="3261" w:hanging="1843"/>
        <w:rPr>
          <w:rFonts w:ascii="Arial" w:hAnsi="Arial" w:cs="Arial"/>
          <w:sz w:val="20"/>
          <w:szCs w:val="20"/>
        </w:rPr>
      </w:pPr>
      <w:r w:rsidRPr="00867795">
        <w:rPr>
          <w:rFonts w:ascii="Arial" w:hAnsi="Arial" w:cs="Arial"/>
          <w:b/>
          <w:sz w:val="20"/>
          <w:szCs w:val="20"/>
        </w:rPr>
        <w:t>Q</w:t>
      </w:r>
      <w:r w:rsidR="00014C6B">
        <w:rPr>
          <w:rFonts w:ascii="Arial" w:hAnsi="Arial" w:cs="Arial"/>
          <w:b/>
          <w:sz w:val="20"/>
          <w:szCs w:val="20"/>
        </w:rPr>
        <w:t>uadro 2</w:t>
      </w:r>
      <w:r w:rsidRPr="00867795">
        <w:rPr>
          <w:rFonts w:ascii="Arial" w:hAnsi="Arial" w:cs="Arial"/>
          <w:b/>
          <w:sz w:val="20"/>
          <w:szCs w:val="20"/>
        </w:rPr>
        <w:t>:</w:t>
      </w:r>
      <w:r w:rsidRPr="00867795">
        <w:rPr>
          <w:rFonts w:ascii="Arial" w:hAnsi="Arial" w:cs="Arial"/>
          <w:sz w:val="20"/>
          <w:szCs w:val="20"/>
        </w:rPr>
        <w:t xml:space="preserve"> </w:t>
      </w:r>
      <w:r w:rsidR="00A6580D">
        <w:rPr>
          <w:rFonts w:ascii="Arial" w:hAnsi="Arial" w:cs="Arial"/>
          <w:sz w:val="20"/>
          <w:szCs w:val="20"/>
        </w:rPr>
        <w:t>Escala de Ocorrência</w:t>
      </w:r>
      <w:r>
        <w:rPr>
          <w:rFonts w:ascii="Arial" w:hAnsi="Arial" w:cs="Arial"/>
          <w:sz w:val="20"/>
          <w:szCs w:val="20"/>
        </w:rPr>
        <w:t>.</w:t>
      </w:r>
    </w:p>
    <w:p w14:paraId="62AC1983" w14:textId="371D6B23" w:rsidR="00867795" w:rsidRPr="00800495" w:rsidRDefault="00867795" w:rsidP="00800495">
      <w:pPr>
        <w:autoSpaceDE w:val="0"/>
        <w:autoSpaceDN w:val="0"/>
        <w:adjustRightInd w:val="0"/>
        <w:spacing w:after="80" w:line="240" w:lineRule="auto"/>
        <w:ind w:left="3261" w:hanging="1843"/>
        <w:rPr>
          <w:rFonts w:ascii="Arial" w:hAnsi="Arial" w:cs="Arial"/>
          <w:sz w:val="20"/>
          <w:szCs w:val="20"/>
        </w:rPr>
      </w:pPr>
      <w:r w:rsidRPr="00867795">
        <w:rPr>
          <w:rFonts w:ascii="Arial" w:hAnsi="Arial" w:cs="Arial"/>
          <w:b/>
          <w:sz w:val="20"/>
          <w:szCs w:val="20"/>
        </w:rPr>
        <w:t>Fonte:</w:t>
      </w:r>
      <w:r w:rsidRPr="00867795">
        <w:rPr>
          <w:rFonts w:ascii="Arial" w:hAnsi="Arial" w:cs="Arial"/>
          <w:sz w:val="20"/>
          <w:szCs w:val="20"/>
        </w:rPr>
        <w:t xml:space="preserve"> Pal</w:t>
      </w:r>
      <w:r w:rsidR="00800495">
        <w:rPr>
          <w:rFonts w:ascii="Arial" w:hAnsi="Arial" w:cs="Arial"/>
          <w:sz w:val="20"/>
          <w:szCs w:val="20"/>
        </w:rPr>
        <w:t>ady (1997).</w:t>
      </w:r>
    </w:p>
    <w:p w14:paraId="67F03325" w14:textId="330D5B09" w:rsidR="00AD6E9B" w:rsidRPr="00AD6E9B" w:rsidRDefault="008B6DAA" w:rsidP="00AD6E9B">
      <w:pPr>
        <w:autoSpaceDE w:val="0"/>
        <w:autoSpaceDN w:val="0"/>
        <w:adjustRightInd w:val="0"/>
        <w:spacing w:after="80" w:line="360" w:lineRule="auto"/>
        <w:ind w:left="720" w:hanging="360"/>
        <w:jc w:val="both"/>
        <w:rPr>
          <w:rFonts w:ascii="Arial" w:hAnsi="Arial" w:cs="Arial"/>
          <w:color w:val="000000"/>
          <w:sz w:val="24"/>
          <w:szCs w:val="24"/>
        </w:rPr>
      </w:pPr>
      <w:r w:rsidRPr="008B6DAA">
        <w:rPr>
          <w:rFonts w:ascii="Arial" w:hAnsi="Arial" w:cs="Arial"/>
          <w:color w:val="000000"/>
          <w:sz w:val="24"/>
          <w:szCs w:val="24"/>
        </w:rPr>
        <w:t>10. Estimar a probabilidade de detecção do modo de falha - (</w:t>
      </w:r>
      <w:r w:rsidRPr="008B6DAA">
        <w:rPr>
          <w:rFonts w:ascii="Arial" w:hAnsi="Arial" w:cs="Arial"/>
          <w:i/>
          <w:iCs/>
          <w:color w:val="000000"/>
          <w:sz w:val="24"/>
          <w:szCs w:val="24"/>
        </w:rPr>
        <w:t>D</w:t>
      </w:r>
      <w:r w:rsidRPr="008B6DAA">
        <w:rPr>
          <w:rFonts w:ascii="Arial" w:hAnsi="Arial" w:cs="Arial"/>
          <w:color w:val="000000"/>
          <w:sz w:val="24"/>
          <w:szCs w:val="24"/>
        </w:rPr>
        <w:t xml:space="preserve">); </w:t>
      </w:r>
    </w:p>
    <w:p w14:paraId="4ED72DAC" w14:textId="6786E0F2" w:rsidR="004451AC" w:rsidRPr="00014C6B" w:rsidRDefault="008361F0" w:rsidP="00800495">
      <w:pPr>
        <w:autoSpaceDE w:val="0"/>
        <w:autoSpaceDN w:val="0"/>
        <w:adjustRightInd w:val="0"/>
        <w:spacing w:after="80" w:line="360" w:lineRule="auto"/>
        <w:ind w:left="720" w:hanging="360"/>
        <w:jc w:val="center"/>
        <w:rPr>
          <w:rFonts w:ascii="Arial" w:hAnsi="Arial" w:cs="Arial"/>
          <w:color w:val="FF0000"/>
          <w:sz w:val="20"/>
          <w:szCs w:val="20"/>
        </w:rPr>
      </w:pPr>
      <w:r w:rsidRPr="00014C6B">
        <w:rPr>
          <w:rFonts w:ascii="Arial" w:hAnsi="Arial" w:cs="Arial"/>
          <w:sz w:val="20"/>
          <w:szCs w:val="20"/>
        </w:rPr>
        <w:t xml:space="preserve">Escala de </w:t>
      </w:r>
      <w:r w:rsidR="0057022E" w:rsidRPr="00014C6B">
        <w:rPr>
          <w:rFonts w:ascii="Arial" w:hAnsi="Arial" w:cs="Arial"/>
          <w:sz w:val="20"/>
          <w:szCs w:val="20"/>
        </w:rPr>
        <w:t>Detecção</w:t>
      </w:r>
    </w:p>
    <w:tbl>
      <w:tblPr>
        <w:tblW w:w="6516" w:type="dxa"/>
        <w:jc w:val="center"/>
        <w:tblLayout w:type="fixed"/>
        <w:tblCellMar>
          <w:left w:w="70" w:type="dxa"/>
          <w:right w:w="70" w:type="dxa"/>
        </w:tblCellMar>
        <w:tblLook w:val="04A0" w:firstRow="1" w:lastRow="0" w:firstColumn="1" w:lastColumn="0" w:noHBand="0" w:noVBand="1"/>
      </w:tblPr>
      <w:tblGrid>
        <w:gridCol w:w="5954"/>
        <w:gridCol w:w="562"/>
      </w:tblGrid>
      <w:tr w:rsidR="008361F0" w:rsidRPr="008361F0" w14:paraId="7AE96A6D" w14:textId="77777777" w:rsidTr="00A6580D">
        <w:trPr>
          <w:trHeight w:val="300"/>
          <w:jc w:val="center"/>
        </w:trPr>
        <w:tc>
          <w:tcPr>
            <w:tcW w:w="65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6EACD6" w14:textId="77777777" w:rsidR="008361F0" w:rsidRPr="00014C6B" w:rsidRDefault="008361F0" w:rsidP="00A6580D">
            <w:pPr>
              <w:spacing w:after="0" w:line="240" w:lineRule="auto"/>
              <w:jc w:val="center"/>
              <w:rPr>
                <w:rFonts w:ascii="Arial" w:hAnsi="Arial" w:cs="Arial"/>
                <w:sz w:val="20"/>
                <w:szCs w:val="20"/>
              </w:rPr>
            </w:pPr>
            <w:r w:rsidRPr="00A6580D">
              <w:rPr>
                <w:rFonts w:ascii="Arial" w:eastAsia="Times New Roman" w:hAnsi="Arial" w:cs="Arial"/>
                <w:color w:val="000000"/>
                <w:sz w:val="20"/>
                <w:lang w:eastAsia="pt-BR"/>
              </w:rPr>
              <w:t>DETECÇÃO</w:t>
            </w:r>
          </w:p>
        </w:tc>
      </w:tr>
      <w:tr w:rsidR="008361F0" w:rsidRPr="008361F0" w14:paraId="6ECB9136" w14:textId="77777777" w:rsidTr="00D85AE7">
        <w:trPr>
          <w:trHeight w:val="359"/>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67A4CBE2" w14:textId="77777777" w:rsidR="008361F0" w:rsidRPr="00014C6B" w:rsidRDefault="008361F0" w:rsidP="00014C6B">
            <w:pPr>
              <w:autoSpaceDE w:val="0"/>
              <w:autoSpaceDN w:val="0"/>
              <w:adjustRightInd w:val="0"/>
              <w:spacing w:after="80" w:line="240" w:lineRule="auto"/>
              <w:ind w:left="720" w:hanging="360"/>
              <w:jc w:val="center"/>
              <w:rPr>
                <w:rFonts w:ascii="Arial" w:hAnsi="Arial" w:cs="Arial"/>
                <w:sz w:val="20"/>
                <w:szCs w:val="20"/>
              </w:rPr>
            </w:pPr>
            <w:r w:rsidRPr="00014C6B">
              <w:rPr>
                <w:rFonts w:ascii="Arial" w:hAnsi="Arial" w:cs="Arial"/>
                <w:sz w:val="20"/>
                <w:szCs w:val="20"/>
              </w:rPr>
              <w:t>É quase certo que será detectado</w:t>
            </w:r>
          </w:p>
        </w:tc>
        <w:tc>
          <w:tcPr>
            <w:tcW w:w="562" w:type="dxa"/>
            <w:tcBorders>
              <w:top w:val="nil"/>
              <w:left w:val="nil"/>
              <w:bottom w:val="single" w:sz="4" w:space="0" w:color="auto"/>
              <w:right w:val="single" w:sz="4" w:space="0" w:color="auto"/>
            </w:tcBorders>
            <w:shd w:val="clear" w:color="auto" w:fill="auto"/>
            <w:noWrap/>
            <w:vAlign w:val="center"/>
            <w:hideMark/>
          </w:tcPr>
          <w:p w14:paraId="382E99B5" w14:textId="77777777" w:rsidR="008361F0" w:rsidRPr="00014C6B" w:rsidRDefault="008361F0" w:rsidP="00014C6B">
            <w:pPr>
              <w:autoSpaceDE w:val="0"/>
              <w:autoSpaceDN w:val="0"/>
              <w:adjustRightInd w:val="0"/>
              <w:spacing w:after="80" w:line="240" w:lineRule="auto"/>
              <w:jc w:val="center"/>
              <w:rPr>
                <w:rFonts w:ascii="Arial" w:hAnsi="Arial" w:cs="Arial"/>
                <w:sz w:val="20"/>
                <w:szCs w:val="20"/>
              </w:rPr>
            </w:pPr>
            <w:r w:rsidRPr="00014C6B">
              <w:rPr>
                <w:rFonts w:ascii="Arial" w:hAnsi="Arial" w:cs="Arial"/>
                <w:sz w:val="20"/>
                <w:szCs w:val="20"/>
              </w:rPr>
              <w:t>1</w:t>
            </w:r>
          </w:p>
        </w:tc>
      </w:tr>
      <w:tr w:rsidR="008361F0" w:rsidRPr="008361F0" w14:paraId="22479B8A" w14:textId="77777777" w:rsidTr="00D85AE7">
        <w:trPr>
          <w:trHeight w:val="266"/>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128ECA5E" w14:textId="77777777" w:rsidR="008361F0" w:rsidRPr="00014C6B" w:rsidRDefault="008361F0" w:rsidP="00014C6B">
            <w:pPr>
              <w:autoSpaceDE w:val="0"/>
              <w:autoSpaceDN w:val="0"/>
              <w:adjustRightInd w:val="0"/>
              <w:spacing w:after="80" w:line="240" w:lineRule="auto"/>
              <w:ind w:left="720" w:hanging="360"/>
              <w:jc w:val="center"/>
              <w:rPr>
                <w:rFonts w:ascii="Arial" w:hAnsi="Arial" w:cs="Arial"/>
                <w:sz w:val="20"/>
                <w:szCs w:val="20"/>
              </w:rPr>
            </w:pPr>
            <w:r w:rsidRPr="00014C6B">
              <w:rPr>
                <w:rFonts w:ascii="Arial" w:hAnsi="Arial" w:cs="Arial"/>
                <w:sz w:val="20"/>
                <w:szCs w:val="20"/>
              </w:rPr>
              <w:t>Probabilidade muito alta de detecção</w:t>
            </w:r>
          </w:p>
        </w:tc>
        <w:tc>
          <w:tcPr>
            <w:tcW w:w="562" w:type="dxa"/>
            <w:tcBorders>
              <w:top w:val="nil"/>
              <w:left w:val="nil"/>
              <w:bottom w:val="single" w:sz="4" w:space="0" w:color="auto"/>
              <w:right w:val="single" w:sz="4" w:space="0" w:color="auto"/>
            </w:tcBorders>
            <w:shd w:val="clear" w:color="auto" w:fill="auto"/>
            <w:noWrap/>
            <w:vAlign w:val="center"/>
            <w:hideMark/>
          </w:tcPr>
          <w:p w14:paraId="0AF63478" w14:textId="77777777" w:rsidR="008361F0" w:rsidRPr="00014C6B" w:rsidRDefault="008361F0" w:rsidP="00014C6B">
            <w:pPr>
              <w:autoSpaceDE w:val="0"/>
              <w:autoSpaceDN w:val="0"/>
              <w:adjustRightInd w:val="0"/>
              <w:spacing w:after="80" w:line="240" w:lineRule="auto"/>
              <w:jc w:val="center"/>
              <w:rPr>
                <w:rFonts w:ascii="Arial" w:hAnsi="Arial" w:cs="Arial"/>
                <w:sz w:val="20"/>
                <w:szCs w:val="20"/>
              </w:rPr>
            </w:pPr>
            <w:r w:rsidRPr="00014C6B">
              <w:rPr>
                <w:rFonts w:ascii="Arial" w:hAnsi="Arial" w:cs="Arial"/>
                <w:sz w:val="20"/>
                <w:szCs w:val="20"/>
              </w:rPr>
              <w:t>2</w:t>
            </w:r>
          </w:p>
        </w:tc>
      </w:tr>
      <w:tr w:rsidR="008361F0" w:rsidRPr="008361F0" w14:paraId="70FE91DD" w14:textId="77777777" w:rsidTr="00D85AE7">
        <w:trPr>
          <w:trHeight w:val="227"/>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3026BC99" w14:textId="77777777" w:rsidR="008361F0" w:rsidRPr="00014C6B" w:rsidRDefault="008361F0" w:rsidP="00014C6B">
            <w:pPr>
              <w:autoSpaceDE w:val="0"/>
              <w:autoSpaceDN w:val="0"/>
              <w:adjustRightInd w:val="0"/>
              <w:spacing w:after="80" w:line="240" w:lineRule="auto"/>
              <w:ind w:left="720" w:hanging="360"/>
              <w:jc w:val="center"/>
              <w:rPr>
                <w:rFonts w:ascii="Arial" w:hAnsi="Arial" w:cs="Arial"/>
                <w:sz w:val="20"/>
                <w:szCs w:val="20"/>
              </w:rPr>
            </w:pPr>
            <w:r w:rsidRPr="00014C6B">
              <w:rPr>
                <w:rFonts w:ascii="Arial" w:hAnsi="Arial" w:cs="Arial"/>
                <w:sz w:val="20"/>
                <w:szCs w:val="20"/>
              </w:rPr>
              <w:t>Alta probabilidade de detecção</w:t>
            </w:r>
          </w:p>
        </w:tc>
        <w:tc>
          <w:tcPr>
            <w:tcW w:w="562" w:type="dxa"/>
            <w:tcBorders>
              <w:top w:val="nil"/>
              <w:left w:val="nil"/>
              <w:bottom w:val="single" w:sz="4" w:space="0" w:color="auto"/>
              <w:right w:val="single" w:sz="4" w:space="0" w:color="auto"/>
            </w:tcBorders>
            <w:shd w:val="clear" w:color="auto" w:fill="auto"/>
            <w:noWrap/>
            <w:vAlign w:val="center"/>
            <w:hideMark/>
          </w:tcPr>
          <w:p w14:paraId="591E0DA6" w14:textId="77777777" w:rsidR="008361F0" w:rsidRPr="00014C6B" w:rsidRDefault="008361F0" w:rsidP="00014C6B">
            <w:pPr>
              <w:autoSpaceDE w:val="0"/>
              <w:autoSpaceDN w:val="0"/>
              <w:adjustRightInd w:val="0"/>
              <w:spacing w:after="80" w:line="240" w:lineRule="auto"/>
              <w:jc w:val="center"/>
              <w:rPr>
                <w:rFonts w:ascii="Arial" w:hAnsi="Arial" w:cs="Arial"/>
                <w:sz w:val="20"/>
                <w:szCs w:val="20"/>
              </w:rPr>
            </w:pPr>
            <w:r w:rsidRPr="00014C6B">
              <w:rPr>
                <w:rFonts w:ascii="Arial" w:hAnsi="Arial" w:cs="Arial"/>
                <w:sz w:val="20"/>
                <w:szCs w:val="20"/>
              </w:rPr>
              <w:t>3</w:t>
            </w:r>
          </w:p>
        </w:tc>
      </w:tr>
      <w:tr w:rsidR="008361F0" w:rsidRPr="008361F0" w14:paraId="40D1D688" w14:textId="77777777" w:rsidTr="00D85AE7">
        <w:trPr>
          <w:trHeight w:val="332"/>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712EAF16" w14:textId="77777777" w:rsidR="008361F0" w:rsidRPr="00014C6B" w:rsidRDefault="008361F0" w:rsidP="00014C6B">
            <w:pPr>
              <w:autoSpaceDE w:val="0"/>
              <w:autoSpaceDN w:val="0"/>
              <w:adjustRightInd w:val="0"/>
              <w:spacing w:after="80" w:line="240" w:lineRule="auto"/>
              <w:ind w:left="720" w:hanging="360"/>
              <w:jc w:val="center"/>
              <w:rPr>
                <w:rFonts w:ascii="Arial" w:hAnsi="Arial" w:cs="Arial"/>
                <w:sz w:val="20"/>
                <w:szCs w:val="20"/>
              </w:rPr>
            </w:pPr>
            <w:r w:rsidRPr="00014C6B">
              <w:rPr>
                <w:rFonts w:ascii="Arial" w:hAnsi="Arial" w:cs="Arial"/>
                <w:sz w:val="20"/>
                <w:szCs w:val="20"/>
              </w:rPr>
              <w:t xml:space="preserve">Chance moderada de detecção </w:t>
            </w:r>
          </w:p>
        </w:tc>
        <w:tc>
          <w:tcPr>
            <w:tcW w:w="562" w:type="dxa"/>
            <w:tcBorders>
              <w:top w:val="nil"/>
              <w:left w:val="nil"/>
              <w:bottom w:val="single" w:sz="4" w:space="0" w:color="auto"/>
              <w:right w:val="single" w:sz="4" w:space="0" w:color="auto"/>
            </w:tcBorders>
            <w:shd w:val="clear" w:color="auto" w:fill="auto"/>
            <w:noWrap/>
            <w:vAlign w:val="center"/>
            <w:hideMark/>
          </w:tcPr>
          <w:p w14:paraId="26FFDD19" w14:textId="77777777" w:rsidR="008361F0" w:rsidRPr="00014C6B" w:rsidRDefault="008361F0" w:rsidP="00014C6B">
            <w:pPr>
              <w:autoSpaceDE w:val="0"/>
              <w:autoSpaceDN w:val="0"/>
              <w:adjustRightInd w:val="0"/>
              <w:spacing w:after="80" w:line="240" w:lineRule="auto"/>
              <w:jc w:val="center"/>
              <w:rPr>
                <w:rFonts w:ascii="Arial" w:hAnsi="Arial" w:cs="Arial"/>
                <w:sz w:val="20"/>
                <w:szCs w:val="20"/>
              </w:rPr>
            </w:pPr>
            <w:r w:rsidRPr="00014C6B">
              <w:rPr>
                <w:rFonts w:ascii="Arial" w:hAnsi="Arial" w:cs="Arial"/>
                <w:sz w:val="20"/>
                <w:szCs w:val="20"/>
              </w:rPr>
              <w:t>4</w:t>
            </w:r>
          </w:p>
        </w:tc>
      </w:tr>
      <w:tr w:rsidR="008361F0" w:rsidRPr="008361F0" w14:paraId="62FB6663" w14:textId="77777777" w:rsidTr="00D85AE7">
        <w:trPr>
          <w:trHeight w:val="279"/>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4D200010" w14:textId="77777777" w:rsidR="008361F0" w:rsidRPr="00014C6B" w:rsidRDefault="008361F0" w:rsidP="00014C6B">
            <w:pPr>
              <w:autoSpaceDE w:val="0"/>
              <w:autoSpaceDN w:val="0"/>
              <w:adjustRightInd w:val="0"/>
              <w:spacing w:after="80" w:line="240" w:lineRule="auto"/>
              <w:ind w:left="720" w:hanging="360"/>
              <w:jc w:val="center"/>
              <w:rPr>
                <w:rFonts w:ascii="Arial" w:hAnsi="Arial" w:cs="Arial"/>
                <w:sz w:val="20"/>
                <w:szCs w:val="20"/>
              </w:rPr>
            </w:pPr>
            <w:r w:rsidRPr="00014C6B">
              <w:rPr>
                <w:rFonts w:ascii="Arial" w:hAnsi="Arial" w:cs="Arial"/>
                <w:sz w:val="20"/>
                <w:szCs w:val="20"/>
              </w:rPr>
              <w:t>Chance média de detecção</w:t>
            </w:r>
          </w:p>
        </w:tc>
        <w:tc>
          <w:tcPr>
            <w:tcW w:w="562" w:type="dxa"/>
            <w:tcBorders>
              <w:top w:val="nil"/>
              <w:left w:val="nil"/>
              <w:bottom w:val="single" w:sz="4" w:space="0" w:color="auto"/>
              <w:right w:val="single" w:sz="4" w:space="0" w:color="auto"/>
            </w:tcBorders>
            <w:shd w:val="clear" w:color="auto" w:fill="auto"/>
            <w:noWrap/>
            <w:vAlign w:val="center"/>
            <w:hideMark/>
          </w:tcPr>
          <w:p w14:paraId="5FAF4BCA" w14:textId="77777777" w:rsidR="008361F0" w:rsidRPr="00014C6B" w:rsidRDefault="008361F0" w:rsidP="00014C6B">
            <w:pPr>
              <w:autoSpaceDE w:val="0"/>
              <w:autoSpaceDN w:val="0"/>
              <w:adjustRightInd w:val="0"/>
              <w:spacing w:after="80" w:line="240" w:lineRule="auto"/>
              <w:jc w:val="center"/>
              <w:rPr>
                <w:rFonts w:ascii="Arial" w:hAnsi="Arial" w:cs="Arial"/>
                <w:sz w:val="20"/>
                <w:szCs w:val="20"/>
              </w:rPr>
            </w:pPr>
            <w:r w:rsidRPr="00014C6B">
              <w:rPr>
                <w:rFonts w:ascii="Arial" w:hAnsi="Arial" w:cs="Arial"/>
                <w:sz w:val="20"/>
                <w:szCs w:val="20"/>
              </w:rPr>
              <w:t>5</w:t>
            </w:r>
          </w:p>
        </w:tc>
      </w:tr>
      <w:tr w:rsidR="008361F0" w:rsidRPr="008361F0" w14:paraId="632BC0D0" w14:textId="77777777" w:rsidTr="00AD6E9B">
        <w:trPr>
          <w:trHeight w:val="278"/>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6193D448" w14:textId="77777777" w:rsidR="008361F0" w:rsidRPr="00014C6B" w:rsidRDefault="008361F0" w:rsidP="00014C6B">
            <w:pPr>
              <w:autoSpaceDE w:val="0"/>
              <w:autoSpaceDN w:val="0"/>
              <w:adjustRightInd w:val="0"/>
              <w:spacing w:after="80" w:line="240" w:lineRule="auto"/>
              <w:ind w:left="720" w:hanging="360"/>
              <w:jc w:val="center"/>
              <w:rPr>
                <w:rFonts w:ascii="Arial" w:hAnsi="Arial" w:cs="Arial"/>
                <w:sz w:val="20"/>
                <w:szCs w:val="20"/>
              </w:rPr>
            </w:pPr>
            <w:r w:rsidRPr="00014C6B">
              <w:rPr>
                <w:rFonts w:ascii="Arial" w:hAnsi="Arial" w:cs="Arial"/>
                <w:sz w:val="20"/>
                <w:szCs w:val="20"/>
              </w:rPr>
              <w:lastRenderedPageBreak/>
              <w:t>Alguma probabilidade de detecção</w:t>
            </w:r>
          </w:p>
        </w:tc>
        <w:tc>
          <w:tcPr>
            <w:tcW w:w="562" w:type="dxa"/>
            <w:tcBorders>
              <w:top w:val="nil"/>
              <w:left w:val="nil"/>
              <w:bottom w:val="single" w:sz="4" w:space="0" w:color="auto"/>
              <w:right w:val="single" w:sz="4" w:space="0" w:color="auto"/>
            </w:tcBorders>
            <w:shd w:val="clear" w:color="auto" w:fill="auto"/>
            <w:noWrap/>
            <w:vAlign w:val="center"/>
            <w:hideMark/>
          </w:tcPr>
          <w:p w14:paraId="7F43B2B5" w14:textId="77777777" w:rsidR="008361F0" w:rsidRPr="00014C6B" w:rsidRDefault="008361F0" w:rsidP="00014C6B">
            <w:pPr>
              <w:autoSpaceDE w:val="0"/>
              <w:autoSpaceDN w:val="0"/>
              <w:adjustRightInd w:val="0"/>
              <w:spacing w:after="80" w:line="240" w:lineRule="auto"/>
              <w:jc w:val="center"/>
              <w:rPr>
                <w:rFonts w:ascii="Arial" w:hAnsi="Arial" w:cs="Arial"/>
                <w:sz w:val="20"/>
                <w:szCs w:val="20"/>
              </w:rPr>
            </w:pPr>
            <w:r w:rsidRPr="00014C6B">
              <w:rPr>
                <w:rFonts w:ascii="Arial" w:hAnsi="Arial" w:cs="Arial"/>
                <w:sz w:val="20"/>
                <w:szCs w:val="20"/>
              </w:rPr>
              <w:t>6</w:t>
            </w:r>
          </w:p>
        </w:tc>
      </w:tr>
      <w:tr w:rsidR="008361F0" w:rsidRPr="008361F0" w14:paraId="48A6C68A" w14:textId="77777777" w:rsidTr="00AD6E9B">
        <w:trPr>
          <w:trHeight w:val="278"/>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2090DD88" w14:textId="77777777" w:rsidR="008361F0" w:rsidRPr="00014C6B" w:rsidRDefault="008361F0" w:rsidP="00014C6B">
            <w:pPr>
              <w:autoSpaceDE w:val="0"/>
              <w:autoSpaceDN w:val="0"/>
              <w:adjustRightInd w:val="0"/>
              <w:spacing w:after="80" w:line="240" w:lineRule="auto"/>
              <w:ind w:left="720" w:hanging="360"/>
              <w:jc w:val="center"/>
              <w:rPr>
                <w:rFonts w:ascii="Arial" w:hAnsi="Arial" w:cs="Arial"/>
                <w:sz w:val="20"/>
                <w:szCs w:val="20"/>
              </w:rPr>
            </w:pPr>
            <w:r w:rsidRPr="00014C6B">
              <w:rPr>
                <w:rFonts w:ascii="Arial" w:hAnsi="Arial" w:cs="Arial"/>
                <w:sz w:val="20"/>
                <w:szCs w:val="20"/>
              </w:rPr>
              <w:t>Baixa probabilidade de detecção</w:t>
            </w:r>
          </w:p>
        </w:tc>
        <w:tc>
          <w:tcPr>
            <w:tcW w:w="562" w:type="dxa"/>
            <w:tcBorders>
              <w:top w:val="nil"/>
              <w:left w:val="nil"/>
              <w:bottom w:val="single" w:sz="4" w:space="0" w:color="auto"/>
              <w:right w:val="single" w:sz="4" w:space="0" w:color="auto"/>
            </w:tcBorders>
            <w:shd w:val="clear" w:color="auto" w:fill="auto"/>
            <w:noWrap/>
            <w:vAlign w:val="center"/>
            <w:hideMark/>
          </w:tcPr>
          <w:p w14:paraId="708F6872" w14:textId="77777777" w:rsidR="008361F0" w:rsidRPr="00014C6B" w:rsidRDefault="008361F0" w:rsidP="00014C6B">
            <w:pPr>
              <w:autoSpaceDE w:val="0"/>
              <w:autoSpaceDN w:val="0"/>
              <w:adjustRightInd w:val="0"/>
              <w:spacing w:after="80" w:line="240" w:lineRule="auto"/>
              <w:jc w:val="center"/>
              <w:rPr>
                <w:rFonts w:ascii="Arial" w:hAnsi="Arial" w:cs="Arial"/>
                <w:sz w:val="20"/>
                <w:szCs w:val="20"/>
              </w:rPr>
            </w:pPr>
            <w:r w:rsidRPr="00014C6B">
              <w:rPr>
                <w:rFonts w:ascii="Arial" w:hAnsi="Arial" w:cs="Arial"/>
                <w:sz w:val="20"/>
                <w:szCs w:val="20"/>
              </w:rPr>
              <w:t>7</w:t>
            </w:r>
          </w:p>
        </w:tc>
      </w:tr>
      <w:tr w:rsidR="008361F0" w:rsidRPr="008361F0" w14:paraId="2642EB20" w14:textId="77777777" w:rsidTr="00AD6E9B">
        <w:trPr>
          <w:trHeight w:val="255"/>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411B6FFA" w14:textId="57E1641F" w:rsidR="008361F0" w:rsidRPr="00014C6B" w:rsidRDefault="008361F0" w:rsidP="00014C6B">
            <w:pPr>
              <w:autoSpaceDE w:val="0"/>
              <w:autoSpaceDN w:val="0"/>
              <w:adjustRightInd w:val="0"/>
              <w:spacing w:after="80" w:line="240" w:lineRule="auto"/>
              <w:ind w:left="720" w:hanging="360"/>
              <w:jc w:val="center"/>
              <w:rPr>
                <w:rFonts w:ascii="Arial" w:hAnsi="Arial" w:cs="Arial"/>
                <w:sz w:val="20"/>
                <w:szCs w:val="20"/>
              </w:rPr>
            </w:pPr>
            <w:r w:rsidRPr="00014C6B">
              <w:rPr>
                <w:rFonts w:ascii="Arial" w:hAnsi="Arial" w:cs="Arial"/>
                <w:sz w:val="20"/>
                <w:szCs w:val="20"/>
              </w:rPr>
              <w:t xml:space="preserve">Probabilidade muito baixa de </w:t>
            </w:r>
            <w:r w:rsidR="0057022E" w:rsidRPr="00014C6B">
              <w:rPr>
                <w:rFonts w:ascii="Arial" w:hAnsi="Arial" w:cs="Arial"/>
                <w:sz w:val="20"/>
                <w:szCs w:val="20"/>
              </w:rPr>
              <w:t>detecção</w:t>
            </w:r>
          </w:p>
        </w:tc>
        <w:tc>
          <w:tcPr>
            <w:tcW w:w="562" w:type="dxa"/>
            <w:tcBorders>
              <w:top w:val="nil"/>
              <w:left w:val="nil"/>
              <w:bottom w:val="single" w:sz="4" w:space="0" w:color="auto"/>
              <w:right w:val="single" w:sz="4" w:space="0" w:color="auto"/>
            </w:tcBorders>
            <w:shd w:val="clear" w:color="auto" w:fill="auto"/>
            <w:noWrap/>
            <w:vAlign w:val="center"/>
            <w:hideMark/>
          </w:tcPr>
          <w:p w14:paraId="54A3AD79" w14:textId="77777777" w:rsidR="008361F0" w:rsidRPr="00014C6B" w:rsidRDefault="008361F0" w:rsidP="00014C6B">
            <w:pPr>
              <w:autoSpaceDE w:val="0"/>
              <w:autoSpaceDN w:val="0"/>
              <w:adjustRightInd w:val="0"/>
              <w:spacing w:after="80" w:line="240" w:lineRule="auto"/>
              <w:jc w:val="center"/>
              <w:rPr>
                <w:rFonts w:ascii="Arial" w:hAnsi="Arial" w:cs="Arial"/>
                <w:sz w:val="20"/>
                <w:szCs w:val="20"/>
              </w:rPr>
            </w:pPr>
            <w:r w:rsidRPr="00014C6B">
              <w:rPr>
                <w:rFonts w:ascii="Arial" w:hAnsi="Arial" w:cs="Arial"/>
                <w:sz w:val="20"/>
                <w:szCs w:val="20"/>
              </w:rPr>
              <w:t>8</w:t>
            </w:r>
          </w:p>
        </w:tc>
      </w:tr>
      <w:tr w:rsidR="008361F0" w:rsidRPr="008361F0" w14:paraId="16B42016" w14:textId="77777777" w:rsidTr="00AD6E9B">
        <w:trPr>
          <w:trHeight w:val="217"/>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7043013D" w14:textId="77777777" w:rsidR="008361F0" w:rsidRPr="00014C6B" w:rsidRDefault="008361F0" w:rsidP="00014C6B">
            <w:pPr>
              <w:autoSpaceDE w:val="0"/>
              <w:autoSpaceDN w:val="0"/>
              <w:adjustRightInd w:val="0"/>
              <w:spacing w:after="80" w:line="240" w:lineRule="auto"/>
              <w:ind w:left="720" w:hanging="360"/>
              <w:jc w:val="center"/>
              <w:rPr>
                <w:rFonts w:ascii="Arial" w:hAnsi="Arial" w:cs="Arial"/>
                <w:sz w:val="20"/>
                <w:szCs w:val="20"/>
              </w:rPr>
            </w:pPr>
            <w:r w:rsidRPr="00014C6B">
              <w:rPr>
                <w:rFonts w:ascii="Arial" w:hAnsi="Arial" w:cs="Arial"/>
                <w:sz w:val="20"/>
                <w:szCs w:val="20"/>
              </w:rPr>
              <w:t>Probabilidade remota de detecção</w:t>
            </w:r>
          </w:p>
        </w:tc>
        <w:tc>
          <w:tcPr>
            <w:tcW w:w="562" w:type="dxa"/>
            <w:tcBorders>
              <w:top w:val="nil"/>
              <w:left w:val="nil"/>
              <w:bottom w:val="single" w:sz="4" w:space="0" w:color="auto"/>
              <w:right w:val="single" w:sz="4" w:space="0" w:color="auto"/>
            </w:tcBorders>
            <w:shd w:val="clear" w:color="auto" w:fill="auto"/>
            <w:noWrap/>
            <w:vAlign w:val="center"/>
            <w:hideMark/>
          </w:tcPr>
          <w:p w14:paraId="55938076" w14:textId="77777777" w:rsidR="008361F0" w:rsidRPr="00014C6B" w:rsidRDefault="008361F0" w:rsidP="00014C6B">
            <w:pPr>
              <w:autoSpaceDE w:val="0"/>
              <w:autoSpaceDN w:val="0"/>
              <w:adjustRightInd w:val="0"/>
              <w:spacing w:after="80" w:line="240" w:lineRule="auto"/>
              <w:jc w:val="center"/>
              <w:rPr>
                <w:rFonts w:ascii="Arial" w:hAnsi="Arial" w:cs="Arial"/>
                <w:sz w:val="20"/>
                <w:szCs w:val="20"/>
              </w:rPr>
            </w:pPr>
            <w:r w:rsidRPr="00014C6B">
              <w:rPr>
                <w:rFonts w:ascii="Arial" w:hAnsi="Arial" w:cs="Arial"/>
                <w:sz w:val="20"/>
                <w:szCs w:val="20"/>
              </w:rPr>
              <w:t>9</w:t>
            </w:r>
          </w:p>
        </w:tc>
      </w:tr>
      <w:tr w:rsidR="008361F0" w:rsidRPr="008361F0" w14:paraId="1CAF8E67" w14:textId="77777777" w:rsidTr="00AD6E9B">
        <w:trPr>
          <w:trHeight w:val="179"/>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173FB114" w14:textId="77777777" w:rsidR="008361F0" w:rsidRPr="00014C6B" w:rsidRDefault="008361F0" w:rsidP="00014C6B">
            <w:pPr>
              <w:autoSpaceDE w:val="0"/>
              <w:autoSpaceDN w:val="0"/>
              <w:adjustRightInd w:val="0"/>
              <w:spacing w:after="80" w:line="240" w:lineRule="auto"/>
              <w:ind w:left="720" w:hanging="360"/>
              <w:jc w:val="center"/>
              <w:rPr>
                <w:rFonts w:ascii="Arial" w:hAnsi="Arial" w:cs="Arial"/>
                <w:sz w:val="20"/>
                <w:szCs w:val="20"/>
              </w:rPr>
            </w:pPr>
            <w:r w:rsidRPr="00014C6B">
              <w:rPr>
                <w:rFonts w:ascii="Arial" w:hAnsi="Arial" w:cs="Arial"/>
                <w:sz w:val="20"/>
                <w:szCs w:val="20"/>
              </w:rPr>
              <w:t>Detecção quase impossível</w:t>
            </w:r>
          </w:p>
        </w:tc>
        <w:tc>
          <w:tcPr>
            <w:tcW w:w="562" w:type="dxa"/>
            <w:tcBorders>
              <w:top w:val="nil"/>
              <w:left w:val="nil"/>
              <w:bottom w:val="single" w:sz="4" w:space="0" w:color="auto"/>
              <w:right w:val="single" w:sz="4" w:space="0" w:color="auto"/>
            </w:tcBorders>
            <w:shd w:val="clear" w:color="auto" w:fill="auto"/>
            <w:noWrap/>
            <w:vAlign w:val="center"/>
            <w:hideMark/>
          </w:tcPr>
          <w:p w14:paraId="017911E1" w14:textId="77777777" w:rsidR="008361F0" w:rsidRPr="00014C6B" w:rsidRDefault="008361F0" w:rsidP="00014C6B">
            <w:pPr>
              <w:autoSpaceDE w:val="0"/>
              <w:autoSpaceDN w:val="0"/>
              <w:adjustRightInd w:val="0"/>
              <w:spacing w:after="80" w:line="240" w:lineRule="auto"/>
              <w:jc w:val="center"/>
              <w:rPr>
                <w:rFonts w:ascii="Arial" w:hAnsi="Arial" w:cs="Arial"/>
                <w:sz w:val="20"/>
                <w:szCs w:val="20"/>
              </w:rPr>
            </w:pPr>
            <w:r w:rsidRPr="00014C6B">
              <w:rPr>
                <w:rFonts w:ascii="Arial" w:hAnsi="Arial" w:cs="Arial"/>
                <w:sz w:val="20"/>
                <w:szCs w:val="20"/>
              </w:rPr>
              <w:t>10</w:t>
            </w:r>
          </w:p>
        </w:tc>
      </w:tr>
    </w:tbl>
    <w:p w14:paraId="7AD94802" w14:textId="2E1B2C4B" w:rsidR="00014C6B" w:rsidRPr="006A7AB9" w:rsidRDefault="00014C6B" w:rsidP="00014C6B">
      <w:pPr>
        <w:autoSpaceDE w:val="0"/>
        <w:autoSpaceDN w:val="0"/>
        <w:adjustRightInd w:val="0"/>
        <w:spacing w:after="80" w:line="240" w:lineRule="auto"/>
        <w:ind w:left="3261" w:hanging="1843"/>
        <w:rPr>
          <w:rFonts w:ascii="Arial" w:hAnsi="Arial" w:cs="Arial"/>
          <w:sz w:val="20"/>
          <w:szCs w:val="20"/>
        </w:rPr>
      </w:pPr>
      <w:r w:rsidRPr="00867795">
        <w:rPr>
          <w:rFonts w:ascii="Arial" w:hAnsi="Arial" w:cs="Arial"/>
          <w:b/>
          <w:sz w:val="20"/>
          <w:szCs w:val="20"/>
        </w:rPr>
        <w:t>Q</w:t>
      </w:r>
      <w:r w:rsidR="00A6580D">
        <w:rPr>
          <w:rFonts w:ascii="Arial" w:hAnsi="Arial" w:cs="Arial"/>
          <w:b/>
          <w:sz w:val="20"/>
          <w:szCs w:val="20"/>
        </w:rPr>
        <w:t>uadro 3</w:t>
      </w:r>
      <w:r w:rsidRPr="00867795">
        <w:rPr>
          <w:rFonts w:ascii="Arial" w:hAnsi="Arial" w:cs="Arial"/>
          <w:b/>
          <w:sz w:val="20"/>
          <w:szCs w:val="20"/>
        </w:rPr>
        <w:t>:</w:t>
      </w:r>
      <w:r w:rsidRPr="00867795">
        <w:rPr>
          <w:rFonts w:ascii="Arial" w:hAnsi="Arial" w:cs="Arial"/>
          <w:sz w:val="20"/>
          <w:szCs w:val="20"/>
        </w:rPr>
        <w:t xml:space="preserve"> </w:t>
      </w:r>
      <w:r w:rsidR="00A6580D">
        <w:rPr>
          <w:rFonts w:ascii="Arial" w:hAnsi="Arial" w:cs="Arial"/>
          <w:sz w:val="20"/>
          <w:szCs w:val="20"/>
        </w:rPr>
        <w:t>Escala de Detecção</w:t>
      </w:r>
      <w:r>
        <w:rPr>
          <w:rFonts w:ascii="Arial" w:hAnsi="Arial" w:cs="Arial"/>
          <w:sz w:val="20"/>
          <w:szCs w:val="20"/>
        </w:rPr>
        <w:t>.</w:t>
      </w:r>
    </w:p>
    <w:p w14:paraId="158C12BE" w14:textId="4779F963" w:rsidR="008361F0" w:rsidRPr="00800495" w:rsidRDefault="00014C6B" w:rsidP="00800495">
      <w:pPr>
        <w:autoSpaceDE w:val="0"/>
        <w:autoSpaceDN w:val="0"/>
        <w:adjustRightInd w:val="0"/>
        <w:spacing w:after="80" w:line="240" w:lineRule="auto"/>
        <w:ind w:left="3261" w:hanging="1843"/>
        <w:rPr>
          <w:rFonts w:ascii="Arial" w:hAnsi="Arial" w:cs="Arial"/>
          <w:sz w:val="20"/>
          <w:szCs w:val="20"/>
        </w:rPr>
      </w:pPr>
      <w:r w:rsidRPr="00867795">
        <w:rPr>
          <w:rFonts w:ascii="Arial" w:hAnsi="Arial" w:cs="Arial"/>
          <w:b/>
          <w:sz w:val="20"/>
          <w:szCs w:val="20"/>
        </w:rPr>
        <w:t>Fonte:</w:t>
      </w:r>
      <w:r w:rsidR="00800495">
        <w:rPr>
          <w:rFonts w:ascii="Arial" w:hAnsi="Arial" w:cs="Arial"/>
          <w:sz w:val="20"/>
          <w:szCs w:val="20"/>
        </w:rPr>
        <w:t xml:space="preserve"> Palady (1997).</w:t>
      </w:r>
    </w:p>
    <w:p w14:paraId="3E51AFC1" w14:textId="037DFA24" w:rsidR="008B6DAA" w:rsidRDefault="008B6DAA" w:rsidP="008B6DAA">
      <w:pPr>
        <w:autoSpaceDE w:val="0"/>
        <w:autoSpaceDN w:val="0"/>
        <w:adjustRightInd w:val="0"/>
        <w:spacing w:after="80" w:line="240" w:lineRule="auto"/>
        <w:ind w:left="720" w:hanging="360"/>
        <w:jc w:val="both"/>
        <w:rPr>
          <w:rFonts w:ascii="Arial" w:hAnsi="Arial" w:cs="Arial"/>
          <w:color w:val="000000"/>
          <w:sz w:val="24"/>
          <w:szCs w:val="24"/>
        </w:rPr>
      </w:pPr>
      <w:r w:rsidRPr="008B6DAA">
        <w:rPr>
          <w:rFonts w:ascii="Arial" w:hAnsi="Arial" w:cs="Arial"/>
          <w:color w:val="000000"/>
          <w:sz w:val="24"/>
          <w:szCs w:val="24"/>
        </w:rPr>
        <w:t xml:space="preserve">11. </w:t>
      </w:r>
      <w:r w:rsidRPr="00A6580D">
        <w:rPr>
          <w:rFonts w:ascii="Arial" w:hAnsi="Arial" w:cs="Arial"/>
          <w:color w:val="000000"/>
          <w:sz w:val="24"/>
          <w:szCs w:val="24"/>
        </w:rPr>
        <w:t>Análise da criticidade</w:t>
      </w:r>
      <w:r w:rsidR="00F00995" w:rsidRPr="00A6580D">
        <w:rPr>
          <w:rFonts w:ascii="Arial" w:hAnsi="Arial" w:cs="Arial"/>
          <w:color w:val="000000"/>
          <w:sz w:val="24"/>
          <w:szCs w:val="24"/>
        </w:rPr>
        <w:t xml:space="preserve"> (RPN)</w:t>
      </w:r>
      <w:r w:rsidRPr="00A6580D">
        <w:rPr>
          <w:rFonts w:ascii="Arial" w:hAnsi="Arial" w:cs="Arial"/>
          <w:color w:val="000000"/>
          <w:sz w:val="24"/>
          <w:szCs w:val="24"/>
        </w:rPr>
        <w:t>.</w:t>
      </w:r>
      <w:r w:rsidRPr="008B6DAA">
        <w:rPr>
          <w:rFonts w:ascii="Arial" w:hAnsi="Arial" w:cs="Arial"/>
          <w:color w:val="000000"/>
          <w:sz w:val="24"/>
          <w:szCs w:val="24"/>
        </w:rPr>
        <w:t xml:space="preserve"> </w:t>
      </w:r>
    </w:p>
    <w:p w14:paraId="24548C68" w14:textId="77777777" w:rsidR="00CC4B28" w:rsidRPr="00D95CBD" w:rsidRDefault="001D4082" w:rsidP="00CE45A6">
      <w:pPr>
        <w:spacing w:after="0" w:line="360" w:lineRule="auto"/>
        <w:ind w:firstLine="709"/>
        <w:contextualSpacing/>
        <w:jc w:val="both"/>
        <w:rPr>
          <w:rFonts w:ascii="Arial" w:hAnsi="Arial" w:cs="Arial"/>
          <w:sz w:val="24"/>
          <w:szCs w:val="24"/>
        </w:rPr>
      </w:pPr>
      <w:r w:rsidRPr="00D95CBD">
        <w:rPr>
          <w:rFonts w:ascii="Arial" w:hAnsi="Arial" w:cs="Arial"/>
          <w:sz w:val="24"/>
          <w:szCs w:val="24"/>
        </w:rPr>
        <w:t>Segundo Palady (1997), A abordagem tradicional utiliza o Grau de prioridade de Risco (RPN – Risk Priority Number) para priorizar os modos de falha</w:t>
      </w:r>
      <w:r w:rsidR="005A6E99" w:rsidRPr="00D95CBD">
        <w:rPr>
          <w:rFonts w:ascii="Arial" w:hAnsi="Arial" w:cs="Arial"/>
          <w:sz w:val="24"/>
          <w:szCs w:val="24"/>
        </w:rPr>
        <w:t>. Com a utilização</w:t>
      </w:r>
      <w:r w:rsidR="0057022E" w:rsidRPr="00D95CBD">
        <w:rPr>
          <w:rFonts w:ascii="Arial" w:hAnsi="Arial" w:cs="Arial"/>
          <w:sz w:val="24"/>
          <w:szCs w:val="24"/>
        </w:rPr>
        <w:t xml:space="preserve"> </w:t>
      </w:r>
      <w:r w:rsidR="005A6E99" w:rsidRPr="00D95CBD">
        <w:rPr>
          <w:rFonts w:ascii="Arial" w:hAnsi="Arial" w:cs="Arial"/>
          <w:sz w:val="24"/>
          <w:szCs w:val="24"/>
        </w:rPr>
        <w:t>desse critério</w:t>
      </w:r>
      <w:r w:rsidR="0057022E" w:rsidRPr="00D95CBD">
        <w:rPr>
          <w:rFonts w:ascii="Arial" w:hAnsi="Arial" w:cs="Arial"/>
          <w:sz w:val="24"/>
          <w:szCs w:val="24"/>
        </w:rPr>
        <w:t xml:space="preserve"> para definição dos índices, calcula-se o risco para cada erro, </w:t>
      </w:r>
      <w:r w:rsidR="005A6E99" w:rsidRPr="00D95CBD">
        <w:rPr>
          <w:rFonts w:ascii="Arial" w:hAnsi="Arial" w:cs="Arial"/>
          <w:sz w:val="24"/>
          <w:szCs w:val="24"/>
        </w:rPr>
        <w:t>multiplicando os valores obtidos de Severidade</w:t>
      </w:r>
      <w:r w:rsidR="00CC4B28" w:rsidRPr="00D95CBD">
        <w:rPr>
          <w:rFonts w:ascii="Arial" w:hAnsi="Arial" w:cs="Arial"/>
          <w:sz w:val="24"/>
          <w:szCs w:val="24"/>
        </w:rPr>
        <w:t xml:space="preserve"> (S), Ocorrência (O) e Detecção (D) conforme a formula abaixo.</w:t>
      </w:r>
    </w:p>
    <w:p w14:paraId="0C8CEFA6" w14:textId="2D613298" w:rsidR="00070D49" w:rsidRPr="00D95CBD" w:rsidRDefault="00070D49" w:rsidP="00800495">
      <w:pPr>
        <w:spacing w:after="0" w:line="360" w:lineRule="auto"/>
        <w:ind w:firstLine="709"/>
        <w:contextualSpacing/>
        <w:jc w:val="center"/>
        <w:rPr>
          <w:rFonts w:ascii="Arial" w:hAnsi="Arial" w:cs="Arial"/>
          <w:i/>
          <w:sz w:val="24"/>
          <w:szCs w:val="24"/>
        </w:rPr>
      </w:pPr>
      <w:r w:rsidRPr="00D95CBD">
        <w:rPr>
          <w:rFonts w:ascii="Arial" w:hAnsi="Arial" w:cs="Arial"/>
          <w:i/>
          <w:sz w:val="24"/>
          <w:szCs w:val="24"/>
        </w:rPr>
        <w:t>RPN = S x O x D</w:t>
      </w:r>
    </w:p>
    <w:p w14:paraId="1799385E" w14:textId="7A7788EE" w:rsidR="0057022E" w:rsidRPr="00800495" w:rsidRDefault="00070D49" w:rsidP="00800495">
      <w:pPr>
        <w:spacing w:after="0" w:line="360" w:lineRule="auto"/>
        <w:ind w:firstLine="709"/>
        <w:contextualSpacing/>
        <w:jc w:val="both"/>
        <w:rPr>
          <w:rFonts w:ascii="Arial" w:hAnsi="Arial" w:cs="Arial"/>
          <w:sz w:val="24"/>
          <w:szCs w:val="24"/>
        </w:rPr>
      </w:pPr>
      <w:r w:rsidRPr="00D95CBD">
        <w:rPr>
          <w:rFonts w:ascii="Arial" w:hAnsi="Arial" w:cs="Arial"/>
          <w:sz w:val="24"/>
          <w:szCs w:val="24"/>
        </w:rPr>
        <w:t>Para Silva Jr. (2003)</w:t>
      </w:r>
      <w:r w:rsidR="00B57EC6" w:rsidRPr="00D95CBD">
        <w:rPr>
          <w:rFonts w:ascii="Arial" w:hAnsi="Arial" w:cs="Arial"/>
          <w:sz w:val="24"/>
          <w:szCs w:val="24"/>
        </w:rPr>
        <w:t>, o modo de falha calculado com a formula</w:t>
      </w:r>
      <w:r w:rsidR="0057022E" w:rsidRPr="00D95CBD">
        <w:rPr>
          <w:rFonts w:ascii="Arial" w:hAnsi="Arial" w:cs="Arial"/>
          <w:sz w:val="24"/>
          <w:szCs w:val="24"/>
        </w:rPr>
        <w:t>, cujo o número de prioridade do risco (NPR) for maior ou igual a 300, também devem ser trabalhados com</w:t>
      </w:r>
      <w:r w:rsidR="00B57EC6" w:rsidRPr="00D95CBD">
        <w:rPr>
          <w:rFonts w:ascii="Arial" w:hAnsi="Arial" w:cs="Arial"/>
          <w:sz w:val="24"/>
          <w:szCs w:val="24"/>
        </w:rPr>
        <w:t xml:space="preserve"> maior atenção</w:t>
      </w:r>
      <w:r w:rsidR="0057022E" w:rsidRPr="00D95CBD">
        <w:rPr>
          <w:rFonts w:ascii="Arial" w:hAnsi="Arial" w:cs="Arial"/>
          <w:sz w:val="24"/>
          <w:szCs w:val="24"/>
        </w:rPr>
        <w:t>.</w:t>
      </w:r>
    </w:p>
    <w:p w14:paraId="320D3529" w14:textId="573AD5FC" w:rsidR="00E34B54" w:rsidRPr="00820CDF" w:rsidRDefault="00E34B54" w:rsidP="00E34B54">
      <w:pPr>
        <w:pStyle w:val="Default"/>
        <w:spacing w:line="360" w:lineRule="auto"/>
        <w:jc w:val="both"/>
        <w:rPr>
          <w:b/>
          <w:bCs/>
        </w:rPr>
      </w:pPr>
      <w:r>
        <w:rPr>
          <w:b/>
          <w:bCs/>
        </w:rPr>
        <w:t>3</w:t>
      </w:r>
      <w:r w:rsidR="00C35642">
        <w:rPr>
          <w:b/>
          <w:bCs/>
        </w:rPr>
        <w:t>.6</w:t>
      </w:r>
      <w:r w:rsidRPr="00820CDF">
        <w:rPr>
          <w:b/>
          <w:bCs/>
        </w:rPr>
        <w:t xml:space="preserve"> - Vagões de Carga</w:t>
      </w:r>
    </w:p>
    <w:p w14:paraId="577D00F2" w14:textId="5DDF273A" w:rsidR="00DF083E" w:rsidRPr="00AD6E9B" w:rsidRDefault="00E34B54" w:rsidP="00AD6E9B">
      <w:pPr>
        <w:spacing w:after="0" w:line="360" w:lineRule="auto"/>
        <w:ind w:firstLine="709"/>
        <w:contextualSpacing/>
        <w:jc w:val="both"/>
        <w:rPr>
          <w:rFonts w:ascii="Arial" w:hAnsi="Arial" w:cs="Arial"/>
          <w:sz w:val="24"/>
          <w:szCs w:val="24"/>
        </w:rPr>
      </w:pPr>
      <w:r w:rsidRPr="00820CDF">
        <w:rPr>
          <w:rFonts w:ascii="Arial" w:hAnsi="Arial" w:cs="Arial"/>
          <w:sz w:val="24"/>
          <w:szCs w:val="24"/>
        </w:rPr>
        <w:t>O vagão é um veículo ferroviário com a finalidade de transportar merc</w:t>
      </w:r>
      <w:r w:rsidR="00607034">
        <w:rPr>
          <w:rFonts w:ascii="Arial" w:hAnsi="Arial" w:cs="Arial"/>
          <w:sz w:val="24"/>
          <w:szCs w:val="24"/>
        </w:rPr>
        <w:t>adorias, animais ou passageiros e</w:t>
      </w:r>
      <w:r w:rsidRPr="00820CDF">
        <w:rPr>
          <w:rFonts w:ascii="Arial" w:hAnsi="Arial" w:cs="Arial"/>
          <w:sz w:val="24"/>
          <w:szCs w:val="24"/>
        </w:rPr>
        <w:t xml:space="preserve"> por conta d</w:t>
      </w:r>
      <w:r w:rsidR="00607034">
        <w:rPr>
          <w:rFonts w:ascii="Arial" w:hAnsi="Arial" w:cs="Arial"/>
          <w:sz w:val="24"/>
          <w:szCs w:val="24"/>
        </w:rPr>
        <w:t>esses diferentes tipos de carga que são</w:t>
      </w:r>
      <w:r w:rsidRPr="00820CDF">
        <w:rPr>
          <w:rFonts w:ascii="Arial" w:hAnsi="Arial" w:cs="Arial"/>
          <w:sz w:val="24"/>
          <w:szCs w:val="24"/>
        </w:rPr>
        <w:t xml:space="preserve"> transportada</w:t>
      </w:r>
      <w:r w:rsidR="00607034">
        <w:rPr>
          <w:rFonts w:ascii="Arial" w:hAnsi="Arial" w:cs="Arial"/>
          <w:sz w:val="24"/>
          <w:szCs w:val="24"/>
        </w:rPr>
        <w:t>s</w:t>
      </w:r>
      <w:r w:rsidRPr="00820CDF">
        <w:rPr>
          <w:rFonts w:ascii="Arial" w:hAnsi="Arial" w:cs="Arial"/>
          <w:sz w:val="24"/>
          <w:szCs w:val="24"/>
        </w:rPr>
        <w:t>, os vagõe</w:t>
      </w:r>
      <w:r>
        <w:rPr>
          <w:rFonts w:ascii="Arial" w:hAnsi="Arial" w:cs="Arial"/>
          <w:sz w:val="24"/>
          <w:szCs w:val="24"/>
        </w:rPr>
        <w:t>s possuem diversos formatos. A F</w:t>
      </w:r>
      <w:r w:rsidRPr="00820CDF">
        <w:rPr>
          <w:rFonts w:ascii="Arial" w:hAnsi="Arial" w:cs="Arial"/>
          <w:sz w:val="24"/>
          <w:szCs w:val="24"/>
        </w:rPr>
        <w:t>igura 2 apresenta os tipos vagões de carga pres</w:t>
      </w:r>
      <w:r w:rsidR="00800495">
        <w:rPr>
          <w:rFonts w:ascii="Arial" w:hAnsi="Arial" w:cs="Arial"/>
          <w:sz w:val="24"/>
          <w:szCs w:val="24"/>
        </w:rPr>
        <w:t>entes na ferrovia Centro-Leste.</w:t>
      </w:r>
    </w:p>
    <w:p w14:paraId="107E9EED" w14:textId="420C7A47" w:rsidR="00E34B54" w:rsidRPr="00820CDF" w:rsidRDefault="00607034" w:rsidP="00E34B54">
      <w:pPr>
        <w:spacing w:after="0" w:line="360" w:lineRule="auto"/>
        <w:jc w:val="center"/>
        <w:rPr>
          <w:rFonts w:ascii="Arial" w:hAnsi="Arial" w:cs="Arial"/>
          <w:sz w:val="20"/>
          <w:szCs w:val="20"/>
        </w:rPr>
      </w:pPr>
      <w:r w:rsidRPr="00B36D4A">
        <w:rPr>
          <w:rFonts w:ascii="Arial" w:hAnsi="Arial" w:cs="Arial"/>
          <w:b/>
          <w:sz w:val="20"/>
          <w:szCs w:val="20"/>
        </w:rPr>
        <w:t>Figura 1</w:t>
      </w:r>
      <w:r w:rsidR="00E34B54" w:rsidRPr="00B36D4A">
        <w:rPr>
          <w:rFonts w:ascii="Arial" w:hAnsi="Arial" w:cs="Arial"/>
          <w:b/>
          <w:sz w:val="20"/>
          <w:szCs w:val="20"/>
        </w:rPr>
        <w:t xml:space="preserve"> -</w:t>
      </w:r>
      <w:r w:rsidR="00E34B54">
        <w:rPr>
          <w:rFonts w:ascii="Arial" w:hAnsi="Arial" w:cs="Arial"/>
          <w:sz w:val="20"/>
          <w:szCs w:val="20"/>
        </w:rPr>
        <w:t xml:space="preserve"> </w:t>
      </w:r>
      <w:r w:rsidR="00E34B54" w:rsidRPr="00820CDF">
        <w:rPr>
          <w:rFonts w:ascii="Arial" w:hAnsi="Arial" w:cs="Arial"/>
          <w:sz w:val="20"/>
          <w:szCs w:val="20"/>
        </w:rPr>
        <w:t xml:space="preserve">Tipos de vagões de </w:t>
      </w:r>
      <w:r w:rsidR="00E34B54">
        <w:rPr>
          <w:rFonts w:ascii="Arial" w:hAnsi="Arial" w:cs="Arial"/>
          <w:sz w:val="20"/>
          <w:szCs w:val="20"/>
        </w:rPr>
        <w:t>carga da ferrovia Centro-Leste.</w:t>
      </w:r>
    </w:p>
    <w:p w14:paraId="64A39D6C" w14:textId="77777777" w:rsidR="00E34B54" w:rsidRPr="00820CDF" w:rsidRDefault="00E34B54" w:rsidP="00E34B54">
      <w:pPr>
        <w:spacing w:after="0" w:line="360" w:lineRule="auto"/>
        <w:jc w:val="center"/>
        <w:rPr>
          <w:rFonts w:ascii="Arial" w:hAnsi="Arial" w:cs="Arial"/>
          <w:sz w:val="24"/>
          <w:szCs w:val="24"/>
        </w:rPr>
      </w:pPr>
      <w:r w:rsidRPr="00820CDF">
        <w:rPr>
          <w:rFonts w:ascii="Arial" w:hAnsi="Arial" w:cs="Arial"/>
          <w:noProof/>
          <w:sz w:val="24"/>
          <w:szCs w:val="24"/>
          <w:lang w:eastAsia="pt-BR"/>
        </w:rPr>
        <w:drawing>
          <wp:inline distT="0" distB="0" distL="0" distR="0" wp14:anchorId="5EF501C9" wp14:editId="69B7A443">
            <wp:extent cx="3673483" cy="2678654"/>
            <wp:effectExtent l="0" t="0" r="3175" b="7620"/>
            <wp:docPr id="1" name="Imagem 1"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3266" cy="2707663"/>
                    </a:xfrm>
                    <a:prstGeom prst="rect">
                      <a:avLst/>
                    </a:prstGeom>
                  </pic:spPr>
                </pic:pic>
              </a:graphicData>
            </a:graphic>
          </wp:inline>
        </w:drawing>
      </w:r>
    </w:p>
    <w:p w14:paraId="33962543" w14:textId="2FC71089" w:rsidR="00AD6E9B" w:rsidRPr="00AA01DD" w:rsidRDefault="00E34B54" w:rsidP="00AA01DD">
      <w:pPr>
        <w:spacing w:after="0" w:line="360" w:lineRule="auto"/>
        <w:ind w:left="426"/>
        <w:rPr>
          <w:rFonts w:ascii="Arial" w:hAnsi="Arial" w:cs="Arial"/>
          <w:sz w:val="20"/>
          <w:szCs w:val="20"/>
        </w:rPr>
      </w:pPr>
      <w:r>
        <w:rPr>
          <w:rFonts w:ascii="Arial" w:hAnsi="Arial" w:cs="Arial"/>
          <w:sz w:val="20"/>
          <w:szCs w:val="20"/>
        </w:rPr>
        <w:t xml:space="preserve">                       </w:t>
      </w:r>
      <w:r w:rsidRPr="00FC2C53">
        <w:rPr>
          <w:rFonts w:ascii="Arial" w:hAnsi="Arial" w:cs="Arial"/>
          <w:b/>
          <w:sz w:val="20"/>
          <w:szCs w:val="20"/>
        </w:rPr>
        <w:t xml:space="preserve">Fonte: </w:t>
      </w:r>
      <w:r w:rsidRPr="00820CDF">
        <w:rPr>
          <w:rFonts w:ascii="Arial" w:hAnsi="Arial" w:cs="Arial"/>
          <w:sz w:val="20"/>
          <w:szCs w:val="20"/>
        </w:rPr>
        <w:t>Autores</w:t>
      </w:r>
    </w:p>
    <w:p w14:paraId="386DEBA6" w14:textId="77777777" w:rsidR="00FC0C0C" w:rsidRDefault="00FC0C0C" w:rsidP="00E34B54">
      <w:pPr>
        <w:spacing w:after="0" w:line="360" w:lineRule="auto"/>
        <w:jc w:val="both"/>
        <w:rPr>
          <w:rFonts w:ascii="Arial" w:hAnsi="Arial" w:cs="Arial"/>
          <w:b/>
          <w:bCs/>
          <w:sz w:val="24"/>
          <w:szCs w:val="24"/>
        </w:rPr>
      </w:pPr>
    </w:p>
    <w:p w14:paraId="59829487" w14:textId="5A556A12" w:rsidR="00E34B54" w:rsidRPr="00820CDF" w:rsidRDefault="00E34B54" w:rsidP="00E34B54">
      <w:pPr>
        <w:spacing w:after="0" w:line="360" w:lineRule="auto"/>
        <w:jc w:val="both"/>
        <w:rPr>
          <w:rFonts w:ascii="Arial" w:hAnsi="Arial" w:cs="Arial"/>
          <w:b/>
          <w:bCs/>
          <w:sz w:val="24"/>
          <w:szCs w:val="24"/>
        </w:rPr>
      </w:pPr>
      <w:r>
        <w:rPr>
          <w:rFonts w:ascii="Arial" w:hAnsi="Arial" w:cs="Arial"/>
          <w:b/>
          <w:bCs/>
          <w:sz w:val="24"/>
          <w:szCs w:val="24"/>
        </w:rPr>
        <w:lastRenderedPageBreak/>
        <w:t>3</w:t>
      </w:r>
      <w:r w:rsidR="00C35642">
        <w:rPr>
          <w:rFonts w:ascii="Arial" w:hAnsi="Arial" w:cs="Arial"/>
          <w:b/>
          <w:bCs/>
          <w:sz w:val="24"/>
          <w:szCs w:val="24"/>
        </w:rPr>
        <w:t>.6</w:t>
      </w:r>
      <w:r w:rsidR="00961741">
        <w:rPr>
          <w:rFonts w:ascii="Arial" w:hAnsi="Arial" w:cs="Arial"/>
          <w:b/>
          <w:bCs/>
          <w:sz w:val="24"/>
          <w:szCs w:val="24"/>
        </w:rPr>
        <w:t>.1</w:t>
      </w:r>
      <w:r w:rsidRPr="00820CDF">
        <w:rPr>
          <w:rFonts w:ascii="Arial" w:hAnsi="Arial" w:cs="Arial"/>
          <w:b/>
          <w:bCs/>
          <w:sz w:val="24"/>
          <w:szCs w:val="24"/>
        </w:rPr>
        <w:t xml:space="preserve"> - Composição dos Vagões</w:t>
      </w:r>
    </w:p>
    <w:p w14:paraId="370629DA" w14:textId="4376A420" w:rsidR="00B36D4A" w:rsidRPr="00FC2C53" w:rsidRDefault="00E34B54" w:rsidP="00DF083E">
      <w:pPr>
        <w:spacing w:after="0" w:line="360" w:lineRule="auto"/>
        <w:ind w:firstLine="709"/>
        <w:jc w:val="both"/>
        <w:rPr>
          <w:rFonts w:ascii="Arial" w:hAnsi="Arial" w:cs="Arial"/>
          <w:sz w:val="24"/>
          <w:szCs w:val="24"/>
        </w:rPr>
      </w:pPr>
      <w:r w:rsidRPr="00820CDF">
        <w:rPr>
          <w:rFonts w:ascii="Arial" w:hAnsi="Arial" w:cs="Arial"/>
          <w:sz w:val="24"/>
          <w:szCs w:val="24"/>
        </w:rPr>
        <w:t>Os vagões de carga são compostos basicamente de superestrutura, infraestrutura, truque, rodas ferroviárias, conjunto de choque e tração e sistema de freio</w:t>
      </w:r>
      <w:r>
        <w:rPr>
          <w:rFonts w:ascii="Arial" w:hAnsi="Arial" w:cs="Arial"/>
          <w:sz w:val="24"/>
          <w:szCs w:val="24"/>
        </w:rPr>
        <w:t>, conforme F</w:t>
      </w:r>
      <w:r w:rsidR="00607034">
        <w:rPr>
          <w:rFonts w:ascii="Arial" w:hAnsi="Arial" w:cs="Arial"/>
          <w:sz w:val="24"/>
          <w:szCs w:val="24"/>
        </w:rPr>
        <w:t>igura 2</w:t>
      </w:r>
      <w:r w:rsidR="00FC2C53">
        <w:rPr>
          <w:rFonts w:ascii="Arial" w:hAnsi="Arial" w:cs="Arial"/>
          <w:sz w:val="24"/>
          <w:szCs w:val="24"/>
        </w:rPr>
        <w:t>, podemos verificar</w:t>
      </w:r>
      <w:r w:rsidRPr="00820CDF">
        <w:rPr>
          <w:rFonts w:ascii="Arial" w:hAnsi="Arial" w:cs="Arial"/>
          <w:sz w:val="24"/>
          <w:szCs w:val="24"/>
        </w:rPr>
        <w:t xml:space="preserve"> onde está lo</w:t>
      </w:r>
      <w:r w:rsidR="00FC2C53">
        <w:rPr>
          <w:rFonts w:ascii="Arial" w:hAnsi="Arial" w:cs="Arial"/>
          <w:sz w:val="24"/>
          <w:szCs w:val="24"/>
        </w:rPr>
        <w:t>calizado cada sistema do vagão.</w:t>
      </w:r>
    </w:p>
    <w:p w14:paraId="316A4E92" w14:textId="0D28CF33" w:rsidR="00E34B54" w:rsidRPr="00820CDF" w:rsidRDefault="00FC2C53" w:rsidP="00E34B54">
      <w:pPr>
        <w:spacing w:after="0" w:line="360" w:lineRule="auto"/>
        <w:jc w:val="center"/>
        <w:rPr>
          <w:rFonts w:ascii="Arial" w:hAnsi="Arial" w:cs="Arial"/>
          <w:sz w:val="20"/>
          <w:szCs w:val="20"/>
        </w:rPr>
      </w:pPr>
      <w:r w:rsidRPr="00B36D4A">
        <w:rPr>
          <w:rFonts w:ascii="Arial" w:hAnsi="Arial" w:cs="Arial"/>
          <w:b/>
          <w:sz w:val="20"/>
          <w:szCs w:val="20"/>
        </w:rPr>
        <w:t>Figura 2</w:t>
      </w:r>
      <w:r w:rsidR="00E34B54" w:rsidRPr="00B36D4A">
        <w:rPr>
          <w:rFonts w:ascii="Arial" w:hAnsi="Arial" w:cs="Arial"/>
          <w:b/>
          <w:sz w:val="20"/>
          <w:szCs w:val="20"/>
        </w:rPr>
        <w:t xml:space="preserve"> -</w:t>
      </w:r>
      <w:r w:rsidR="00E34B54" w:rsidRPr="00820CDF">
        <w:rPr>
          <w:rFonts w:ascii="Arial" w:hAnsi="Arial" w:cs="Arial"/>
          <w:sz w:val="20"/>
          <w:szCs w:val="20"/>
        </w:rPr>
        <w:t xml:space="preserve"> </w:t>
      </w:r>
      <w:r>
        <w:rPr>
          <w:rFonts w:ascii="Arial" w:hAnsi="Arial" w:cs="Arial"/>
          <w:sz w:val="20"/>
          <w:szCs w:val="20"/>
        </w:rPr>
        <w:t>L</w:t>
      </w:r>
      <w:r w:rsidR="00E34B54" w:rsidRPr="00820CDF">
        <w:rPr>
          <w:rFonts w:ascii="Arial" w:hAnsi="Arial" w:cs="Arial"/>
          <w:sz w:val="20"/>
          <w:szCs w:val="20"/>
        </w:rPr>
        <w:t xml:space="preserve">ocalização de </w:t>
      </w:r>
      <w:r w:rsidR="00E34B54">
        <w:rPr>
          <w:rFonts w:ascii="Arial" w:hAnsi="Arial" w:cs="Arial"/>
          <w:sz w:val="20"/>
          <w:szCs w:val="20"/>
        </w:rPr>
        <w:t>cada sistema do vagão</w:t>
      </w:r>
      <w:r w:rsidR="00E34B54" w:rsidRPr="00820CDF">
        <w:rPr>
          <w:rFonts w:ascii="Arial" w:hAnsi="Arial" w:cs="Arial"/>
          <w:sz w:val="20"/>
          <w:szCs w:val="20"/>
        </w:rPr>
        <w:t>.</w:t>
      </w:r>
    </w:p>
    <w:p w14:paraId="565516DF" w14:textId="77777777" w:rsidR="00E34B54" w:rsidRPr="00820CDF" w:rsidRDefault="00E34B54" w:rsidP="00E34B54">
      <w:pPr>
        <w:spacing w:after="0" w:line="360" w:lineRule="auto"/>
        <w:jc w:val="center"/>
        <w:rPr>
          <w:rFonts w:ascii="Arial" w:hAnsi="Arial" w:cs="Arial"/>
          <w:sz w:val="24"/>
          <w:szCs w:val="24"/>
        </w:rPr>
      </w:pPr>
      <w:r w:rsidRPr="00820CDF">
        <w:rPr>
          <w:rFonts w:ascii="Arial" w:hAnsi="Arial" w:cs="Arial"/>
          <w:noProof/>
          <w:sz w:val="24"/>
          <w:szCs w:val="24"/>
          <w:lang w:eastAsia="pt-BR"/>
        </w:rPr>
        <w:drawing>
          <wp:inline distT="0" distB="0" distL="0" distR="0" wp14:anchorId="0C74EAEA" wp14:editId="11F98299">
            <wp:extent cx="4646405" cy="1925053"/>
            <wp:effectExtent l="0" t="0" r="1905" b="0"/>
            <wp:docPr id="19" name="Imagem 1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4483" cy="1953258"/>
                    </a:xfrm>
                    <a:prstGeom prst="rect">
                      <a:avLst/>
                    </a:prstGeom>
                  </pic:spPr>
                </pic:pic>
              </a:graphicData>
            </a:graphic>
          </wp:inline>
        </w:drawing>
      </w:r>
    </w:p>
    <w:p w14:paraId="1BF863DC" w14:textId="5EAD8AEF" w:rsidR="0038724F" w:rsidRPr="00DF083E" w:rsidRDefault="00E34B54" w:rsidP="00DF083E">
      <w:pPr>
        <w:spacing w:after="0" w:line="360" w:lineRule="auto"/>
        <w:ind w:left="284"/>
        <w:rPr>
          <w:rFonts w:ascii="Arial" w:hAnsi="Arial" w:cs="Arial"/>
          <w:sz w:val="20"/>
          <w:szCs w:val="20"/>
        </w:rPr>
      </w:pPr>
      <w:r>
        <w:rPr>
          <w:rFonts w:ascii="Arial" w:hAnsi="Arial" w:cs="Arial"/>
          <w:sz w:val="20"/>
          <w:szCs w:val="20"/>
        </w:rPr>
        <w:t xml:space="preserve">            </w:t>
      </w:r>
      <w:r w:rsidRPr="00B36D4A">
        <w:rPr>
          <w:rFonts w:ascii="Arial" w:hAnsi="Arial" w:cs="Arial"/>
          <w:b/>
          <w:sz w:val="20"/>
          <w:szCs w:val="20"/>
        </w:rPr>
        <w:t>Fonte:</w:t>
      </w:r>
      <w:r w:rsidR="00DF083E">
        <w:rPr>
          <w:rFonts w:ascii="Arial" w:hAnsi="Arial" w:cs="Arial"/>
          <w:sz w:val="20"/>
          <w:szCs w:val="20"/>
        </w:rPr>
        <w:t xml:space="preserve"> Autores</w:t>
      </w:r>
    </w:p>
    <w:p w14:paraId="056A2644" w14:textId="6EB75A61" w:rsidR="00996718" w:rsidRPr="00820CDF" w:rsidRDefault="008E0B2D" w:rsidP="00996718">
      <w:pPr>
        <w:spacing w:after="0" w:line="360" w:lineRule="auto"/>
        <w:jc w:val="both"/>
        <w:rPr>
          <w:rFonts w:ascii="Arial" w:hAnsi="Arial" w:cs="Arial"/>
          <w:sz w:val="24"/>
          <w:szCs w:val="24"/>
        </w:rPr>
      </w:pPr>
      <w:r>
        <w:rPr>
          <w:rFonts w:ascii="Arial" w:hAnsi="Arial" w:cs="Arial"/>
          <w:b/>
          <w:bCs/>
          <w:sz w:val="24"/>
          <w:szCs w:val="24"/>
        </w:rPr>
        <w:t>3</w:t>
      </w:r>
      <w:r w:rsidR="00C35642">
        <w:rPr>
          <w:rFonts w:ascii="Arial" w:hAnsi="Arial" w:cs="Arial"/>
          <w:b/>
          <w:bCs/>
          <w:sz w:val="24"/>
          <w:szCs w:val="24"/>
        </w:rPr>
        <w:t>.7</w:t>
      </w:r>
      <w:r w:rsidR="00FE0514" w:rsidRPr="00820CDF">
        <w:rPr>
          <w:rFonts w:ascii="Arial" w:hAnsi="Arial" w:cs="Arial"/>
          <w:b/>
          <w:bCs/>
          <w:sz w:val="24"/>
          <w:szCs w:val="24"/>
        </w:rPr>
        <w:t xml:space="preserve"> - Sistema de Freio</w:t>
      </w:r>
    </w:p>
    <w:p w14:paraId="544AA105" w14:textId="135B63D2" w:rsidR="00996718" w:rsidRDefault="00996718" w:rsidP="00FE0514">
      <w:pPr>
        <w:spacing w:after="0" w:line="360" w:lineRule="auto"/>
        <w:ind w:firstLine="709"/>
        <w:jc w:val="both"/>
        <w:rPr>
          <w:rFonts w:ascii="Arial" w:hAnsi="Arial" w:cs="Arial"/>
          <w:sz w:val="24"/>
          <w:szCs w:val="24"/>
        </w:rPr>
      </w:pPr>
      <w:r w:rsidRPr="00820CDF">
        <w:rPr>
          <w:rFonts w:ascii="Arial" w:hAnsi="Arial" w:cs="Arial"/>
          <w:sz w:val="24"/>
          <w:szCs w:val="24"/>
        </w:rPr>
        <w:t>O sistema de freio tem a função de controlar as velocidades e realizar a parada do trem de forma a oferecer segurança du</w:t>
      </w:r>
      <w:r w:rsidR="00E02FD9">
        <w:rPr>
          <w:rFonts w:ascii="Arial" w:hAnsi="Arial" w:cs="Arial"/>
          <w:sz w:val="24"/>
          <w:szCs w:val="24"/>
        </w:rPr>
        <w:t>rante o trajeto na linha férrea. A sua atuação deve ocor</w:t>
      </w:r>
      <w:r w:rsidR="00F558AA">
        <w:rPr>
          <w:rFonts w:ascii="Arial" w:hAnsi="Arial" w:cs="Arial"/>
          <w:sz w:val="24"/>
          <w:szCs w:val="24"/>
        </w:rPr>
        <w:t>rer de forma harmônica para não causar choques excessivos na composição.</w:t>
      </w:r>
    </w:p>
    <w:p w14:paraId="5A94E738" w14:textId="5191196F" w:rsidR="00617D3F" w:rsidRDefault="00355F76" w:rsidP="005353F6">
      <w:pPr>
        <w:spacing w:after="0" w:line="360" w:lineRule="auto"/>
        <w:ind w:firstLine="709"/>
        <w:jc w:val="both"/>
        <w:rPr>
          <w:rFonts w:ascii="Arial" w:hAnsi="Arial" w:cs="Arial"/>
          <w:sz w:val="24"/>
          <w:szCs w:val="24"/>
        </w:rPr>
      </w:pPr>
      <w:r>
        <w:rPr>
          <w:rFonts w:ascii="Arial" w:hAnsi="Arial" w:cs="Arial"/>
          <w:sz w:val="24"/>
          <w:szCs w:val="24"/>
        </w:rPr>
        <w:t>De acordo com Santos (2019), as situações de acionamento do freio ocorrem quando:</w:t>
      </w:r>
    </w:p>
    <w:p w14:paraId="4E101DFF" w14:textId="77777777" w:rsidR="00996718" w:rsidRPr="00820CDF" w:rsidRDefault="00996718" w:rsidP="00996718">
      <w:pPr>
        <w:pStyle w:val="PargrafodaLista"/>
        <w:numPr>
          <w:ilvl w:val="0"/>
          <w:numId w:val="5"/>
        </w:numPr>
        <w:autoSpaceDE w:val="0"/>
        <w:autoSpaceDN w:val="0"/>
        <w:adjustRightInd w:val="0"/>
        <w:spacing w:after="0" w:line="360" w:lineRule="auto"/>
        <w:jc w:val="both"/>
        <w:rPr>
          <w:rFonts w:ascii="Arial" w:hAnsi="Arial" w:cs="Arial"/>
          <w:color w:val="000000"/>
          <w:sz w:val="24"/>
          <w:szCs w:val="24"/>
        </w:rPr>
      </w:pPr>
      <w:r w:rsidRPr="00820CDF">
        <w:rPr>
          <w:rFonts w:ascii="Arial" w:hAnsi="Arial" w:cs="Arial"/>
          <w:color w:val="000000"/>
          <w:sz w:val="24"/>
          <w:szCs w:val="24"/>
        </w:rPr>
        <w:t>Quando o trem, estando em uma rampa ou em nível, tiver de ser parado dentro dos limites de bloqueio estabelecidos pelos sinais de via.</w:t>
      </w:r>
    </w:p>
    <w:p w14:paraId="5B5BB007" w14:textId="77777777" w:rsidR="00996718" w:rsidRPr="00820CDF" w:rsidRDefault="00996718" w:rsidP="00996718">
      <w:pPr>
        <w:pStyle w:val="PargrafodaLista"/>
        <w:numPr>
          <w:ilvl w:val="0"/>
          <w:numId w:val="5"/>
        </w:numPr>
        <w:autoSpaceDE w:val="0"/>
        <w:autoSpaceDN w:val="0"/>
        <w:adjustRightInd w:val="0"/>
        <w:spacing w:after="0" w:line="360" w:lineRule="auto"/>
        <w:jc w:val="both"/>
        <w:rPr>
          <w:rFonts w:ascii="Arial" w:hAnsi="Arial" w:cs="Arial"/>
          <w:color w:val="000000"/>
          <w:sz w:val="24"/>
          <w:szCs w:val="24"/>
        </w:rPr>
      </w:pPr>
      <w:r w:rsidRPr="00820CDF">
        <w:rPr>
          <w:rFonts w:ascii="Arial" w:hAnsi="Arial" w:cs="Arial"/>
          <w:color w:val="000000"/>
          <w:sz w:val="24"/>
          <w:szCs w:val="24"/>
        </w:rPr>
        <w:t>Quando sua velocidade tiver de ser mantida constante durante a descida de rampas;</w:t>
      </w:r>
    </w:p>
    <w:p w14:paraId="677CE810" w14:textId="77777777" w:rsidR="00996718" w:rsidRPr="00820CDF" w:rsidRDefault="00996718" w:rsidP="00996718">
      <w:pPr>
        <w:pStyle w:val="PargrafodaLista"/>
        <w:numPr>
          <w:ilvl w:val="0"/>
          <w:numId w:val="5"/>
        </w:numPr>
        <w:autoSpaceDE w:val="0"/>
        <w:autoSpaceDN w:val="0"/>
        <w:adjustRightInd w:val="0"/>
        <w:spacing w:after="0" w:line="360" w:lineRule="auto"/>
        <w:jc w:val="both"/>
        <w:rPr>
          <w:rFonts w:ascii="Arial" w:hAnsi="Arial" w:cs="Arial"/>
          <w:color w:val="000000"/>
          <w:sz w:val="24"/>
          <w:szCs w:val="24"/>
        </w:rPr>
      </w:pPr>
      <w:r w:rsidRPr="00820CDF">
        <w:rPr>
          <w:rFonts w:ascii="Arial" w:hAnsi="Arial" w:cs="Arial"/>
          <w:color w:val="000000"/>
          <w:sz w:val="24"/>
          <w:szCs w:val="24"/>
        </w:rPr>
        <w:t>Durante o estacionamento do trem em trechos em nível ou em rampa;</w:t>
      </w:r>
    </w:p>
    <w:p w14:paraId="11C1B0E1" w14:textId="6390EE25" w:rsidR="005353F6" w:rsidRPr="00DF083E" w:rsidRDefault="00996718" w:rsidP="00DF083E">
      <w:pPr>
        <w:pStyle w:val="PargrafodaLista"/>
        <w:numPr>
          <w:ilvl w:val="0"/>
          <w:numId w:val="5"/>
        </w:numPr>
        <w:autoSpaceDE w:val="0"/>
        <w:autoSpaceDN w:val="0"/>
        <w:adjustRightInd w:val="0"/>
        <w:spacing w:after="0" w:line="360" w:lineRule="auto"/>
        <w:jc w:val="both"/>
        <w:rPr>
          <w:rFonts w:ascii="Arial" w:hAnsi="Arial" w:cs="Arial"/>
          <w:color w:val="000000"/>
          <w:sz w:val="24"/>
          <w:szCs w:val="24"/>
        </w:rPr>
      </w:pPr>
      <w:r w:rsidRPr="00820CDF">
        <w:rPr>
          <w:rFonts w:ascii="Arial" w:hAnsi="Arial" w:cs="Arial"/>
          <w:color w:val="000000"/>
          <w:sz w:val="24"/>
          <w:szCs w:val="24"/>
        </w:rPr>
        <w:t>Por ocasião de frenagens de emergência, em situações de riscos excepcionais, que possam provocar grandes danos materiais ou perdas de vidas humanas.</w:t>
      </w:r>
    </w:p>
    <w:p w14:paraId="3839EB5E" w14:textId="66BC0115" w:rsidR="00996718" w:rsidRPr="00820CDF" w:rsidRDefault="00996718" w:rsidP="00FE0514">
      <w:pPr>
        <w:spacing w:after="0" w:line="360" w:lineRule="auto"/>
        <w:ind w:firstLine="709"/>
        <w:contextualSpacing/>
        <w:jc w:val="both"/>
        <w:rPr>
          <w:rFonts w:ascii="Arial" w:hAnsi="Arial" w:cs="Arial"/>
          <w:noProof/>
          <w:sz w:val="24"/>
          <w:szCs w:val="24"/>
        </w:rPr>
      </w:pPr>
      <w:r w:rsidRPr="00820CDF">
        <w:rPr>
          <w:rFonts w:ascii="Arial" w:hAnsi="Arial" w:cs="Arial"/>
          <w:sz w:val="24"/>
          <w:szCs w:val="24"/>
        </w:rPr>
        <w:t>O vagão é equipado com um sistema de freio que é dividido em dois tipos de atuação, sendo um automático acionado por ar comprimido e outro de acionamento manual, ambos trabalham de maneira independentes.</w:t>
      </w:r>
      <w:r w:rsidRPr="00820CDF">
        <w:rPr>
          <w:rFonts w:ascii="Arial" w:hAnsi="Arial" w:cs="Arial"/>
          <w:noProof/>
          <w:sz w:val="24"/>
          <w:szCs w:val="24"/>
        </w:rPr>
        <w:t xml:space="preserve"> O sistema de freio funciona através de um conjunto</w:t>
      </w:r>
      <w:r w:rsidR="00B813C8">
        <w:rPr>
          <w:rFonts w:ascii="Arial" w:hAnsi="Arial" w:cs="Arial"/>
          <w:noProof/>
          <w:sz w:val="24"/>
          <w:szCs w:val="24"/>
        </w:rPr>
        <w:t xml:space="preserve"> de equipamentos e dispositivos, o acionamento pneumático é controlado</w:t>
      </w:r>
      <w:r w:rsidRPr="00820CDF">
        <w:rPr>
          <w:rFonts w:ascii="Arial" w:hAnsi="Arial" w:cs="Arial"/>
          <w:noProof/>
          <w:sz w:val="24"/>
          <w:szCs w:val="24"/>
        </w:rPr>
        <w:t xml:space="preserve"> pela locomotiva que envia sinal (aumento ou retirada de pressão) por meio </w:t>
      </w:r>
      <w:r w:rsidRPr="00820CDF">
        <w:rPr>
          <w:rFonts w:ascii="Arial" w:hAnsi="Arial" w:cs="Arial"/>
          <w:noProof/>
          <w:sz w:val="24"/>
          <w:szCs w:val="24"/>
        </w:rPr>
        <w:lastRenderedPageBreak/>
        <w:t xml:space="preserve">do encanamento geral, a válvula de controle que recebe o sinal oriundo do encanamento geral e executa basicamente 3 funções; </w:t>
      </w:r>
    </w:p>
    <w:p w14:paraId="21074DCA" w14:textId="77777777" w:rsidR="00996718" w:rsidRPr="00820CDF" w:rsidRDefault="00996718" w:rsidP="00FE0514">
      <w:pPr>
        <w:pStyle w:val="PargrafodaLista"/>
        <w:numPr>
          <w:ilvl w:val="0"/>
          <w:numId w:val="6"/>
        </w:numPr>
        <w:spacing w:after="0" w:line="360" w:lineRule="auto"/>
        <w:jc w:val="both"/>
        <w:rPr>
          <w:rFonts w:ascii="Arial" w:hAnsi="Arial" w:cs="Arial"/>
          <w:noProof/>
          <w:sz w:val="24"/>
          <w:szCs w:val="24"/>
        </w:rPr>
      </w:pPr>
      <w:r w:rsidRPr="00820CDF">
        <w:rPr>
          <w:rFonts w:ascii="Arial" w:hAnsi="Arial" w:cs="Arial"/>
          <w:noProof/>
          <w:sz w:val="24"/>
          <w:szCs w:val="24"/>
        </w:rPr>
        <w:t>Carregamento – A válvula de controle receber o ar comprimido que tem origem na locomotiva e é transmitida pelo encanamento geral e enviar a pressão de ar para o reservatório combinado, realizando o carregamento dos compartimentos auxiliar e de emergência.</w:t>
      </w:r>
    </w:p>
    <w:p w14:paraId="304013A7" w14:textId="0165487C" w:rsidR="00996718" w:rsidRPr="00820CDF" w:rsidRDefault="00996718" w:rsidP="00FE0514">
      <w:pPr>
        <w:pStyle w:val="PargrafodaLista"/>
        <w:numPr>
          <w:ilvl w:val="0"/>
          <w:numId w:val="6"/>
        </w:numPr>
        <w:spacing w:after="0" w:line="360" w:lineRule="auto"/>
        <w:jc w:val="both"/>
        <w:rPr>
          <w:rFonts w:ascii="Arial" w:hAnsi="Arial" w:cs="Arial"/>
          <w:noProof/>
          <w:sz w:val="24"/>
          <w:szCs w:val="24"/>
        </w:rPr>
      </w:pPr>
      <w:r w:rsidRPr="00820CDF">
        <w:rPr>
          <w:rFonts w:ascii="Arial" w:hAnsi="Arial" w:cs="Arial"/>
          <w:noProof/>
          <w:sz w:val="24"/>
          <w:szCs w:val="24"/>
        </w:rPr>
        <w:t>Aplicação – Ao perceber o sinal de queda de pressão enviada pela locomotiva através do manipulador a válvula de controle realiza a comunicação entre o reservatório combinado e o cilindro de freio, a pressão de ar atua no cilindro empurrando o embolo, essa energia mecânica é recebida pela timoneria de freio e por meio de sua relação de alavancas é transmitida para as sapatas de freio para efetuar a frenagem do vagão.</w:t>
      </w:r>
    </w:p>
    <w:p w14:paraId="253EBC45" w14:textId="259A7372" w:rsidR="00996718" w:rsidRPr="00820CDF" w:rsidRDefault="00996718" w:rsidP="00FE0514">
      <w:pPr>
        <w:pStyle w:val="PargrafodaLista"/>
        <w:numPr>
          <w:ilvl w:val="0"/>
          <w:numId w:val="6"/>
        </w:numPr>
        <w:spacing w:after="0" w:line="360" w:lineRule="auto"/>
        <w:jc w:val="both"/>
        <w:rPr>
          <w:rFonts w:ascii="Arial" w:hAnsi="Arial" w:cs="Arial"/>
          <w:noProof/>
          <w:sz w:val="24"/>
          <w:szCs w:val="24"/>
        </w:rPr>
      </w:pPr>
      <w:r w:rsidRPr="00820CDF">
        <w:rPr>
          <w:rFonts w:ascii="Arial" w:hAnsi="Arial" w:cs="Arial"/>
          <w:noProof/>
          <w:sz w:val="24"/>
          <w:szCs w:val="24"/>
        </w:rPr>
        <w:t xml:space="preserve">Alívio – Ao perceber o sinal de aumento de pressão após a aplicação, a válvula de controle realiza o alívio da pressão do cilindro de freio, a pressão existente no cilindro é expelida pelo retentor de alívio que controla o tempo de descarga do alívio. </w:t>
      </w:r>
    </w:p>
    <w:p w14:paraId="04B0360E" w14:textId="0888C11E" w:rsidR="00EC6804" w:rsidRPr="00820CDF" w:rsidRDefault="00996718" w:rsidP="005C6BA6">
      <w:pPr>
        <w:spacing w:after="0" w:line="360" w:lineRule="auto"/>
        <w:ind w:firstLine="709"/>
        <w:jc w:val="both"/>
        <w:rPr>
          <w:rFonts w:ascii="Arial" w:hAnsi="Arial" w:cs="Arial"/>
          <w:sz w:val="24"/>
          <w:szCs w:val="24"/>
        </w:rPr>
      </w:pPr>
      <w:r w:rsidRPr="00820CDF">
        <w:rPr>
          <w:rFonts w:ascii="Arial" w:hAnsi="Arial" w:cs="Arial"/>
          <w:noProof/>
          <w:sz w:val="24"/>
          <w:szCs w:val="24"/>
        </w:rPr>
        <w:t>A atuação do freio de forma manual é realizada através do</w:t>
      </w:r>
      <w:r w:rsidR="00C675E6">
        <w:rPr>
          <w:rFonts w:ascii="Arial" w:hAnsi="Arial" w:cs="Arial"/>
          <w:noProof/>
          <w:sz w:val="24"/>
          <w:szCs w:val="24"/>
        </w:rPr>
        <w:t xml:space="preserve"> sistema de volante com catraca</w:t>
      </w:r>
      <w:r w:rsidRPr="00820CDF">
        <w:rPr>
          <w:rFonts w:ascii="Arial" w:hAnsi="Arial" w:cs="Arial"/>
          <w:noProof/>
          <w:sz w:val="24"/>
          <w:szCs w:val="24"/>
        </w:rPr>
        <w:t xml:space="preserve"> (Non-Spin)</w:t>
      </w:r>
      <w:r w:rsidRPr="00820CDF">
        <w:rPr>
          <w:rFonts w:ascii="Arial" w:hAnsi="Arial" w:cs="Arial"/>
          <w:sz w:val="24"/>
          <w:szCs w:val="24"/>
        </w:rPr>
        <w:t>. Esse tipo de frenagem é utilizado para o estacionamento dos vagões em pátios e oficinas.</w:t>
      </w:r>
    </w:p>
    <w:p w14:paraId="79C8614C" w14:textId="4A0CDD61" w:rsidR="002E4A72" w:rsidRPr="00DF083E" w:rsidRDefault="00EC6804" w:rsidP="00DF083E">
      <w:pPr>
        <w:spacing w:after="0" w:line="360" w:lineRule="auto"/>
        <w:ind w:firstLine="709"/>
        <w:jc w:val="both"/>
        <w:rPr>
          <w:rFonts w:ascii="Arial" w:hAnsi="Arial" w:cs="Arial"/>
          <w:noProof/>
          <w:sz w:val="24"/>
          <w:szCs w:val="24"/>
        </w:rPr>
      </w:pPr>
      <w:r>
        <w:rPr>
          <w:rFonts w:ascii="Arial" w:hAnsi="Arial" w:cs="Arial"/>
          <w:noProof/>
          <w:sz w:val="24"/>
          <w:szCs w:val="24"/>
        </w:rPr>
        <w:t>Na Figura</w:t>
      </w:r>
      <w:r w:rsidR="00996718" w:rsidRPr="00820CDF">
        <w:rPr>
          <w:rFonts w:ascii="Arial" w:hAnsi="Arial" w:cs="Arial"/>
          <w:noProof/>
          <w:sz w:val="24"/>
          <w:szCs w:val="24"/>
        </w:rPr>
        <w:t xml:space="preserve"> </w:t>
      </w:r>
      <w:r w:rsidR="008A3977">
        <w:rPr>
          <w:rFonts w:ascii="Arial" w:hAnsi="Arial" w:cs="Arial"/>
          <w:noProof/>
          <w:sz w:val="24"/>
          <w:szCs w:val="24"/>
        </w:rPr>
        <w:t>3</w:t>
      </w:r>
      <w:r w:rsidR="00996718" w:rsidRPr="00820CDF">
        <w:rPr>
          <w:rFonts w:ascii="Arial" w:hAnsi="Arial" w:cs="Arial"/>
          <w:noProof/>
          <w:sz w:val="24"/>
          <w:szCs w:val="24"/>
        </w:rPr>
        <w:t xml:space="preserve"> é</w:t>
      </w:r>
      <w:r w:rsidR="005C6BA6">
        <w:rPr>
          <w:rFonts w:ascii="Arial" w:hAnsi="Arial" w:cs="Arial"/>
          <w:noProof/>
          <w:sz w:val="24"/>
          <w:szCs w:val="24"/>
        </w:rPr>
        <w:t xml:space="preserve"> apresentado</w:t>
      </w:r>
      <w:r w:rsidR="00996718" w:rsidRPr="00820CDF">
        <w:rPr>
          <w:rFonts w:ascii="Arial" w:hAnsi="Arial" w:cs="Arial"/>
          <w:noProof/>
          <w:sz w:val="24"/>
          <w:szCs w:val="24"/>
        </w:rPr>
        <w:t xml:space="preserve"> </w:t>
      </w:r>
      <w:r w:rsidR="005C6BA6">
        <w:rPr>
          <w:rFonts w:ascii="Arial" w:hAnsi="Arial" w:cs="Arial"/>
          <w:noProof/>
          <w:sz w:val="24"/>
          <w:szCs w:val="24"/>
        </w:rPr>
        <w:t>a disposição de</w:t>
      </w:r>
      <w:r w:rsidR="00996718" w:rsidRPr="00820CDF">
        <w:rPr>
          <w:rFonts w:ascii="Arial" w:hAnsi="Arial" w:cs="Arial"/>
          <w:noProof/>
          <w:sz w:val="24"/>
          <w:szCs w:val="24"/>
        </w:rPr>
        <w:t xml:space="preserve"> um sistema de freio básico </w:t>
      </w:r>
      <w:r w:rsidR="005C6BA6">
        <w:rPr>
          <w:rFonts w:ascii="Arial" w:hAnsi="Arial" w:cs="Arial"/>
          <w:noProof/>
          <w:sz w:val="24"/>
          <w:szCs w:val="24"/>
        </w:rPr>
        <w:t>e seus componentes.</w:t>
      </w:r>
    </w:p>
    <w:p w14:paraId="6E88857F" w14:textId="314AE1DD" w:rsidR="001926FB" w:rsidRPr="00820CDF" w:rsidRDefault="00EC6804" w:rsidP="00EC6804">
      <w:pPr>
        <w:spacing w:after="0" w:line="360" w:lineRule="auto"/>
        <w:jc w:val="center"/>
        <w:rPr>
          <w:rFonts w:ascii="Arial" w:hAnsi="Arial" w:cs="Arial"/>
          <w:sz w:val="20"/>
          <w:szCs w:val="20"/>
        </w:rPr>
      </w:pPr>
      <w:r w:rsidRPr="00B36D4A">
        <w:rPr>
          <w:rFonts w:ascii="Arial" w:hAnsi="Arial" w:cs="Arial"/>
          <w:b/>
          <w:sz w:val="20"/>
          <w:szCs w:val="20"/>
        </w:rPr>
        <w:t xml:space="preserve">Figura </w:t>
      </w:r>
      <w:r w:rsidR="004F7B10" w:rsidRPr="00B36D4A">
        <w:rPr>
          <w:rFonts w:ascii="Arial" w:hAnsi="Arial" w:cs="Arial"/>
          <w:b/>
          <w:sz w:val="20"/>
          <w:szCs w:val="20"/>
        </w:rPr>
        <w:t>3</w:t>
      </w:r>
      <w:r w:rsidRPr="00B36D4A">
        <w:rPr>
          <w:rFonts w:ascii="Arial" w:hAnsi="Arial" w:cs="Arial"/>
          <w:b/>
          <w:sz w:val="20"/>
          <w:szCs w:val="20"/>
        </w:rPr>
        <w:t xml:space="preserve"> </w:t>
      </w:r>
      <w:r w:rsidR="001926FB" w:rsidRPr="00B36D4A">
        <w:rPr>
          <w:rFonts w:ascii="Arial" w:hAnsi="Arial" w:cs="Arial"/>
          <w:b/>
          <w:sz w:val="20"/>
          <w:szCs w:val="20"/>
        </w:rPr>
        <w:t>-</w:t>
      </w:r>
      <w:r w:rsidR="001926FB" w:rsidRPr="00820CDF">
        <w:rPr>
          <w:rFonts w:ascii="Arial" w:hAnsi="Arial" w:cs="Arial"/>
          <w:sz w:val="20"/>
          <w:szCs w:val="20"/>
        </w:rPr>
        <w:t xml:space="preserve"> </w:t>
      </w:r>
      <w:r w:rsidR="006628D9">
        <w:rPr>
          <w:rFonts w:ascii="Arial" w:hAnsi="Arial" w:cs="Arial"/>
          <w:sz w:val="20"/>
          <w:szCs w:val="20"/>
        </w:rPr>
        <w:t>Sistema de freio e seus componentes.</w:t>
      </w:r>
    </w:p>
    <w:p w14:paraId="49DF2C5A" w14:textId="5BCA028E" w:rsidR="00996718" w:rsidRPr="00820CDF" w:rsidRDefault="0052080A" w:rsidP="00EC6804">
      <w:pPr>
        <w:spacing w:after="0" w:line="360" w:lineRule="auto"/>
        <w:ind w:left="360"/>
        <w:jc w:val="center"/>
        <w:rPr>
          <w:rFonts w:ascii="Arial" w:hAnsi="Arial" w:cs="Arial"/>
          <w:sz w:val="24"/>
          <w:szCs w:val="24"/>
        </w:rPr>
      </w:pPr>
      <w:r>
        <w:rPr>
          <w:noProof/>
          <w:lang w:eastAsia="pt-BR"/>
        </w:rPr>
        <w:drawing>
          <wp:inline distT="0" distB="0" distL="0" distR="0" wp14:anchorId="6FD0F14D" wp14:editId="7E72BF62">
            <wp:extent cx="5299075" cy="2839453"/>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4720" cy="2853195"/>
                    </a:xfrm>
                    <a:prstGeom prst="rect">
                      <a:avLst/>
                    </a:prstGeom>
                  </pic:spPr>
                </pic:pic>
              </a:graphicData>
            </a:graphic>
          </wp:inline>
        </w:drawing>
      </w:r>
    </w:p>
    <w:p w14:paraId="5AEB9E89" w14:textId="6A95A734" w:rsidR="00D54183" w:rsidRPr="00DF083E" w:rsidRDefault="008A3977" w:rsidP="00DF083E">
      <w:pPr>
        <w:spacing w:after="0" w:line="360" w:lineRule="auto"/>
        <w:ind w:left="426" w:firstLine="283"/>
        <w:rPr>
          <w:rFonts w:ascii="Arial" w:hAnsi="Arial" w:cs="Arial"/>
          <w:sz w:val="20"/>
          <w:szCs w:val="20"/>
        </w:rPr>
      </w:pPr>
      <w:r w:rsidRPr="002F51B0">
        <w:rPr>
          <w:rFonts w:ascii="Arial" w:hAnsi="Arial" w:cs="Arial"/>
          <w:b/>
          <w:sz w:val="20"/>
          <w:szCs w:val="20"/>
        </w:rPr>
        <w:t>Fonte:</w:t>
      </w:r>
      <w:r w:rsidRPr="002F51B0">
        <w:rPr>
          <w:rFonts w:ascii="Arial" w:hAnsi="Arial" w:cs="Arial"/>
          <w:sz w:val="20"/>
          <w:szCs w:val="20"/>
        </w:rPr>
        <w:t xml:space="preserve"> </w:t>
      </w:r>
      <w:r w:rsidR="002F51B0" w:rsidRPr="002F51B0">
        <w:rPr>
          <w:rFonts w:ascii="Arial" w:hAnsi="Arial" w:cs="Arial"/>
          <w:sz w:val="20"/>
          <w:szCs w:val="20"/>
        </w:rPr>
        <w:t xml:space="preserve">Adaptado de </w:t>
      </w:r>
      <w:r w:rsidRPr="002F51B0">
        <w:rPr>
          <w:rFonts w:ascii="Arial" w:hAnsi="Arial" w:cs="Arial"/>
          <w:sz w:val="20"/>
          <w:szCs w:val="20"/>
        </w:rPr>
        <w:t xml:space="preserve">SANTOS (2019). </w:t>
      </w:r>
    </w:p>
    <w:p w14:paraId="74BBDCF9" w14:textId="29404C02" w:rsidR="00996718" w:rsidRPr="00820CDF" w:rsidRDefault="008E0B2D" w:rsidP="00996718">
      <w:pPr>
        <w:spacing w:after="0" w:line="360" w:lineRule="auto"/>
        <w:jc w:val="both"/>
        <w:rPr>
          <w:rFonts w:ascii="Arial" w:hAnsi="Arial" w:cs="Arial"/>
          <w:b/>
          <w:bCs/>
          <w:sz w:val="24"/>
          <w:szCs w:val="24"/>
        </w:rPr>
      </w:pPr>
      <w:r>
        <w:rPr>
          <w:rFonts w:ascii="Arial" w:hAnsi="Arial" w:cs="Arial"/>
          <w:b/>
          <w:bCs/>
          <w:sz w:val="24"/>
          <w:szCs w:val="24"/>
        </w:rPr>
        <w:lastRenderedPageBreak/>
        <w:t>3</w:t>
      </w:r>
      <w:r w:rsidR="00BF72EB">
        <w:rPr>
          <w:rFonts w:ascii="Arial" w:hAnsi="Arial" w:cs="Arial"/>
          <w:b/>
          <w:bCs/>
          <w:sz w:val="24"/>
          <w:szCs w:val="24"/>
        </w:rPr>
        <w:t xml:space="preserve">.8 </w:t>
      </w:r>
      <w:r w:rsidR="00EB5160" w:rsidRPr="00820CDF">
        <w:rPr>
          <w:rFonts w:ascii="Arial" w:hAnsi="Arial" w:cs="Arial"/>
          <w:b/>
          <w:bCs/>
          <w:sz w:val="24"/>
          <w:szCs w:val="24"/>
        </w:rPr>
        <w:t>- Componentes do Sistema de Freio</w:t>
      </w:r>
    </w:p>
    <w:p w14:paraId="7B012C20" w14:textId="0A3C7559" w:rsidR="00C85269" w:rsidRDefault="00C62AD7" w:rsidP="00DF083E">
      <w:pPr>
        <w:spacing w:after="0" w:line="360" w:lineRule="auto"/>
        <w:ind w:firstLine="709"/>
        <w:contextualSpacing/>
        <w:jc w:val="both"/>
        <w:rPr>
          <w:rFonts w:ascii="Arial" w:hAnsi="Arial" w:cs="Arial"/>
          <w:sz w:val="24"/>
          <w:szCs w:val="24"/>
        </w:rPr>
      </w:pPr>
      <w:r>
        <w:rPr>
          <w:rFonts w:ascii="Arial" w:hAnsi="Arial" w:cs="Arial"/>
          <w:sz w:val="24"/>
          <w:szCs w:val="24"/>
        </w:rPr>
        <w:t>Cada frota de vagões possui um sistema de freio com características que podem variar</w:t>
      </w:r>
      <w:r w:rsidR="0016633F">
        <w:rPr>
          <w:rFonts w:ascii="Arial" w:hAnsi="Arial" w:cs="Arial"/>
          <w:sz w:val="24"/>
          <w:szCs w:val="24"/>
        </w:rPr>
        <w:t>, abaixo serão apresentados os</w:t>
      </w:r>
      <w:r>
        <w:rPr>
          <w:rFonts w:ascii="Arial" w:hAnsi="Arial" w:cs="Arial"/>
          <w:sz w:val="24"/>
          <w:szCs w:val="24"/>
        </w:rPr>
        <w:t xml:space="preserve"> componentes de freio dos vagões que</w:t>
      </w:r>
      <w:r w:rsidR="0016633F">
        <w:rPr>
          <w:rFonts w:ascii="Arial" w:hAnsi="Arial" w:cs="Arial"/>
          <w:sz w:val="24"/>
          <w:szCs w:val="24"/>
        </w:rPr>
        <w:t xml:space="preserve"> são objeto desse estudo</w:t>
      </w:r>
      <w:r>
        <w:rPr>
          <w:rFonts w:ascii="Arial" w:hAnsi="Arial" w:cs="Arial"/>
          <w:sz w:val="24"/>
          <w:szCs w:val="24"/>
        </w:rPr>
        <w:t>.</w:t>
      </w:r>
    </w:p>
    <w:p w14:paraId="454C9B5A" w14:textId="1F28C7D1" w:rsidR="00194546" w:rsidRPr="00820CDF" w:rsidRDefault="00194546" w:rsidP="00194546">
      <w:pPr>
        <w:spacing w:after="0" w:line="360" w:lineRule="auto"/>
        <w:contextualSpacing/>
        <w:jc w:val="both"/>
        <w:rPr>
          <w:rFonts w:ascii="Arial" w:hAnsi="Arial" w:cs="Arial"/>
          <w:b/>
          <w:bCs/>
          <w:noProof/>
          <w:sz w:val="24"/>
          <w:szCs w:val="24"/>
        </w:rPr>
      </w:pPr>
      <w:r>
        <w:rPr>
          <w:rFonts w:ascii="Arial" w:hAnsi="Arial" w:cs="Arial"/>
          <w:b/>
          <w:bCs/>
          <w:noProof/>
          <w:sz w:val="24"/>
          <w:szCs w:val="24"/>
        </w:rPr>
        <w:t>3</w:t>
      </w:r>
      <w:r w:rsidR="006628D9">
        <w:rPr>
          <w:rFonts w:ascii="Arial" w:hAnsi="Arial" w:cs="Arial"/>
          <w:b/>
          <w:bCs/>
          <w:noProof/>
          <w:sz w:val="24"/>
          <w:szCs w:val="24"/>
        </w:rPr>
        <w:t>.8</w:t>
      </w:r>
      <w:r w:rsidRPr="00820CDF">
        <w:rPr>
          <w:rFonts w:ascii="Arial" w:hAnsi="Arial" w:cs="Arial"/>
          <w:b/>
          <w:bCs/>
          <w:noProof/>
          <w:sz w:val="24"/>
          <w:szCs w:val="24"/>
        </w:rPr>
        <w:t>.</w:t>
      </w:r>
      <w:r w:rsidR="006628D9">
        <w:rPr>
          <w:rFonts w:ascii="Arial" w:hAnsi="Arial" w:cs="Arial"/>
          <w:b/>
          <w:bCs/>
          <w:noProof/>
          <w:sz w:val="24"/>
          <w:szCs w:val="24"/>
        </w:rPr>
        <w:t>1</w:t>
      </w:r>
      <w:r w:rsidRPr="00820CDF">
        <w:rPr>
          <w:rFonts w:ascii="Arial" w:hAnsi="Arial" w:cs="Arial"/>
          <w:b/>
          <w:bCs/>
          <w:noProof/>
          <w:sz w:val="24"/>
          <w:szCs w:val="24"/>
        </w:rPr>
        <w:t xml:space="preserve"> - Válvula de Controle</w:t>
      </w:r>
    </w:p>
    <w:p w14:paraId="46604C29" w14:textId="2220557B" w:rsidR="00DF083E" w:rsidRPr="00AD6E9B" w:rsidRDefault="00194546" w:rsidP="00AD6E9B">
      <w:pPr>
        <w:spacing w:after="0" w:line="360" w:lineRule="auto"/>
        <w:ind w:firstLine="709"/>
        <w:contextualSpacing/>
        <w:jc w:val="both"/>
        <w:rPr>
          <w:rFonts w:ascii="Arial" w:hAnsi="Arial" w:cs="Arial"/>
          <w:sz w:val="24"/>
          <w:szCs w:val="24"/>
        </w:rPr>
      </w:pPr>
      <w:r w:rsidRPr="00820CDF">
        <w:rPr>
          <w:rFonts w:ascii="Arial" w:hAnsi="Arial" w:cs="Arial"/>
          <w:sz w:val="24"/>
          <w:szCs w:val="24"/>
        </w:rPr>
        <w:t>As válvulas de controle</w:t>
      </w:r>
      <w:r>
        <w:rPr>
          <w:rFonts w:ascii="Arial" w:hAnsi="Arial" w:cs="Arial"/>
          <w:sz w:val="24"/>
          <w:szCs w:val="24"/>
        </w:rPr>
        <w:t xml:space="preserve"> são responsáveis </w:t>
      </w:r>
      <w:r w:rsidR="00FF4223">
        <w:rPr>
          <w:rFonts w:ascii="Arial" w:hAnsi="Arial" w:cs="Arial"/>
          <w:sz w:val="24"/>
          <w:szCs w:val="24"/>
        </w:rPr>
        <w:t>pela atuação do freio pneumático no vagão e</w:t>
      </w:r>
      <w:r w:rsidRPr="00820CDF">
        <w:rPr>
          <w:rFonts w:ascii="Arial" w:hAnsi="Arial" w:cs="Arial"/>
          <w:sz w:val="24"/>
          <w:szCs w:val="24"/>
        </w:rPr>
        <w:t xml:space="preserve"> possuem 3 funções básicas: Carregamento, aplicação gradual de serviço (redução mínima até serviço total) e emergência, e alívio.</w:t>
      </w:r>
    </w:p>
    <w:p w14:paraId="0FF3CD5A" w14:textId="423B200D" w:rsidR="00194546" w:rsidRPr="00820CDF" w:rsidRDefault="00DF083E" w:rsidP="00AD6E9B">
      <w:pPr>
        <w:spacing w:after="0" w:line="360" w:lineRule="auto"/>
        <w:jc w:val="center"/>
        <w:rPr>
          <w:rFonts w:ascii="Arial" w:hAnsi="Arial" w:cs="Arial"/>
          <w:sz w:val="20"/>
          <w:szCs w:val="20"/>
        </w:rPr>
      </w:pPr>
      <w:r w:rsidRPr="00DF083E">
        <w:rPr>
          <w:rFonts w:ascii="Arial" w:hAnsi="Arial" w:cs="Arial"/>
          <w:b/>
          <w:sz w:val="20"/>
          <w:szCs w:val="20"/>
        </w:rPr>
        <w:t>Figura 4</w:t>
      </w:r>
      <w:r w:rsidR="00194546" w:rsidRPr="00DF083E">
        <w:rPr>
          <w:rFonts w:ascii="Arial" w:hAnsi="Arial" w:cs="Arial"/>
          <w:b/>
          <w:sz w:val="20"/>
          <w:szCs w:val="20"/>
        </w:rPr>
        <w:t xml:space="preserve"> -</w:t>
      </w:r>
      <w:r w:rsidR="00194546" w:rsidRPr="00820CDF">
        <w:rPr>
          <w:rFonts w:ascii="Arial" w:hAnsi="Arial" w:cs="Arial"/>
          <w:sz w:val="20"/>
          <w:szCs w:val="20"/>
        </w:rPr>
        <w:t xml:space="preserve"> </w:t>
      </w:r>
      <w:r w:rsidR="00194546">
        <w:rPr>
          <w:rFonts w:ascii="Arial" w:hAnsi="Arial" w:cs="Arial"/>
          <w:sz w:val="20"/>
          <w:szCs w:val="20"/>
        </w:rPr>
        <w:t>Válvula de Controle.</w:t>
      </w:r>
    </w:p>
    <w:p w14:paraId="1719A162" w14:textId="77777777" w:rsidR="00194546" w:rsidRPr="00820CDF" w:rsidRDefault="00194546" w:rsidP="00194546">
      <w:pPr>
        <w:spacing w:after="0" w:line="360" w:lineRule="auto"/>
        <w:contextualSpacing/>
        <w:jc w:val="center"/>
        <w:rPr>
          <w:rFonts w:ascii="Arial" w:hAnsi="Arial" w:cs="Arial"/>
          <w:noProof/>
          <w:sz w:val="24"/>
          <w:szCs w:val="24"/>
        </w:rPr>
      </w:pPr>
      <w:r w:rsidRPr="00820CDF">
        <w:rPr>
          <w:rFonts w:ascii="Arial" w:hAnsi="Arial" w:cs="Arial"/>
          <w:noProof/>
          <w:sz w:val="24"/>
          <w:szCs w:val="24"/>
          <w:lang w:eastAsia="pt-BR"/>
        </w:rPr>
        <w:drawing>
          <wp:inline distT="0" distB="0" distL="0" distR="0" wp14:anchorId="3218D7CB" wp14:editId="7E1B545E">
            <wp:extent cx="2043953" cy="153115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3739" cy="1553472"/>
                    </a:xfrm>
                    <a:prstGeom prst="rect">
                      <a:avLst/>
                    </a:prstGeom>
                    <a:noFill/>
                    <a:ln>
                      <a:noFill/>
                    </a:ln>
                  </pic:spPr>
                </pic:pic>
              </a:graphicData>
            </a:graphic>
          </wp:inline>
        </w:drawing>
      </w:r>
    </w:p>
    <w:p w14:paraId="5EB44875" w14:textId="77568F0B" w:rsidR="00194546" w:rsidRPr="00DF083E" w:rsidRDefault="00194546" w:rsidP="00DF083E">
      <w:pPr>
        <w:spacing w:after="0" w:line="360" w:lineRule="auto"/>
        <w:ind w:left="142"/>
        <w:contextualSpacing/>
        <w:rPr>
          <w:rFonts w:ascii="Arial" w:hAnsi="Arial" w:cs="Arial"/>
          <w:sz w:val="20"/>
          <w:szCs w:val="20"/>
        </w:rPr>
      </w:pPr>
      <w:r>
        <w:rPr>
          <w:rFonts w:ascii="Arial" w:hAnsi="Arial" w:cs="Arial"/>
          <w:sz w:val="20"/>
          <w:szCs w:val="20"/>
        </w:rPr>
        <w:t xml:space="preserve">                                                    </w:t>
      </w:r>
      <w:r w:rsidRPr="00A92274">
        <w:rPr>
          <w:rFonts w:ascii="Arial" w:hAnsi="Arial" w:cs="Arial"/>
          <w:b/>
          <w:sz w:val="20"/>
          <w:szCs w:val="20"/>
        </w:rPr>
        <w:t>Fonte:</w:t>
      </w:r>
      <w:r>
        <w:rPr>
          <w:rFonts w:ascii="Arial" w:hAnsi="Arial" w:cs="Arial"/>
          <w:sz w:val="20"/>
          <w:szCs w:val="20"/>
        </w:rPr>
        <w:t xml:space="preserve"> Autores</w:t>
      </w:r>
    </w:p>
    <w:p w14:paraId="66192DF9" w14:textId="28B43716" w:rsidR="00996718" w:rsidRPr="00820CDF" w:rsidRDefault="008E0B2D" w:rsidP="00996718">
      <w:pPr>
        <w:spacing w:after="0" w:line="360" w:lineRule="auto"/>
        <w:contextualSpacing/>
        <w:jc w:val="both"/>
        <w:rPr>
          <w:rFonts w:ascii="Arial" w:hAnsi="Arial" w:cs="Arial"/>
          <w:b/>
          <w:bCs/>
          <w:noProof/>
          <w:sz w:val="24"/>
          <w:szCs w:val="24"/>
        </w:rPr>
      </w:pPr>
      <w:r>
        <w:rPr>
          <w:rFonts w:ascii="Arial" w:hAnsi="Arial" w:cs="Arial"/>
          <w:b/>
          <w:bCs/>
          <w:noProof/>
          <w:sz w:val="24"/>
          <w:szCs w:val="24"/>
        </w:rPr>
        <w:t>3</w:t>
      </w:r>
      <w:r w:rsidR="006628D9">
        <w:rPr>
          <w:rFonts w:ascii="Arial" w:hAnsi="Arial" w:cs="Arial"/>
          <w:b/>
          <w:bCs/>
          <w:noProof/>
          <w:sz w:val="24"/>
          <w:szCs w:val="24"/>
        </w:rPr>
        <w:t>.8.2</w:t>
      </w:r>
      <w:r w:rsidR="00EB5160" w:rsidRPr="00820CDF">
        <w:rPr>
          <w:rFonts w:ascii="Arial" w:hAnsi="Arial" w:cs="Arial"/>
          <w:b/>
          <w:bCs/>
          <w:noProof/>
          <w:sz w:val="24"/>
          <w:szCs w:val="24"/>
        </w:rPr>
        <w:t xml:space="preserve"> </w:t>
      </w:r>
      <w:r w:rsidR="005D1C2C">
        <w:rPr>
          <w:rFonts w:ascii="Arial" w:hAnsi="Arial" w:cs="Arial"/>
          <w:b/>
          <w:bCs/>
          <w:noProof/>
          <w:sz w:val="24"/>
          <w:szCs w:val="24"/>
        </w:rPr>
        <w:t>–</w:t>
      </w:r>
      <w:r w:rsidR="00EB5160" w:rsidRPr="00820CDF">
        <w:rPr>
          <w:rFonts w:ascii="Arial" w:hAnsi="Arial" w:cs="Arial"/>
          <w:b/>
          <w:bCs/>
          <w:noProof/>
          <w:sz w:val="24"/>
          <w:szCs w:val="24"/>
        </w:rPr>
        <w:t xml:space="preserve"> </w:t>
      </w:r>
      <w:r w:rsidR="00996718" w:rsidRPr="00820CDF">
        <w:rPr>
          <w:rFonts w:ascii="Arial" w:hAnsi="Arial" w:cs="Arial"/>
          <w:b/>
          <w:bCs/>
          <w:noProof/>
          <w:sz w:val="24"/>
          <w:szCs w:val="24"/>
        </w:rPr>
        <w:t>Encanamento</w:t>
      </w:r>
      <w:r w:rsidR="005D1C2C">
        <w:rPr>
          <w:rFonts w:ascii="Arial" w:hAnsi="Arial" w:cs="Arial"/>
          <w:b/>
          <w:bCs/>
          <w:noProof/>
          <w:sz w:val="24"/>
          <w:szCs w:val="24"/>
        </w:rPr>
        <w:t xml:space="preserve"> e conexões</w:t>
      </w:r>
    </w:p>
    <w:p w14:paraId="25E01478" w14:textId="4EBA8425" w:rsidR="002E4A72" w:rsidRPr="00DF083E" w:rsidRDefault="00996718" w:rsidP="00DF083E">
      <w:pPr>
        <w:spacing w:after="0" w:line="360" w:lineRule="auto"/>
        <w:ind w:firstLine="709"/>
        <w:contextualSpacing/>
        <w:jc w:val="both"/>
        <w:rPr>
          <w:rFonts w:ascii="Arial" w:hAnsi="Arial" w:cs="Arial"/>
          <w:sz w:val="24"/>
          <w:szCs w:val="24"/>
        </w:rPr>
      </w:pPr>
      <w:r w:rsidRPr="00820CDF">
        <w:rPr>
          <w:rFonts w:ascii="Arial" w:hAnsi="Arial" w:cs="Arial"/>
          <w:sz w:val="24"/>
          <w:szCs w:val="24"/>
        </w:rPr>
        <w:t>O encanamento dos vagões é dividido em dois tipos: encanamento geral e encanamento auxiliar. O encanamento geral tem a função de transportar o ar comprimido da locomotiva para todos os vagões do trem e o encanamento auxiliar o transporte do ar comprimido para os componentes e dis</w:t>
      </w:r>
      <w:r w:rsidR="00A17ABA">
        <w:rPr>
          <w:rFonts w:ascii="Arial" w:hAnsi="Arial" w:cs="Arial"/>
          <w:sz w:val="24"/>
          <w:szCs w:val="24"/>
        </w:rPr>
        <w:t>positivos pneumáticos do vagão, as conexões fazem parte dos encanamentos sendo</w:t>
      </w:r>
      <w:r w:rsidR="00A17ABA" w:rsidRPr="00820CDF">
        <w:rPr>
          <w:rFonts w:ascii="Arial" w:hAnsi="Arial" w:cs="Arial"/>
          <w:sz w:val="24"/>
          <w:szCs w:val="24"/>
        </w:rPr>
        <w:t xml:space="preserve"> os elementos de ligação ou união entre os tubos e componentes de do sistema de freio</w:t>
      </w:r>
      <w:r w:rsidR="00A17ABA">
        <w:rPr>
          <w:rFonts w:ascii="Arial" w:hAnsi="Arial" w:cs="Arial"/>
          <w:sz w:val="24"/>
          <w:szCs w:val="24"/>
        </w:rPr>
        <w:t>.</w:t>
      </w:r>
    </w:p>
    <w:p w14:paraId="4255AE3F" w14:textId="2B0A08A3" w:rsidR="00EB5160" w:rsidRPr="00820CDF" w:rsidRDefault="00EC6804" w:rsidP="00043824">
      <w:pPr>
        <w:spacing w:after="0" w:line="360" w:lineRule="auto"/>
        <w:jc w:val="center"/>
        <w:rPr>
          <w:rFonts w:ascii="Arial" w:hAnsi="Arial" w:cs="Arial"/>
          <w:sz w:val="20"/>
          <w:szCs w:val="20"/>
        </w:rPr>
      </w:pPr>
      <w:r w:rsidRPr="00DF083E">
        <w:rPr>
          <w:rFonts w:ascii="Arial" w:hAnsi="Arial" w:cs="Arial"/>
          <w:b/>
          <w:sz w:val="20"/>
          <w:szCs w:val="20"/>
        </w:rPr>
        <w:t xml:space="preserve">Figura </w:t>
      </w:r>
      <w:r w:rsidR="00DF083E" w:rsidRPr="00DF083E">
        <w:rPr>
          <w:rFonts w:ascii="Arial" w:hAnsi="Arial" w:cs="Arial"/>
          <w:b/>
          <w:sz w:val="20"/>
          <w:szCs w:val="20"/>
        </w:rPr>
        <w:t>5</w:t>
      </w:r>
      <w:r w:rsidRPr="00DF083E">
        <w:rPr>
          <w:rFonts w:ascii="Arial" w:hAnsi="Arial" w:cs="Arial"/>
          <w:b/>
          <w:sz w:val="20"/>
          <w:szCs w:val="20"/>
        </w:rPr>
        <w:t xml:space="preserve"> –</w:t>
      </w:r>
      <w:r>
        <w:rPr>
          <w:rFonts w:ascii="Arial" w:hAnsi="Arial" w:cs="Arial"/>
          <w:sz w:val="20"/>
          <w:szCs w:val="20"/>
        </w:rPr>
        <w:t xml:space="preserve"> </w:t>
      </w:r>
      <w:r w:rsidR="00CE45A6">
        <w:rPr>
          <w:rFonts w:ascii="Arial" w:hAnsi="Arial" w:cs="Arial"/>
          <w:sz w:val="20"/>
          <w:szCs w:val="20"/>
        </w:rPr>
        <w:t>Encanamento</w:t>
      </w:r>
      <w:r w:rsidR="00A17ABA">
        <w:rPr>
          <w:rFonts w:ascii="Arial" w:hAnsi="Arial" w:cs="Arial"/>
          <w:sz w:val="20"/>
          <w:szCs w:val="20"/>
        </w:rPr>
        <w:t xml:space="preserve"> e conexões</w:t>
      </w:r>
    </w:p>
    <w:p w14:paraId="429EBFDE" w14:textId="4FCB198C" w:rsidR="00996718" w:rsidRPr="00820CDF" w:rsidRDefault="005D1C2C" w:rsidP="00043824">
      <w:pPr>
        <w:spacing w:after="0" w:line="360" w:lineRule="auto"/>
        <w:contextualSpacing/>
        <w:jc w:val="center"/>
        <w:rPr>
          <w:rFonts w:ascii="Arial" w:hAnsi="Arial" w:cs="Arial"/>
          <w:noProof/>
          <w:sz w:val="24"/>
          <w:szCs w:val="24"/>
        </w:rPr>
      </w:pPr>
      <w:r w:rsidRPr="00820CDF">
        <w:rPr>
          <w:rFonts w:ascii="Arial" w:hAnsi="Arial" w:cs="Arial"/>
          <w:noProof/>
          <w:sz w:val="24"/>
          <w:szCs w:val="24"/>
          <w:lang w:eastAsia="pt-BR"/>
        </w:rPr>
        <w:drawing>
          <wp:inline distT="0" distB="0" distL="0" distR="0" wp14:anchorId="4FE09154" wp14:editId="627F6C13">
            <wp:extent cx="2305456" cy="143364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142" t="29647" r="14664" b="7529"/>
                    <a:stretch/>
                  </pic:blipFill>
                  <pic:spPr bwMode="auto">
                    <a:xfrm>
                      <a:off x="0" y="0"/>
                      <a:ext cx="2340217" cy="1455262"/>
                    </a:xfrm>
                    <a:prstGeom prst="rect">
                      <a:avLst/>
                    </a:prstGeom>
                    <a:noFill/>
                    <a:ln>
                      <a:noFill/>
                    </a:ln>
                    <a:extLst>
                      <a:ext uri="{53640926-AAD7-44D8-BBD7-CCE9431645EC}">
                        <a14:shadowObscured xmlns:a14="http://schemas.microsoft.com/office/drawing/2010/main"/>
                      </a:ext>
                    </a:extLst>
                  </pic:spPr>
                </pic:pic>
              </a:graphicData>
            </a:graphic>
          </wp:inline>
        </w:drawing>
      </w:r>
    </w:p>
    <w:p w14:paraId="1E48FD85" w14:textId="646C4FB0" w:rsidR="00A17ABA" w:rsidRPr="00DF083E" w:rsidRDefault="00043824" w:rsidP="00DF083E">
      <w:pPr>
        <w:tabs>
          <w:tab w:val="left" w:pos="3544"/>
        </w:tabs>
        <w:spacing w:after="0" w:line="360" w:lineRule="auto"/>
        <w:ind w:left="-851"/>
        <w:rPr>
          <w:rFonts w:ascii="Arial" w:hAnsi="Arial" w:cs="Arial"/>
          <w:sz w:val="20"/>
          <w:szCs w:val="20"/>
        </w:rPr>
      </w:pPr>
      <w:r>
        <w:rPr>
          <w:rFonts w:ascii="Arial" w:hAnsi="Arial" w:cs="Arial"/>
          <w:sz w:val="20"/>
          <w:szCs w:val="20"/>
        </w:rPr>
        <w:t xml:space="preserve">                                                                 </w:t>
      </w:r>
      <w:r w:rsidR="00EB5160" w:rsidRPr="00A17ABA">
        <w:rPr>
          <w:rFonts w:ascii="Arial" w:hAnsi="Arial" w:cs="Arial"/>
          <w:b/>
          <w:sz w:val="20"/>
          <w:szCs w:val="20"/>
        </w:rPr>
        <w:t>Fonte:</w:t>
      </w:r>
      <w:r w:rsidR="00EB5160" w:rsidRPr="00820CDF">
        <w:rPr>
          <w:rFonts w:ascii="Arial" w:hAnsi="Arial" w:cs="Arial"/>
          <w:sz w:val="20"/>
          <w:szCs w:val="20"/>
        </w:rPr>
        <w:t xml:space="preserve"> Autores</w:t>
      </w:r>
    </w:p>
    <w:p w14:paraId="1B335EDF" w14:textId="29524F69" w:rsidR="00996718" w:rsidRPr="00820CDF" w:rsidRDefault="008E0B2D" w:rsidP="00996718">
      <w:pPr>
        <w:spacing w:after="0" w:line="360" w:lineRule="auto"/>
        <w:contextualSpacing/>
        <w:jc w:val="both"/>
        <w:rPr>
          <w:rFonts w:ascii="Arial" w:hAnsi="Arial" w:cs="Arial"/>
          <w:b/>
          <w:bCs/>
          <w:noProof/>
          <w:sz w:val="24"/>
          <w:szCs w:val="24"/>
        </w:rPr>
      </w:pPr>
      <w:r>
        <w:rPr>
          <w:rFonts w:ascii="Arial" w:hAnsi="Arial" w:cs="Arial"/>
          <w:b/>
          <w:bCs/>
          <w:noProof/>
          <w:sz w:val="24"/>
          <w:szCs w:val="24"/>
        </w:rPr>
        <w:t>3</w:t>
      </w:r>
      <w:r w:rsidR="006628D9">
        <w:rPr>
          <w:rFonts w:ascii="Arial" w:hAnsi="Arial" w:cs="Arial"/>
          <w:b/>
          <w:bCs/>
          <w:noProof/>
          <w:sz w:val="24"/>
          <w:szCs w:val="24"/>
        </w:rPr>
        <w:t>.8.3</w:t>
      </w:r>
      <w:r w:rsidR="00A62011" w:rsidRPr="00820CDF">
        <w:rPr>
          <w:rFonts w:ascii="Arial" w:hAnsi="Arial" w:cs="Arial"/>
          <w:b/>
          <w:bCs/>
          <w:noProof/>
          <w:sz w:val="24"/>
          <w:szCs w:val="24"/>
        </w:rPr>
        <w:t xml:space="preserve"> - </w:t>
      </w:r>
      <w:r w:rsidR="00996718" w:rsidRPr="00820CDF">
        <w:rPr>
          <w:rFonts w:ascii="Arial" w:hAnsi="Arial" w:cs="Arial"/>
          <w:b/>
          <w:bCs/>
          <w:noProof/>
          <w:sz w:val="24"/>
          <w:szCs w:val="24"/>
        </w:rPr>
        <w:t>Timoneria</w:t>
      </w:r>
    </w:p>
    <w:p w14:paraId="355EDFAE" w14:textId="2A3A0162" w:rsidR="00DF283C" w:rsidRDefault="00996718" w:rsidP="00DF083E">
      <w:pPr>
        <w:autoSpaceDE w:val="0"/>
        <w:autoSpaceDN w:val="0"/>
        <w:adjustRightInd w:val="0"/>
        <w:spacing w:after="0" w:line="360" w:lineRule="auto"/>
        <w:ind w:firstLine="709"/>
        <w:contextualSpacing/>
        <w:jc w:val="both"/>
        <w:rPr>
          <w:rFonts w:ascii="Arial" w:hAnsi="Arial" w:cs="Arial"/>
          <w:sz w:val="24"/>
          <w:szCs w:val="24"/>
        </w:rPr>
      </w:pPr>
      <w:r w:rsidRPr="00820CDF">
        <w:rPr>
          <w:rFonts w:ascii="Arial" w:hAnsi="Arial" w:cs="Arial"/>
          <w:sz w:val="24"/>
          <w:szCs w:val="24"/>
        </w:rPr>
        <w:t>A timo</w:t>
      </w:r>
      <w:r w:rsidR="008E0B2D">
        <w:rPr>
          <w:rFonts w:ascii="Arial" w:hAnsi="Arial" w:cs="Arial"/>
          <w:sz w:val="24"/>
          <w:szCs w:val="24"/>
        </w:rPr>
        <w:t>neria de freio é formada de ala</w:t>
      </w:r>
      <w:r w:rsidRPr="00820CDF">
        <w:rPr>
          <w:rFonts w:ascii="Arial" w:hAnsi="Arial" w:cs="Arial"/>
          <w:sz w:val="24"/>
          <w:szCs w:val="24"/>
        </w:rPr>
        <w:t xml:space="preserve">vanca, tirante, corrediça, barra de força, triângulo de freio, setor de graduação e ponto fixo. Tem a função de receber a força </w:t>
      </w:r>
      <w:r w:rsidRPr="00820CDF">
        <w:rPr>
          <w:rFonts w:ascii="Arial" w:hAnsi="Arial" w:cs="Arial"/>
          <w:sz w:val="24"/>
          <w:szCs w:val="24"/>
        </w:rPr>
        <w:lastRenderedPageBreak/>
        <w:t xml:space="preserve">gerada pelo cilindro de freio ou freio manual, multiplicar conforme a relação das alavancas e distribuir de maneira simétrica nos 2 truques.  </w:t>
      </w:r>
    </w:p>
    <w:p w14:paraId="48D3A70D" w14:textId="2A9001E6" w:rsidR="00DF283C" w:rsidRPr="00820CDF" w:rsidRDefault="00DF083E" w:rsidP="00750AAF">
      <w:pPr>
        <w:spacing w:after="0" w:line="360" w:lineRule="auto"/>
        <w:jc w:val="center"/>
        <w:rPr>
          <w:rFonts w:ascii="Arial" w:hAnsi="Arial" w:cs="Arial"/>
          <w:sz w:val="20"/>
          <w:szCs w:val="20"/>
        </w:rPr>
      </w:pPr>
      <w:r w:rsidRPr="00DF083E">
        <w:rPr>
          <w:rFonts w:ascii="Arial" w:hAnsi="Arial" w:cs="Arial"/>
          <w:b/>
          <w:sz w:val="20"/>
          <w:szCs w:val="20"/>
        </w:rPr>
        <w:t>Figura 6</w:t>
      </w:r>
      <w:r w:rsidR="00750AAF" w:rsidRPr="00DF083E">
        <w:rPr>
          <w:rFonts w:ascii="Arial" w:hAnsi="Arial" w:cs="Arial"/>
          <w:b/>
          <w:sz w:val="20"/>
          <w:szCs w:val="20"/>
        </w:rPr>
        <w:t xml:space="preserve"> </w:t>
      </w:r>
      <w:r w:rsidR="00DF283C" w:rsidRPr="00DF083E">
        <w:rPr>
          <w:rFonts w:ascii="Arial" w:hAnsi="Arial" w:cs="Arial"/>
          <w:b/>
          <w:sz w:val="20"/>
          <w:szCs w:val="20"/>
        </w:rPr>
        <w:t>-</w:t>
      </w:r>
      <w:r w:rsidR="00DF283C" w:rsidRPr="00820CDF">
        <w:rPr>
          <w:rFonts w:ascii="Arial" w:hAnsi="Arial" w:cs="Arial"/>
          <w:sz w:val="20"/>
          <w:szCs w:val="20"/>
        </w:rPr>
        <w:t xml:space="preserve"> </w:t>
      </w:r>
      <w:r w:rsidR="00DF283C" w:rsidRPr="00DF283C">
        <w:rPr>
          <w:rFonts w:ascii="Arial" w:hAnsi="Arial" w:cs="Arial"/>
          <w:sz w:val="20"/>
          <w:szCs w:val="20"/>
        </w:rPr>
        <w:t>Timoneria</w:t>
      </w:r>
      <w:r w:rsidR="00750AAF">
        <w:rPr>
          <w:rFonts w:ascii="Arial" w:hAnsi="Arial" w:cs="Arial"/>
          <w:sz w:val="20"/>
          <w:szCs w:val="20"/>
        </w:rPr>
        <w:t>.</w:t>
      </w:r>
    </w:p>
    <w:p w14:paraId="3DA79A3A" w14:textId="07B084CD" w:rsidR="00996718" w:rsidRDefault="00996718" w:rsidP="00750AAF">
      <w:pPr>
        <w:spacing w:after="0" w:line="360" w:lineRule="auto"/>
        <w:contextualSpacing/>
        <w:jc w:val="center"/>
        <w:rPr>
          <w:rFonts w:ascii="Arial" w:hAnsi="Arial" w:cs="Arial"/>
          <w:noProof/>
          <w:sz w:val="24"/>
          <w:szCs w:val="24"/>
        </w:rPr>
      </w:pPr>
      <w:r w:rsidRPr="00820CDF">
        <w:rPr>
          <w:rFonts w:ascii="Arial" w:hAnsi="Arial" w:cs="Arial"/>
          <w:noProof/>
          <w:sz w:val="24"/>
          <w:szCs w:val="24"/>
          <w:lang w:eastAsia="pt-BR"/>
        </w:rPr>
        <w:drawing>
          <wp:inline distT="0" distB="0" distL="0" distR="0" wp14:anchorId="3B27D188" wp14:editId="18118067">
            <wp:extent cx="2751827" cy="1229774"/>
            <wp:effectExtent l="0" t="0" r="0" b="889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2197" cy="1238877"/>
                    </a:xfrm>
                    <a:prstGeom prst="rect">
                      <a:avLst/>
                    </a:prstGeom>
                    <a:noFill/>
                    <a:ln>
                      <a:noFill/>
                    </a:ln>
                  </pic:spPr>
                </pic:pic>
              </a:graphicData>
            </a:graphic>
          </wp:inline>
        </w:drawing>
      </w:r>
    </w:p>
    <w:p w14:paraId="622B90B8" w14:textId="6A8917F0" w:rsidR="00194546" w:rsidRPr="00AA01DD" w:rsidRDefault="00750AAF" w:rsidP="00AA01DD">
      <w:pPr>
        <w:spacing w:after="0" w:line="360" w:lineRule="auto"/>
        <w:ind w:left="567"/>
        <w:contextualSpacing/>
        <w:rPr>
          <w:rFonts w:ascii="Arial" w:hAnsi="Arial" w:cs="Arial"/>
          <w:sz w:val="20"/>
          <w:szCs w:val="20"/>
        </w:rPr>
      </w:pPr>
      <w:r>
        <w:rPr>
          <w:rFonts w:ascii="Arial" w:hAnsi="Arial" w:cs="Arial"/>
          <w:sz w:val="20"/>
          <w:szCs w:val="20"/>
        </w:rPr>
        <w:t xml:space="preserve">                                     </w:t>
      </w:r>
      <w:r w:rsidR="00C716DE" w:rsidRPr="00DF083E">
        <w:rPr>
          <w:rFonts w:ascii="Arial" w:hAnsi="Arial" w:cs="Arial"/>
          <w:b/>
          <w:sz w:val="20"/>
          <w:szCs w:val="20"/>
        </w:rPr>
        <w:t>Fonte:</w:t>
      </w:r>
      <w:r w:rsidR="00C716DE" w:rsidRPr="00820CDF">
        <w:rPr>
          <w:rFonts w:ascii="Arial" w:hAnsi="Arial" w:cs="Arial"/>
          <w:sz w:val="20"/>
          <w:szCs w:val="20"/>
        </w:rPr>
        <w:t xml:space="preserve"> Autores</w:t>
      </w:r>
    </w:p>
    <w:p w14:paraId="61D48839" w14:textId="1D450600" w:rsidR="00996718" w:rsidRPr="00820CDF" w:rsidRDefault="008E0B2D" w:rsidP="00996718">
      <w:pPr>
        <w:spacing w:after="0" w:line="360" w:lineRule="auto"/>
        <w:contextualSpacing/>
        <w:jc w:val="both"/>
        <w:rPr>
          <w:rFonts w:ascii="Arial" w:hAnsi="Arial" w:cs="Arial"/>
          <w:b/>
          <w:bCs/>
          <w:noProof/>
          <w:sz w:val="24"/>
          <w:szCs w:val="24"/>
        </w:rPr>
      </w:pPr>
      <w:r>
        <w:rPr>
          <w:rFonts w:ascii="Arial" w:hAnsi="Arial" w:cs="Arial"/>
          <w:b/>
          <w:bCs/>
          <w:noProof/>
          <w:sz w:val="24"/>
          <w:szCs w:val="24"/>
        </w:rPr>
        <w:t>3</w:t>
      </w:r>
      <w:r w:rsidR="006628D9">
        <w:rPr>
          <w:rFonts w:ascii="Arial" w:hAnsi="Arial" w:cs="Arial"/>
          <w:b/>
          <w:bCs/>
          <w:noProof/>
          <w:sz w:val="24"/>
          <w:szCs w:val="24"/>
        </w:rPr>
        <w:t>.</w:t>
      </w:r>
      <w:r w:rsidR="00A62011">
        <w:rPr>
          <w:rFonts w:ascii="Arial" w:hAnsi="Arial" w:cs="Arial"/>
          <w:b/>
          <w:bCs/>
          <w:noProof/>
          <w:sz w:val="24"/>
          <w:szCs w:val="24"/>
        </w:rPr>
        <w:t>8</w:t>
      </w:r>
      <w:r w:rsidR="006628D9">
        <w:rPr>
          <w:rFonts w:ascii="Arial" w:hAnsi="Arial" w:cs="Arial"/>
          <w:b/>
          <w:bCs/>
          <w:noProof/>
          <w:sz w:val="24"/>
          <w:szCs w:val="24"/>
        </w:rPr>
        <w:t>.4</w:t>
      </w:r>
      <w:r w:rsidR="00A62011" w:rsidRPr="00820CDF">
        <w:rPr>
          <w:rFonts w:ascii="Arial" w:hAnsi="Arial" w:cs="Arial"/>
          <w:b/>
          <w:bCs/>
          <w:noProof/>
          <w:sz w:val="24"/>
          <w:szCs w:val="24"/>
        </w:rPr>
        <w:t xml:space="preserve"> - </w:t>
      </w:r>
      <w:r w:rsidR="00996718" w:rsidRPr="00820CDF">
        <w:rPr>
          <w:rFonts w:ascii="Arial" w:hAnsi="Arial" w:cs="Arial"/>
          <w:b/>
          <w:bCs/>
          <w:noProof/>
          <w:sz w:val="24"/>
          <w:szCs w:val="24"/>
        </w:rPr>
        <w:t>Ajustador de Folga</w:t>
      </w:r>
    </w:p>
    <w:p w14:paraId="17E3814F" w14:textId="45DED43D" w:rsidR="00DF283C" w:rsidRDefault="00996718" w:rsidP="00DF083E">
      <w:pPr>
        <w:spacing w:after="0" w:line="360" w:lineRule="auto"/>
        <w:ind w:firstLine="709"/>
        <w:contextualSpacing/>
        <w:jc w:val="both"/>
        <w:rPr>
          <w:rFonts w:ascii="Arial" w:hAnsi="Arial" w:cs="Arial"/>
          <w:sz w:val="24"/>
          <w:szCs w:val="24"/>
        </w:rPr>
      </w:pPr>
      <w:r w:rsidRPr="00DF283C">
        <w:rPr>
          <w:rFonts w:ascii="Arial" w:hAnsi="Arial" w:cs="Arial"/>
          <w:sz w:val="24"/>
          <w:szCs w:val="24"/>
        </w:rPr>
        <w:t xml:space="preserve">O ajustador de folga é dispositivo de regulação automática das folgas no sistema de alavancas do freio, funciona compensando folgas nos dois sentidos, ou seja, compensa desgastes e </w:t>
      </w:r>
      <w:r w:rsidR="008E0B2D" w:rsidRPr="00DF283C">
        <w:rPr>
          <w:rFonts w:ascii="Arial" w:hAnsi="Arial" w:cs="Arial"/>
          <w:sz w:val="24"/>
          <w:szCs w:val="24"/>
        </w:rPr>
        <w:t>acréscimos</w:t>
      </w:r>
      <w:r w:rsidRPr="00DF283C">
        <w:rPr>
          <w:rFonts w:ascii="Arial" w:hAnsi="Arial" w:cs="Arial"/>
          <w:sz w:val="24"/>
          <w:szCs w:val="24"/>
        </w:rPr>
        <w:t xml:space="preserve"> de peças novas ligadas a timoneria como; sapatas, pinos, buchas e rodas, dessa forma o curso do cilindro de freio se mantém e não há alteração na força de frenagem que chega no contato da sapata do a pista da roda.  </w:t>
      </w:r>
    </w:p>
    <w:p w14:paraId="2633C26C" w14:textId="6975AADA" w:rsidR="00DF283C" w:rsidRPr="00820CDF" w:rsidRDefault="00DF083E" w:rsidP="00750AAF">
      <w:pPr>
        <w:spacing w:after="0" w:line="360" w:lineRule="auto"/>
        <w:jc w:val="center"/>
        <w:rPr>
          <w:rFonts w:ascii="Arial" w:hAnsi="Arial" w:cs="Arial"/>
          <w:sz w:val="20"/>
          <w:szCs w:val="20"/>
        </w:rPr>
      </w:pPr>
      <w:r>
        <w:rPr>
          <w:rFonts w:ascii="Arial" w:hAnsi="Arial" w:cs="Arial"/>
          <w:b/>
          <w:sz w:val="20"/>
          <w:szCs w:val="20"/>
        </w:rPr>
        <w:t>Figura 7</w:t>
      </w:r>
      <w:r w:rsidR="00750AAF" w:rsidRPr="00DF083E">
        <w:rPr>
          <w:rFonts w:ascii="Arial" w:hAnsi="Arial" w:cs="Arial"/>
          <w:b/>
          <w:sz w:val="20"/>
          <w:szCs w:val="20"/>
        </w:rPr>
        <w:t xml:space="preserve"> </w:t>
      </w:r>
      <w:r w:rsidR="00DF283C" w:rsidRPr="00DF083E">
        <w:rPr>
          <w:rFonts w:ascii="Arial" w:hAnsi="Arial" w:cs="Arial"/>
          <w:b/>
          <w:sz w:val="20"/>
          <w:szCs w:val="20"/>
        </w:rPr>
        <w:t>-</w:t>
      </w:r>
      <w:r w:rsidR="00DF283C" w:rsidRPr="00820CDF">
        <w:rPr>
          <w:rFonts w:ascii="Arial" w:hAnsi="Arial" w:cs="Arial"/>
          <w:sz w:val="20"/>
          <w:szCs w:val="20"/>
        </w:rPr>
        <w:t xml:space="preserve"> </w:t>
      </w:r>
      <w:r w:rsidR="00750AAF">
        <w:rPr>
          <w:rFonts w:ascii="Arial" w:hAnsi="Arial" w:cs="Arial"/>
          <w:sz w:val="20"/>
          <w:szCs w:val="20"/>
        </w:rPr>
        <w:t>Ajustador de Folga</w:t>
      </w:r>
      <w:r w:rsidR="00DF283C" w:rsidRPr="00820CDF">
        <w:rPr>
          <w:rFonts w:ascii="Arial" w:hAnsi="Arial" w:cs="Arial"/>
          <w:sz w:val="20"/>
          <w:szCs w:val="20"/>
        </w:rPr>
        <w:t>.</w:t>
      </w:r>
    </w:p>
    <w:p w14:paraId="50421A4E" w14:textId="21BBF842" w:rsidR="00996718" w:rsidRDefault="00996718" w:rsidP="00750AAF">
      <w:pPr>
        <w:spacing w:after="0" w:line="360" w:lineRule="auto"/>
        <w:contextualSpacing/>
        <w:jc w:val="center"/>
        <w:rPr>
          <w:rFonts w:ascii="Arial" w:hAnsi="Arial" w:cs="Arial"/>
          <w:noProof/>
          <w:sz w:val="24"/>
          <w:szCs w:val="24"/>
        </w:rPr>
      </w:pPr>
      <w:r w:rsidRPr="00820CDF">
        <w:rPr>
          <w:rFonts w:ascii="Arial" w:hAnsi="Arial" w:cs="Arial"/>
          <w:noProof/>
          <w:sz w:val="24"/>
          <w:szCs w:val="24"/>
          <w:lang w:eastAsia="pt-BR"/>
        </w:rPr>
        <w:drawing>
          <wp:inline distT="0" distB="0" distL="0" distR="0" wp14:anchorId="28786D38" wp14:editId="6AD6881D">
            <wp:extent cx="2373549" cy="1333291"/>
            <wp:effectExtent l="0" t="0" r="8255" b="635"/>
            <wp:docPr id="29" name="Picture 3" descr="C:\Documents and Settings\30110973\Meus documentos\VLI\CED Treinamentos\Material diverso\fotos CED\Freios\IMG_20150512_07502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Documents and Settings\30110973\Meus documentos\VLI\CED Treinamentos\Material diverso\fotos CED\Freios\IMG_20150512_075022997.jpg"/>
                    <pic:cNvPicPr>
                      <a:picLocks noChangeAspect="1" noChangeArrowheads="1"/>
                    </pic:cNvPicPr>
                  </pic:nvPicPr>
                  <pic:blipFill>
                    <a:blip r:embed="rId17" cstate="print"/>
                    <a:srcRect/>
                    <a:stretch>
                      <a:fillRect/>
                    </a:stretch>
                  </pic:blipFill>
                  <pic:spPr bwMode="auto">
                    <a:xfrm>
                      <a:off x="0" y="0"/>
                      <a:ext cx="2396900" cy="1346408"/>
                    </a:xfrm>
                    <a:prstGeom prst="rect">
                      <a:avLst/>
                    </a:prstGeom>
                    <a:noFill/>
                  </pic:spPr>
                </pic:pic>
              </a:graphicData>
            </a:graphic>
          </wp:inline>
        </w:drawing>
      </w:r>
    </w:p>
    <w:p w14:paraId="6488A126" w14:textId="62285A24" w:rsidR="00C85269" w:rsidRPr="00DF083E" w:rsidRDefault="00750AAF" w:rsidP="00DF083E">
      <w:pPr>
        <w:spacing w:after="0" w:line="360" w:lineRule="auto"/>
        <w:ind w:left="142"/>
        <w:contextualSpacing/>
        <w:rPr>
          <w:rFonts w:ascii="Arial" w:hAnsi="Arial" w:cs="Arial"/>
          <w:sz w:val="20"/>
          <w:szCs w:val="20"/>
        </w:rPr>
      </w:pPr>
      <w:r>
        <w:rPr>
          <w:rFonts w:ascii="Arial" w:hAnsi="Arial" w:cs="Arial"/>
          <w:sz w:val="20"/>
          <w:szCs w:val="20"/>
        </w:rPr>
        <w:t xml:space="preserve">                                              </w:t>
      </w:r>
      <w:r w:rsidR="00C716DE" w:rsidRPr="00D54183">
        <w:rPr>
          <w:rFonts w:ascii="Arial" w:hAnsi="Arial" w:cs="Arial"/>
          <w:b/>
          <w:sz w:val="20"/>
          <w:szCs w:val="20"/>
        </w:rPr>
        <w:t>Fonte:</w:t>
      </w:r>
      <w:r w:rsidR="00C716DE" w:rsidRPr="00820CDF">
        <w:rPr>
          <w:rFonts w:ascii="Arial" w:hAnsi="Arial" w:cs="Arial"/>
          <w:sz w:val="20"/>
          <w:szCs w:val="20"/>
        </w:rPr>
        <w:t xml:space="preserve"> Autores</w:t>
      </w:r>
    </w:p>
    <w:p w14:paraId="7E8B0112" w14:textId="3E35CA90" w:rsidR="00007DED" w:rsidRPr="00820CDF" w:rsidRDefault="00007DED" w:rsidP="00007DED">
      <w:pPr>
        <w:spacing w:after="0" w:line="360" w:lineRule="auto"/>
        <w:contextualSpacing/>
        <w:jc w:val="both"/>
        <w:rPr>
          <w:rFonts w:ascii="Arial" w:hAnsi="Arial" w:cs="Arial"/>
          <w:b/>
          <w:bCs/>
          <w:noProof/>
          <w:sz w:val="24"/>
          <w:szCs w:val="24"/>
        </w:rPr>
      </w:pPr>
      <w:r>
        <w:rPr>
          <w:rFonts w:ascii="Arial" w:hAnsi="Arial" w:cs="Arial"/>
          <w:b/>
          <w:bCs/>
          <w:noProof/>
          <w:sz w:val="24"/>
          <w:szCs w:val="24"/>
        </w:rPr>
        <w:t>3</w:t>
      </w:r>
      <w:r w:rsidR="006628D9">
        <w:rPr>
          <w:rFonts w:ascii="Arial" w:hAnsi="Arial" w:cs="Arial"/>
          <w:b/>
          <w:bCs/>
          <w:noProof/>
          <w:sz w:val="24"/>
          <w:szCs w:val="24"/>
        </w:rPr>
        <w:t>.8</w:t>
      </w:r>
      <w:r w:rsidRPr="00820CDF">
        <w:rPr>
          <w:rFonts w:ascii="Arial" w:hAnsi="Arial" w:cs="Arial"/>
          <w:b/>
          <w:bCs/>
          <w:noProof/>
          <w:sz w:val="24"/>
          <w:szCs w:val="24"/>
        </w:rPr>
        <w:t>.</w:t>
      </w:r>
      <w:r w:rsidR="006628D9">
        <w:rPr>
          <w:rFonts w:ascii="Arial" w:hAnsi="Arial" w:cs="Arial"/>
          <w:b/>
          <w:bCs/>
          <w:noProof/>
          <w:sz w:val="24"/>
          <w:szCs w:val="24"/>
        </w:rPr>
        <w:t>5</w:t>
      </w:r>
      <w:r w:rsidRPr="00820CDF">
        <w:rPr>
          <w:rFonts w:ascii="Arial" w:hAnsi="Arial" w:cs="Arial"/>
          <w:b/>
          <w:bCs/>
          <w:noProof/>
          <w:sz w:val="24"/>
          <w:szCs w:val="24"/>
        </w:rPr>
        <w:t xml:space="preserve"> </w:t>
      </w:r>
      <w:r>
        <w:rPr>
          <w:rFonts w:ascii="Arial" w:hAnsi="Arial" w:cs="Arial"/>
          <w:b/>
          <w:bCs/>
          <w:noProof/>
          <w:sz w:val="24"/>
          <w:szCs w:val="24"/>
        </w:rPr>
        <w:t>–</w:t>
      </w:r>
      <w:r w:rsidRPr="00820CDF">
        <w:rPr>
          <w:rFonts w:ascii="Arial" w:hAnsi="Arial" w:cs="Arial"/>
          <w:b/>
          <w:bCs/>
          <w:noProof/>
          <w:sz w:val="24"/>
          <w:szCs w:val="24"/>
        </w:rPr>
        <w:t xml:space="preserve"> </w:t>
      </w:r>
      <w:r>
        <w:rPr>
          <w:rFonts w:ascii="Arial" w:hAnsi="Arial" w:cs="Arial"/>
          <w:b/>
          <w:bCs/>
          <w:noProof/>
          <w:sz w:val="24"/>
          <w:szCs w:val="24"/>
        </w:rPr>
        <w:t>Triângulo de freio</w:t>
      </w:r>
    </w:p>
    <w:p w14:paraId="3AC9A376" w14:textId="79E48A7A" w:rsidR="00E0357C" w:rsidRDefault="00007DED" w:rsidP="00FC0C0C">
      <w:pPr>
        <w:spacing w:after="0" w:line="360" w:lineRule="auto"/>
        <w:ind w:firstLine="709"/>
        <w:contextualSpacing/>
        <w:jc w:val="both"/>
        <w:rPr>
          <w:rFonts w:ascii="Arial" w:hAnsi="Arial" w:cs="Arial"/>
          <w:bCs/>
          <w:noProof/>
          <w:sz w:val="24"/>
          <w:szCs w:val="24"/>
        </w:rPr>
      </w:pPr>
      <w:r w:rsidRPr="00007DED">
        <w:rPr>
          <w:rFonts w:ascii="Arial" w:hAnsi="Arial" w:cs="Arial"/>
          <w:bCs/>
          <w:noProof/>
          <w:sz w:val="24"/>
          <w:szCs w:val="24"/>
        </w:rPr>
        <w:t>O tri</w:t>
      </w:r>
      <w:r>
        <w:rPr>
          <w:rFonts w:ascii="Arial" w:hAnsi="Arial" w:cs="Arial"/>
          <w:bCs/>
          <w:noProof/>
          <w:sz w:val="24"/>
          <w:szCs w:val="24"/>
        </w:rPr>
        <w:t xml:space="preserve">ângulo de freio é responsável por transmitir </w:t>
      </w:r>
      <w:r w:rsidR="000B30D8">
        <w:rPr>
          <w:rFonts w:ascii="Arial" w:hAnsi="Arial" w:cs="Arial"/>
          <w:bCs/>
          <w:noProof/>
          <w:sz w:val="24"/>
          <w:szCs w:val="24"/>
        </w:rPr>
        <w:t>a força gerada pela relação da timoneria as sapatas de freio</w:t>
      </w:r>
      <w:r w:rsidR="00E0357C">
        <w:rPr>
          <w:rFonts w:ascii="Arial" w:hAnsi="Arial" w:cs="Arial"/>
          <w:bCs/>
          <w:noProof/>
          <w:sz w:val="24"/>
          <w:szCs w:val="24"/>
        </w:rPr>
        <w:t xml:space="preserve">. Estão localizados no truque ferroviário, sendo monetado 1 triângulo para cada rodeiro. </w:t>
      </w:r>
      <w:r w:rsidR="000B30D8">
        <w:rPr>
          <w:rFonts w:ascii="Arial" w:hAnsi="Arial" w:cs="Arial"/>
          <w:bCs/>
          <w:noProof/>
          <w:sz w:val="24"/>
          <w:szCs w:val="24"/>
        </w:rPr>
        <w:t xml:space="preserve"> </w:t>
      </w:r>
    </w:p>
    <w:p w14:paraId="562991B1" w14:textId="28C07210" w:rsidR="00E0357C" w:rsidRDefault="00DF083E" w:rsidP="00E0357C">
      <w:pPr>
        <w:spacing w:after="0" w:line="360" w:lineRule="auto"/>
        <w:jc w:val="center"/>
        <w:rPr>
          <w:rFonts w:ascii="Arial" w:hAnsi="Arial" w:cs="Arial"/>
          <w:sz w:val="20"/>
          <w:szCs w:val="20"/>
        </w:rPr>
      </w:pPr>
      <w:r w:rsidRPr="00DF083E">
        <w:rPr>
          <w:rFonts w:ascii="Arial" w:hAnsi="Arial" w:cs="Arial"/>
          <w:b/>
          <w:sz w:val="20"/>
          <w:szCs w:val="20"/>
        </w:rPr>
        <w:t>Figura 8</w:t>
      </w:r>
      <w:r w:rsidR="00E0357C" w:rsidRPr="00DF083E">
        <w:rPr>
          <w:rFonts w:ascii="Arial" w:hAnsi="Arial" w:cs="Arial"/>
          <w:b/>
          <w:sz w:val="20"/>
          <w:szCs w:val="20"/>
        </w:rPr>
        <w:t xml:space="preserve"> -</w:t>
      </w:r>
      <w:r w:rsidR="00E0357C" w:rsidRPr="00820CDF">
        <w:rPr>
          <w:rFonts w:ascii="Arial" w:hAnsi="Arial" w:cs="Arial"/>
          <w:sz w:val="20"/>
          <w:szCs w:val="20"/>
        </w:rPr>
        <w:t xml:space="preserve"> </w:t>
      </w:r>
      <w:r w:rsidR="00E0357C">
        <w:rPr>
          <w:rFonts w:ascii="Arial" w:hAnsi="Arial" w:cs="Arial"/>
          <w:sz w:val="20"/>
          <w:szCs w:val="20"/>
        </w:rPr>
        <w:t>Ajustador de Folga</w:t>
      </w:r>
      <w:r w:rsidR="00E0357C" w:rsidRPr="00820CDF">
        <w:rPr>
          <w:rFonts w:ascii="Arial" w:hAnsi="Arial" w:cs="Arial"/>
          <w:sz w:val="20"/>
          <w:szCs w:val="20"/>
        </w:rPr>
        <w:t>.</w:t>
      </w:r>
    </w:p>
    <w:p w14:paraId="1BFE3A37" w14:textId="63AC9B74" w:rsidR="00E0357C" w:rsidRPr="00820CDF" w:rsidRDefault="00D54183" w:rsidP="00E0357C">
      <w:pPr>
        <w:spacing w:after="0" w:line="360" w:lineRule="auto"/>
        <w:jc w:val="center"/>
        <w:rPr>
          <w:rFonts w:ascii="Arial" w:hAnsi="Arial" w:cs="Arial"/>
          <w:sz w:val="20"/>
          <w:szCs w:val="20"/>
        </w:rPr>
      </w:pPr>
      <w:r>
        <w:rPr>
          <w:rFonts w:ascii="Arial" w:hAnsi="Arial" w:cs="Arial"/>
          <w:sz w:val="20"/>
          <w:szCs w:val="20"/>
        </w:rPr>
        <w:pict w14:anchorId="48219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103.5pt">
            <v:imagedata r:id="rId18" o:title="WhatsApp Image 2021-11-26 at 08.54.21" croptop="13461f" cropbottom="6147f" cropleft="2318f"/>
          </v:shape>
        </w:pict>
      </w:r>
    </w:p>
    <w:p w14:paraId="2BB55831" w14:textId="4FA17324" w:rsidR="00D54183" w:rsidRPr="00DF083E" w:rsidRDefault="00D54183" w:rsidP="00DF083E">
      <w:pPr>
        <w:spacing w:after="0" w:line="360" w:lineRule="auto"/>
        <w:ind w:left="2694"/>
        <w:contextualSpacing/>
        <w:rPr>
          <w:rFonts w:ascii="Arial" w:hAnsi="Arial" w:cs="Arial"/>
          <w:sz w:val="20"/>
          <w:szCs w:val="20"/>
        </w:rPr>
      </w:pPr>
      <w:r w:rsidRPr="00D54183">
        <w:rPr>
          <w:rFonts w:ascii="Arial" w:hAnsi="Arial" w:cs="Arial"/>
          <w:b/>
          <w:sz w:val="20"/>
          <w:szCs w:val="20"/>
        </w:rPr>
        <w:t>Fonte:</w:t>
      </w:r>
      <w:r w:rsidRPr="00820CDF">
        <w:rPr>
          <w:rFonts w:ascii="Arial" w:hAnsi="Arial" w:cs="Arial"/>
          <w:sz w:val="20"/>
          <w:szCs w:val="20"/>
        </w:rPr>
        <w:t xml:space="preserve"> Autores</w:t>
      </w:r>
    </w:p>
    <w:p w14:paraId="3DA13ED2" w14:textId="69B6F891" w:rsidR="00C85269" w:rsidRPr="00820CDF" w:rsidRDefault="00C85269" w:rsidP="00C85269">
      <w:pPr>
        <w:spacing w:after="0" w:line="360" w:lineRule="auto"/>
        <w:contextualSpacing/>
        <w:jc w:val="both"/>
        <w:rPr>
          <w:rFonts w:ascii="Arial" w:hAnsi="Arial" w:cs="Arial"/>
          <w:b/>
          <w:bCs/>
          <w:noProof/>
          <w:sz w:val="24"/>
          <w:szCs w:val="24"/>
        </w:rPr>
      </w:pPr>
      <w:r>
        <w:rPr>
          <w:rFonts w:ascii="Arial" w:hAnsi="Arial" w:cs="Arial"/>
          <w:b/>
          <w:bCs/>
          <w:noProof/>
          <w:sz w:val="24"/>
          <w:szCs w:val="24"/>
        </w:rPr>
        <w:lastRenderedPageBreak/>
        <w:t>3</w:t>
      </w:r>
      <w:r w:rsidR="006628D9">
        <w:rPr>
          <w:rFonts w:ascii="Arial" w:hAnsi="Arial" w:cs="Arial"/>
          <w:b/>
          <w:bCs/>
          <w:noProof/>
          <w:sz w:val="24"/>
          <w:szCs w:val="24"/>
        </w:rPr>
        <w:t>.8.6</w:t>
      </w:r>
      <w:r w:rsidRPr="00820CDF">
        <w:rPr>
          <w:rFonts w:ascii="Arial" w:hAnsi="Arial" w:cs="Arial"/>
          <w:b/>
          <w:bCs/>
          <w:noProof/>
          <w:sz w:val="24"/>
          <w:szCs w:val="24"/>
        </w:rPr>
        <w:t xml:space="preserve"> - Dispositivo detector de descarrilamento (DDV)</w:t>
      </w:r>
    </w:p>
    <w:p w14:paraId="40244B3C" w14:textId="63646E09" w:rsidR="00C85269" w:rsidRPr="00DF083E" w:rsidRDefault="00C85269" w:rsidP="00DF083E">
      <w:pPr>
        <w:spacing w:after="0" w:line="360" w:lineRule="auto"/>
        <w:ind w:firstLine="709"/>
        <w:contextualSpacing/>
        <w:jc w:val="both"/>
        <w:rPr>
          <w:rFonts w:ascii="Arial" w:hAnsi="Arial" w:cs="Arial"/>
          <w:sz w:val="24"/>
          <w:szCs w:val="24"/>
        </w:rPr>
      </w:pPr>
      <w:r w:rsidRPr="00820CDF">
        <w:rPr>
          <w:rFonts w:ascii="Arial" w:hAnsi="Arial" w:cs="Arial"/>
          <w:sz w:val="24"/>
          <w:szCs w:val="24"/>
        </w:rPr>
        <w:t>O DDV tem a função de minimizar os danos causados por um descarrilamento, o dispositivo consiste de cabos de aço que passam por baixo dos 4 eixos dos rodeiros e são instalados através de suportes na estrutura do vagão, os cabos são fixados em fusíveis que por sua vez, são conectados em mangueiras pneumáticas ligadas a válvula de descarga no encanamento geral. O acionamento do DDV ocorre quando a roda sai do trilho e cai para dentro ou para fora em uma</w:t>
      </w:r>
      <w:r w:rsidR="00AD6E9B">
        <w:rPr>
          <w:rFonts w:ascii="Arial" w:hAnsi="Arial" w:cs="Arial"/>
          <w:sz w:val="24"/>
          <w:szCs w:val="24"/>
        </w:rPr>
        <w:t xml:space="preserve"> ocorrência de descarrilamento.</w:t>
      </w:r>
    </w:p>
    <w:p w14:paraId="4B6723F9" w14:textId="39974FAE" w:rsidR="00C85269" w:rsidRPr="00820CDF" w:rsidRDefault="00DF083E" w:rsidP="00C85269">
      <w:pPr>
        <w:spacing w:after="0" w:line="360" w:lineRule="auto"/>
        <w:jc w:val="center"/>
        <w:rPr>
          <w:rFonts w:ascii="Arial" w:hAnsi="Arial" w:cs="Arial"/>
          <w:sz w:val="20"/>
          <w:szCs w:val="20"/>
        </w:rPr>
      </w:pPr>
      <w:r w:rsidRPr="00DF083E">
        <w:rPr>
          <w:rFonts w:ascii="Arial" w:hAnsi="Arial" w:cs="Arial"/>
          <w:b/>
          <w:sz w:val="20"/>
          <w:szCs w:val="20"/>
        </w:rPr>
        <w:t>Figura 9</w:t>
      </w:r>
      <w:r w:rsidR="00C85269" w:rsidRPr="00DF083E">
        <w:rPr>
          <w:rFonts w:ascii="Arial" w:hAnsi="Arial" w:cs="Arial"/>
          <w:b/>
          <w:sz w:val="20"/>
          <w:szCs w:val="20"/>
        </w:rPr>
        <w:t xml:space="preserve"> -</w:t>
      </w:r>
      <w:r w:rsidR="00C85269" w:rsidRPr="00820CDF">
        <w:rPr>
          <w:rFonts w:ascii="Arial" w:hAnsi="Arial" w:cs="Arial"/>
          <w:sz w:val="20"/>
          <w:szCs w:val="20"/>
        </w:rPr>
        <w:t xml:space="preserve"> </w:t>
      </w:r>
      <w:r w:rsidR="00C85269" w:rsidRPr="00505811">
        <w:rPr>
          <w:rFonts w:ascii="Arial" w:hAnsi="Arial" w:cs="Arial"/>
          <w:sz w:val="20"/>
          <w:szCs w:val="20"/>
        </w:rPr>
        <w:t>Disposit</w:t>
      </w:r>
      <w:r w:rsidR="00C85269">
        <w:rPr>
          <w:rFonts w:ascii="Arial" w:hAnsi="Arial" w:cs="Arial"/>
          <w:sz w:val="20"/>
          <w:szCs w:val="20"/>
        </w:rPr>
        <w:t>ivo detector de descarrilamento</w:t>
      </w:r>
      <w:r w:rsidR="00C85269" w:rsidRPr="00820CDF">
        <w:rPr>
          <w:rFonts w:ascii="Arial" w:hAnsi="Arial" w:cs="Arial"/>
          <w:sz w:val="20"/>
          <w:szCs w:val="20"/>
        </w:rPr>
        <w:t>.</w:t>
      </w:r>
    </w:p>
    <w:p w14:paraId="4EDBE5DE" w14:textId="77777777" w:rsidR="00C85269" w:rsidRPr="00820CDF" w:rsidRDefault="00C85269" w:rsidP="00C85269">
      <w:pPr>
        <w:spacing w:after="0" w:line="360" w:lineRule="auto"/>
        <w:contextualSpacing/>
        <w:jc w:val="center"/>
        <w:rPr>
          <w:rFonts w:ascii="Arial" w:hAnsi="Arial" w:cs="Arial"/>
          <w:noProof/>
          <w:sz w:val="24"/>
          <w:szCs w:val="24"/>
        </w:rPr>
      </w:pPr>
      <w:r w:rsidRPr="00820CDF">
        <w:rPr>
          <w:rFonts w:ascii="Arial" w:hAnsi="Arial" w:cs="Arial"/>
          <w:noProof/>
          <w:sz w:val="24"/>
          <w:szCs w:val="24"/>
          <w:lang w:eastAsia="pt-BR"/>
        </w:rPr>
        <w:drawing>
          <wp:inline distT="0" distB="0" distL="0" distR="0" wp14:anchorId="7048C8E0" wp14:editId="334F1E74">
            <wp:extent cx="1656272" cy="1233310"/>
            <wp:effectExtent l="0" t="0" r="1270" b="508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2913" cy="1238255"/>
                    </a:xfrm>
                    <a:prstGeom prst="rect">
                      <a:avLst/>
                    </a:prstGeom>
                    <a:noFill/>
                    <a:ln>
                      <a:noFill/>
                    </a:ln>
                  </pic:spPr>
                </pic:pic>
              </a:graphicData>
            </a:graphic>
          </wp:inline>
        </w:drawing>
      </w:r>
      <w:r w:rsidRPr="00820CDF">
        <w:rPr>
          <w:rFonts w:ascii="Arial" w:hAnsi="Arial" w:cs="Arial"/>
          <w:noProof/>
          <w:sz w:val="24"/>
          <w:szCs w:val="24"/>
          <w:lang w:eastAsia="pt-BR"/>
        </w:rPr>
        <w:drawing>
          <wp:inline distT="0" distB="0" distL="0" distR="0" wp14:anchorId="7D502353" wp14:editId="06682988">
            <wp:extent cx="1642150" cy="1233577"/>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2749" cy="1241539"/>
                    </a:xfrm>
                    <a:prstGeom prst="rect">
                      <a:avLst/>
                    </a:prstGeom>
                    <a:noFill/>
                    <a:ln>
                      <a:noFill/>
                    </a:ln>
                  </pic:spPr>
                </pic:pic>
              </a:graphicData>
            </a:graphic>
          </wp:inline>
        </w:drawing>
      </w:r>
    </w:p>
    <w:p w14:paraId="36B03E54" w14:textId="286851F1" w:rsidR="00AD6E9B" w:rsidRPr="00AA01DD" w:rsidRDefault="00C85269" w:rsidP="00AA01DD">
      <w:pPr>
        <w:spacing w:after="0" w:line="360" w:lineRule="auto"/>
        <w:ind w:left="284" w:firstLine="283"/>
        <w:contextualSpacing/>
        <w:rPr>
          <w:rFonts w:ascii="Arial" w:hAnsi="Arial" w:cs="Arial"/>
          <w:sz w:val="20"/>
          <w:szCs w:val="20"/>
        </w:rPr>
      </w:pPr>
      <w:r>
        <w:rPr>
          <w:rFonts w:ascii="Arial" w:hAnsi="Arial" w:cs="Arial"/>
          <w:sz w:val="20"/>
          <w:szCs w:val="20"/>
        </w:rPr>
        <w:t xml:space="preserve">                           </w:t>
      </w:r>
      <w:r w:rsidRPr="00DF083E">
        <w:rPr>
          <w:rFonts w:ascii="Arial" w:hAnsi="Arial" w:cs="Arial"/>
          <w:b/>
          <w:sz w:val="20"/>
          <w:szCs w:val="20"/>
        </w:rPr>
        <w:t>Fonte:</w:t>
      </w:r>
      <w:r w:rsidRPr="00820CDF">
        <w:rPr>
          <w:rFonts w:ascii="Arial" w:hAnsi="Arial" w:cs="Arial"/>
          <w:sz w:val="20"/>
          <w:szCs w:val="20"/>
        </w:rPr>
        <w:t xml:space="preserve"> Autores</w:t>
      </w:r>
    </w:p>
    <w:p w14:paraId="34D36E2F" w14:textId="559E9D2C" w:rsidR="00FE0D6C" w:rsidRPr="00233D44" w:rsidRDefault="008E0B2D" w:rsidP="00233D44">
      <w:pPr>
        <w:spacing w:after="0" w:line="360" w:lineRule="auto"/>
        <w:contextualSpacing/>
        <w:jc w:val="both"/>
        <w:rPr>
          <w:rFonts w:ascii="Arial" w:hAnsi="Arial" w:cs="Arial"/>
          <w:b/>
          <w:bCs/>
          <w:sz w:val="24"/>
          <w:szCs w:val="24"/>
        </w:rPr>
      </w:pPr>
      <w:r>
        <w:rPr>
          <w:rFonts w:ascii="Arial" w:hAnsi="Arial" w:cs="Arial"/>
          <w:b/>
          <w:bCs/>
          <w:sz w:val="24"/>
          <w:szCs w:val="24"/>
        </w:rPr>
        <w:t>4</w:t>
      </w:r>
      <w:r w:rsidR="00AB77CD">
        <w:rPr>
          <w:rFonts w:ascii="Arial" w:hAnsi="Arial" w:cs="Arial"/>
          <w:b/>
          <w:bCs/>
          <w:sz w:val="24"/>
          <w:szCs w:val="24"/>
        </w:rPr>
        <w:t xml:space="preserve"> </w:t>
      </w:r>
      <w:r w:rsidR="00233D44">
        <w:rPr>
          <w:rFonts w:ascii="Arial" w:hAnsi="Arial" w:cs="Arial"/>
          <w:b/>
          <w:bCs/>
          <w:sz w:val="24"/>
          <w:szCs w:val="24"/>
        </w:rPr>
        <w:t>- Metodologia</w:t>
      </w:r>
    </w:p>
    <w:p w14:paraId="546F06BE" w14:textId="67BF8C5D" w:rsidR="00BC62F3" w:rsidRPr="00BC62F3" w:rsidRDefault="00BC62F3" w:rsidP="00BC62F3">
      <w:pPr>
        <w:spacing w:after="0" w:line="360" w:lineRule="auto"/>
        <w:ind w:firstLine="709"/>
        <w:contextualSpacing/>
        <w:jc w:val="both"/>
        <w:rPr>
          <w:rFonts w:ascii="Arial" w:hAnsi="Arial" w:cs="Arial"/>
          <w:sz w:val="24"/>
          <w:szCs w:val="24"/>
        </w:rPr>
      </w:pPr>
      <w:r>
        <w:rPr>
          <w:rFonts w:ascii="Arial" w:hAnsi="Arial" w:cs="Arial"/>
          <w:sz w:val="24"/>
          <w:szCs w:val="24"/>
        </w:rPr>
        <w:t xml:space="preserve">Para se realizar o estudo na </w:t>
      </w:r>
      <w:r w:rsidRPr="00FE0D6C">
        <w:rPr>
          <w:rFonts w:ascii="Arial" w:hAnsi="Arial" w:cs="Arial"/>
          <w:sz w:val="24"/>
          <w:szCs w:val="24"/>
        </w:rPr>
        <w:t xml:space="preserve">organização, </w:t>
      </w:r>
      <w:r>
        <w:rPr>
          <w:rFonts w:ascii="Arial" w:hAnsi="Arial" w:cs="Arial"/>
          <w:sz w:val="24"/>
          <w:szCs w:val="24"/>
        </w:rPr>
        <w:t xml:space="preserve">foi escolhido o FMEA </w:t>
      </w:r>
      <w:r w:rsidRPr="00BC62F3">
        <w:rPr>
          <w:rFonts w:ascii="Arial" w:hAnsi="Arial" w:cs="Arial"/>
          <w:sz w:val="24"/>
          <w:szCs w:val="24"/>
        </w:rPr>
        <w:t>com</w:t>
      </w:r>
      <w:r w:rsidR="00512287">
        <w:rPr>
          <w:rFonts w:ascii="Arial" w:hAnsi="Arial" w:cs="Arial"/>
          <w:sz w:val="24"/>
          <w:szCs w:val="24"/>
        </w:rPr>
        <w:t xml:space="preserve"> </w:t>
      </w:r>
      <w:r w:rsidRPr="00BC62F3">
        <w:rPr>
          <w:rFonts w:ascii="Arial" w:hAnsi="Arial" w:cs="Arial"/>
          <w:sz w:val="24"/>
          <w:szCs w:val="24"/>
        </w:rPr>
        <w:t xml:space="preserve">o objetivo </w:t>
      </w:r>
      <w:r w:rsidR="00512287">
        <w:rPr>
          <w:rFonts w:ascii="Arial" w:hAnsi="Arial" w:cs="Arial"/>
          <w:sz w:val="24"/>
          <w:szCs w:val="24"/>
        </w:rPr>
        <w:t>de classificar e analisar os modos de falhas mais críticos</w:t>
      </w:r>
      <w:r w:rsidR="008B2B12">
        <w:rPr>
          <w:rFonts w:ascii="Arial" w:hAnsi="Arial" w:cs="Arial"/>
          <w:sz w:val="24"/>
          <w:szCs w:val="24"/>
        </w:rPr>
        <w:t>.</w:t>
      </w:r>
      <w:r w:rsidRPr="00BC62F3">
        <w:rPr>
          <w:rFonts w:ascii="Arial" w:hAnsi="Arial" w:cs="Arial"/>
          <w:sz w:val="24"/>
          <w:szCs w:val="24"/>
        </w:rPr>
        <w:t xml:space="preserve"> A opção metodológica usad</w:t>
      </w:r>
      <w:r w:rsidR="00EF0C18">
        <w:rPr>
          <w:rFonts w:ascii="Arial" w:hAnsi="Arial" w:cs="Arial"/>
          <w:sz w:val="24"/>
          <w:szCs w:val="24"/>
        </w:rPr>
        <w:t>a foi a de estudo de caso, cujo critério</w:t>
      </w:r>
      <w:r w:rsidRPr="00BC62F3">
        <w:rPr>
          <w:rFonts w:ascii="Arial" w:hAnsi="Arial" w:cs="Arial"/>
          <w:sz w:val="24"/>
          <w:szCs w:val="24"/>
        </w:rPr>
        <w:t xml:space="preserve"> de seleção </w:t>
      </w:r>
      <w:r w:rsidR="00EF0C18">
        <w:rPr>
          <w:rFonts w:ascii="Arial" w:hAnsi="Arial" w:cs="Arial"/>
          <w:sz w:val="24"/>
          <w:szCs w:val="24"/>
        </w:rPr>
        <w:t>foi</w:t>
      </w:r>
      <w:r w:rsidR="006249E5">
        <w:rPr>
          <w:rFonts w:ascii="Arial" w:hAnsi="Arial" w:cs="Arial"/>
          <w:sz w:val="24"/>
          <w:szCs w:val="24"/>
        </w:rPr>
        <w:t xml:space="preserve"> o grande transtorno causado pelas </w:t>
      </w:r>
      <w:r w:rsidR="00EF0C18">
        <w:rPr>
          <w:rFonts w:ascii="Arial" w:hAnsi="Arial" w:cs="Arial"/>
          <w:sz w:val="24"/>
          <w:szCs w:val="24"/>
        </w:rPr>
        <w:t>falhas nas paradas de trem.</w:t>
      </w:r>
    </w:p>
    <w:p w14:paraId="09B55412" w14:textId="1532ECE9" w:rsidR="00B3017B" w:rsidRPr="00183C59" w:rsidRDefault="004E742E" w:rsidP="00032DE2">
      <w:pPr>
        <w:spacing w:after="0" w:line="360" w:lineRule="auto"/>
        <w:ind w:firstLine="709"/>
        <w:contextualSpacing/>
        <w:jc w:val="both"/>
        <w:rPr>
          <w:rFonts w:ascii="TimesNewRoman" w:hAnsi="TimesNewRoman" w:cs="TimesNewRoman"/>
          <w:sz w:val="21"/>
          <w:szCs w:val="21"/>
        </w:rPr>
      </w:pPr>
      <w:r>
        <w:rPr>
          <w:rFonts w:ascii="Arial" w:hAnsi="Arial" w:cs="Arial"/>
          <w:sz w:val="24"/>
          <w:szCs w:val="24"/>
        </w:rPr>
        <w:t>Como base para o estudo</w:t>
      </w:r>
      <w:r w:rsidR="00FE0D6C" w:rsidRPr="00FE0D6C">
        <w:rPr>
          <w:rFonts w:ascii="Arial" w:hAnsi="Arial" w:cs="Arial"/>
          <w:sz w:val="24"/>
          <w:szCs w:val="24"/>
        </w:rPr>
        <w:t xml:space="preserve">, optou-se pelo levantamento de dados </w:t>
      </w:r>
      <w:r w:rsidR="00C96999">
        <w:rPr>
          <w:rFonts w:ascii="Arial" w:hAnsi="Arial" w:cs="Arial"/>
          <w:sz w:val="24"/>
          <w:szCs w:val="24"/>
        </w:rPr>
        <w:t>quantitativos das falhas ocorridas no ano de 2020 no corredor Centro Leste</w:t>
      </w:r>
      <w:r w:rsidR="00183C59">
        <w:rPr>
          <w:rFonts w:ascii="Arial" w:hAnsi="Arial" w:cs="Arial"/>
          <w:sz w:val="24"/>
          <w:szCs w:val="24"/>
        </w:rPr>
        <w:t>.</w:t>
      </w:r>
    </w:p>
    <w:p w14:paraId="54E71124" w14:textId="481C1DB5" w:rsidR="00C64CA5" w:rsidRDefault="004E742E" w:rsidP="00C64CA5">
      <w:pPr>
        <w:spacing w:after="0" w:line="360" w:lineRule="auto"/>
        <w:ind w:firstLine="709"/>
        <w:contextualSpacing/>
        <w:jc w:val="both"/>
        <w:rPr>
          <w:rFonts w:ascii="Arial" w:hAnsi="Arial" w:cs="Arial"/>
          <w:sz w:val="24"/>
          <w:szCs w:val="24"/>
        </w:rPr>
      </w:pPr>
      <w:r>
        <w:rPr>
          <w:rFonts w:ascii="Arial" w:hAnsi="Arial" w:cs="Arial"/>
          <w:sz w:val="24"/>
          <w:szCs w:val="24"/>
        </w:rPr>
        <w:t xml:space="preserve">Os dados iniciais foram </w:t>
      </w:r>
      <w:r w:rsidR="007A7322">
        <w:rPr>
          <w:rFonts w:ascii="Arial" w:hAnsi="Arial" w:cs="Arial"/>
          <w:sz w:val="24"/>
          <w:szCs w:val="24"/>
        </w:rPr>
        <w:t xml:space="preserve">coletados do histórico de falhas do corredor Centro Leste e analisados de forma a </w:t>
      </w:r>
      <w:r w:rsidR="00963B24">
        <w:rPr>
          <w:rFonts w:ascii="Arial" w:hAnsi="Arial" w:cs="Arial"/>
          <w:sz w:val="24"/>
          <w:szCs w:val="24"/>
        </w:rPr>
        <w:t xml:space="preserve">classificar </w:t>
      </w:r>
      <w:r w:rsidR="007A7322">
        <w:rPr>
          <w:rFonts w:ascii="Arial" w:hAnsi="Arial" w:cs="Arial"/>
          <w:sz w:val="24"/>
          <w:szCs w:val="24"/>
        </w:rPr>
        <w:t xml:space="preserve">as falhas pelo </w:t>
      </w:r>
      <w:r w:rsidR="0001708F">
        <w:rPr>
          <w:rFonts w:ascii="Arial" w:hAnsi="Arial" w:cs="Arial"/>
          <w:sz w:val="24"/>
          <w:szCs w:val="24"/>
        </w:rPr>
        <w:t xml:space="preserve">número de falhas por </w:t>
      </w:r>
      <w:r w:rsidR="007A7322">
        <w:rPr>
          <w:rFonts w:ascii="Arial" w:hAnsi="Arial" w:cs="Arial"/>
          <w:sz w:val="24"/>
          <w:szCs w:val="24"/>
        </w:rPr>
        <w:t>sistemas</w:t>
      </w:r>
      <w:r w:rsidR="00C64CA5">
        <w:rPr>
          <w:rFonts w:ascii="Arial" w:hAnsi="Arial" w:cs="Arial"/>
          <w:sz w:val="24"/>
          <w:szCs w:val="24"/>
        </w:rPr>
        <w:t xml:space="preserve">. Nessa etapa foi formulado uma gráfico </w:t>
      </w:r>
      <w:r w:rsidR="0080533D">
        <w:rPr>
          <w:rFonts w:ascii="Arial" w:hAnsi="Arial" w:cs="Arial"/>
          <w:sz w:val="24"/>
          <w:szCs w:val="24"/>
        </w:rPr>
        <w:t>de porcentagem para demonstrar a participação de cada sistema no total de falhas.</w:t>
      </w:r>
    </w:p>
    <w:p w14:paraId="4F25B77C" w14:textId="3B05BE1F" w:rsidR="00351369" w:rsidRDefault="0080533D" w:rsidP="00C64CA5">
      <w:pPr>
        <w:spacing w:after="0" w:line="360" w:lineRule="auto"/>
        <w:ind w:firstLine="709"/>
        <w:contextualSpacing/>
        <w:jc w:val="both"/>
        <w:rPr>
          <w:rFonts w:ascii="Arial" w:hAnsi="Arial" w:cs="Arial"/>
          <w:sz w:val="24"/>
          <w:szCs w:val="24"/>
        </w:rPr>
      </w:pPr>
      <w:r>
        <w:rPr>
          <w:rFonts w:ascii="Arial" w:hAnsi="Arial" w:cs="Arial"/>
          <w:sz w:val="24"/>
          <w:szCs w:val="24"/>
        </w:rPr>
        <w:t xml:space="preserve">Em seguida, </w:t>
      </w:r>
      <w:r w:rsidR="0046015A">
        <w:rPr>
          <w:rFonts w:ascii="Arial" w:hAnsi="Arial" w:cs="Arial"/>
          <w:sz w:val="24"/>
          <w:szCs w:val="24"/>
        </w:rPr>
        <w:t>as falhas do sistema foi estra</w:t>
      </w:r>
      <w:r w:rsidR="006E3E1A">
        <w:rPr>
          <w:rFonts w:ascii="Arial" w:hAnsi="Arial" w:cs="Arial"/>
          <w:sz w:val="24"/>
          <w:szCs w:val="24"/>
        </w:rPr>
        <w:t xml:space="preserve">tificada por componentes e </w:t>
      </w:r>
      <w:r w:rsidR="0046015A">
        <w:rPr>
          <w:rFonts w:ascii="Arial" w:hAnsi="Arial" w:cs="Arial"/>
          <w:sz w:val="24"/>
          <w:szCs w:val="24"/>
        </w:rPr>
        <w:t xml:space="preserve">utilizado o Gráfico de Pareto </w:t>
      </w:r>
      <w:r w:rsidR="00351369">
        <w:rPr>
          <w:rFonts w:ascii="Arial" w:hAnsi="Arial" w:cs="Arial"/>
          <w:sz w:val="24"/>
          <w:szCs w:val="24"/>
        </w:rPr>
        <w:t>para classificar os componentes de acordo com sua participação no número de falhas.</w:t>
      </w:r>
    </w:p>
    <w:p w14:paraId="46E7067F" w14:textId="35F9E45A" w:rsidR="002A6632" w:rsidRDefault="006E3E1A" w:rsidP="00C64CA5">
      <w:pPr>
        <w:spacing w:after="0" w:line="360" w:lineRule="auto"/>
        <w:ind w:firstLine="709"/>
        <w:contextualSpacing/>
        <w:jc w:val="both"/>
        <w:rPr>
          <w:rFonts w:ascii="Arial" w:hAnsi="Arial" w:cs="Arial"/>
          <w:sz w:val="24"/>
          <w:szCs w:val="24"/>
        </w:rPr>
      </w:pPr>
      <w:r>
        <w:rPr>
          <w:rFonts w:ascii="Arial" w:hAnsi="Arial" w:cs="Arial"/>
          <w:sz w:val="24"/>
          <w:szCs w:val="24"/>
        </w:rPr>
        <w:t xml:space="preserve">A proposição do artigo consiste </w:t>
      </w:r>
      <w:r w:rsidR="000105DA">
        <w:rPr>
          <w:rFonts w:ascii="Arial" w:hAnsi="Arial" w:cs="Arial"/>
          <w:sz w:val="24"/>
          <w:szCs w:val="24"/>
        </w:rPr>
        <w:t xml:space="preserve">na </w:t>
      </w:r>
      <w:r w:rsidR="00B77DBD">
        <w:rPr>
          <w:rFonts w:ascii="Arial" w:hAnsi="Arial" w:cs="Arial"/>
          <w:sz w:val="24"/>
          <w:szCs w:val="24"/>
        </w:rPr>
        <w:t xml:space="preserve">utilização dos componentes com maior participação em números </w:t>
      </w:r>
      <w:r w:rsidR="00112840">
        <w:rPr>
          <w:rFonts w:ascii="Arial" w:hAnsi="Arial" w:cs="Arial"/>
          <w:sz w:val="24"/>
          <w:szCs w:val="24"/>
        </w:rPr>
        <w:t>de falhas</w:t>
      </w:r>
      <w:r w:rsidR="00F92983">
        <w:rPr>
          <w:rFonts w:ascii="Arial" w:hAnsi="Arial" w:cs="Arial"/>
          <w:sz w:val="24"/>
          <w:szCs w:val="24"/>
        </w:rPr>
        <w:t xml:space="preserve"> e</w:t>
      </w:r>
      <w:r w:rsidR="00112840">
        <w:rPr>
          <w:rFonts w:ascii="Arial" w:hAnsi="Arial" w:cs="Arial"/>
          <w:sz w:val="24"/>
          <w:szCs w:val="24"/>
        </w:rPr>
        <w:t>,</w:t>
      </w:r>
      <w:r w:rsidR="00F92983">
        <w:rPr>
          <w:rFonts w:ascii="Arial" w:hAnsi="Arial" w:cs="Arial"/>
          <w:sz w:val="24"/>
          <w:szCs w:val="24"/>
        </w:rPr>
        <w:t xml:space="preserve"> de tais componentes serão extraídos os modos de falha,</w:t>
      </w:r>
      <w:r w:rsidR="00B77DBD">
        <w:rPr>
          <w:rFonts w:ascii="Arial" w:hAnsi="Arial" w:cs="Arial"/>
          <w:sz w:val="24"/>
          <w:szCs w:val="24"/>
        </w:rPr>
        <w:t xml:space="preserve"> </w:t>
      </w:r>
      <w:r w:rsidR="00F92983">
        <w:rPr>
          <w:rFonts w:ascii="Arial" w:hAnsi="Arial" w:cs="Arial"/>
          <w:sz w:val="24"/>
          <w:szCs w:val="24"/>
        </w:rPr>
        <w:t xml:space="preserve">então classificados </w:t>
      </w:r>
      <w:r w:rsidR="000105DA">
        <w:rPr>
          <w:rFonts w:ascii="Arial" w:hAnsi="Arial" w:cs="Arial"/>
          <w:sz w:val="24"/>
          <w:szCs w:val="24"/>
        </w:rPr>
        <w:t>em um índice de prioridade</w:t>
      </w:r>
      <w:r w:rsidR="00B3017B">
        <w:rPr>
          <w:rFonts w:ascii="Arial" w:hAnsi="Arial" w:cs="Arial"/>
          <w:sz w:val="24"/>
          <w:szCs w:val="24"/>
        </w:rPr>
        <w:t xml:space="preserve"> (NPR)</w:t>
      </w:r>
      <w:r w:rsidR="000105DA">
        <w:rPr>
          <w:rFonts w:ascii="Arial" w:hAnsi="Arial" w:cs="Arial"/>
          <w:sz w:val="24"/>
          <w:szCs w:val="24"/>
        </w:rPr>
        <w:t xml:space="preserve"> através do uso da ferramenta FMEA</w:t>
      </w:r>
      <w:r w:rsidR="00D565E6">
        <w:rPr>
          <w:rFonts w:ascii="Arial" w:hAnsi="Arial" w:cs="Arial"/>
          <w:sz w:val="24"/>
          <w:szCs w:val="24"/>
        </w:rPr>
        <w:t xml:space="preserve"> para otimizar a tomada de decisão no tratamento de ações</w:t>
      </w:r>
      <w:r w:rsidR="00112840">
        <w:rPr>
          <w:rFonts w:ascii="Arial" w:hAnsi="Arial" w:cs="Arial"/>
          <w:sz w:val="24"/>
          <w:szCs w:val="24"/>
        </w:rPr>
        <w:t>.</w:t>
      </w:r>
    </w:p>
    <w:p w14:paraId="47101C44" w14:textId="43E342CF" w:rsidR="004F7B10" w:rsidRPr="00DF083E" w:rsidRDefault="00051355" w:rsidP="00DF083E">
      <w:pPr>
        <w:spacing w:after="0" w:line="360" w:lineRule="auto"/>
        <w:ind w:firstLine="709"/>
        <w:contextualSpacing/>
        <w:jc w:val="both"/>
        <w:rPr>
          <w:rFonts w:ascii="Arial" w:hAnsi="Arial" w:cs="Arial"/>
          <w:sz w:val="24"/>
          <w:szCs w:val="24"/>
        </w:rPr>
      </w:pPr>
      <w:r>
        <w:rPr>
          <w:rFonts w:ascii="Arial" w:hAnsi="Arial" w:cs="Arial"/>
          <w:sz w:val="24"/>
          <w:szCs w:val="24"/>
        </w:rPr>
        <w:t xml:space="preserve">Para </w:t>
      </w:r>
      <w:r w:rsidR="002A6632">
        <w:rPr>
          <w:rFonts w:ascii="Arial" w:hAnsi="Arial" w:cs="Arial"/>
          <w:sz w:val="24"/>
          <w:szCs w:val="24"/>
        </w:rPr>
        <w:t>elaboração do FMEA</w:t>
      </w:r>
      <w:r w:rsidR="006552B3">
        <w:rPr>
          <w:rFonts w:ascii="Arial" w:hAnsi="Arial" w:cs="Arial"/>
          <w:sz w:val="24"/>
          <w:szCs w:val="24"/>
        </w:rPr>
        <w:t xml:space="preserve"> foram reunidos</w:t>
      </w:r>
      <w:r w:rsidR="002A6632">
        <w:rPr>
          <w:rFonts w:ascii="Arial" w:hAnsi="Arial" w:cs="Arial"/>
          <w:sz w:val="24"/>
          <w:szCs w:val="24"/>
        </w:rPr>
        <w:t xml:space="preserve"> 5 membros</w:t>
      </w:r>
      <w:r w:rsidR="00D565E6">
        <w:rPr>
          <w:rFonts w:ascii="Arial" w:hAnsi="Arial" w:cs="Arial"/>
          <w:sz w:val="24"/>
          <w:szCs w:val="24"/>
        </w:rPr>
        <w:t xml:space="preserve"> </w:t>
      </w:r>
      <w:r w:rsidR="006552B3">
        <w:rPr>
          <w:rFonts w:ascii="Arial" w:hAnsi="Arial" w:cs="Arial"/>
          <w:sz w:val="24"/>
          <w:szCs w:val="24"/>
        </w:rPr>
        <w:t>que atuação diretamente na área de manutenção e análise de falhas do sistemas</w:t>
      </w:r>
      <w:r w:rsidR="00D565E6">
        <w:rPr>
          <w:rFonts w:ascii="Arial" w:hAnsi="Arial" w:cs="Arial"/>
          <w:sz w:val="24"/>
          <w:szCs w:val="24"/>
        </w:rPr>
        <w:t xml:space="preserve"> </w:t>
      </w:r>
      <w:r w:rsidR="006552B3">
        <w:rPr>
          <w:rFonts w:ascii="Arial" w:hAnsi="Arial" w:cs="Arial"/>
          <w:sz w:val="24"/>
          <w:szCs w:val="24"/>
        </w:rPr>
        <w:t xml:space="preserve">sistema de freio, entre eles </w:t>
      </w:r>
      <w:r w:rsidR="00AF7F58">
        <w:rPr>
          <w:rFonts w:ascii="Arial" w:hAnsi="Arial" w:cs="Arial"/>
          <w:sz w:val="24"/>
          <w:szCs w:val="24"/>
        </w:rPr>
        <w:t xml:space="preserve">1 </w:t>
      </w:r>
      <w:r w:rsidR="00AF7F58">
        <w:rPr>
          <w:rFonts w:ascii="Arial" w:hAnsi="Arial" w:cs="Arial"/>
          <w:sz w:val="24"/>
          <w:szCs w:val="24"/>
        </w:rPr>
        <w:lastRenderedPageBreak/>
        <w:t xml:space="preserve">mecânico de freio, 2 técnicos de manutenção de freio, 1 analista de dados de falhas e um especialista em manutenção do sistema de freios. As reuniões foram realizadas entre os dias </w:t>
      </w:r>
      <w:r w:rsidR="00AA3081">
        <w:rPr>
          <w:rFonts w:ascii="Arial" w:hAnsi="Arial" w:cs="Arial"/>
          <w:sz w:val="24"/>
          <w:szCs w:val="24"/>
        </w:rPr>
        <w:t>1 de Julho e 10 de Novembro</w:t>
      </w:r>
      <w:r w:rsidR="00DA3660">
        <w:rPr>
          <w:rFonts w:ascii="Arial" w:hAnsi="Arial" w:cs="Arial"/>
          <w:sz w:val="24"/>
          <w:szCs w:val="24"/>
        </w:rPr>
        <w:t xml:space="preserve"> de 2021.</w:t>
      </w:r>
      <w:r>
        <w:rPr>
          <w:rFonts w:ascii="Arial" w:hAnsi="Arial" w:cs="Arial"/>
          <w:sz w:val="24"/>
          <w:szCs w:val="24"/>
        </w:rPr>
        <w:t xml:space="preserve"> </w:t>
      </w:r>
      <w:r w:rsidR="008552B1">
        <w:rPr>
          <w:rFonts w:ascii="Arial" w:hAnsi="Arial" w:cs="Arial"/>
          <w:sz w:val="24"/>
          <w:szCs w:val="24"/>
        </w:rPr>
        <w:t>O fluxo</w:t>
      </w:r>
      <w:r>
        <w:rPr>
          <w:rFonts w:ascii="Arial" w:hAnsi="Arial" w:cs="Arial"/>
          <w:sz w:val="24"/>
          <w:szCs w:val="24"/>
        </w:rPr>
        <w:t xml:space="preserve"> do trabalho desenvolvido pela equipe pode ser observado</w:t>
      </w:r>
      <w:r w:rsidR="008552B1">
        <w:rPr>
          <w:rFonts w:ascii="Arial" w:hAnsi="Arial" w:cs="Arial"/>
          <w:sz w:val="24"/>
          <w:szCs w:val="24"/>
        </w:rPr>
        <w:t xml:space="preserve"> na </w:t>
      </w:r>
      <w:r w:rsidR="00183C59">
        <w:rPr>
          <w:rFonts w:ascii="Arial" w:hAnsi="Arial" w:cs="Arial"/>
          <w:sz w:val="24"/>
          <w:szCs w:val="24"/>
        </w:rPr>
        <w:t>f</w:t>
      </w:r>
      <w:r w:rsidR="008552B1" w:rsidRPr="00183C59">
        <w:rPr>
          <w:rFonts w:ascii="Arial" w:hAnsi="Arial" w:cs="Arial"/>
          <w:sz w:val="24"/>
          <w:szCs w:val="24"/>
        </w:rPr>
        <w:t>igura</w:t>
      </w:r>
      <w:r w:rsidR="00183C59" w:rsidRPr="00183C59">
        <w:rPr>
          <w:rFonts w:ascii="Arial" w:hAnsi="Arial" w:cs="Arial"/>
          <w:sz w:val="24"/>
          <w:szCs w:val="24"/>
        </w:rPr>
        <w:t xml:space="preserve"> 10</w:t>
      </w:r>
      <w:r w:rsidR="008552B1" w:rsidRPr="00183C59">
        <w:rPr>
          <w:rFonts w:ascii="Arial" w:hAnsi="Arial" w:cs="Arial"/>
          <w:sz w:val="24"/>
          <w:szCs w:val="24"/>
        </w:rPr>
        <w:t xml:space="preserve"> </w:t>
      </w:r>
      <w:r w:rsidRPr="00183C59">
        <w:rPr>
          <w:rFonts w:ascii="Arial" w:hAnsi="Arial" w:cs="Arial"/>
          <w:sz w:val="24"/>
          <w:szCs w:val="24"/>
        </w:rPr>
        <w:t>abaixo;</w:t>
      </w:r>
    </w:p>
    <w:p w14:paraId="469A921D" w14:textId="319CEC01" w:rsidR="00E02884" w:rsidRPr="004F7B10" w:rsidRDefault="00E02884" w:rsidP="00D70CFC">
      <w:pPr>
        <w:spacing w:after="0" w:line="360" w:lineRule="auto"/>
        <w:ind w:left="993" w:hanging="1844"/>
        <w:contextualSpacing/>
        <w:jc w:val="center"/>
        <w:rPr>
          <w:rFonts w:ascii="Arial" w:hAnsi="Arial" w:cs="Arial"/>
          <w:sz w:val="24"/>
          <w:szCs w:val="24"/>
        </w:rPr>
      </w:pPr>
      <w:r w:rsidRPr="00AA01DD">
        <w:rPr>
          <w:rFonts w:ascii="Arial" w:hAnsi="Arial" w:cs="Arial"/>
          <w:b/>
          <w:sz w:val="20"/>
          <w:szCs w:val="24"/>
        </w:rPr>
        <w:t xml:space="preserve">Figura </w:t>
      </w:r>
      <w:r w:rsidR="004F7B10" w:rsidRPr="00AA01DD">
        <w:rPr>
          <w:rFonts w:ascii="Arial" w:hAnsi="Arial" w:cs="Arial"/>
          <w:b/>
          <w:sz w:val="20"/>
          <w:szCs w:val="24"/>
        </w:rPr>
        <w:t xml:space="preserve">10 </w:t>
      </w:r>
      <w:r w:rsidRPr="00AA01DD">
        <w:rPr>
          <w:rFonts w:ascii="Arial" w:hAnsi="Arial" w:cs="Arial"/>
          <w:b/>
          <w:sz w:val="20"/>
          <w:szCs w:val="24"/>
        </w:rPr>
        <w:t>-</w:t>
      </w:r>
      <w:r w:rsidRPr="004F7B10">
        <w:rPr>
          <w:rFonts w:ascii="Arial" w:hAnsi="Arial" w:cs="Arial"/>
          <w:sz w:val="20"/>
          <w:szCs w:val="24"/>
        </w:rPr>
        <w:t xml:space="preserve"> F</w:t>
      </w:r>
      <w:r w:rsidR="00701C9A">
        <w:rPr>
          <w:rFonts w:ascii="Arial" w:hAnsi="Arial" w:cs="Arial"/>
          <w:sz w:val="20"/>
          <w:szCs w:val="24"/>
        </w:rPr>
        <w:t>luxograma detalhado da</w:t>
      </w:r>
      <w:r w:rsidRPr="004F7B10">
        <w:rPr>
          <w:rFonts w:ascii="Arial" w:hAnsi="Arial" w:cs="Arial"/>
          <w:sz w:val="20"/>
          <w:szCs w:val="24"/>
        </w:rPr>
        <w:t xml:space="preserve"> análise do FMEA</w:t>
      </w:r>
      <w:r w:rsidR="00701C9A">
        <w:rPr>
          <w:rFonts w:ascii="Arial" w:hAnsi="Arial" w:cs="Arial"/>
          <w:sz w:val="20"/>
          <w:szCs w:val="24"/>
        </w:rPr>
        <w:t xml:space="preserve"> realizado no estudo</w:t>
      </w:r>
      <w:r w:rsidRPr="004F7B10">
        <w:rPr>
          <w:rFonts w:ascii="Arial" w:hAnsi="Arial" w:cs="Arial"/>
          <w:sz w:val="20"/>
          <w:szCs w:val="24"/>
        </w:rPr>
        <w:t>.</w:t>
      </w:r>
    </w:p>
    <w:p w14:paraId="7F7BB6AE" w14:textId="32E431E3" w:rsidR="0080533D" w:rsidRDefault="00BD0284" w:rsidP="00D70CFC">
      <w:pPr>
        <w:spacing w:after="0" w:line="360" w:lineRule="auto"/>
        <w:ind w:left="-142" w:hanging="142"/>
        <w:contextualSpacing/>
        <w:jc w:val="center"/>
        <w:rPr>
          <w:rFonts w:ascii="Arial" w:hAnsi="Arial" w:cs="Arial"/>
          <w:sz w:val="24"/>
          <w:szCs w:val="24"/>
        </w:rPr>
      </w:pPr>
      <w:r>
        <w:rPr>
          <w:noProof/>
          <w:lang w:eastAsia="pt-BR"/>
        </w:rPr>
        <w:drawing>
          <wp:inline distT="0" distB="0" distL="0" distR="0" wp14:anchorId="36EA0B5D" wp14:editId="2ABC9094">
            <wp:extent cx="4810580" cy="4132053"/>
            <wp:effectExtent l="0" t="0" r="9525" b="190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655"/>
                    <a:stretch/>
                  </pic:blipFill>
                  <pic:spPr bwMode="auto">
                    <a:xfrm>
                      <a:off x="0" y="0"/>
                      <a:ext cx="4814130" cy="4135103"/>
                    </a:xfrm>
                    <a:prstGeom prst="rect">
                      <a:avLst/>
                    </a:prstGeom>
                    <a:ln>
                      <a:noFill/>
                    </a:ln>
                    <a:extLst>
                      <a:ext uri="{53640926-AAD7-44D8-BBD7-CCE9431645EC}">
                        <a14:shadowObscured xmlns:a14="http://schemas.microsoft.com/office/drawing/2010/main"/>
                      </a:ext>
                    </a:extLst>
                  </pic:spPr>
                </pic:pic>
              </a:graphicData>
            </a:graphic>
          </wp:inline>
        </w:drawing>
      </w:r>
    </w:p>
    <w:p w14:paraId="5BB234BF" w14:textId="0086E614" w:rsidR="00BD0284" w:rsidRPr="00DF083E" w:rsidRDefault="00D70CFC" w:rsidP="00DF083E">
      <w:pPr>
        <w:spacing w:after="0" w:line="360" w:lineRule="auto"/>
        <w:ind w:firstLine="2268"/>
        <w:contextualSpacing/>
        <w:rPr>
          <w:rFonts w:ascii="Arial" w:hAnsi="Arial" w:cs="Arial"/>
          <w:sz w:val="20"/>
          <w:szCs w:val="24"/>
        </w:rPr>
      </w:pPr>
      <w:r w:rsidRPr="00D70CFC">
        <w:rPr>
          <w:rFonts w:ascii="Arial" w:hAnsi="Arial" w:cs="Arial"/>
          <w:b/>
          <w:sz w:val="20"/>
          <w:szCs w:val="24"/>
        </w:rPr>
        <w:t>Fonte:</w:t>
      </w:r>
      <w:r w:rsidRPr="00D70CFC">
        <w:rPr>
          <w:rFonts w:ascii="Arial" w:hAnsi="Arial" w:cs="Arial"/>
          <w:sz w:val="20"/>
          <w:szCs w:val="24"/>
        </w:rPr>
        <w:t xml:space="preserve"> Autores</w:t>
      </w:r>
    </w:p>
    <w:p w14:paraId="15EB8122" w14:textId="62DDE6B4" w:rsidR="00BD0284" w:rsidRDefault="006F20D1" w:rsidP="006F20D1">
      <w:pPr>
        <w:spacing w:after="0" w:line="360" w:lineRule="auto"/>
        <w:contextualSpacing/>
        <w:jc w:val="both"/>
        <w:rPr>
          <w:rFonts w:ascii="Arial" w:hAnsi="Arial" w:cs="Arial"/>
          <w:sz w:val="24"/>
          <w:szCs w:val="24"/>
        </w:rPr>
      </w:pPr>
      <w:r>
        <w:rPr>
          <w:rFonts w:ascii="Arial" w:hAnsi="Arial" w:cs="Arial"/>
          <w:b/>
          <w:bCs/>
          <w:sz w:val="24"/>
          <w:szCs w:val="24"/>
        </w:rPr>
        <w:t>6 – Resultados e discussões</w:t>
      </w:r>
    </w:p>
    <w:p w14:paraId="7F04A9D5" w14:textId="52354FCD" w:rsidR="008540BA" w:rsidRPr="00DF083E" w:rsidRDefault="008540BA" w:rsidP="00FC0C0C">
      <w:pPr>
        <w:tabs>
          <w:tab w:val="left" w:pos="990"/>
        </w:tabs>
        <w:spacing w:after="0" w:line="360" w:lineRule="auto"/>
        <w:ind w:firstLine="709"/>
        <w:jc w:val="both"/>
        <w:rPr>
          <w:rFonts w:ascii="Arial" w:hAnsi="Arial" w:cs="Arial"/>
          <w:sz w:val="24"/>
          <w:szCs w:val="24"/>
        </w:rPr>
      </w:pPr>
      <w:r>
        <w:rPr>
          <w:rFonts w:ascii="Arial" w:hAnsi="Arial" w:cs="Arial"/>
          <w:sz w:val="24"/>
          <w:szCs w:val="24"/>
        </w:rPr>
        <w:t xml:space="preserve">Nesse estudo foi analisado </w:t>
      </w:r>
      <w:r w:rsidR="00015F14">
        <w:rPr>
          <w:rFonts w:ascii="Arial" w:hAnsi="Arial" w:cs="Arial"/>
          <w:sz w:val="24"/>
          <w:szCs w:val="24"/>
        </w:rPr>
        <w:t xml:space="preserve">as </w:t>
      </w:r>
      <w:r>
        <w:rPr>
          <w:rFonts w:ascii="Arial" w:hAnsi="Arial" w:cs="Arial"/>
          <w:sz w:val="24"/>
          <w:szCs w:val="24"/>
        </w:rPr>
        <w:t xml:space="preserve">falhas </w:t>
      </w:r>
      <w:r w:rsidR="00B143B9">
        <w:rPr>
          <w:rFonts w:ascii="Arial" w:hAnsi="Arial" w:cs="Arial"/>
          <w:sz w:val="24"/>
          <w:szCs w:val="24"/>
        </w:rPr>
        <w:t>que ocorreram no ano de 2020 no corredor Centro Leste</w:t>
      </w:r>
      <w:r w:rsidR="00666F14">
        <w:rPr>
          <w:rFonts w:ascii="Arial" w:hAnsi="Arial" w:cs="Arial"/>
          <w:sz w:val="24"/>
          <w:szCs w:val="24"/>
        </w:rPr>
        <w:t>,</w:t>
      </w:r>
      <w:r w:rsidR="00985EA9">
        <w:rPr>
          <w:rFonts w:ascii="Arial" w:hAnsi="Arial" w:cs="Arial"/>
          <w:sz w:val="24"/>
          <w:szCs w:val="24"/>
        </w:rPr>
        <w:t xml:space="preserve"> o</w:t>
      </w:r>
      <w:r w:rsidR="002A4DCB">
        <w:rPr>
          <w:rFonts w:ascii="Arial" w:hAnsi="Arial" w:cs="Arial"/>
          <w:sz w:val="24"/>
          <w:szCs w:val="24"/>
        </w:rPr>
        <w:t>s dados analisados foram extraídos do banco de dados da empresa, por meio do histórico de ocorrência de falhas em todo corredor</w:t>
      </w:r>
      <w:r w:rsidR="00985EA9">
        <w:rPr>
          <w:rFonts w:ascii="Arial" w:hAnsi="Arial" w:cs="Arial"/>
          <w:sz w:val="24"/>
          <w:szCs w:val="24"/>
        </w:rPr>
        <w:t>. A</w:t>
      </w:r>
      <w:r w:rsidR="00985EA9">
        <w:rPr>
          <w:rFonts w:ascii="Arial" w:hAnsi="Arial" w:cs="Arial"/>
          <w:sz w:val="24"/>
          <w:szCs w:val="24"/>
        </w:rPr>
        <w:t>s falhas foram classificadas e quantificadas por sistema</w:t>
      </w:r>
      <w:r w:rsidR="00985EA9">
        <w:rPr>
          <w:rFonts w:ascii="Arial" w:hAnsi="Arial" w:cs="Arial"/>
          <w:sz w:val="24"/>
          <w:szCs w:val="24"/>
        </w:rPr>
        <w:t xml:space="preserve">, </w:t>
      </w:r>
      <w:r w:rsidR="003D0F0A">
        <w:rPr>
          <w:rFonts w:ascii="Arial" w:hAnsi="Arial" w:cs="Arial"/>
          <w:sz w:val="24"/>
          <w:szCs w:val="24"/>
        </w:rPr>
        <w:t>conforme apresentado na</w:t>
      </w:r>
      <w:r w:rsidR="00985EA9">
        <w:rPr>
          <w:rFonts w:ascii="Arial" w:hAnsi="Arial" w:cs="Arial"/>
          <w:sz w:val="24"/>
          <w:szCs w:val="24"/>
        </w:rPr>
        <w:t xml:space="preserve"> tabela 2</w:t>
      </w:r>
      <w:r w:rsidR="003D0F0A">
        <w:rPr>
          <w:rFonts w:ascii="Arial" w:hAnsi="Arial" w:cs="Arial"/>
          <w:sz w:val="24"/>
          <w:szCs w:val="24"/>
        </w:rPr>
        <w:t>.</w:t>
      </w:r>
    </w:p>
    <w:p w14:paraId="4B7BD78A" w14:textId="77777777" w:rsidR="00DF083E" w:rsidRDefault="00DF083E" w:rsidP="003D0F0A">
      <w:pPr>
        <w:tabs>
          <w:tab w:val="left" w:pos="990"/>
        </w:tabs>
        <w:spacing w:after="0" w:line="360" w:lineRule="auto"/>
        <w:jc w:val="center"/>
        <w:rPr>
          <w:rFonts w:ascii="Arial" w:hAnsi="Arial" w:cs="Arial"/>
          <w:b/>
          <w:sz w:val="20"/>
          <w:szCs w:val="24"/>
        </w:rPr>
      </w:pPr>
    </w:p>
    <w:p w14:paraId="6908B447" w14:textId="77777777" w:rsidR="00DF083E" w:rsidRDefault="00DF083E" w:rsidP="003D0F0A">
      <w:pPr>
        <w:tabs>
          <w:tab w:val="left" w:pos="990"/>
        </w:tabs>
        <w:spacing w:after="0" w:line="360" w:lineRule="auto"/>
        <w:jc w:val="center"/>
        <w:rPr>
          <w:rFonts w:ascii="Arial" w:hAnsi="Arial" w:cs="Arial"/>
          <w:b/>
          <w:sz w:val="20"/>
          <w:szCs w:val="24"/>
        </w:rPr>
      </w:pPr>
    </w:p>
    <w:p w14:paraId="0DF8FE42" w14:textId="77777777" w:rsidR="00DF083E" w:rsidRDefault="00DF083E" w:rsidP="003D0F0A">
      <w:pPr>
        <w:tabs>
          <w:tab w:val="left" w:pos="990"/>
        </w:tabs>
        <w:spacing w:after="0" w:line="360" w:lineRule="auto"/>
        <w:jc w:val="center"/>
        <w:rPr>
          <w:rFonts w:ascii="Arial" w:hAnsi="Arial" w:cs="Arial"/>
          <w:b/>
          <w:sz w:val="20"/>
          <w:szCs w:val="24"/>
        </w:rPr>
      </w:pPr>
    </w:p>
    <w:p w14:paraId="243EE41F" w14:textId="77777777" w:rsidR="00DF083E" w:rsidRDefault="00DF083E" w:rsidP="003D0F0A">
      <w:pPr>
        <w:tabs>
          <w:tab w:val="left" w:pos="990"/>
        </w:tabs>
        <w:spacing w:after="0" w:line="360" w:lineRule="auto"/>
        <w:jc w:val="center"/>
        <w:rPr>
          <w:rFonts w:ascii="Arial" w:hAnsi="Arial" w:cs="Arial"/>
          <w:b/>
          <w:sz w:val="20"/>
          <w:szCs w:val="24"/>
        </w:rPr>
      </w:pPr>
    </w:p>
    <w:p w14:paraId="1BC2514E" w14:textId="77777777" w:rsidR="00DF083E" w:rsidRDefault="00DF083E" w:rsidP="003D0F0A">
      <w:pPr>
        <w:tabs>
          <w:tab w:val="left" w:pos="990"/>
        </w:tabs>
        <w:spacing w:after="0" w:line="360" w:lineRule="auto"/>
        <w:jc w:val="center"/>
        <w:rPr>
          <w:rFonts w:ascii="Arial" w:hAnsi="Arial" w:cs="Arial"/>
          <w:b/>
          <w:sz w:val="20"/>
          <w:szCs w:val="24"/>
        </w:rPr>
      </w:pPr>
    </w:p>
    <w:p w14:paraId="08B5E13A" w14:textId="77777777" w:rsidR="00DF083E" w:rsidRDefault="00DF083E" w:rsidP="003D0F0A">
      <w:pPr>
        <w:tabs>
          <w:tab w:val="left" w:pos="990"/>
        </w:tabs>
        <w:spacing w:after="0" w:line="360" w:lineRule="auto"/>
        <w:jc w:val="center"/>
        <w:rPr>
          <w:rFonts w:ascii="Arial" w:hAnsi="Arial" w:cs="Arial"/>
          <w:b/>
          <w:sz w:val="20"/>
          <w:szCs w:val="24"/>
        </w:rPr>
      </w:pPr>
    </w:p>
    <w:p w14:paraId="448E10E9" w14:textId="77777777" w:rsidR="00DF083E" w:rsidRDefault="00DF083E" w:rsidP="003D0F0A">
      <w:pPr>
        <w:tabs>
          <w:tab w:val="left" w:pos="990"/>
        </w:tabs>
        <w:spacing w:after="0" w:line="360" w:lineRule="auto"/>
        <w:jc w:val="center"/>
        <w:rPr>
          <w:rFonts w:ascii="Arial" w:hAnsi="Arial" w:cs="Arial"/>
          <w:b/>
          <w:sz w:val="20"/>
          <w:szCs w:val="24"/>
        </w:rPr>
      </w:pPr>
    </w:p>
    <w:p w14:paraId="192BA63F" w14:textId="77777777" w:rsidR="00DF083E" w:rsidRDefault="00DF083E" w:rsidP="003D0F0A">
      <w:pPr>
        <w:tabs>
          <w:tab w:val="left" w:pos="990"/>
        </w:tabs>
        <w:spacing w:after="0" w:line="360" w:lineRule="auto"/>
        <w:jc w:val="center"/>
        <w:rPr>
          <w:rFonts w:ascii="Arial" w:hAnsi="Arial" w:cs="Arial"/>
          <w:b/>
          <w:sz w:val="20"/>
          <w:szCs w:val="24"/>
        </w:rPr>
      </w:pPr>
    </w:p>
    <w:p w14:paraId="78CA8F8A" w14:textId="5AEA86F2" w:rsidR="006F20D1" w:rsidRPr="006F20D1" w:rsidRDefault="00D94A3A" w:rsidP="003D0F0A">
      <w:pPr>
        <w:tabs>
          <w:tab w:val="left" w:pos="990"/>
        </w:tabs>
        <w:spacing w:after="0" w:line="360" w:lineRule="auto"/>
        <w:jc w:val="center"/>
        <w:rPr>
          <w:rFonts w:ascii="Arial" w:hAnsi="Arial" w:cs="Arial"/>
          <w:sz w:val="20"/>
          <w:szCs w:val="24"/>
        </w:rPr>
      </w:pPr>
      <w:r>
        <w:rPr>
          <w:rFonts w:ascii="Arial" w:hAnsi="Arial" w:cs="Arial"/>
          <w:b/>
          <w:sz w:val="20"/>
          <w:szCs w:val="24"/>
        </w:rPr>
        <w:lastRenderedPageBreak/>
        <w:t>Gráfico</w:t>
      </w:r>
      <w:r w:rsidR="003D0F0A" w:rsidRPr="003D0F0A">
        <w:rPr>
          <w:rFonts w:ascii="Arial" w:hAnsi="Arial" w:cs="Arial"/>
          <w:b/>
          <w:sz w:val="20"/>
          <w:szCs w:val="24"/>
        </w:rPr>
        <w:t xml:space="preserve"> 2 </w:t>
      </w:r>
      <w:r w:rsidR="003D0F0A">
        <w:rPr>
          <w:rFonts w:ascii="Arial" w:hAnsi="Arial" w:cs="Arial"/>
          <w:b/>
          <w:sz w:val="20"/>
          <w:szCs w:val="24"/>
        </w:rPr>
        <w:t>–</w:t>
      </w:r>
      <w:r w:rsidR="003D0F0A">
        <w:rPr>
          <w:rFonts w:ascii="Arial" w:hAnsi="Arial" w:cs="Arial"/>
          <w:sz w:val="20"/>
          <w:szCs w:val="24"/>
        </w:rPr>
        <w:t xml:space="preserve"> </w:t>
      </w:r>
      <w:r w:rsidR="006F20D1" w:rsidRPr="006F20D1">
        <w:rPr>
          <w:rFonts w:ascii="Arial" w:hAnsi="Arial" w:cs="Arial"/>
          <w:sz w:val="20"/>
          <w:szCs w:val="24"/>
        </w:rPr>
        <w:t>Falhas por sistema no ano de 2020</w:t>
      </w:r>
    </w:p>
    <w:p w14:paraId="3C6DABB0" w14:textId="77777777" w:rsidR="000248AE" w:rsidRDefault="006F20D1" w:rsidP="00971454">
      <w:pPr>
        <w:tabs>
          <w:tab w:val="left" w:pos="990"/>
        </w:tabs>
        <w:spacing w:after="0" w:line="360" w:lineRule="auto"/>
        <w:jc w:val="center"/>
        <w:rPr>
          <w:rFonts w:ascii="Arial" w:hAnsi="Arial" w:cs="Arial"/>
          <w:b/>
          <w:bCs/>
          <w:sz w:val="20"/>
          <w:szCs w:val="20"/>
        </w:rPr>
      </w:pPr>
      <w:r>
        <w:rPr>
          <w:noProof/>
          <w:lang w:eastAsia="pt-BR"/>
        </w:rPr>
        <w:drawing>
          <wp:inline distT="0" distB="0" distL="0" distR="0" wp14:anchorId="246D5624" wp14:editId="5999A46C">
            <wp:extent cx="4756826" cy="2694562"/>
            <wp:effectExtent l="0" t="0" r="5715" b="1079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06DE4B" w14:textId="6DEA46B1" w:rsidR="000248AE" w:rsidRDefault="000248AE" w:rsidP="00971454">
      <w:pPr>
        <w:tabs>
          <w:tab w:val="left" w:pos="990"/>
        </w:tabs>
        <w:spacing w:after="0" w:line="360" w:lineRule="auto"/>
        <w:ind w:firstLine="851"/>
        <w:rPr>
          <w:rFonts w:ascii="Arial" w:hAnsi="Arial" w:cs="Arial"/>
          <w:b/>
          <w:bCs/>
          <w:sz w:val="20"/>
          <w:szCs w:val="20"/>
        </w:rPr>
      </w:pPr>
      <w:r>
        <w:rPr>
          <w:rFonts w:ascii="Arial" w:hAnsi="Arial" w:cs="Arial"/>
          <w:b/>
          <w:bCs/>
          <w:sz w:val="20"/>
          <w:szCs w:val="20"/>
        </w:rPr>
        <w:t xml:space="preserve">Gráfico 2 – </w:t>
      </w:r>
      <w:r w:rsidRPr="000248AE">
        <w:rPr>
          <w:rFonts w:ascii="Arial" w:hAnsi="Arial" w:cs="Arial"/>
          <w:bCs/>
          <w:sz w:val="20"/>
          <w:szCs w:val="20"/>
        </w:rPr>
        <w:t>Fa</w:t>
      </w:r>
      <w:r>
        <w:rPr>
          <w:rFonts w:ascii="Arial" w:hAnsi="Arial" w:cs="Arial"/>
          <w:bCs/>
          <w:sz w:val="20"/>
          <w:szCs w:val="20"/>
        </w:rPr>
        <w:t>lhas por sistema no ano de 2020</w:t>
      </w:r>
    </w:p>
    <w:p w14:paraId="705622EC" w14:textId="624350B3" w:rsidR="00971454" w:rsidRPr="00DF083E" w:rsidRDefault="006F20D1" w:rsidP="00DF083E">
      <w:pPr>
        <w:tabs>
          <w:tab w:val="left" w:pos="990"/>
        </w:tabs>
        <w:spacing w:after="0" w:line="360" w:lineRule="auto"/>
        <w:ind w:firstLine="851"/>
        <w:rPr>
          <w:rFonts w:ascii="Arial" w:hAnsi="Arial" w:cs="Arial"/>
          <w:sz w:val="20"/>
          <w:szCs w:val="20"/>
        </w:rPr>
      </w:pPr>
      <w:r w:rsidRPr="000248AE">
        <w:rPr>
          <w:rFonts w:ascii="Arial" w:hAnsi="Arial" w:cs="Arial"/>
          <w:b/>
          <w:bCs/>
          <w:sz w:val="20"/>
          <w:szCs w:val="20"/>
        </w:rPr>
        <w:t xml:space="preserve">Fonte: </w:t>
      </w:r>
      <w:r w:rsidR="000248AE">
        <w:rPr>
          <w:rFonts w:ascii="Arial" w:hAnsi="Arial" w:cs="Arial"/>
          <w:sz w:val="20"/>
          <w:szCs w:val="20"/>
        </w:rPr>
        <w:t>Autores</w:t>
      </w:r>
    </w:p>
    <w:p w14:paraId="3386A608" w14:textId="73790BA5" w:rsidR="00971454" w:rsidRPr="00971454" w:rsidRDefault="00D94A3A" w:rsidP="00FC0C0C">
      <w:pPr>
        <w:tabs>
          <w:tab w:val="left" w:pos="990"/>
        </w:tabs>
        <w:spacing w:after="0" w:line="360" w:lineRule="auto"/>
        <w:ind w:firstLine="709"/>
        <w:jc w:val="both"/>
        <w:rPr>
          <w:rFonts w:ascii="Arial" w:hAnsi="Arial" w:cs="Arial"/>
          <w:bCs/>
          <w:sz w:val="24"/>
          <w:szCs w:val="24"/>
        </w:rPr>
      </w:pPr>
      <w:r>
        <w:rPr>
          <w:rFonts w:ascii="Arial" w:hAnsi="Arial" w:cs="Arial"/>
          <w:bCs/>
          <w:sz w:val="24"/>
          <w:szCs w:val="24"/>
        </w:rPr>
        <w:t xml:space="preserve">Observa-se no gráfico 2, o elevado número de falhas no sistema de freio, </w:t>
      </w:r>
      <w:r w:rsidR="00D471FF">
        <w:rPr>
          <w:rFonts w:ascii="Arial" w:hAnsi="Arial" w:cs="Arial"/>
          <w:bCs/>
          <w:sz w:val="24"/>
          <w:szCs w:val="24"/>
        </w:rPr>
        <w:t>atingindo</w:t>
      </w:r>
      <w:r>
        <w:rPr>
          <w:rFonts w:ascii="Arial" w:hAnsi="Arial" w:cs="Arial"/>
          <w:bCs/>
          <w:sz w:val="24"/>
          <w:szCs w:val="24"/>
        </w:rPr>
        <w:t xml:space="preserve"> 66% </w:t>
      </w:r>
      <w:r w:rsidR="00D471FF">
        <w:rPr>
          <w:rFonts w:ascii="Arial" w:hAnsi="Arial" w:cs="Arial"/>
          <w:bCs/>
          <w:sz w:val="24"/>
          <w:szCs w:val="24"/>
        </w:rPr>
        <w:t>do total de falhas, esse valor representa 271 falhas que ocorreram no sistema de freio no ano de 2020</w:t>
      </w:r>
      <w:r w:rsidR="0052629D">
        <w:rPr>
          <w:rFonts w:ascii="Arial" w:hAnsi="Arial" w:cs="Arial"/>
          <w:bCs/>
          <w:sz w:val="24"/>
          <w:szCs w:val="24"/>
        </w:rPr>
        <w:t xml:space="preserve">. </w:t>
      </w:r>
      <w:r w:rsidR="00606C13">
        <w:rPr>
          <w:rFonts w:ascii="Arial" w:hAnsi="Arial" w:cs="Arial"/>
          <w:bCs/>
          <w:sz w:val="24"/>
          <w:szCs w:val="24"/>
        </w:rPr>
        <w:t>Com os dados obtidos, optou-se por aprofundar na análise das falhas do sistema de freio, visto que representa o maior impacto para o corredor.</w:t>
      </w:r>
      <w:r w:rsidR="000C45C6">
        <w:rPr>
          <w:rFonts w:ascii="Arial" w:hAnsi="Arial" w:cs="Arial"/>
          <w:bCs/>
          <w:sz w:val="24"/>
          <w:szCs w:val="24"/>
        </w:rPr>
        <w:t xml:space="preserve"> Para isso, foi utilizado o diagrama de Pareto</w:t>
      </w:r>
      <w:r w:rsidR="00286C39">
        <w:rPr>
          <w:rFonts w:ascii="Arial" w:hAnsi="Arial" w:cs="Arial"/>
          <w:bCs/>
          <w:sz w:val="24"/>
          <w:szCs w:val="24"/>
        </w:rPr>
        <w:t>, mostrado no gráfico 3</w:t>
      </w:r>
      <w:r w:rsidR="000C45C6">
        <w:rPr>
          <w:rFonts w:ascii="Arial" w:hAnsi="Arial" w:cs="Arial"/>
          <w:bCs/>
          <w:sz w:val="24"/>
          <w:szCs w:val="24"/>
        </w:rPr>
        <w:t xml:space="preserve">, onde foi analisado os componentes que </w:t>
      </w:r>
      <w:r w:rsidR="002025F4">
        <w:rPr>
          <w:rFonts w:ascii="Arial" w:hAnsi="Arial" w:cs="Arial"/>
          <w:bCs/>
          <w:sz w:val="24"/>
          <w:szCs w:val="24"/>
        </w:rPr>
        <w:t xml:space="preserve">fazem parte do sistema de freio, classificando os que mais contribuíram para o número de falhas como os vitais para a análise e </w:t>
      </w:r>
      <w:r w:rsidR="00286C39">
        <w:rPr>
          <w:rFonts w:ascii="Arial" w:hAnsi="Arial" w:cs="Arial"/>
          <w:bCs/>
          <w:sz w:val="24"/>
          <w:szCs w:val="24"/>
        </w:rPr>
        <w:t xml:space="preserve">os que causaram menos falhas como triviais.  </w:t>
      </w:r>
      <w:r w:rsidR="00971454">
        <w:rPr>
          <w:rFonts w:ascii="Arial" w:hAnsi="Arial" w:cs="Arial"/>
          <w:bCs/>
          <w:sz w:val="24"/>
          <w:szCs w:val="24"/>
        </w:rPr>
        <w:t xml:space="preserve"> </w:t>
      </w:r>
    </w:p>
    <w:p w14:paraId="0A18EC63" w14:textId="7F65AC0E" w:rsidR="00B218F2" w:rsidRPr="00286C39" w:rsidRDefault="000C45C6" w:rsidP="00286C39">
      <w:pPr>
        <w:tabs>
          <w:tab w:val="left" w:pos="990"/>
        </w:tabs>
        <w:spacing w:after="0" w:line="360" w:lineRule="auto"/>
        <w:jc w:val="center"/>
        <w:rPr>
          <w:rFonts w:ascii="Arial" w:hAnsi="Arial" w:cs="Arial"/>
          <w:bCs/>
          <w:sz w:val="20"/>
          <w:szCs w:val="24"/>
        </w:rPr>
      </w:pPr>
      <w:r w:rsidRPr="00286C39">
        <w:rPr>
          <w:rFonts w:ascii="Arial" w:hAnsi="Arial" w:cs="Arial"/>
          <w:b/>
          <w:bCs/>
          <w:sz w:val="20"/>
          <w:szCs w:val="24"/>
        </w:rPr>
        <w:t>Gráfico 3</w:t>
      </w:r>
      <w:r w:rsidR="00B218F2" w:rsidRPr="00286C39">
        <w:rPr>
          <w:rFonts w:ascii="Arial" w:hAnsi="Arial" w:cs="Arial"/>
          <w:b/>
          <w:bCs/>
          <w:sz w:val="20"/>
          <w:szCs w:val="24"/>
        </w:rPr>
        <w:t xml:space="preserve"> –</w:t>
      </w:r>
      <w:r w:rsidR="00286C39">
        <w:rPr>
          <w:rFonts w:ascii="Arial" w:hAnsi="Arial" w:cs="Arial"/>
          <w:bCs/>
          <w:sz w:val="20"/>
          <w:szCs w:val="24"/>
        </w:rPr>
        <w:t xml:space="preserve"> </w:t>
      </w:r>
      <w:r w:rsidR="004736F7" w:rsidRPr="004736F7">
        <w:rPr>
          <w:rFonts w:ascii="Arial" w:hAnsi="Arial" w:cs="Arial"/>
          <w:bCs/>
          <w:sz w:val="20"/>
          <w:szCs w:val="24"/>
        </w:rPr>
        <w:t>G</w:t>
      </w:r>
      <w:r w:rsidR="004736F7">
        <w:rPr>
          <w:rFonts w:ascii="Arial" w:hAnsi="Arial" w:cs="Arial"/>
          <w:bCs/>
          <w:sz w:val="20"/>
          <w:szCs w:val="24"/>
        </w:rPr>
        <w:t>ráfico de Pareto - Quantidades de falhas dos componentes do sistema de freio</w:t>
      </w:r>
      <w:r w:rsidR="00286C39" w:rsidRPr="004736F7">
        <w:rPr>
          <w:rFonts w:ascii="Arial" w:hAnsi="Arial" w:cs="Arial"/>
          <w:bCs/>
          <w:sz w:val="20"/>
          <w:szCs w:val="24"/>
        </w:rPr>
        <w:t xml:space="preserve"> </w:t>
      </w:r>
      <w:r w:rsidR="004736F7">
        <w:rPr>
          <w:rFonts w:ascii="Arial" w:hAnsi="Arial" w:cs="Arial"/>
          <w:bCs/>
          <w:sz w:val="20"/>
          <w:szCs w:val="24"/>
        </w:rPr>
        <w:t>em 2020</w:t>
      </w:r>
    </w:p>
    <w:p w14:paraId="79313B9F" w14:textId="77777777" w:rsidR="00B218F2" w:rsidRDefault="00B218F2" w:rsidP="00B218F2">
      <w:pPr>
        <w:tabs>
          <w:tab w:val="left" w:pos="990"/>
        </w:tabs>
        <w:spacing w:after="0" w:line="360" w:lineRule="auto"/>
        <w:jc w:val="both"/>
        <w:rPr>
          <w:rFonts w:ascii="Arial" w:hAnsi="Arial" w:cs="Arial"/>
          <w:bCs/>
          <w:sz w:val="24"/>
          <w:szCs w:val="24"/>
        </w:rPr>
      </w:pPr>
      <w:r>
        <w:rPr>
          <w:noProof/>
          <w:lang w:eastAsia="pt-BR"/>
        </w:rPr>
        <w:drawing>
          <wp:inline distT="0" distB="0" distL="0" distR="0" wp14:anchorId="740F4FFE" wp14:editId="5AC53E71">
            <wp:extent cx="5758775" cy="2635885"/>
            <wp:effectExtent l="0" t="0" r="13970" b="1206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E04EB0" w14:textId="47769311" w:rsidR="00286C39" w:rsidRPr="004736F7" w:rsidRDefault="004736F7" w:rsidP="004736F7">
      <w:pPr>
        <w:tabs>
          <w:tab w:val="left" w:pos="990"/>
        </w:tabs>
        <w:spacing w:after="0" w:line="360" w:lineRule="auto"/>
        <w:jc w:val="center"/>
        <w:rPr>
          <w:rFonts w:ascii="Arial" w:hAnsi="Arial" w:cs="Arial"/>
          <w:bCs/>
          <w:sz w:val="20"/>
          <w:szCs w:val="24"/>
        </w:rPr>
      </w:pPr>
      <w:r>
        <w:rPr>
          <w:rFonts w:ascii="Arial" w:hAnsi="Arial" w:cs="Arial"/>
          <w:b/>
          <w:bCs/>
          <w:sz w:val="20"/>
          <w:szCs w:val="20"/>
        </w:rPr>
        <w:t>Gráfico 3</w:t>
      </w:r>
      <w:r w:rsidR="00286C39">
        <w:rPr>
          <w:rFonts w:ascii="Arial" w:hAnsi="Arial" w:cs="Arial"/>
          <w:b/>
          <w:bCs/>
          <w:sz w:val="20"/>
          <w:szCs w:val="20"/>
        </w:rPr>
        <w:t xml:space="preserve"> – </w:t>
      </w:r>
      <w:r w:rsidRPr="004736F7">
        <w:rPr>
          <w:rFonts w:ascii="Arial" w:hAnsi="Arial" w:cs="Arial"/>
          <w:bCs/>
          <w:sz w:val="20"/>
          <w:szCs w:val="24"/>
        </w:rPr>
        <w:t>G</w:t>
      </w:r>
      <w:r>
        <w:rPr>
          <w:rFonts w:ascii="Arial" w:hAnsi="Arial" w:cs="Arial"/>
          <w:bCs/>
          <w:sz w:val="20"/>
          <w:szCs w:val="24"/>
        </w:rPr>
        <w:t>ráfico de Pareto - Quantidades de falhas dos componentes do sistema de freio</w:t>
      </w:r>
      <w:r w:rsidRPr="004736F7">
        <w:rPr>
          <w:rFonts w:ascii="Arial" w:hAnsi="Arial" w:cs="Arial"/>
          <w:bCs/>
          <w:sz w:val="20"/>
          <w:szCs w:val="24"/>
        </w:rPr>
        <w:t xml:space="preserve"> </w:t>
      </w:r>
      <w:r>
        <w:rPr>
          <w:rFonts w:ascii="Arial" w:hAnsi="Arial" w:cs="Arial"/>
          <w:bCs/>
          <w:sz w:val="20"/>
          <w:szCs w:val="24"/>
        </w:rPr>
        <w:t>em 2020</w:t>
      </w:r>
    </w:p>
    <w:p w14:paraId="77383AD2" w14:textId="5BF969B6" w:rsidR="00E8198F" w:rsidRPr="0052629D" w:rsidRDefault="00286C39" w:rsidP="0052629D">
      <w:pPr>
        <w:tabs>
          <w:tab w:val="left" w:pos="990"/>
        </w:tabs>
        <w:spacing w:after="0" w:line="360" w:lineRule="auto"/>
        <w:rPr>
          <w:rFonts w:ascii="Arial" w:hAnsi="Arial" w:cs="Arial"/>
          <w:sz w:val="20"/>
          <w:szCs w:val="20"/>
        </w:rPr>
      </w:pPr>
      <w:r w:rsidRPr="000248AE">
        <w:rPr>
          <w:rFonts w:ascii="Arial" w:hAnsi="Arial" w:cs="Arial"/>
          <w:b/>
          <w:bCs/>
          <w:sz w:val="20"/>
          <w:szCs w:val="20"/>
        </w:rPr>
        <w:t xml:space="preserve">Fonte: </w:t>
      </w:r>
      <w:r>
        <w:rPr>
          <w:rFonts w:ascii="Arial" w:hAnsi="Arial" w:cs="Arial"/>
          <w:sz w:val="20"/>
          <w:szCs w:val="20"/>
        </w:rPr>
        <w:t>Autores</w:t>
      </w:r>
    </w:p>
    <w:p w14:paraId="3ADF9BAF" w14:textId="3B931D71" w:rsidR="00D8461C" w:rsidRPr="0052629D" w:rsidRDefault="00A27281" w:rsidP="008F7FC7">
      <w:pPr>
        <w:spacing w:after="0" w:line="360" w:lineRule="auto"/>
        <w:ind w:firstLine="709"/>
        <w:contextualSpacing/>
        <w:jc w:val="both"/>
        <w:rPr>
          <w:rFonts w:ascii="Arial" w:hAnsi="Arial" w:cs="Arial"/>
          <w:sz w:val="24"/>
          <w:szCs w:val="24"/>
        </w:rPr>
      </w:pPr>
      <w:r>
        <w:rPr>
          <w:rFonts w:ascii="Arial" w:hAnsi="Arial" w:cs="Arial"/>
          <w:sz w:val="24"/>
          <w:szCs w:val="24"/>
        </w:rPr>
        <w:lastRenderedPageBreak/>
        <w:t xml:space="preserve">O gráfico </w:t>
      </w:r>
      <w:r w:rsidR="00E8198F">
        <w:rPr>
          <w:rFonts w:ascii="Arial" w:hAnsi="Arial" w:cs="Arial"/>
          <w:sz w:val="24"/>
          <w:szCs w:val="24"/>
        </w:rPr>
        <w:t xml:space="preserve">3 utilizando o diagrama de Pareto apontou </w:t>
      </w:r>
      <w:r w:rsidR="00F922AB">
        <w:rPr>
          <w:rFonts w:ascii="Arial" w:hAnsi="Arial" w:cs="Arial"/>
          <w:sz w:val="24"/>
          <w:szCs w:val="24"/>
        </w:rPr>
        <w:t xml:space="preserve">a Válvula de controle, Triângulo de freio, DDV, </w:t>
      </w:r>
      <w:r w:rsidR="00717629">
        <w:rPr>
          <w:rFonts w:ascii="Arial" w:hAnsi="Arial" w:cs="Arial"/>
          <w:sz w:val="24"/>
          <w:szCs w:val="24"/>
        </w:rPr>
        <w:t>E</w:t>
      </w:r>
      <w:r w:rsidR="00F922AB">
        <w:rPr>
          <w:rFonts w:ascii="Arial" w:hAnsi="Arial" w:cs="Arial"/>
          <w:sz w:val="24"/>
          <w:szCs w:val="24"/>
        </w:rPr>
        <w:t>ncanamento de geral e conex</w:t>
      </w:r>
      <w:r w:rsidR="00717629">
        <w:rPr>
          <w:rFonts w:ascii="Arial" w:hAnsi="Arial" w:cs="Arial"/>
          <w:sz w:val="24"/>
          <w:szCs w:val="24"/>
        </w:rPr>
        <w:t>ões, T</w:t>
      </w:r>
      <w:r w:rsidR="00F922AB">
        <w:rPr>
          <w:rFonts w:ascii="Arial" w:hAnsi="Arial" w:cs="Arial"/>
          <w:sz w:val="24"/>
          <w:szCs w:val="24"/>
        </w:rPr>
        <w:t xml:space="preserve">imoneria e </w:t>
      </w:r>
      <w:r w:rsidR="00717629">
        <w:rPr>
          <w:rFonts w:ascii="Arial" w:hAnsi="Arial" w:cs="Arial"/>
          <w:sz w:val="24"/>
          <w:szCs w:val="24"/>
        </w:rPr>
        <w:t>A</w:t>
      </w:r>
      <w:r w:rsidR="00F922AB">
        <w:rPr>
          <w:rFonts w:ascii="Arial" w:hAnsi="Arial" w:cs="Arial"/>
          <w:sz w:val="24"/>
          <w:szCs w:val="24"/>
        </w:rPr>
        <w:t xml:space="preserve">justador de folga </w:t>
      </w:r>
      <w:r w:rsidR="00E8198F">
        <w:rPr>
          <w:rFonts w:ascii="Arial" w:hAnsi="Arial" w:cs="Arial"/>
          <w:sz w:val="24"/>
          <w:szCs w:val="24"/>
        </w:rPr>
        <w:t>como vitais</w:t>
      </w:r>
      <w:r w:rsidR="00F922AB">
        <w:rPr>
          <w:rFonts w:ascii="Arial" w:hAnsi="Arial" w:cs="Arial"/>
          <w:sz w:val="24"/>
          <w:szCs w:val="24"/>
        </w:rPr>
        <w:t xml:space="preserve">, </w:t>
      </w:r>
      <w:r w:rsidR="00E8198F">
        <w:rPr>
          <w:rFonts w:ascii="Arial" w:hAnsi="Arial" w:cs="Arial"/>
          <w:sz w:val="24"/>
          <w:szCs w:val="24"/>
        </w:rPr>
        <w:t xml:space="preserve">representando </w:t>
      </w:r>
      <w:r w:rsidR="002C667E">
        <w:rPr>
          <w:rFonts w:ascii="Arial" w:hAnsi="Arial" w:cs="Arial"/>
          <w:sz w:val="24"/>
          <w:szCs w:val="24"/>
        </w:rPr>
        <w:t xml:space="preserve">aproximadamente </w:t>
      </w:r>
      <w:r w:rsidR="00E8198F">
        <w:rPr>
          <w:rFonts w:ascii="Arial" w:hAnsi="Arial" w:cs="Arial"/>
          <w:sz w:val="24"/>
          <w:szCs w:val="24"/>
        </w:rPr>
        <w:t xml:space="preserve">80% </w:t>
      </w:r>
      <w:r w:rsidR="00F922AB">
        <w:rPr>
          <w:rFonts w:ascii="Arial" w:hAnsi="Arial" w:cs="Arial"/>
          <w:sz w:val="24"/>
          <w:szCs w:val="24"/>
        </w:rPr>
        <w:t xml:space="preserve">do número de falhas. </w:t>
      </w:r>
      <w:r w:rsidR="00EF3B78">
        <w:rPr>
          <w:rFonts w:ascii="Arial" w:hAnsi="Arial" w:cs="Arial"/>
          <w:sz w:val="24"/>
          <w:szCs w:val="24"/>
        </w:rPr>
        <w:t>Por representarem o maior impacto para o corredor Centro Leste</w:t>
      </w:r>
      <w:r w:rsidR="00A93C16">
        <w:rPr>
          <w:rFonts w:ascii="Arial" w:hAnsi="Arial" w:cs="Arial"/>
          <w:sz w:val="24"/>
          <w:szCs w:val="24"/>
        </w:rPr>
        <w:t xml:space="preserve"> com a representação de 220 falhas no ano de 2020</w:t>
      </w:r>
      <w:r w:rsidR="00EF3B78">
        <w:rPr>
          <w:rFonts w:ascii="Arial" w:hAnsi="Arial" w:cs="Arial"/>
          <w:sz w:val="24"/>
          <w:szCs w:val="24"/>
        </w:rPr>
        <w:t>, esses componentes foram submetidos ao método do FMEA para uma investigação mais profunda de suas características e dos riscos associados ao seus modos de falhas</w:t>
      </w:r>
      <w:r w:rsidR="002510CD">
        <w:rPr>
          <w:rFonts w:ascii="Arial" w:hAnsi="Arial" w:cs="Arial"/>
          <w:sz w:val="24"/>
          <w:szCs w:val="24"/>
        </w:rPr>
        <w:t xml:space="preserve">. </w:t>
      </w:r>
      <w:r w:rsidR="006B31B9">
        <w:rPr>
          <w:rFonts w:ascii="Arial" w:hAnsi="Arial" w:cs="Arial"/>
          <w:sz w:val="24"/>
          <w:szCs w:val="24"/>
        </w:rPr>
        <w:t>O formulário com o preenchimento do FMEA é apresentado no Apêndice A.</w:t>
      </w:r>
      <w:r w:rsidR="00E8198F">
        <w:rPr>
          <w:rFonts w:ascii="Arial" w:hAnsi="Arial" w:cs="Arial"/>
          <w:sz w:val="24"/>
          <w:szCs w:val="24"/>
        </w:rPr>
        <w:t xml:space="preserve"> </w:t>
      </w:r>
    </w:p>
    <w:p w14:paraId="5C4310FF" w14:textId="59209D76" w:rsidR="00E8198F" w:rsidRDefault="00D8461C" w:rsidP="006F20D1">
      <w:pPr>
        <w:spacing w:after="0" w:line="360" w:lineRule="auto"/>
        <w:contextualSpacing/>
        <w:jc w:val="both"/>
        <w:rPr>
          <w:rFonts w:ascii="Arial" w:hAnsi="Arial" w:cs="Arial"/>
          <w:sz w:val="24"/>
          <w:szCs w:val="24"/>
        </w:rPr>
      </w:pPr>
      <w:r>
        <w:rPr>
          <w:rFonts w:ascii="Arial" w:hAnsi="Arial" w:cs="Arial"/>
          <w:b/>
          <w:bCs/>
          <w:sz w:val="24"/>
          <w:szCs w:val="24"/>
        </w:rPr>
        <w:t>6</w:t>
      </w:r>
      <w:r>
        <w:rPr>
          <w:rFonts w:ascii="Arial" w:hAnsi="Arial" w:cs="Arial"/>
          <w:b/>
          <w:bCs/>
          <w:sz w:val="24"/>
          <w:szCs w:val="24"/>
        </w:rPr>
        <w:t>.1 – Consideraç</w:t>
      </w:r>
      <w:r w:rsidR="004D0737">
        <w:rPr>
          <w:rFonts w:ascii="Arial" w:hAnsi="Arial" w:cs="Arial"/>
          <w:b/>
          <w:bCs/>
          <w:sz w:val="24"/>
          <w:szCs w:val="24"/>
        </w:rPr>
        <w:t>ões sobre a análise das falha pelo</w:t>
      </w:r>
      <w:r>
        <w:rPr>
          <w:rFonts w:ascii="Arial" w:hAnsi="Arial" w:cs="Arial"/>
          <w:b/>
          <w:bCs/>
          <w:sz w:val="24"/>
          <w:szCs w:val="24"/>
        </w:rPr>
        <w:t xml:space="preserve"> FMEA</w:t>
      </w:r>
    </w:p>
    <w:p w14:paraId="2BF7E96D" w14:textId="595CBE87" w:rsidR="00B218F2" w:rsidRPr="00215419" w:rsidRDefault="00A62399" w:rsidP="008F7FC7">
      <w:pPr>
        <w:spacing w:after="0" w:line="360" w:lineRule="auto"/>
        <w:ind w:firstLine="709"/>
        <w:contextualSpacing/>
        <w:jc w:val="both"/>
        <w:rPr>
          <w:rFonts w:ascii="Arial" w:hAnsi="Arial" w:cs="Arial"/>
          <w:sz w:val="24"/>
          <w:szCs w:val="24"/>
        </w:rPr>
      </w:pPr>
      <w:r>
        <w:rPr>
          <w:rFonts w:ascii="Arial" w:hAnsi="Arial" w:cs="Arial"/>
          <w:sz w:val="24"/>
          <w:szCs w:val="24"/>
        </w:rPr>
        <w:t>No formulário do FMEA apresentado no Apêndice A, a</w:t>
      </w:r>
      <w:r w:rsidR="00B218F2" w:rsidRPr="00215419">
        <w:rPr>
          <w:rFonts w:ascii="Arial" w:hAnsi="Arial" w:cs="Arial"/>
          <w:sz w:val="24"/>
          <w:szCs w:val="24"/>
        </w:rPr>
        <w:t>s falhas que receberam acima de 300 pontos no NPR foram destacadas em “VERMELHO”, estas representam as falhas que mais impactaram o corredor Centro Leste no ano de 2020 e são objeto de uma análise mais a aprofundada por parte da equipe de elaboração do FMEA. A equipe observou que para todo o sistema de freio o índice de detecção é um problema, pois a empresa não adotou a manutenção preventiva dos vagões, sendo assim, a detecção da maior parte dos modos de falha só é feita quando o vagão necessita de fazer alguma manutenção corretiva. O modo de falha mais grave está no componente Válvula de controle com 576 pontos no NPR, esse índice se deve ao grande número de ocorrências no ano de 2020 em válvula</w:t>
      </w:r>
      <w:r w:rsidR="0089011C">
        <w:rPr>
          <w:rFonts w:ascii="Arial" w:hAnsi="Arial" w:cs="Arial"/>
          <w:sz w:val="24"/>
          <w:szCs w:val="24"/>
        </w:rPr>
        <w:t>s</w:t>
      </w:r>
      <w:r w:rsidR="00B218F2" w:rsidRPr="00215419">
        <w:rPr>
          <w:rFonts w:ascii="Arial" w:hAnsi="Arial" w:cs="Arial"/>
          <w:sz w:val="24"/>
          <w:szCs w:val="24"/>
        </w:rPr>
        <w:t xml:space="preserve"> AB de serviço e ao transtorno que gera para a operação, impactando no índice de THP (horas de trem pa</w:t>
      </w:r>
      <w:r w:rsidR="0089011C">
        <w:rPr>
          <w:rFonts w:ascii="Arial" w:hAnsi="Arial" w:cs="Arial"/>
          <w:sz w:val="24"/>
          <w:szCs w:val="24"/>
        </w:rPr>
        <w:t xml:space="preserve">rado). Os demais modos de falhas </w:t>
      </w:r>
      <w:r w:rsidR="00B218F2" w:rsidRPr="00215419">
        <w:rPr>
          <w:rFonts w:ascii="Arial" w:hAnsi="Arial" w:cs="Arial"/>
          <w:sz w:val="24"/>
          <w:szCs w:val="24"/>
        </w:rPr>
        <w:t xml:space="preserve">atingiram a pontuação de 315 a 384 pontos no NPR, essas falhas que ocorreram no encanamento geral e conexões, triângulo de freio, ajustador de folga e DDV, foram graves pois se destacaram pelo número de ocorrências ou pela severidade presente em cada acontecimento. </w:t>
      </w:r>
    </w:p>
    <w:p w14:paraId="288895F9" w14:textId="646802D9" w:rsidR="00B218F2" w:rsidRDefault="00B218F2" w:rsidP="0052629D">
      <w:pPr>
        <w:spacing w:after="0" w:line="360" w:lineRule="auto"/>
        <w:ind w:firstLine="709"/>
        <w:contextualSpacing/>
        <w:jc w:val="both"/>
        <w:rPr>
          <w:rFonts w:ascii="Arial" w:hAnsi="Arial" w:cs="Arial"/>
          <w:sz w:val="24"/>
          <w:szCs w:val="24"/>
        </w:rPr>
      </w:pPr>
      <w:r w:rsidRPr="00215419">
        <w:rPr>
          <w:rFonts w:ascii="Arial" w:hAnsi="Arial" w:cs="Arial"/>
          <w:sz w:val="24"/>
          <w:szCs w:val="24"/>
        </w:rPr>
        <w:t>As falhas mais graves representam um risco para as operações no corredor Centro Leste e devido a esse entendimento a equipe elaborou um conjunto de ações com o intuito de propor o direcionamento das tratativas. Na Tabela</w:t>
      </w:r>
      <w:r w:rsidR="0089011C">
        <w:rPr>
          <w:rFonts w:ascii="Arial" w:hAnsi="Arial" w:cs="Arial"/>
          <w:sz w:val="24"/>
          <w:szCs w:val="24"/>
        </w:rPr>
        <w:t xml:space="preserve"> 2</w:t>
      </w:r>
      <w:r w:rsidRPr="00215419">
        <w:rPr>
          <w:rFonts w:ascii="Arial" w:hAnsi="Arial" w:cs="Arial"/>
          <w:sz w:val="24"/>
          <w:szCs w:val="24"/>
        </w:rPr>
        <w:t xml:space="preserve"> são apresentadas as ações recomendadas para a prevenção de novas fa</w:t>
      </w:r>
      <w:r w:rsidR="00866523">
        <w:rPr>
          <w:rFonts w:ascii="Arial" w:hAnsi="Arial" w:cs="Arial"/>
          <w:sz w:val="24"/>
          <w:szCs w:val="24"/>
        </w:rPr>
        <w:t>lhas para as falhas com pontuação acima de 300 no NRP.</w:t>
      </w:r>
    </w:p>
    <w:p w14:paraId="42E323D5" w14:textId="77777777" w:rsidR="008F7FC7" w:rsidRDefault="008F7FC7" w:rsidP="004D0737">
      <w:pPr>
        <w:spacing w:after="0" w:line="240" w:lineRule="auto"/>
        <w:jc w:val="center"/>
        <w:rPr>
          <w:rFonts w:ascii="Arial" w:hAnsi="Arial" w:cs="Arial"/>
          <w:b/>
          <w:sz w:val="20"/>
          <w:szCs w:val="24"/>
        </w:rPr>
      </w:pPr>
    </w:p>
    <w:p w14:paraId="1EE28A88" w14:textId="77777777" w:rsidR="008F7FC7" w:rsidRDefault="008F7FC7" w:rsidP="004D0737">
      <w:pPr>
        <w:spacing w:after="0" w:line="240" w:lineRule="auto"/>
        <w:jc w:val="center"/>
        <w:rPr>
          <w:rFonts w:ascii="Arial" w:hAnsi="Arial" w:cs="Arial"/>
          <w:b/>
          <w:sz w:val="20"/>
          <w:szCs w:val="24"/>
        </w:rPr>
      </w:pPr>
    </w:p>
    <w:p w14:paraId="73E94950" w14:textId="77777777" w:rsidR="008F7FC7" w:rsidRDefault="008F7FC7" w:rsidP="004D0737">
      <w:pPr>
        <w:spacing w:after="0" w:line="240" w:lineRule="auto"/>
        <w:jc w:val="center"/>
        <w:rPr>
          <w:rFonts w:ascii="Arial" w:hAnsi="Arial" w:cs="Arial"/>
          <w:b/>
          <w:sz w:val="20"/>
          <w:szCs w:val="24"/>
        </w:rPr>
      </w:pPr>
    </w:p>
    <w:p w14:paraId="57AE6DF5" w14:textId="77777777" w:rsidR="008F7FC7" w:rsidRDefault="008F7FC7" w:rsidP="004D0737">
      <w:pPr>
        <w:spacing w:after="0" w:line="240" w:lineRule="auto"/>
        <w:jc w:val="center"/>
        <w:rPr>
          <w:rFonts w:ascii="Arial" w:hAnsi="Arial" w:cs="Arial"/>
          <w:b/>
          <w:sz w:val="20"/>
          <w:szCs w:val="24"/>
        </w:rPr>
      </w:pPr>
    </w:p>
    <w:p w14:paraId="59BD3F6C" w14:textId="77777777" w:rsidR="008F7FC7" w:rsidRDefault="008F7FC7" w:rsidP="004D0737">
      <w:pPr>
        <w:spacing w:after="0" w:line="240" w:lineRule="auto"/>
        <w:jc w:val="center"/>
        <w:rPr>
          <w:rFonts w:ascii="Arial" w:hAnsi="Arial" w:cs="Arial"/>
          <w:b/>
          <w:sz w:val="20"/>
          <w:szCs w:val="24"/>
        </w:rPr>
      </w:pPr>
    </w:p>
    <w:p w14:paraId="4C36EFE5" w14:textId="77777777" w:rsidR="008F7FC7" w:rsidRDefault="008F7FC7" w:rsidP="004D0737">
      <w:pPr>
        <w:spacing w:after="0" w:line="240" w:lineRule="auto"/>
        <w:jc w:val="center"/>
        <w:rPr>
          <w:rFonts w:ascii="Arial" w:hAnsi="Arial" w:cs="Arial"/>
          <w:b/>
          <w:sz w:val="20"/>
          <w:szCs w:val="24"/>
        </w:rPr>
      </w:pPr>
    </w:p>
    <w:p w14:paraId="729DFFFA" w14:textId="77777777" w:rsidR="008F7FC7" w:rsidRDefault="008F7FC7" w:rsidP="004D0737">
      <w:pPr>
        <w:spacing w:after="0" w:line="240" w:lineRule="auto"/>
        <w:jc w:val="center"/>
        <w:rPr>
          <w:rFonts w:ascii="Arial" w:hAnsi="Arial" w:cs="Arial"/>
          <w:b/>
          <w:sz w:val="20"/>
          <w:szCs w:val="24"/>
        </w:rPr>
      </w:pPr>
    </w:p>
    <w:p w14:paraId="32720737" w14:textId="77777777" w:rsidR="008F7FC7" w:rsidRDefault="008F7FC7" w:rsidP="004D0737">
      <w:pPr>
        <w:spacing w:after="0" w:line="240" w:lineRule="auto"/>
        <w:jc w:val="center"/>
        <w:rPr>
          <w:rFonts w:ascii="Arial" w:hAnsi="Arial" w:cs="Arial"/>
          <w:b/>
          <w:sz w:val="20"/>
          <w:szCs w:val="24"/>
        </w:rPr>
      </w:pPr>
    </w:p>
    <w:p w14:paraId="1AEE2BD4" w14:textId="73BBF029" w:rsidR="00B218F2" w:rsidRPr="004D0737" w:rsidRDefault="00866523" w:rsidP="004D0737">
      <w:pPr>
        <w:spacing w:after="0" w:line="240" w:lineRule="auto"/>
        <w:jc w:val="center"/>
        <w:rPr>
          <w:rFonts w:ascii="Arial" w:hAnsi="Arial" w:cs="Arial"/>
          <w:bCs/>
          <w:sz w:val="20"/>
          <w:szCs w:val="24"/>
        </w:rPr>
      </w:pPr>
      <w:r w:rsidRPr="00866523">
        <w:rPr>
          <w:rFonts w:ascii="Arial" w:hAnsi="Arial" w:cs="Arial"/>
          <w:b/>
          <w:sz w:val="20"/>
          <w:szCs w:val="24"/>
        </w:rPr>
        <w:lastRenderedPageBreak/>
        <w:t xml:space="preserve">Tabela 2 </w:t>
      </w:r>
      <w:r>
        <w:rPr>
          <w:rFonts w:ascii="Arial" w:hAnsi="Arial" w:cs="Arial"/>
          <w:b/>
          <w:sz w:val="20"/>
          <w:szCs w:val="24"/>
        </w:rPr>
        <w:t>–</w:t>
      </w:r>
      <w:r w:rsidRPr="00866523">
        <w:rPr>
          <w:rFonts w:ascii="Arial" w:hAnsi="Arial" w:cs="Arial"/>
          <w:b/>
          <w:sz w:val="20"/>
          <w:szCs w:val="24"/>
        </w:rPr>
        <w:t xml:space="preserve"> </w:t>
      </w:r>
      <w:r>
        <w:rPr>
          <w:rFonts w:ascii="Arial" w:hAnsi="Arial" w:cs="Arial"/>
          <w:sz w:val="20"/>
          <w:szCs w:val="24"/>
        </w:rPr>
        <w:t>Ações propostas para tratamento das falhas com maior risco</w:t>
      </w:r>
    </w:p>
    <w:p w14:paraId="75B93B0C" w14:textId="51848634" w:rsidR="00215419" w:rsidRPr="0028359A" w:rsidRDefault="00215419" w:rsidP="00B218F2">
      <w:pPr>
        <w:spacing w:after="0" w:line="240" w:lineRule="auto"/>
        <w:jc w:val="center"/>
        <w:rPr>
          <w:rFonts w:ascii="Arial" w:eastAsia="Times New Roman" w:hAnsi="Arial" w:cs="Arial"/>
          <w:color w:val="000000"/>
          <w:sz w:val="16"/>
          <w:szCs w:val="16"/>
          <w:lang w:eastAsia="pt-BR"/>
        </w:rPr>
      </w:pPr>
    </w:p>
    <w:tbl>
      <w:tblPr>
        <w:tblW w:w="0" w:type="auto"/>
        <w:tblLayout w:type="fixed"/>
        <w:tblCellMar>
          <w:left w:w="70" w:type="dxa"/>
          <w:right w:w="70" w:type="dxa"/>
        </w:tblCellMar>
        <w:tblLook w:val="04A0" w:firstRow="1" w:lastRow="0" w:firstColumn="1" w:lastColumn="0" w:noHBand="0" w:noVBand="1"/>
      </w:tblPr>
      <w:tblGrid>
        <w:gridCol w:w="1129"/>
        <w:gridCol w:w="993"/>
        <w:gridCol w:w="992"/>
        <w:gridCol w:w="283"/>
        <w:gridCol w:w="1276"/>
        <w:gridCol w:w="284"/>
        <w:gridCol w:w="283"/>
        <w:gridCol w:w="567"/>
        <w:gridCol w:w="3254"/>
      </w:tblGrid>
      <w:tr w:rsidR="00B218F2" w:rsidRPr="0028359A" w14:paraId="56079AA1" w14:textId="77777777" w:rsidTr="00822F92">
        <w:trPr>
          <w:trHeight w:val="300"/>
          <w:tblHeader/>
        </w:trPr>
        <w:tc>
          <w:tcPr>
            <w:tcW w:w="112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E142A99" w14:textId="51848634"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Componente</w:t>
            </w:r>
          </w:p>
        </w:tc>
        <w:tc>
          <w:tcPr>
            <w:tcW w:w="993" w:type="dxa"/>
            <w:tcBorders>
              <w:top w:val="single" w:sz="4" w:space="0" w:color="auto"/>
              <w:left w:val="nil"/>
              <w:bottom w:val="single" w:sz="4" w:space="0" w:color="auto"/>
              <w:right w:val="single" w:sz="4" w:space="0" w:color="auto"/>
            </w:tcBorders>
            <w:shd w:val="clear" w:color="000000" w:fill="BFBFBF"/>
            <w:vAlign w:val="center"/>
            <w:hideMark/>
          </w:tcPr>
          <w:p w14:paraId="26B30D78"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Modo de Falha</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3E187EEC"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Efeito do Modo de Falha</w:t>
            </w:r>
          </w:p>
        </w:tc>
        <w:tc>
          <w:tcPr>
            <w:tcW w:w="283" w:type="dxa"/>
            <w:tcBorders>
              <w:top w:val="single" w:sz="4" w:space="0" w:color="auto"/>
              <w:left w:val="nil"/>
              <w:bottom w:val="single" w:sz="4" w:space="0" w:color="auto"/>
              <w:right w:val="single" w:sz="4" w:space="0" w:color="auto"/>
            </w:tcBorders>
            <w:shd w:val="clear" w:color="000000" w:fill="BFBFBF"/>
            <w:vAlign w:val="center"/>
            <w:hideMark/>
          </w:tcPr>
          <w:p w14:paraId="4CCA04C4"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SEV</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14:paraId="7D25B5A8"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Causas do Modo de Falha</w:t>
            </w:r>
          </w:p>
        </w:tc>
        <w:tc>
          <w:tcPr>
            <w:tcW w:w="284" w:type="dxa"/>
            <w:tcBorders>
              <w:top w:val="single" w:sz="4" w:space="0" w:color="auto"/>
              <w:left w:val="nil"/>
              <w:bottom w:val="single" w:sz="4" w:space="0" w:color="auto"/>
              <w:right w:val="single" w:sz="4" w:space="0" w:color="auto"/>
            </w:tcBorders>
            <w:shd w:val="clear" w:color="000000" w:fill="BFBFBF"/>
            <w:vAlign w:val="center"/>
            <w:hideMark/>
          </w:tcPr>
          <w:p w14:paraId="2AB6E1CC"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OC</w:t>
            </w:r>
          </w:p>
        </w:tc>
        <w:tc>
          <w:tcPr>
            <w:tcW w:w="283" w:type="dxa"/>
            <w:tcBorders>
              <w:top w:val="single" w:sz="4" w:space="0" w:color="auto"/>
              <w:left w:val="nil"/>
              <w:bottom w:val="single" w:sz="4" w:space="0" w:color="auto"/>
              <w:right w:val="single" w:sz="4" w:space="0" w:color="auto"/>
            </w:tcBorders>
            <w:shd w:val="clear" w:color="000000" w:fill="BFBFBF"/>
            <w:vAlign w:val="center"/>
            <w:hideMark/>
          </w:tcPr>
          <w:p w14:paraId="45011B03"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DET</w:t>
            </w:r>
          </w:p>
        </w:tc>
        <w:tc>
          <w:tcPr>
            <w:tcW w:w="567" w:type="dxa"/>
            <w:tcBorders>
              <w:top w:val="single" w:sz="4" w:space="0" w:color="auto"/>
              <w:left w:val="nil"/>
              <w:bottom w:val="single" w:sz="4" w:space="0" w:color="auto"/>
              <w:right w:val="single" w:sz="4" w:space="0" w:color="auto"/>
            </w:tcBorders>
            <w:shd w:val="clear" w:color="000000" w:fill="BFBFBF"/>
            <w:vAlign w:val="center"/>
            <w:hideMark/>
          </w:tcPr>
          <w:p w14:paraId="56761C01"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NPR</w:t>
            </w:r>
          </w:p>
        </w:tc>
        <w:tc>
          <w:tcPr>
            <w:tcW w:w="3254" w:type="dxa"/>
            <w:tcBorders>
              <w:top w:val="single" w:sz="4" w:space="0" w:color="auto"/>
              <w:left w:val="nil"/>
              <w:bottom w:val="single" w:sz="4" w:space="0" w:color="auto"/>
              <w:right w:val="single" w:sz="4" w:space="0" w:color="auto"/>
            </w:tcBorders>
            <w:shd w:val="clear" w:color="000000" w:fill="BFBFBF"/>
            <w:vAlign w:val="center"/>
            <w:hideMark/>
          </w:tcPr>
          <w:p w14:paraId="0C1D2B02"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Ação recomendada para prevenção da falha</w:t>
            </w:r>
          </w:p>
        </w:tc>
      </w:tr>
      <w:tr w:rsidR="00B218F2" w:rsidRPr="0028359A" w14:paraId="3D85BDCA" w14:textId="77777777" w:rsidTr="004D0737">
        <w:trPr>
          <w:trHeight w:val="3270"/>
        </w:trPr>
        <w:tc>
          <w:tcPr>
            <w:tcW w:w="1129" w:type="dxa"/>
            <w:tcBorders>
              <w:top w:val="nil"/>
              <w:left w:val="single" w:sz="4" w:space="0" w:color="auto"/>
              <w:bottom w:val="nil"/>
              <w:right w:val="single" w:sz="4" w:space="0" w:color="auto"/>
            </w:tcBorders>
            <w:shd w:val="clear" w:color="auto" w:fill="auto"/>
            <w:vAlign w:val="center"/>
            <w:hideMark/>
          </w:tcPr>
          <w:p w14:paraId="7CC40773"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Válvula de controle</w:t>
            </w:r>
          </w:p>
        </w:tc>
        <w:tc>
          <w:tcPr>
            <w:tcW w:w="993" w:type="dxa"/>
            <w:tcBorders>
              <w:top w:val="nil"/>
              <w:left w:val="nil"/>
              <w:bottom w:val="single" w:sz="4" w:space="0" w:color="auto"/>
              <w:right w:val="single" w:sz="4" w:space="0" w:color="auto"/>
            </w:tcBorders>
            <w:shd w:val="clear" w:color="auto" w:fill="auto"/>
            <w:vAlign w:val="center"/>
            <w:hideMark/>
          </w:tcPr>
          <w:p w14:paraId="075EB560"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Gaveta travada na posição do serviço</w:t>
            </w:r>
          </w:p>
        </w:tc>
        <w:tc>
          <w:tcPr>
            <w:tcW w:w="992" w:type="dxa"/>
            <w:tcBorders>
              <w:top w:val="nil"/>
              <w:left w:val="nil"/>
              <w:bottom w:val="single" w:sz="4" w:space="0" w:color="auto"/>
              <w:right w:val="single" w:sz="4" w:space="0" w:color="auto"/>
            </w:tcBorders>
            <w:shd w:val="clear" w:color="auto" w:fill="auto"/>
            <w:vAlign w:val="center"/>
            <w:hideMark/>
          </w:tcPr>
          <w:p w14:paraId="5760DB3F"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Freio agarrado</w:t>
            </w:r>
          </w:p>
        </w:tc>
        <w:tc>
          <w:tcPr>
            <w:tcW w:w="283" w:type="dxa"/>
            <w:tcBorders>
              <w:top w:val="nil"/>
              <w:left w:val="nil"/>
              <w:bottom w:val="single" w:sz="4" w:space="0" w:color="auto"/>
              <w:right w:val="single" w:sz="4" w:space="0" w:color="auto"/>
            </w:tcBorders>
            <w:shd w:val="clear" w:color="auto" w:fill="auto"/>
            <w:vAlign w:val="center"/>
            <w:hideMark/>
          </w:tcPr>
          <w:p w14:paraId="39C7E2A5"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8</w:t>
            </w:r>
          </w:p>
        </w:tc>
        <w:tc>
          <w:tcPr>
            <w:tcW w:w="1276" w:type="dxa"/>
            <w:tcBorders>
              <w:top w:val="nil"/>
              <w:left w:val="nil"/>
              <w:bottom w:val="single" w:sz="4" w:space="0" w:color="auto"/>
              <w:right w:val="single" w:sz="4" w:space="0" w:color="auto"/>
            </w:tcBorders>
            <w:shd w:val="clear" w:color="auto" w:fill="auto"/>
            <w:vAlign w:val="center"/>
            <w:hideMark/>
          </w:tcPr>
          <w:p w14:paraId="444E96DA"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Atrito excess</w:t>
            </w:r>
            <w:r>
              <w:rPr>
                <w:rFonts w:ascii="Arial" w:eastAsia="Times New Roman" w:hAnsi="Arial" w:cs="Arial"/>
                <w:color w:val="000000"/>
                <w:sz w:val="16"/>
                <w:szCs w:val="16"/>
                <w:lang w:eastAsia="pt-BR"/>
              </w:rPr>
              <w:t>ivo entre anel metálico e bucha</w:t>
            </w:r>
            <w:r w:rsidRPr="0028359A">
              <w:rPr>
                <w:rFonts w:ascii="Arial" w:eastAsia="Times New Roman" w:hAnsi="Arial" w:cs="Arial"/>
                <w:color w:val="000000"/>
                <w:sz w:val="16"/>
                <w:szCs w:val="16"/>
                <w:lang w:eastAsia="pt-BR"/>
              </w:rPr>
              <w:t xml:space="preserve"> empeno das gavetas internas (Válvula AB).</w:t>
            </w:r>
          </w:p>
        </w:tc>
        <w:tc>
          <w:tcPr>
            <w:tcW w:w="284" w:type="dxa"/>
            <w:tcBorders>
              <w:top w:val="nil"/>
              <w:left w:val="nil"/>
              <w:bottom w:val="single" w:sz="4" w:space="0" w:color="auto"/>
              <w:right w:val="single" w:sz="4" w:space="0" w:color="auto"/>
            </w:tcBorders>
            <w:shd w:val="clear" w:color="auto" w:fill="auto"/>
            <w:vAlign w:val="center"/>
            <w:hideMark/>
          </w:tcPr>
          <w:p w14:paraId="15FE0AE8"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9</w:t>
            </w:r>
          </w:p>
        </w:tc>
        <w:tc>
          <w:tcPr>
            <w:tcW w:w="283" w:type="dxa"/>
            <w:tcBorders>
              <w:top w:val="nil"/>
              <w:left w:val="nil"/>
              <w:bottom w:val="single" w:sz="4" w:space="0" w:color="auto"/>
              <w:right w:val="single" w:sz="4" w:space="0" w:color="auto"/>
            </w:tcBorders>
            <w:shd w:val="clear" w:color="auto" w:fill="auto"/>
            <w:vAlign w:val="center"/>
            <w:hideMark/>
          </w:tcPr>
          <w:p w14:paraId="4DF5145D"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8</w:t>
            </w:r>
          </w:p>
        </w:tc>
        <w:tc>
          <w:tcPr>
            <w:tcW w:w="567" w:type="dxa"/>
            <w:tcBorders>
              <w:top w:val="nil"/>
              <w:left w:val="nil"/>
              <w:bottom w:val="single" w:sz="4" w:space="0" w:color="auto"/>
              <w:right w:val="single" w:sz="4" w:space="0" w:color="auto"/>
            </w:tcBorders>
            <w:shd w:val="clear" w:color="auto" w:fill="auto"/>
            <w:vAlign w:val="center"/>
            <w:hideMark/>
          </w:tcPr>
          <w:p w14:paraId="4E1B0276"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576</w:t>
            </w:r>
          </w:p>
        </w:tc>
        <w:tc>
          <w:tcPr>
            <w:tcW w:w="3254" w:type="dxa"/>
            <w:tcBorders>
              <w:top w:val="nil"/>
              <w:left w:val="nil"/>
              <w:bottom w:val="single" w:sz="4" w:space="0" w:color="auto"/>
              <w:right w:val="single" w:sz="4" w:space="0" w:color="auto"/>
            </w:tcBorders>
            <w:shd w:val="clear" w:color="auto" w:fill="auto"/>
            <w:vAlign w:val="center"/>
            <w:hideMark/>
          </w:tcPr>
          <w:p w14:paraId="7D3A3810" w14:textId="77777777" w:rsidR="00B218F2" w:rsidRPr="0028359A" w:rsidRDefault="00B218F2" w:rsidP="00822F92">
            <w:pPr>
              <w:spacing w:after="0" w:line="240" w:lineRule="auto"/>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1 - Realizar inspeção na frota para identificar os vagões que possuem válvulas AB e criar o ranking por tempo de operação da válvula.</w:t>
            </w:r>
            <w:r w:rsidRPr="0028359A">
              <w:rPr>
                <w:rFonts w:ascii="Arial" w:eastAsia="Times New Roman" w:hAnsi="Arial" w:cs="Arial"/>
                <w:color w:val="000000"/>
                <w:sz w:val="16"/>
                <w:szCs w:val="16"/>
                <w:lang w:eastAsia="pt-BR"/>
              </w:rPr>
              <w:br/>
              <w:t>2 - Manutenção periódica das válvulas tipo AB a cada 6 anos.</w:t>
            </w:r>
            <w:r w:rsidRPr="0028359A">
              <w:rPr>
                <w:rFonts w:ascii="Arial" w:eastAsia="Times New Roman" w:hAnsi="Arial" w:cs="Arial"/>
                <w:color w:val="000000"/>
                <w:sz w:val="16"/>
                <w:szCs w:val="16"/>
                <w:lang w:eastAsia="pt-BR"/>
              </w:rPr>
              <w:br/>
              <w:t xml:space="preserve">3 -  Tornar obrigatório realizar a limpeza do copo coletor de pó, troca das juntas das válvulas, troca do filtro do suporte de válvulas, instalação do filtro malha de aço nas ligações do suporte de válvula e no reservatório, todas as vezes que for feito substituição do conjunto de válvulas. </w:t>
            </w:r>
            <w:r w:rsidRPr="0028359A">
              <w:rPr>
                <w:rFonts w:ascii="Arial" w:eastAsia="Times New Roman" w:hAnsi="Arial" w:cs="Arial"/>
                <w:color w:val="000000"/>
                <w:sz w:val="16"/>
                <w:szCs w:val="16"/>
                <w:lang w:eastAsia="pt-BR"/>
              </w:rPr>
              <w:br/>
              <w:t xml:space="preserve">4 - Substituição gradual dos modelos de válvula AB (projeto da válvula da década de 60) por válvulas ABDX ou DB-60 (projetos mais recentes). </w:t>
            </w:r>
          </w:p>
        </w:tc>
      </w:tr>
      <w:tr w:rsidR="00B218F2" w:rsidRPr="0028359A" w14:paraId="3FB99B7C" w14:textId="77777777" w:rsidTr="00822F92">
        <w:trPr>
          <w:trHeight w:val="2985"/>
        </w:trPr>
        <w:tc>
          <w:tcPr>
            <w:tcW w:w="1129" w:type="dxa"/>
            <w:vMerge w:val="restart"/>
            <w:tcBorders>
              <w:top w:val="single" w:sz="4" w:space="0" w:color="auto"/>
              <w:left w:val="single" w:sz="4" w:space="0" w:color="auto"/>
              <w:bottom w:val="nil"/>
              <w:right w:val="single" w:sz="4" w:space="0" w:color="auto"/>
            </w:tcBorders>
            <w:shd w:val="clear" w:color="auto" w:fill="auto"/>
            <w:vAlign w:val="center"/>
            <w:hideMark/>
          </w:tcPr>
          <w:p w14:paraId="4ECED183"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Encanamento geral e Conexões</w:t>
            </w:r>
          </w:p>
        </w:tc>
        <w:tc>
          <w:tcPr>
            <w:tcW w:w="993" w:type="dxa"/>
            <w:vMerge w:val="restart"/>
            <w:tcBorders>
              <w:top w:val="nil"/>
              <w:left w:val="single" w:sz="4" w:space="0" w:color="auto"/>
              <w:bottom w:val="nil"/>
              <w:right w:val="single" w:sz="4" w:space="0" w:color="auto"/>
            </w:tcBorders>
            <w:shd w:val="clear" w:color="auto" w:fill="auto"/>
            <w:vAlign w:val="center"/>
            <w:hideMark/>
          </w:tcPr>
          <w:p w14:paraId="6F487457"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Vazamento</w:t>
            </w:r>
          </w:p>
        </w:tc>
        <w:tc>
          <w:tcPr>
            <w:tcW w:w="992" w:type="dxa"/>
            <w:vMerge w:val="restart"/>
            <w:tcBorders>
              <w:top w:val="nil"/>
              <w:left w:val="single" w:sz="4" w:space="0" w:color="auto"/>
              <w:bottom w:val="nil"/>
              <w:right w:val="single" w:sz="4" w:space="0" w:color="auto"/>
            </w:tcBorders>
            <w:shd w:val="clear" w:color="000000" w:fill="FFFFFF"/>
            <w:vAlign w:val="center"/>
            <w:hideMark/>
          </w:tcPr>
          <w:p w14:paraId="49A42112"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Emergência indesejada</w:t>
            </w:r>
          </w:p>
        </w:tc>
        <w:tc>
          <w:tcPr>
            <w:tcW w:w="283" w:type="dxa"/>
            <w:vMerge w:val="restart"/>
            <w:tcBorders>
              <w:top w:val="nil"/>
              <w:left w:val="single" w:sz="4" w:space="0" w:color="auto"/>
              <w:bottom w:val="nil"/>
              <w:right w:val="single" w:sz="4" w:space="0" w:color="auto"/>
            </w:tcBorders>
            <w:shd w:val="clear" w:color="auto" w:fill="auto"/>
            <w:vAlign w:val="center"/>
            <w:hideMark/>
          </w:tcPr>
          <w:p w14:paraId="389585EF"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9</w:t>
            </w:r>
          </w:p>
        </w:tc>
        <w:tc>
          <w:tcPr>
            <w:tcW w:w="1276" w:type="dxa"/>
            <w:tcBorders>
              <w:top w:val="nil"/>
              <w:left w:val="nil"/>
              <w:bottom w:val="nil"/>
              <w:right w:val="single" w:sz="4" w:space="0" w:color="auto"/>
            </w:tcBorders>
            <w:shd w:val="clear" w:color="auto" w:fill="auto"/>
            <w:vAlign w:val="center"/>
            <w:hideMark/>
          </w:tcPr>
          <w:p w14:paraId="5B3FE5DC"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Corrosão por oxidação em áreas da tubulação com acúmulo de umidade e exposição a materiais que aceleram a oxidação</w:t>
            </w:r>
          </w:p>
        </w:tc>
        <w:tc>
          <w:tcPr>
            <w:tcW w:w="284" w:type="dxa"/>
            <w:tcBorders>
              <w:top w:val="nil"/>
              <w:left w:val="nil"/>
              <w:bottom w:val="single" w:sz="4" w:space="0" w:color="auto"/>
              <w:right w:val="single" w:sz="4" w:space="0" w:color="auto"/>
            </w:tcBorders>
            <w:shd w:val="clear" w:color="auto" w:fill="auto"/>
            <w:vAlign w:val="center"/>
            <w:hideMark/>
          </w:tcPr>
          <w:p w14:paraId="3D620010"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7</w:t>
            </w:r>
          </w:p>
        </w:tc>
        <w:tc>
          <w:tcPr>
            <w:tcW w:w="283" w:type="dxa"/>
            <w:tcBorders>
              <w:top w:val="nil"/>
              <w:left w:val="nil"/>
              <w:bottom w:val="single" w:sz="4" w:space="0" w:color="auto"/>
              <w:right w:val="single" w:sz="4" w:space="0" w:color="auto"/>
            </w:tcBorders>
            <w:shd w:val="clear" w:color="auto" w:fill="auto"/>
            <w:vAlign w:val="center"/>
            <w:hideMark/>
          </w:tcPr>
          <w:p w14:paraId="73A9492A"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5</w:t>
            </w:r>
          </w:p>
        </w:tc>
        <w:tc>
          <w:tcPr>
            <w:tcW w:w="567" w:type="dxa"/>
            <w:tcBorders>
              <w:top w:val="nil"/>
              <w:left w:val="nil"/>
              <w:bottom w:val="single" w:sz="4" w:space="0" w:color="auto"/>
              <w:right w:val="single" w:sz="4" w:space="0" w:color="auto"/>
            </w:tcBorders>
            <w:shd w:val="clear" w:color="auto" w:fill="auto"/>
            <w:vAlign w:val="center"/>
            <w:hideMark/>
          </w:tcPr>
          <w:p w14:paraId="4068CAEA"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315</w:t>
            </w:r>
          </w:p>
        </w:tc>
        <w:tc>
          <w:tcPr>
            <w:tcW w:w="3254" w:type="dxa"/>
            <w:tcBorders>
              <w:top w:val="nil"/>
              <w:left w:val="nil"/>
              <w:bottom w:val="single" w:sz="4" w:space="0" w:color="auto"/>
              <w:right w:val="single" w:sz="4" w:space="0" w:color="auto"/>
            </w:tcBorders>
            <w:shd w:val="clear" w:color="auto" w:fill="auto"/>
            <w:vAlign w:val="center"/>
            <w:hideMark/>
          </w:tcPr>
          <w:p w14:paraId="0F3D5A30" w14:textId="77777777" w:rsidR="00B218F2" w:rsidRPr="0028359A" w:rsidRDefault="00B218F2" w:rsidP="00822F92">
            <w:pPr>
              <w:spacing w:after="0" w:line="240" w:lineRule="auto"/>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1 - Realizar troca preventivamente de tubulações dos vagões GFD Vale, GFD FCA, GFE Vale e HAD 250 que estiverem com oxidação elevada nos pontos críticos.</w:t>
            </w:r>
            <w:r w:rsidRPr="0028359A">
              <w:rPr>
                <w:rFonts w:ascii="Arial" w:eastAsia="Times New Roman" w:hAnsi="Arial" w:cs="Arial"/>
                <w:color w:val="000000"/>
                <w:sz w:val="16"/>
                <w:szCs w:val="16"/>
                <w:lang w:eastAsia="pt-BR"/>
              </w:rPr>
              <w:br/>
              <w:t>2 - Instalar proteção nos pontos críticos de oxidação das tubulações.</w:t>
            </w:r>
            <w:r w:rsidRPr="0028359A">
              <w:rPr>
                <w:rFonts w:ascii="Arial" w:eastAsia="Times New Roman" w:hAnsi="Arial" w:cs="Arial"/>
                <w:color w:val="000000"/>
                <w:sz w:val="16"/>
                <w:szCs w:val="16"/>
                <w:lang w:eastAsia="pt-BR"/>
              </w:rPr>
              <w:br/>
              <w:t>3 - Intensificar o projeto de tubulação soldada (consiste em realizar a troca de toda a tubulação e aplicar uniões soldadas que diminuem a possibilidade de vazamento).</w:t>
            </w:r>
          </w:p>
        </w:tc>
      </w:tr>
      <w:tr w:rsidR="00B218F2" w:rsidRPr="0028359A" w14:paraId="622E8430" w14:textId="77777777" w:rsidTr="004D0737">
        <w:trPr>
          <w:trHeight w:val="1974"/>
        </w:trPr>
        <w:tc>
          <w:tcPr>
            <w:tcW w:w="1129" w:type="dxa"/>
            <w:vMerge/>
            <w:tcBorders>
              <w:top w:val="single" w:sz="4" w:space="0" w:color="auto"/>
              <w:left w:val="single" w:sz="4" w:space="0" w:color="auto"/>
              <w:bottom w:val="nil"/>
              <w:right w:val="single" w:sz="4" w:space="0" w:color="auto"/>
            </w:tcBorders>
            <w:vAlign w:val="center"/>
            <w:hideMark/>
          </w:tcPr>
          <w:p w14:paraId="4E8EB8CA"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p>
        </w:tc>
        <w:tc>
          <w:tcPr>
            <w:tcW w:w="993" w:type="dxa"/>
            <w:vMerge/>
            <w:tcBorders>
              <w:top w:val="nil"/>
              <w:left w:val="single" w:sz="4" w:space="0" w:color="auto"/>
              <w:bottom w:val="nil"/>
              <w:right w:val="single" w:sz="4" w:space="0" w:color="auto"/>
            </w:tcBorders>
            <w:vAlign w:val="center"/>
            <w:hideMark/>
          </w:tcPr>
          <w:p w14:paraId="545407EE"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p>
        </w:tc>
        <w:tc>
          <w:tcPr>
            <w:tcW w:w="992" w:type="dxa"/>
            <w:vMerge/>
            <w:tcBorders>
              <w:top w:val="nil"/>
              <w:left w:val="single" w:sz="4" w:space="0" w:color="auto"/>
              <w:bottom w:val="nil"/>
              <w:right w:val="single" w:sz="4" w:space="0" w:color="auto"/>
            </w:tcBorders>
            <w:vAlign w:val="center"/>
            <w:hideMark/>
          </w:tcPr>
          <w:p w14:paraId="36C11A8A"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p>
        </w:tc>
        <w:tc>
          <w:tcPr>
            <w:tcW w:w="283" w:type="dxa"/>
            <w:vMerge/>
            <w:tcBorders>
              <w:top w:val="nil"/>
              <w:left w:val="single" w:sz="4" w:space="0" w:color="auto"/>
              <w:bottom w:val="nil"/>
              <w:right w:val="single" w:sz="4" w:space="0" w:color="auto"/>
            </w:tcBorders>
            <w:vAlign w:val="center"/>
            <w:hideMark/>
          </w:tcPr>
          <w:p w14:paraId="2923FB3F"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46A74EE"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Borrachas internas de conexões ressecadas/trincadas</w:t>
            </w:r>
            <w:r w:rsidRPr="0028359A">
              <w:rPr>
                <w:rFonts w:ascii="Arial" w:eastAsia="Times New Roman" w:hAnsi="Arial" w:cs="Arial"/>
                <w:color w:val="000000"/>
                <w:sz w:val="16"/>
                <w:szCs w:val="16"/>
                <w:lang w:eastAsia="pt-BR"/>
              </w:rPr>
              <w:br/>
            </w:r>
            <w:r w:rsidRPr="0028359A">
              <w:rPr>
                <w:rFonts w:ascii="Arial" w:eastAsia="Times New Roman" w:hAnsi="Arial" w:cs="Arial"/>
                <w:color w:val="000000"/>
                <w:sz w:val="16"/>
                <w:szCs w:val="16"/>
                <w:lang w:eastAsia="pt-BR"/>
              </w:rPr>
              <w:br/>
              <w:t>Conexões frouxas devido à vibração</w:t>
            </w:r>
          </w:p>
        </w:tc>
        <w:tc>
          <w:tcPr>
            <w:tcW w:w="284" w:type="dxa"/>
            <w:tcBorders>
              <w:top w:val="nil"/>
              <w:left w:val="nil"/>
              <w:bottom w:val="single" w:sz="4" w:space="0" w:color="auto"/>
              <w:right w:val="single" w:sz="4" w:space="0" w:color="auto"/>
            </w:tcBorders>
            <w:shd w:val="clear" w:color="auto" w:fill="auto"/>
            <w:vAlign w:val="center"/>
            <w:hideMark/>
          </w:tcPr>
          <w:p w14:paraId="6314AE84"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8</w:t>
            </w:r>
          </w:p>
        </w:tc>
        <w:tc>
          <w:tcPr>
            <w:tcW w:w="283" w:type="dxa"/>
            <w:tcBorders>
              <w:top w:val="nil"/>
              <w:left w:val="nil"/>
              <w:bottom w:val="single" w:sz="4" w:space="0" w:color="auto"/>
              <w:right w:val="single" w:sz="4" w:space="0" w:color="auto"/>
            </w:tcBorders>
            <w:shd w:val="clear" w:color="auto" w:fill="auto"/>
            <w:vAlign w:val="center"/>
            <w:hideMark/>
          </w:tcPr>
          <w:p w14:paraId="2B77F8E9"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5</w:t>
            </w:r>
          </w:p>
        </w:tc>
        <w:tc>
          <w:tcPr>
            <w:tcW w:w="567" w:type="dxa"/>
            <w:tcBorders>
              <w:top w:val="nil"/>
              <w:left w:val="nil"/>
              <w:bottom w:val="single" w:sz="4" w:space="0" w:color="auto"/>
              <w:right w:val="single" w:sz="4" w:space="0" w:color="auto"/>
            </w:tcBorders>
            <w:shd w:val="clear" w:color="auto" w:fill="auto"/>
            <w:vAlign w:val="center"/>
            <w:hideMark/>
          </w:tcPr>
          <w:p w14:paraId="3494DF42"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360</w:t>
            </w:r>
          </w:p>
        </w:tc>
        <w:tc>
          <w:tcPr>
            <w:tcW w:w="3254" w:type="dxa"/>
            <w:tcBorders>
              <w:top w:val="nil"/>
              <w:left w:val="nil"/>
              <w:bottom w:val="single" w:sz="4" w:space="0" w:color="auto"/>
              <w:right w:val="single" w:sz="4" w:space="0" w:color="auto"/>
            </w:tcBorders>
            <w:shd w:val="clear" w:color="auto" w:fill="auto"/>
            <w:vAlign w:val="center"/>
            <w:hideMark/>
          </w:tcPr>
          <w:p w14:paraId="4E45ADEF" w14:textId="77777777" w:rsidR="00B218F2" w:rsidRPr="0028359A" w:rsidRDefault="00B218F2" w:rsidP="00822F92">
            <w:pPr>
              <w:spacing w:after="0" w:line="240" w:lineRule="auto"/>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1 - Troca de vedação plana e anel de compressão preventivamente.</w:t>
            </w:r>
            <w:r w:rsidRPr="0028359A">
              <w:rPr>
                <w:rFonts w:ascii="Arial" w:eastAsia="Times New Roman" w:hAnsi="Arial" w:cs="Arial"/>
                <w:color w:val="000000"/>
                <w:sz w:val="16"/>
                <w:szCs w:val="16"/>
                <w:lang w:eastAsia="pt-BR"/>
              </w:rPr>
              <w:br/>
              <w:t>2 - Reaperto de conexão preventivamente.</w:t>
            </w:r>
            <w:r w:rsidRPr="0028359A">
              <w:rPr>
                <w:rFonts w:ascii="Arial" w:eastAsia="Times New Roman" w:hAnsi="Arial" w:cs="Arial"/>
                <w:color w:val="000000"/>
                <w:sz w:val="16"/>
                <w:szCs w:val="16"/>
                <w:lang w:eastAsia="pt-BR"/>
              </w:rPr>
              <w:br/>
              <w:t>3 - Instalação de abraçadeira para evitar a vibração e afrouxamento das conexões.</w:t>
            </w:r>
            <w:r w:rsidRPr="0028359A">
              <w:rPr>
                <w:rFonts w:ascii="Arial" w:eastAsia="Times New Roman" w:hAnsi="Arial" w:cs="Arial"/>
                <w:color w:val="000000"/>
                <w:sz w:val="16"/>
                <w:szCs w:val="16"/>
                <w:lang w:eastAsia="pt-BR"/>
              </w:rPr>
              <w:br/>
              <w:t>4 - Intensificar o projeto de tubulação soldada (consiste em realizar a troca de toda a tubulação e aplicar uniões soldadas que diminuem a possibilidade de vazamento).</w:t>
            </w:r>
          </w:p>
        </w:tc>
      </w:tr>
      <w:tr w:rsidR="00B218F2" w:rsidRPr="0028359A" w14:paraId="0E0918AF" w14:textId="77777777" w:rsidTr="004D0737">
        <w:trPr>
          <w:trHeight w:val="2681"/>
        </w:trPr>
        <w:tc>
          <w:tcPr>
            <w:tcW w:w="1129" w:type="dxa"/>
            <w:tcBorders>
              <w:top w:val="single" w:sz="4" w:space="0" w:color="auto"/>
              <w:left w:val="single" w:sz="4" w:space="0" w:color="auto"/>
              <w:bottom w:val="nil"/>
              <w:right w:val="single" w:sz="4" w:space="0" w:color="auto"/>
            </w:tcBorders>
            <w:shd w:val="clear" w:color="000000" w:fill="FFFFFF"/>
            <w:vAlign w:val="center"/>
            <w:hideMark/>
          </w:tcPr>
          <w:p w14:paraId="2D920187"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Triângulo de freio</w:t>
            </w:r>
          </w:p>
        </w:tc>
        <w:tc>
          <w:tcPr>
            <w:tcW w:w="993" w:type="dxa"/>
            <w:tcBorders>
              <w:top w:val="single" w:sz="4" w:space="0" w:color="auto"/>
              <w:left w:val="nil"/>
              <w:bottom w:val="nil"/>
              <w:right w:val="single" w:sz="4" w:space="0" w:color="auto"/>
            </w:tcBorders>
            <w:shd w:val="clear" w:color="auto" w:fill="auto"/>
            <w:vAlign w:val="center"/>
            <w:hideMark/>
          </w:tcPr>
          <w:p w14:paraId="55515496"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Triângulo de freio travado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C26CF57"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Aquecimento da roda.</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67ED1611"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8</w:t>
            </w:r>
          </w:p>
        </w:tc>
        <w:tc>
          <w:tcPr>
            <w:tcW w:w="1276" w:type="dxa"/>
            <w:tcBorders>
              <w:top w:val="nil"/>
              <w:left w:val="nil"/>
              <w:bottom w:val="nil"/>
              <w:right w:val="single" w:sz="4" w:space="0" w:color="auto"/>
            </w:tcBorders>
            <w:shd w:val="clear" w:color="auto" w:fill="auto"/>
            <w:vAlign w:val="center"/>
            <w:hideMark/>
          </w:tcPr>
          <w:p w14:paraId="0D7485BC"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Travamento da ponteira devido a oxidação da corrediça, das chapas da ponteira e empeno do triângulo</w:t>
            </w:r>
          </w:p>
        </w:tc>
        <w:tc>
          <w:tcPr>
            <w:tcW w:w="284" w:type="dxa"/>
            <w:tcBorders>
              <w:top w:val="nil"/>
              <w:left w:val="nil"/>
              <w:bottom w:val="single" w:sz="4" w:space="0" w:color="auto"/>
              <w:right w:val="single" w:sz="4" w:space="0" w:color="auto"/>
            </w:tcBorders>
            <w:shd w:val="clear" w:color="auto" w:fill="auto"/>
            <w:vAlign w:val="center"/>
            <w:hideMark/>
          </w:tcPr>
          <w:p w14:paraId="4A3B44EE"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8</w:t>
            </w:r>
          </w:p>
        </w:tc>
        <w:tc>
          <w:tcPr>
            <w:tcW w:w="283" w:type="dxa"/>
            <w:tcBorders>
              <w:top w:val="nil"/>
              <w:left w:val="nil"/>
              <w:bottom w:val="single" w:sz="4" w:space="0" w:color="auto"/>
              <w:right w:val="single" w:sz="4" w:space="0" w:color="auto"/>
            </w:tcBorders>
            <w:shd w:val="clear" w:color="auto" w:fill="auto"/>
            <w:vAlign w:val="center"/>
            <w:hideMark/>
          </w:tcPr>
          <w:p w14:paraId="5ED02AD0"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6</w:t>
            </w:r>
          </w:p>
        </w:tc>
        <w:tc>
          <w:tcPr>
            <w:tcW w:w="567" w:type="dxa"/>
            <w:tcBorders>
              <w:top w:val="nil"/>
              <w:left w:val="nil"/>
              <w:bottom w:val="single" w:sz="4" w:space="0" w:color="auto"/>
              <w:right w:val="single" w:sz="4" w:space="0" w:color="auto"/>
            </w:tcBorders>
            <w:shd w:val="clear" w:color="auto" w:fill="auto"/>
            <w:vAlign w:val="center"/>
            <w:hideMark/>
          </w:tcPr>
          <w:p w14:paraId="73074AEC"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384</w:t>
            </w:r>
          </w:p>
        </w:tc>
        <w:tc>
          <w:tcPr>
            <w:tcW w:w="3254" w:type="dxa"/>
            <w:tcBorders>
              <w:top w:val="nil"/>
              <w:left w:val="nil"/>
              <w:bottom w:val="single" w:sz="4" w:space="0" w:color="auto"/>
              <w:right w:val="single" w:sz="4" w:space="0" w:color="auto"/>
            </w:tcBorders>
            <w:shd w:val="clear" w:color="auto" w:fill="auto"/>
            <w:vAlign w:val="center"/>
            <w:hideMark/>
          </w:tcPr>
          <w:p w14:paraId="79D22602" w14:textId="77777777" w:rsidR="00B218F2" w:rsidRPr="0028359A" w:rsidRDefault="00B218F2" w:rsidP="00822F92">
            <w:pPr>
              <w:spacing w:after="0" w:line="240" w:lineRule="auto"/>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 xml:space="preserve">1 - Troca preventiva de truque das frotas que o modo de falha mais acontece. </w:t>
            </w:r>
            <w:r w:rsidRPr="0028359A">
              <w:rPr>
                <w:rFonts w:ascii="Arial" w:eastAsia="Times New Roman" w:hAnsi="Arial" w:cs="Arial"/>
                <w:color w:val="000000"/>
                <w:sz w:val="16"/>
                <w:szCs w:val="16"/>
                <w:lang w:eastAsia="pt-BR"/>
              </w:rPr>
              <w:br/>
              <w:t>2 - Inspeção padronizada do triângulo de freio. Na inspeção de pátio, inspecionar o funcionamento do triângulo de freio, em oficina, verificar todos os elementos do triângulo de freio de forma padronizada.</w:t>
            </w:r>
            <w:r w:rsidRPr="0028359A">
              <w:rPr>
                <w:rFonts w:ascii="Arial" w:eastAsia="Times New Roman" w:hAnsi="Arial" w:cs="Arial"/>
                <w:color w:val="000000"/>
                <w:sz w:val="16"/>
                <w:szCs w:val="16"/>
                <w:lang w:eastAsia="pt-BR"/>
              </w:rPr>
              <w:br/>
              <w:t>3 - Realizar lubrificação da corrediça (avaliar se é efetivo).</w:t>
            </w:r>
            <w:r w:rsidRPr="0028359A">
              <w:rPr>
                <w:rFonts w:ascii="Arial" w:eastAsia="Times New Roman" w:hAnsi="Arial" w:cs="Arial"/>
                <w:color w:val="000000"/>
                <w:sz w:val="16"/>
                <w:szCs w:val="16"/>
                <w:lang w:eastAsia="pt-BR"/>
              </w:rPr>
              <w:br/>
              <w:t>4 - Testar novos materiais para a chapa da ponteira e corrediça.</w:t>
            </w:r>
            <w:r w:rsidRPr="0028359A">
              <w:rPr>
                <w:rFonts w:ascii="Arial" w:eastAsia="Times New Roman" w:hAnsi="Arial" w:cs="Arial"/>
                <w:color w:val="000000"/>
                <w:sz w:val="16"/>
                <w:szCs w:val="16"/>
                <w:lang w:eastAsia="pt-BR"/>
              </w:rPr>
              <w:br/>
              <w:t>5 - Realizar teste com manômetro para medir a pressão do cilindro de freio e sapata dinamométrica em vagões de falha.</w:t>
            </w:r>
          </w:p>
        </w:tc>
      </w:tr>
      <w:tr w:rsidR="00B218F2" w:rsidRPr="0028359A" w14:paraId="5C5D08A2" w14:textId="77777777" w:rsidTr="004D0737">
        <w:trPr>
          <w:trHeight w:val="2536"/>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4B217"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lastRenderedPageBreak/>
              <w:t>Ajustador de folga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530DEE4"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Ajustador travado</w:t>
            </w:r>
          </w:p>
        </w:tc>
        <w:tc>
          <w:tcPr>
            <w:tcW w:w="992" w:type="dxa"/>
            <w:tcBorders>
              <w:top w:val="nil"/>
              <w:left w:val="nil"/>
              <w:bottom w:val="single" w:sz="4" w:space="0" w:color="auto"/>
              <w:right w:val="single" w:sz="4" w:space="0" w:color="auto"/>
            </w:tcBorders>
            <w:shd w:val="clear" w:color="auto" w:fill="auto"/>
            <w:vAlign w:val="center"/>
            <w:hideMark/>
          </w:tcPr>
          <w:p w14:paraId="1EE3B60F"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Aplicação de</w:t>
            </w:r>
            <w:r w:rsidRPr="0028359A">
              <w:rPr>
                <w:rFonts w:ascii="Arial" w:eastAsia="Times New Roman" w:hAnsi="Arial" w:cs="Arial"/>
                <w:color w:val="000000"/>
                <w:sz w:val="16"/>
                <w:szCs w:val="16"/>
                <w:lang w:eastAsia="pt-BR"/>
              </w:rPr>
              <w:t xml:space="preserve"> frenagem incorreta (pode ser que aplique mais força de frenagem ou menos, depende da espessura da sapata de freio)</w:t>
            </w:r>
          </w:p>
        </w:tc>
        <w:tc>
          <w:tcPr>
            <w:tcW w:w="283" w:type="dxa"/>
            <w:tcBorders>
              <w:top w:val="nil"/>
              <w:left w:val="nil"/>
              <w:bottom w:val="single" w:sz="4" w:space="0" w:color="auto"/>
              <w:right w:val="single" w:sz="4" w:space="0" w:color="auto"/>
            </w:tcBorders>
            <w:shd w:val="clear" w:color="auto" w:fill="auto"/>
            <w:vAlign w:val="center"/>
            <w:hideMark/>
          </w:tcPr>
          <w:p w14:paraId="20CC2023"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F9AB84"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Ineficiência de força no Ajustador de folga (causado pela relação de timoneria ou curso do pistão do cilindro de freio maior que o padrão)</w:t>
            </w:r>
          </w:p>
        </w:tc>
        <w:tc>
          <w:tcPr>
            <w:tcW w:w="284" w:type="dxa"/>
            <w:tcBorders>
              <w:top w:val="nil"/>
              <w:left w:val="nil"/>
              <w:bottom w:val="single" w:sz="4" w:space="0" w:color="auto"/>
              <w:right w:val="single" w:sz="4" w:space="0" w:color="auto"/>
            </w:tcBorders>
            <w:shd w:val="clear" w:color="auto" w:fill="auto"/>
            <w:vAlign w:val="center"/>
            <w:hideMark/>
          </w:tcPr>
          <w:p w14:paraId="7235C7C2"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7</w:t>
            </w:r>
          </w:p>
        </w:tc>
        <w:tc>
          <w:tcPr>
            <w:tcW w:w="283" w:type="dxa"/>
            <w:tcBorders>
              <w:top w:val="nil"/>
              <w:left w:val="nil"/>
              <w:bottom w:val="single" w:sz="4" w:space="0" w:color="auto"/>
              <w:right w:val="single" w:sz="4" w:space="0" w:color="auto"/>
            </w:tcBorders>
            <w:shd w:val="clear" w:color="auto" w:fill="auto"/>
            <w:vAlign w:val="center"/>
            <w:hideMark/>
          </w:tcPr>
          <w:p w14:paraId="143D5165"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7</w:t>
            </w:r>
          </w:p>
        </w:tc>
        <w:tc>
          <w:tcPr>
            <w:tcW w:w="567" w:type="dxa"/>
            <w:tcBorders>
              <w:top w:val="nil"/>
              <w:left w:val="nil"/>
              <w:bottom w:val="single" w:sz="4" w:space="0" w:color="auto"/>
              <w:right w:val="single" w:sz="4" w:space="0" w:color="auto"/>
            </w:tcBorders>
            <w:shd w:val="clear" w:color="auto" w:fill="auto"/>
            <w:vAlign w:val="center"/>
            <w:hideMark/>
          </w:tcPr>
          <w:p w14:paraId="0F68432C"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343</w:t>
            </w:r>
          </w:p>
        </w:tc>
        <w:tc>
          <w:tcPr>
            <w:tcW w:w="3254" w:type="dxa"/>
            <w:tcBorders>
              <w:top w:val="nil"/>
              <w:left w:val="nil"/>
              <w:bottom w:val="single" w:sz="4" w:space="0" w:color="auto"/>
              <w:right w:val="single" w:sz="4" w:space="0" w:color="auto"/>
            </w:tcBorders>
            <w:shd w:val="clear" w:color="auto" w:fill="auto"/>
            <w:vAlign w:val="center"/>
            <w:hideMark/>
          </w:tcPr>
          <w:p w14:paraId="2DE59A4B" w14:textId="77777777" w:rsidR="00B218F2" w:rsidRPr="0028359A" w:rsidRDefault="00B218F2" w:rsidP="00822F92">
            <w:pPr>
              <w:spacing w:after="0" w:line="240" w:lineRule="auto"/>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1 - Realizar a avaliação do projeto de freio dos vagões, verificar a timoneria e o curso do cilindro de freio padrão de cada projeto e atualizar as informações nos manuais.</w:t>
            </w:r>
            <w:r w:rsidRPr="0028359A">
              <w:rPr>
                <w:rFonts w:ascii="Arial" w:eastAsia="Times New Roman" w:hAnsi="Arial" w:cs="Arial"/>
                <w:color w:val="000000"/>
                <w:sz w:val="16"/>
                <w:szCs w:val="16"/>
                <w:lang w:eastAsia="pt-BR"/>
              </w:rPr>
              <w:br/>
              <w:t>2 - Certificar as equipes nos trechos quanto ao correto teste e inspeção do curso do cilindro de freio.</w:t>
            </w:r>
            <w:r w:rsidRPr="0028359A">
              <w:rPr>
                <w:rFonts w:ascii="Arial" w:eastAsia="Times New Roman" w:hAnsi="Arial" w:cs="Arial"/>
                <w:color w:val="000000"/>
                <w:sz w:val="16"/>
                <w:szCs w:val="16"/>
                <w:lang w:eastAsia="pt-BR"/>
              </w:rPr>
              <w:br/>
              <w:t>3 - Treinar equipes de oficina para identificar e corrigir o curso do cilindro de freio desregulado.</w:t>
            </w:r>
            <w:r w:rsidRPr="0028359A">
              <w:rPr>
                <w:rFonts w:ascii="Arial" w:eastAsia="Times New Roman" w:hAnsi="Arial" w:cs="Arial"/>
                <w:color w:val="000000"/>
                <w:sz w:val="16"/>
                <w:szCs w:val="16"/>
                <w:lang w:eastAsia="pt-BR"/>
              </w:rPr>
              <w:br/>
              <w:t>4 - Realizar teste com manômetro para medir a pressão do cilindro de freio e sapata dina</w:t>
            </w:r>
            <w:r>
              <w:rPr>
                <w:rFonts w:ascii="Arial" w:eastAsia="Times New Roman" w:hAnsi="Arial" w:cs="Arial"/>
                <w:color w:val="000000"/>
                <w:sz w:val="16"/>
                <w:szCs w:val="16"/>
                <w:lang w:eastAsia="pt-BR"/>
              </w:rPr>
              <w:t>mométrica em vagões de falha.</w:t>
            </w:r>
          </w:p>
        </w:tc>
      </w:tr>
      <w:tr w:rsidR="00B218F2" w:rsidRPr="0028359A" w14:paraId="0D5D3D7E" w14:textId="77777777" w:rsidTr="004D0737">
        <w:trPr>
          <w:trHeight w:val="2218"/>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14:paraId="78212370"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DDV</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2A5971CE"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Rompiment</w:t>
            </w:r>
            <w:r>
              <w:rPr>
                <w:rFonts w:ascii="Arial" w:eastAsia="Times New Roman" w:hAnsi="Arial" w:cs="Arial"/>
                <w:color w:val="000000"/>
                <w:sz w:val="16"/>
                <w:szCs w:val="16"/>
                <w:lang w:eastAsia="pt-BR"/>
              </w:rPr>
              <w:t>o do fusível</w:t>
            </w:r>
            <w:r w:rsidRPr="0028359A">
              <w:rPr>
                <w:rFonts w:ascii="Arial" w:eastAsia="Times New Roman" w:hAnsi="Arial" w:cs="Arial"/>
                <w:color w:val="000000"/>
                <w:sz w:val="16"/>
                <w:szCs w:val="16"/>
                <w:lang w:eastAsia="pt-BR"/>
              </w:rPr>
              <w:t xml:space="preserve"> sem a ocorrência de um descarrilamento</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446FB7E3"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Aplicação indesejada do freio de emergência</w:t>
            </w:r>
          </w:p>
        </w:tc>
        <w:tc>
          <w:tcPr>
            <w:tcW w:w="283" w:type="dxa"/>
            <w:vMerge w:val="restart"/>
            <w:tcBorders>
              <w:top w:val="nil"/>
              <w:left w:val="single" w:sz="4" w:space="0" w:color="auto"/>
              <w:bottom w:val="single" w:sz="4" w:space="0" w:color="000000"/>
              <w:right w:val="single" w:sz="4" w:space="0" w:color="auto"/>
            </w:tcBorders>
            <w:shd w:val="clear" w:color="auto" w:fill="auto"/>
            <w:vAlign w:val="center"/>
            <w:hideMark/>
          </w:tcPr>
          <w:p w14:paraId="0CEE6752"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9</w:t>
            </w:r>
          </w:p>
        </w:tc>
        <w:tc>
          <w:tcPr>
            <w:tcW w:w="1276" w:type="dxa"/>
            <w:tcBorders>
              <w:top w:val="nil"/>
              <w:left w:val="nil"/>
              <w:bottom w:val="single" w:sz="4" w:space="0" w:color="auto"/>
              <w:right w:val="single" w:sz="4" w:space="0" w:color="auto"/>
            </w:tcBorders>
            <w:shd w:val="clear" w:color="auto" w:fill="auto"/>
            <w:vAlign w:val="center"/>
            <w:hideMark/>
          </w:tcPr>
          <w:p w14:paraId="30FE5ED3"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Sem a trava do cabo DDV (pode causa a queda do cabo e posterior rompimento do fusível)</w:t>
            </w:r>
          </w:p>
        </w:tc>
        <w:tc>
          <w:tcPr>
            <w:tcW w:w="284" w:type="dxa"/>
            <w:tcBorders>
              <w:top w:val="nil"/>
              <w:left w:val="nil"/>
              <w:bottom w:val="single" w:sz="4" w:space="0" w:color="auto"/>
              <w:right w:val="single" w:sz="4" w:space="0" w:color="auto"/>
            </w:tcBorders>
            <w:shd w:val="clear" w:color="auto" w:fill="auto"/>
            <w:vAlign w:val="center"/>
            <w:hideMark/>
          </w:tcPr>
          <w:p w14:paraId="29889AAC"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7</w:t>
            </w:r>
          </w:p>
        </w:tc>
        <w:tc>
          <w:tcPr>
            <w:tcW w:w="283" w:type="dxa"/>
            <w:tcBorders>
              <w:top w:val="nil"/>
              <w:left w:val="nil"/>
              <w:bottom w:val="single" w:sz="4" w:space="0" w:color="auto"/>
              <w:right w:val="single" w:sz="4" w:space="0" w:color="auto"/>
            </w:tcBorders>
            <w:shd w:val="clear" w:color="auto" w:fill="auto"/>
            <w:vAlign w:val="center"/>
            <w:hideMark/>
          </w:tcPr>
          <w:p w14:paraId="78A2800A"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6</w:t>
            </w:r>
          </w:p>
        </w:tc>
        <w:tc>
          <w:tcPr>
            <w:tcW w:w="567" w:type="dxa"/>
            <w:tcBorders>
              <w:top w:val="nil"/>
              <w:left w:val="nil"/>
              <w:bottom w:val="single" w:sz="4" w:space="0" w:color="auto"/>
              <w:right w:val="single" w:sz="4" w:space="0" w:color="auto"/>
            </w:tcBorders>
            <w:shd w:val="clear" w:color="auto" w:fill="auto"/>
            <w:vAlign w:val="center"/>
            <w:hideMark/>
          </w:tcPr>
          <w:p w14:paraId="0D16EB62"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378</w:t>
            </w:r>
          </w:p>
        </w:tc>
        <w:tc>
          <w:tcPr>
            <w:tcW w:w="3254" w:type="dxa"/>
            <w:tcBorders>
              <w:top w:val="nil"/>
              <w:left w:val="nil"/>
              <w:bottom w:val="single" w:sz="4" w:space="0" w:color="auto"/>
              <w:right w:val="single" w:sz="4" w:space="0" w:color="auto"/>
            </w:tcBorders>
            <w:shd w:val="clear" w:color="auto" w:fill="auto"/>
            <w:vAlign w:val="center"/>
            <w:hideMark/>
          </w:tcPr>
          <w:p w14:paraId="4350C9DF" w14:textId="77777777" w:rsidR="00B218F2" w:rsidRPr="0028359A" w:rsidRDefault="00B218F2" w:rsidP="00822F92">
            <w:pPr>
              <w:spacing w:after="0" w:line="240" w:lineRule="auto"/>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1 - Treinar equipes de inspeção dos pátios, trechos e moegas sobre a correta instalação dos cabos do DDV.</w:t>
            </w:r>
            <w:r w:rsidRPr="0028359A">
              <w:rPr>
                <w:rFonts w:ascii="Arial" w:eastAsia="Times New Roman" w:hAnsi="Arial" w:cs="Arial"/>
                <w:color w:val="000000"/>
                <w:sz w:val="16"/>
                <w:szCs w:val="16"/>
                <w:lang w:eastAsia="pt-BR"/>
              </w:rPr>
              <w:br/>
              <w:t>2</w:t>
            </w:r>
            <w:r>
              <w:rPr>
                <w:rFonts w:ascii="Arial" w:eastAsia="Times New Roman" w:hAnsi="Arial" w:cs="Arial"/>
                <w:color w:val="000000"/>
                <w:sz w:val="16"/>
                <w:szCs w:val="16"/>
                <w:lang w:eastAsia="pt-BR"/>
              </w:rPr>
              <w:t xml:space="preserve"> - Treinar mecânicos de freio, </w:t>
            </w:r>
            <w:r w:rsidRPr="0028359A">
              <w:rPr>
                <w:rFonts w:ascii="Arial" w:eastAsia="Times New Roman" w:hAnsi="Arial" w:cs="Arial"/>
                <w:color w:val="000000"/>
                <w:sz w:val="16"/>
                <w:szCs w:val="16"/>
                <w:lang w:eastAsia="pt-BR"/>
              </w:rPr>
              <w:t>técnicos e inspetores a identificarem a correta forma de fixação dos ca</w:t>
            </w:r>
            <w:r>
              <w:rPr>
                <w:rFonts w:ascii="Arial" w:eastAsia="Times New Roman" w:hAnsi="Arial" w:cs="Arial"/>
                <w:color w:val="000000"/>
                <w:sz w:val="16"/>
                <w:szCs w:val="16"/>
                <w:lang w:eastAsia="pt-BR"/>
              </w:rPr>
              <w:t>bos DDV.</w:t>
            </w:r>
            <w:r>
              <w:rPr>
                <w:rFonts w:ascii="Arial" w:eastAsia="Times New Roman" w:hAnsi="Arial" w:cs="Arial"/>
                <w:color w:val="000000"/>
                <w:sz w:val="16"/>
                <w:szCs w:val="16"/>
                <w:lang w:eastAsia="pt-BR"/>
              </w:rPr>
              <w:br/>
              <w:t>3 - Criar processo de c</w:t>
            </w:r>
            <w:r w:rsidRPr="0028359A">
              <w:rPr>
                <w:rFonts w:ascii="Arial" w:eastAsia="Times New Roman" w:hAnsi="Arial" w:cs="Arial"/>
                <w:color w:val="000000"/>
                <w:sz w:val="16"/>
                <w:szCs w:val="16"/>
                <w:lang w:eastAsia="pt-BR"/>
              </w:rPr>
              <w:t>heck obrigatório para os cabos do DDV, que deveram ser realizados pelo mecânico de freio, técnico ou inspetor na liberação dos vagões na oficina.</w:t>
            </w:r>
          </w:p>
        </w:tc>
      </w:tr>
      <w:tr w:rsidR="00B218F2" w:rsidRPr="0028359A" w14:paraId="02199231" w14:textId="77777777" w:rsidTr="004F3B27">
        <w:trPr>
          <w:trHeight w:val="2406"/>
        </w:trPr>
        <w:tc>
          <w:tcPr>
            <w:tcW w:w="1129" w:type="dxa"/>
            <w:vMerge/>
            <w:tcBorders>
              <w:top w:val="nil"/>
              <w:left w:val="single" w:sz="4" w:space="0" w:color="auto"/>
              <w:bottom w:val="single" w:sz="4" w:space="0" w:color="000000"/>
              <w:right w:val="single" w:sz="4" w:space="0" w:color="auto"/>
            </w:tcBorders>
            <w:vAlign w:val="center"/>
            <w:hideMark/>
          </w:tcPr>
          <w:p w14:paraId="4D0CB735"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p>
        </w:tc>
        <w:tc>
          <w:tcPr>
            <w:tcW w:w="993" w:type="dxa"/>
            <w:vMerge/>
            <w:tcBorders>
              <w:top w:val="nil"/>
              <w:left w:val="single" w:sz="4" w:space="0" w:color="auto"/>
              <w:bottom w:val="single" w:sz="4" w:space="0" w:color="000000"/>
              <w:right w:val="single" w:sz="4" w:space="0" w:color="auto"/>
            </w:tcBorders>
            <w:vAlign w:val="center"/>
            <w:hideMark/>
          </w:tcPr>
          <w:p w14:paraId="7BDD3B13"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p>
        </w:tc>
        <w:tc>
          <w:tcPr>
            <w:tcW w:w="992" w:type="dxa"/>
            <w:vMerge/>
            <w:tcBorders>
              <w:top w:val="nil"/>
              <w:left w:val="single" w:sz="4" w:space="0" w:color="auto"/>
              <w:bottom w:val="single" w:sz="4" w:space="0" w:color="000000"/>
              <w:right w:val="single" w:sz="4" w:space="0" w:color="auto"/>
            </w:tcBorders>
            <w:vAlign w:val="center"/>
            <w:hideMark/>
          </w:tcPr>
          <w:p w14:paraId="71304B66"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p>
        </w:tc>
        <w:tc>
          <w:tcPr>
            <w:tcW w:w="283" w:type="dxa"/>
            <w:vMerge/>
            <w:tcBorders>
              <w:top w:val="nil"/>
              <w:left w:val="single" w:sz="4" w:space="0" w:color="auto"/>
              <w:bottom w:val="single" w:sz="4" w:space="0" w:color="000000"/>
              <w:right w:val="single" w:sz="4" w:space="0" w:color="auto"/>
            </w:tcBorders>
            <w:vAlign w:val="center"/>
            <w:hideMark/>
          </w:tcPr>
          <w:p w14:paraId="64C97FDD"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p>
        </w:tc>
        <w:tc>
          <w:tcPr>
            <w:tcW w:w="1276" w:type="dxa"/>
            <w:tcBorders>
              <w:top w:val="nil"/>
              <w:left w:val="nil"/>
              <w:bottom w:val="single" w:sz="4" w:space="0" w:color="auto"/>
              <w:right w:val="single" w:sz="4" w:space="0" w:color="auto"/>
            </w:tcBorders>
            <w:shd w:val="clear" w:color="auto" w:fill="auto"/>
            <w:vAlign w:val="center"/>
            <w:hideMark/>
          </w:tcPr>
          <w:p w14:paraId="213B2C36"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Ajuste do cabo apertado</w:t>
            </w:r>
          </w:p>
        </w:tc>
        <w:tc>
          <w:tcPr>
            <w:tcW w:w="284" w:type="dxa"/>
            <w:tcBorders>
              <w:top w:val="nil"/>
              <w:left w:val="nil"/>
              <w:bottom w:val="single" w:sz="4" w:space="0" w:color="auto"/>
              <w:right w:val="single" w:sz="4" w:space="0" w:color="auto"/>
            </w:tcBorders>
            <w:shd w:val="clear" w:color="auto" w:fill="auto"/>
            <w:vAlign w:val="center"/>
            <w:hideMark/>
          </w:tcPr>
          <w:p w14:paraId="761BCECF"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6</w:t>
            </w:r>
          </w:p>
        </w:tc>
        <w:tc>
          <w:tcPr>
            <w:tcW w:w="283" w:type="dxa"/>
            <w:tcBorders>
              <w:top w:val="nil"/>
              <w:left w:val="nil"/>
              <w:bottom w:val="single" w:sz="4" w:space="0" w:color="auto"/>
              <w:right w:val="single" w:sz="4" w:space="0" w:color="auto"/>
            </w:tcBorders>
            <w:shd w:val="clear" w:color="auto" w:fill="auto"/>
            <w:vAlign w:val="center"/>
            <w:hideMark/>
          </w:tcPr>
          <w:p w14:paraId="23D9C812"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6</w:t>
            </w:r>
          </w:p>
        </w:tc>
        <w:tc>
          <w:tcPr>
            <w:tcW w:w="567" w:type="dxa"/>
            <w:tcBorders>
              <w:top w:val="nil"/>
              <w:left w:val="nil"/>
              <w:bottom w:val="single" w:sz="4" w:space="0" w:color="auto"/>
              <w:right w:val="single" w:sz="4" w:space="0" w:color="auto"/>
            </w:tcBorders>
            <w:shd w:val="clear" w:color="auto" w:fill="auto"/>
            <w:vAlign w:val="center"/>
            <w:hideMark/>
          </w:tcPr>
          <w:p w14:paraId="74DD3187"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324</w:t>
            </w:r>
          </w:p>
        </w:tc>
        <w:tc>
          <w:tcPr>
            <w:tcW w:w="3254" w:type="dxa"/>
            <w:tcBorders>
              <w:top w:val="nil"/>
              <w:left w:val="nil"/>
              <w:bottom w:val="single" w:sz="4" w:space="0" w:color="auto"/>
              <w:right w:val="single" w:sz="4" w:space="0" w:color="auto"/>
            </w:tcBorders>
            <w:shd w:val="clear" w:color="auto" w:fill="auto"/>
            <w:vAlign w:val="center"/>
            <w:hideMark/>
          </w:tcPr>
          <w:p w14:paraId="64C203D3" w14:textId="77777777" w:rsidR="00B218F2" w:rsidRPr="0028359A" w:rsidRDefault="00B218F2" w:rsidP="00822F92">
            <w:pPr>
              <w:spacing w:after="0" w:line="240" w:lineRule="auto"/>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1 - Treinar equipes de inspeção dos pátios, trechos e moegas sobre a correta instalação dos cabos do DDV.</w:t>
            </w:r>
            <w:r w:rsidRPr="0028359A">
              <w:rPr>
                <w:rFonts w:ascii="Arial" w:eastAsia="Times New Roman" w:hAnsi="Arial" w:cs="Arial"/>
                <w:color w:val="000000"/>
                <w:sz w:val="16"/>
                <w:szCs w:val="16"/>
                <w:lang w:eastAsia="pt-BR"/>
              </w:rPr>
              <w:br/>
            </w:r>
            <w:r>
              <w:rPr>
                <w:rFonts w:ascii="Arial" w:eastAsia="Times New Roman" w:hAnsi="Arial" w:cs="Arial"/>
                <w:color w:val="000000"/>
                <w:sz w:val="16"/>
                <w:szCs w:val="16"/>
                <w:lang w:eastAsia="pt-BR"/>
              </w:rPr>
              <w:t>2 - Treinar mecânicos de freio,</w:t>
            </w:r>
            <w:r w:rsidRPr="0028359A">
              <w:rPr>
                <w:rFonts w:ascii="Arial" w:eastAsia="Times New Roman" w:hAnsi="Arial" w:cs="Arial"/>
                <w:color w:val="000000"/>
                <w:sz w:val="16"/>
                <w:szCs w:val="16"/>
                <w:lang w:eastAsia="pt-BR"/>
              </w:rPr>
              <w:t xml:space="preserve"> técnicos e inspetores a utilizarem o gabarito de folga dos ca</w:t>
            </w:r>
            <w:r>
              <w:rPr>
                <w:rFonts w:ascii="Arial" w:eastAsia="Times New Roman" w:hAnsi="Arial" w:cs="Arial"/>
                <w:color w:val="000000"/>
                <w:sz w:val="16"/>
                <w:szCs w:val="16"/>
                <w:lang w:eastAsia="pt-BR"/>
              </w:rPr>
              <w:t>bos DDV.</w:t>
            </w:r>
            <w:r>
              <w:rPr>
                <w:rFonts w:ascii="Arial" w:eastAsia="Times New Roman" w:hAnsi="Arial" w:cs="Arial"/>
                <w:color w:val="000000"/>
                <w:sz w:val="16"/>
                <w:szCs w:val="16"/>
                <w:lang w:eastAsia="pt-BR"/>
              </w:rPr>
              <w:br/>
              <w:t>3 - Criar processo de c</w:t>
            </w:r>
            <w:r w:rsidRPr="0028359A">
              <w:rPr>
                <w:rFonts w:ascii="Arial" w:eastAsia="Times New Roman" w:hAnsi="Arial" w:cs="Arial"/>
                <w:color w:val="000000"/>
                <w:sz w:val="16"/>
                <w:szCs w:val="16"/>
                <w:lang w:eastAsia="pt-BR"/>
              </w:rPr>
              <w:t>heck obrigatório para a folga dos cabos do DDV, que deveram ser realizados pelo mecânico de freio, técnico ou inspetor na liberação dos vagões na oficina.</w:t>
            </w:r>
          </w:p>
        </w:tc>
      </w:tr>
      <w:tr w:rsidR="00B218F2" w:rsidRPr="0028359A" w14:paraId="58F528F1" w14:textId="77777777" w:rsidTr="004D0737">
        <w:trPr>
          <w:trHeight w:val="2257"/>
        </w:trPr>
        <w:tc>
          <w:tcPr>
            <w:tcW w:w="1129" w:type="dxa"/>
            <w:vMerge/>
            <w:tcBorders>
              <w:top w:val="nil"/>
              <w:left w:val="single" w:sz="4" w:space="0" w:color="auto"/>
              <w:bottom w:val="single" w:sz="4" w:space="0" w:color="000000"/>
              <w:right w:val="single" w:sz="4" w:space="0" w:color="auto"/>
            </w:tcBorders>
            <w:vAlign w:val="center"/>
            <w:hideMark/>
          </w:tcPr>
          <w:p w14:paraId="2A0A21CB"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p>
        </w:tc>
        <w:tc>
          <w:tcPr>
            <w:tcW w:w="993" w:type="dxa"/>
            <w:tcBorders>
              <w:top w:val="nil"/>
              <w:left w:val="nil"/>
              <w:bottom w:val="single" w:sz="4" w:space="0" w:color="auto"/>
              <w:right w:val="single" w:sz="4" w:space="0" w:color="auto"/>
            </w:tcBorders>
            <w:shd w:val="clear" w:color="auto" w:fill="auto"/>
            <w:vAlign w:val="center"/>
            <w:hideMark/>
          </w:tcPr>
          <w:p w14:paraId="61BF20DE"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O cabo DDV não rompe o fusível mesmo com o descarrilamento do rodeiro</w:t>
            </w:r>
          </w:p>
        </w:tc>
        <w:tc>
          <w:tcPr>
            <w:tcW w:w="992" w:type="dxa"/>
            <w:tcBorders>
              <w:top w:val="nil"/>
              <w:left w:val="nil"/>
              <w:bottom w:val="single" w:sz="4" w:space="0" w:color="auto"/>
              <w:right w:val="single" w:sz="4" w:space="0" w:color="auto"/>
            </w:tcBorders>
            <w:shd w:val="clear" w:color="auto" w:fill="auto"/>
            <w:vAlign w:val="center"/>
            <w:hideMark/>
          </w:tcPr>
          <w:p w14:paraId="7C5CD75C"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Não ocorre o acionamento do freio de emergência no trem</w:t>
            </w:r>
          </w:p>
        </w:tc>
        <w:tc>
          <w:tcPr>
            <w:tcW w:w="283" w:type="dxa"/>
            <w:tcBorders>
              <w:top w:val="nil"/>
              <w:left w:val="nil"/>
              <w:bottom w:val="single" w:sz="4" w:space="0" w:color="auto"/>
              <w:right w:val="single" w:sz="4" w:space="0" w:color="auto"/>
            </w:tcBorders>
            <w:shd w:val="clear" w:color="auto" w:fill="auto"/>
            <w:vAlign w:val="center"/>
            <w:hideMark/>
          </w:tcPr>
          <w:p w14:paraId="10BEE826"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9</w:t>
            </w:r>
          </w:p>
        </w:tc>
        <w:tc>
          <w:tcPr>
            <w:tcW w:w="1276" w:type="dxa"/>
            <w:tcBorders>
              <w:top w:val="nil"/>
              <w:left w:val="nil"/>
              <w:bottom w:val="single" w:sz="4" w:space="0" w:color="auto"/>
              <w:right w:val="single" w:sz="4" w:space="0" w:color="auto"/>
            </w:tcBorders>
            <w:shd w:val="clear" w:color="auto" w:fill="auto"/>
            <w:vAlign w:val="center"/>
            <w:hideMark/>
          </w:tcPr>
          <w:p w14:paraId="06DCB9DF"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Ajuste do cabo com folga</w:t>
            </w:r>
          </w:p>
        </w:tc>
        <w:tc>
          <w:tcPr>
            <w:tcW w:w="284" w:type="dxa"/>
            <w:tcBorders>
              <w:top w:val="nil"/>
              <w:left w:val="nil"/>
              <w:bottom w:val="single" w:sz="4" w:space="0" w:color="auto"/>
              <w:right w:val="single" w:sz="4" w:space="0" w:color="auto"/>
            </w:tcBorders>
            <w:shd w:val="clear" w:color="auto" w:fill="auto"/>
            <w:vAlign w:val="center"/>
            <w:hideMark/>
          </w:tcPr>
          <w:p w14:paraId="5CD35F1A"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7</w:t>
            </w:r>
          </w:p>
        </w:tc>
        <w:tc>
          <w:tcPr>
            <w:tcW w:w="283" w:type="dxa"/>
            <w:tcBorders>
              <w:top w:val="nil"/>
              <w:left w:val="nil"/>
              <w:bottom w:val="single" w:sz="4" w:space="0" w:color="auto"/>
              <w:right w:val="single" w:sz="4" w:space="0" w:color="auto"/>
            </w:tcBorders>
            <w:shd w:val="clear" w:color="auto" w:fill="auto"/>
            <w:vAlign w:val="center"/>
            <w:hideMark/>
          </w:tcPr>
          <w:p w14:paraId="33F4400A"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6</w:t>
            </w:r>
          </w:p>
        </w:tc>
        <w:tc>
          <w:tcPr>
            <w:tcW w:w="567" w:type="dxa"/>
            <w:tcBorders>
              <w:top w:val="nil"/>
              <w:left w:val="nil"/>
              <w:bottom w:val="single" w:sz="4" w:space="0" w:color="auto"/>
              <w:right w:val="single" w:sz="4" w:space="0" w:color="auto"/>
            </w:tcBorders>
            <w:shd w:val="clear" w:color="auto" w:fill="auto"/>
            <w:vAlign w:val="center"/>
            <w:hideMark/>
          </w:tcPr>
          <w:p w14:paraId="3C498012" w14:textId="77777777" w:rsidR="00B218F2" w:rsidRPr="0028359A" w:rsidRDefault="00B218F2" w:rsidP="00822F92">
            <w:pPr>
              <w:spacing w:after="0" w:line="240" w:lineRule="auto"/>
              <w:jc w:val="center"/>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378</w:t>
            </w:r>
          </w:p>
        </w:tc>
        <w:tc>
          <w:tcPr>
            <w:tcW w:w="3254" w:type="dxa"/>
            <w:tcBorders>
              <w:top w:val="nil"/>
              <w:left w:val="nil"/>
              <w:bottom w:val="single" w:sz="4" w:space="0" w:color="auto"/>
              <w:right w:val="single" w:sz="4" w:space="0" w:color="auto"/>
            </w:tcBorders>
            <w:shd w:val="clear" w:color="auto" w:fill="auto"/>
            <w:vAlign w:val="center"/>
            <w:hideMark/>
          </w:tcPr>
          <w:p w14:paraId="6AC31478" w14:textId="77777777" w:rsidR="00B218F2" w:rsidRPr="0028359A" w:rsidRDefault="00B218F2" w:rsidP="00822F92">
            <w:pPr>
              <w:spacing w:after="0" w:line="240" w:lineRule="auto"/>
              <w:rPr>
                <w:rFonts w:ascii="Arial" w:eastAsia="Times New Roman" w:hAnsi="Arial" w:cs="Arial"/>
                <w:color w:val="000000"/>
                <w:sz w:val="16"/>
                <w:szCs w:val="16"/>
                <w:lang w:eastAsia="pt-BR"/>
              </w:rPr>
            </w:pPr>
            <w:r w:rsidRPr="0028359A">
              <w:rPr>
                <w:rFonts w:ascii="Arial" w:eastAsia="Times New Roman" w:hAnsi="Arial" w:cs="Arial"/>
                <w:color w:val="000000"/>
                <w:sz w:val="16"/>
                <w:szCs w:val="16"/>
                <w:lang w:eastAsia="pt-BR"/>
              </w:rPr>
              <w:t>1 - Treinar equipes de inspeção dos pátios, trechos e moegas sobre a correta instalação dos cabos do DDV.</w:t>
            </w:r>
            <w:r w:rsidRPr="0028359A">
              <w:rPr>
                <w:rFonts w:ascii="Arial" w:eastAsia="Times New Roman" w:hAnsi="Arial" w:cs="Arial"/>
                <w:color w:val="000000"/>
                <w:sz w:val="16"/>
                <w:szCs w:val="16"/>
                <w:lang w:eastAsia="pt-BR"/>
              </w:rPr>
              <w:br/>
            </w:r>
            <w:r>
              <w:rPr>
                <w:rFonts w:ascii="Arial" w:eastAsia="Times New Roman" w:hAnsi="Arial" w:cs="Arial"/>
                <w:color w:val="000000"/>
                <w:sz w:val="16"/>
                <w:szCs w:val="16"/>
                <w:lang w:eastAsia="pt-BR"/>
              </w:rPr>
              <w:t>2 - Treinar mecânicos de freio,</w:t>
            </w:r>
            <w:r w:rsidRPr="0028359A">
              <w:rPr>
                <w:rFonts w:ascii="Arial" w:eastAsia="Times New Roman" w:hAnsi="Arial" w:cs="Arial"/>
                <w:color w:val="000000"/>
                <w:sz w:val="16"/>
                <w:szCs w:val="16"/>
                <w:lang w:eastAsia="pt-BR"/>
              </w:rPr>
              <w:t xml:space="preserve"> técnicos e inspetores a utilizarem o gabarito de folga dos ca</w:t>
            </w:r>
            <w:r>
              <w:rPr>
                <w:rFonts w:ascii="Arial" w:eastAsia="Times New Roman" w:hAnsi="Arial" w:cs="Arial"/>
                <w:color w:val="000000"/>
                <w:sz w:val="16"/>
                <w:szCs w:val="16"/>
                <w:lang w:eastAsia="pt-BR"/>
              </w:rPr>
              <w:t>bos DDV.</w:t>
            </w:r>
            <w:r>
              <w:rPr>
                <w:rFonts w:ascii="Arial" w:eastAsia="Times New Roman" w:hAnsi="Arial" w:cs="Arial"/>
                <w:color w:val="000000"/>
                <w:sz w:val="16"/>
                <w:szCs w:val="16"/>
                <w:lang w:eastAsia="pt-BR"/>
              </w:rPr>
              <w:br/>
              <w:t>3 - Criar processo de c</w:t>
            </w:r>
            <w:r w:rsidRPr="0028359A">
              <w:rPr>
                <w:rFonts w:ascii="Arial" w:eastAsia="Times New Roman" w:hAnsi="Arial" w:cs="Arial"/>
                <w:color w:val="000000"/>
                <w:sz w:val="16"/>
                <w:szCs w:val="16"/>
                <w:lang w:eastAsia="pt-BR"/>
              </w:rPr>
              <w:t>heck obrigatório para a folga dos cabos do DDV, que deveram ser realizados pelo mecânico de freio, técnico ou inspetor na liberação dos vagões na oficina.</w:t>
            </w:r>
          </w:p>
        </w:tc>
      </w:tr>
    </w:tbl>
    <w:p w14:paraId="50308E3A" w14:textId="77777777" w:rsidR="00B218F2" w:rsidRPr="0028359A" w:rsidRDefault="00B218F2" w:rsidP="00B218F2">
      <w:pPr>
        <w:spacing w:after="0" w:line="240" w:lineRule="auto"/>
        <w:jc w:val="center"/>
        <w:rPr>
          <w:rFonts w:ascii="Arial" w:eastAsia="Times New Roman" w:hAnsi="Arial" w:cs="Arial"/>
          <w:color w:val="000000"/>
          <w:sz w:val="16"/>
          <w:szCs w:val="16"/>
          <w:lang w:eastAsia="pt-BR"/>
        </w:rPr>
      </w:pPr>
    </w:p>
    <w:p w14:paraId="64074CBD" w14:textId="05421A53" w:rsidR="00B218F2" w:rsidRPr="0052629D" w:rsidRDefault="00B218F2" w:rsidP="0052629D">
      <w:pPr>
        <w:spacing w:line="240" w:lineRule="auto"/>
        <w:ind w:left="-567"/>
        <w:rPr>
          <w:rFonts w:ascii="Arial" w:eastAsia="Times New Roman" w:hAnsi="Arial" w:cs="Arial"/>
          <w:color w:val="000000"/>
          <w:sz w:val="20"/>
          <w:szCs w:val="16"/>
          <w:lang w:eastAsia="pt-BR"/>
        </w:rPr>
      </w:pPr>
      <w:r>
        <w:rPr>
          <w:rFonts w:ascii="Arial" w:hAnsi="Arial" w:cs="Arial"/>
          <w:bCs/>
          <w:color w:val="000000" w:themeColor="text1"/>
          <w:sz w:val="24"/>
          <w:szCs w:val="24"/>
        </w:rPr>
        <w:t xml:space="preserve">          </w:t>
      </w:r>
      <w:r w:rsidRPr="00DD7A6B">
        <w:rPr>
          <w:rFonts w:ascii="Arial" w:hAnsi="Arial" w:cs="Arial"/>
          <w:b/>
          <w:bCs/>
          <w:color w:val="000000" w:themeColor="text1"/>
          <w:sz w:val="20"/>
          <w:szCs w:val="24"/>
        </w:rPr>
        <w:t>Fonte:</w:t>
      </w:r>
      <w:r w:rsidRPr="00DD7A6B">
        <w:rPr>
          <w:rFonts w:ascii="Arial" w:hAnsi="Arial" w:cs="Arial"/>
          <w:bCs/>
          <w:color w:val="000000" w:themeColor="text1"/>
          <w:sz w:val="20"/>
          <w:szCs w:val="24"/>
        </w:rPr>
        <w:t xml:space="preserve"> </w:t>
      </w:r>
      <w:r>
        <w:rPr>
          <w:rFonts w:ascii="Arial" w:eastAsia="Times New Roman" w:hAnsi="Arial" w:cs="Arial"/>
          <w:color w:val="000000"/>
          <w:sz w:val="20"/>
          <w:szCs w:val="16"/>
          <w:lang w:eastAsia="pt-BR"/>
        </w:rPr>
        <w:t>Elaborada pelos autores.</w:t>
      </w:r>
    </w:p>
    <w:p w14:paraId="0717E0C8" w14:textId="77777777" w:rsidR="00B218F2" w:rsidRDefault="00B218F2" w:rsidP="00B218F2">
      <w:pPr>
        <w:spacing w:line="240" w:lineRule="auto"/>
        <w:jc w:val="both"/>
        <w:rPr>
          <w:rFonts w:ascii="Arial" w:hAnsi="Arial" w:cs="Arial"/>
          <w:b/>
          <w:bCs/>
          <w:sz w:val="24"/>
          <w:szCs w:val="24"/>
        </w:rPr>
      </w:pPr>
      <w:r>
        <w:rPr>
          <w:rFonts w:ascii="Arial" w:hAnsi="Arial" w:cs="Arial"/>
          <w:b/>
          <w:bCs/>
          <w:sz w:val="24"/>
          <w:szCs w:val="24"/>
        </w:rPr>
        <w:t>9 - Considerações Finais</w:t>
      </w:r>
    </w:p>
    <w:p w14:paraId="3A16FE45" w14:textId="77777777" w:rsidR="00B218F2" w:rsidRPr="0052629D" w:rsidRDefault="00B218F2" w:rsidP="008F7FC7">
      <w:pPr>
        <w:spacing w:after="0" w:line="360" w:lineRule="auto"/>
        <w:ind w:firstLine="709"/>
        <w:contextualSpacing/>
        <w:jc w:val="both"/>
        <w:rPr>
          <w:rFonts w:ascii="Arial" w:hAnsi="Arial" w:cs="Arial"/>
          <w:sz w:val="24"/>
          <w:szCs w:val="24"/>
        </w:rPr>
      </w:pPr>
      <w:r w:rsidRPr="0052629D">
        <w:rPr>
          <w:rFonts w:ascii="Arial" w:hAnsi="Arial" w:cs="Arial"/>
          <w:sz w:val="24"/>
          <w:szCs w:val="24"/>
        </w:rPr>
        <w:t>O Presente artigo analisou os dados de falha do corredor Centro Leste no ano de 2020, verificou que o sistema de freio representou a maior participação em falhas, atingindo 66%, demonstrando a importância de sua priorização para o estudo.</w:t>
      </w:r>
    </w:p>
    <w:p w14:paraId="1F257DF3" w14:textId="77777777" w:rsidR="00B218F2" w:rsidRPr="0052629D" w:rsidRDefault="00B218F2" w:rsidP="0052629D">
      <w:pPr>
        <w:spacing w:after="0" w:line="360" w:lineRule="auto"/>
        <w:contextualSpacing/>
        <w:jc w:val="both"/>
        <w:rPr>
          <w:rFonts w:ascii="Arial" w:hAnsi="Arial" w:cs="Arial"/>
          <w:sz w:val="24"/>
          <w:szCs w:val="24"/>
        </w:rPr>
      </w:pPr>
      <w:r w:rsidRPr="0052629D">
        <w:rPr>
          <w:rFonts w:ascii="Arial" w:hAnsi="Arial" w:cs="Arial"/>
          <w:sz w:val="24"/>
          <w:szCs w:val="24"/>
        </w:rPr>
        <w:t xml:space="preserve">A utilização do Diagrama de Pareto para análise das falhas do sistema de freio se mostrou vantajosa, apontando que 80% das ocorrências de falhas se concentraram em 6 componentes. </w:t>
      </w:r>
    </w:p>
    <w:p w14:paraId="19F399C6" w14:textId="77777777" w:rsidR="008F7FC7" w:rsidRDefault="00B218F2" w:rsidP="008F7FC7">
      <w:pPr>
        <w:spacing w:after="0" w:line="360" w:lineRule="auto"/>
        <w:ind w:firstLine="709"/>
        <w:contextualSpacing/>
        <w:jc w:val="both"/>
        <w:rPr>
          <w:rFonts w:ascii="Arial" w:hAnsi="Arial" w:cs="Arial"/>
          <w:sz w:val="24"/>
          <w:szCs w:val="24"/>
        </w:rPr>
      </w:pPr>
      <w:r w:rsidRPr="0052629D">
        <w:rPr>
          <w:rFonts w:ascii="Arial" w:hAnsi="Arial" w:cs="Arial"/>
          <w:sz w:val="24"/>
          <w:szCs w:val="24"/>
        </w:rPr>
        <w:lastRenderedPageBreak/>
        <w:t xml:space="preserve">Por fim, a aplicação do método FMEA direcionado aos 6 componentes do sistema de freio que mais falharam, possibilitou um amplo entendimento das características desses componentes e com o cálculo do NPR, foi possível identificar os modos de falhas que mais oferecem risco. Assim, com o foco da equipe apenas nos modos de falha que representam os maiores riscos, foi possível a criação de ações direcionadas que abrangem a manutenção corretiva e preventivas dos </w:t>
      </w:r>
      <w:bookmarkStart w:id="0" w:name="_GoBack"/>
      <w:r w:rsidRPr="0052629D">
        <w:rPr>
          <w:rFonts w:ascii="Arial" w:hAnsi="Arial" w:cs="Arial"/>
          <w:sz w:val="24"/>
          <w:szCs w:val="24"/>
        </w:rPr>
        <w:t>componentes.</w:t>
      </w:r>
    </w:p>
    <w:p w14:paraId="3D4E527C" w14:textId="315F009F" w:rsidR="00677E97" w:rsidRPr="0052629D" w:rsidRDefault="00B218F2" w:rsidP="008F7FC7">
      <w:pPr>
        <w:spacing w:after="0" w:line="360" w:lineRule="auto"/>
        <w:ind w:firstLine="709"/>
        <w:contextualSpacing/>
        <w:jc w:val="both"/>
        <w:rPr>
          <w:rFonts w:ascii="Arial" w:hAnsi="Arial" w:cs="Arial"/>
          <w:sz w:val="24"/>
          <w:szCs w:val="24"/>
        </w:rPr>
      </w:pPr>
      <w:r w:rsidRPr="0052629D">
        <w:rPr>
          <w:rFonts w:ascii="Arial" w:hAnsi="Arial" w:cs="Arial"/>
          <w:sz w:val="24"/>
          <w:szCs w:val="24"/>
        </w:rPr>
        <w:t>Concluindo, a aplicabilidade do estudo foi realizado considerando um cenário real para o corredor Centro Leste, as ações propostas para tratativ</w:t>
      </w:r>
      <w:r w:rsidR="0052629D">
        <w:rPr>
          <w:rFonts w:ascii="Arial" w:hAnsi="Arial" w:cs="Arial"/>
          <w:sz w:val="24"/>
          <w:szCs w:val="24"/>
        </w:rPr>
        <w:t>a são passiveis para aplicação.</w:t>
      </w:r>
    </w:p>
    <w:bookmarkEnd w:id="0"/>
    <w:p w14:paraId="20D3AEAA" w14:textId="48E06898" w:rsidR="00B218F2" w:rsidRDefault="00B218F2" w:rsidP="00677E97">
      <w:pPr>
        <w:pStyle w:val="Default"/>
        <w:spacing w:line="360" w:lineRule="auto"/>
        <w:jc w:val="both"/>
        <w:rPr>
          <w:b/>
          <w:bCs/>
        </w:rPr>
      </w:pPr>
      <w:r w:rsidRPr="00AB77CD">
        <w:rPr>
          <w:b/>
          <w:bCs/>
        </w:rPr>
        <w:t>Referências</w:t>
      </w:r>
    </w:p>
    <w:p w14:paraId="028B03A1" w14:textId="67FDB2F2" w:rsidR="00B218F2" w:rsidRDefault="00F658A3" w:rsidP="00F658A3">
      <w:pPr>
        <w:autoSpaceDE w:val="0"/>
        <w:autoSpaceDN w:val="0"/>
        <w:adjustRightInd w:val="0"/>
        <w:spacing w:after="0" w:line="240" w:lineRule="auto"/>
        <w:jc w:val="both"/>
        <w:rPr>
          <w:rFonts w:ascii="Arial" w:hAnsi="Arial" w:cs="Arial"/>
          <w:sz w:val="24"/>
          <w:szCs w:val="24"/>
        </w:rPr>
      </w:pPr>
      <w:r w:rsidRPr="00F658A3">
        <w:rPr>
          <w:rFonts w:ascii="Arial" w:hAnsi="Arial" w:cs="Arial"/>
          <w:sz w:val="24"/>
          <w:szCs w:val="24"/>
        </w:rPr>
        <w:t xml:space="preserve">ASSOCIAÇÃO BRASILEIRA DE NORMAS TÉCNICAS (ABNT). </w:t>
      </w:r>
      <w:r w:rsidRPr="00AF360E">
        <w:rPr>
          <w:rFonts w:ascii="Arial" w:hAnsi="Arial" w:cs="Arial"/>
          <w:i/>
          <w:sz w:val="24"/>
          <w:szCs w:val="24"/>
        </w:rPr>
        <w:t>NBR 5462:1994: Confiabilidade e Mantenabilidade</w:t>
      </w:r>
      <w:r w:rsidRPr="00F658A3">
        <w:rPr>
          <w:rFonts w:ascii="Arial" w:hAnsi="Arial" w:cs="Arial"/>
          <w:sz w:val="24"/>
          <w:szCs w:val="24"/>
        </w:rPr>
        <w:t xml:space="preserve"> </w:t>
      </w:r>
      <w:r w:rsidRPr="00AF360E">
        <w:rPr>
          <w:rFonts w:ascii="Arial" w:hAnsi="Arial" w:cs="Arial"/>
          <w:i/>
          <w:sz w:val="24"/>
          <w:szCs w:val="24"/>
        </w:rPr>
        <w:t>– Terminologia.</w:t>
      </w:r>
      <w:r w:rsidRPr="00F658A3">
        <w:rPr>
          <w:rFonts w:ascii="Arial" w:hAnsi="Arial" w:cs="Arial"/>
          <w:sz w:val="24"/>
          <w:szCs w:val="24"/>
        </w:rPr>
        <w:t xml:space="preserve"> Rio de Janeiro, 1994.</w:t>
      </w:r>
    </w:p>
    <w:p w14:paraId="7E569832" w14:textId="77777777" w:rsidR="00F658A3" w:rsidRPr="00F658A3" w:rsidRDefault="00F658A3" w:rsidP="00F658A3">
      <w:pPr>
        <w:autoSpaceDE w:val="0"/>
        <w:autoSpaceDN w:val="0"/>
        <w:adjustRightInd w:val="0"/>
        <w:spacing w:after="0" w:line="240" w:lineRule="auto"/>
        <w:jc w:val="both"/>
        <w:rPr>
          <w:rFonts w:ascii="Arial" w:hAnsi="Arial" w:cs="Arial"/>
          <w:sz w:val="24"/>
          <w:szCs w:val="24"/>
        </w:rPr>
      </w:pPr>
    </w:p>
    <w:p w14:paraId="2A16DC94" w14:textId="77777777" w:rsidR="00B218F2" w:rsidRDefault="00B218F2" w:rsidP="00B218F2">
      <w:pPr>
        <w:autoSpaceDE w:val="0"/>
        <w:autoSpaceDN w:val="0"/>
        <w:adjustRightInd w:val="0"/>
        <w:spacing w:after="0" w:line="240" w:lineRule="auto"/>
        <w:jc w:val="both"/>
        <w:rPr>
          <w:rFonts w:ascii="Arial" w:hAnsi="Arial" w:cs="Arial"/>
          <w:sz w:val="24"/>
          <w:szCs w:val="24"/>
        </w:rPr>
      </w:pPr>
      <w:r w:rsidRPr="00A94CFF">
        <w:rPr>
          <w:rFonts w:ascii="Arial" w:hAnsi="Arial" w:cs="Arial"/>
          <w:sz w:val="24"/>
          <w:szCs w:val="24"/>
        </w:rPr>
        <w:t xml:space="preserve">AGUIAR, Dimas Campos de. </w:t>
      </w:r>
      <w:r w:rsidRPr="00AF360E">
        <w:rPr>
          <w:rFonts w:ascii="Arial" w:hAnsi="Arial" w:cs="Arial"/>
          <w:i/>
          <w:sz w:val="24"/>
          <w:szCs w:val="24"/>
        </w:rPr>
        <w:t>Modelo conceitual para a aplicação de FMEA de processo na indústria automotiva:</w:t>
      </w:r>
      <w:r w:rsidRPr="00A94CFF">
        <w:rPr>
          <w:rFonts w:ascii="Arial" w:hAnsi="Arial" w:cs="Arial"/>
          <w:sz w:val="24"/>
          <w:szCs w:val="24"/>
        </w:rPr>
        <w:t xml:space="preserve"> Tese (doutorado) – Universidade </w:t>
      </w:r>
      <w:r>
        <w:rPr>
          <w:rFonts w:ascii="Arial" w:hAnsi="Arial" w:cs="Arial"/>
          <w:sz w:val="24"/>
          <w:szCs w:val="24"/>
        </w:rPr>
        <w:t xml:space="preserve">Estadual Paulista, Faculdade de </w:t>
      </w:r>
      <w:r w:rsidRPr="00A94CFF">
        <w:rPr>
          <w:rFonts w:ascii="Arial" w:hAnsi="Arial" w:cs="Arial"/>
          <w:sz w:val="24"/>
          <w:szCs w:val="24"/>
        </w:rPr>
        <w:t>Engenharia de Guaratinguetá, 2016.</w:t>
      </w:r>
      <w:r w:rsidRPr="009722E7">
        <w:rPr>
          <w:rFonts w:ascii="Arial" w:hAnsi="Arial" w:cs="Arial"/>
          <w:sz w:val="24"/>
          <w:szCs w:val="24"/>
        </w:rPr>
        <w:t xml:space="preserve"> </w:t>
      </w:r>
      <w:r w:rsidRPr="00A94CFF">
        <w:rPr>
          <w:rFonts w:ascii="Arial" w:hAnsi="Arial" w:cs="Arial"/>
          <w:sz w:val="24"/>
          <w:szCs w:val="24"/>
        </w:rPr>
        <w:t>Acesso em: 27 de junho de 2021.</w:t>
      </w:r>
    </w:p>
    <w:p w14:paraId="4ED2EACF" w14:textId="77777777" w:rsidR="00A564EE" w:rsidRDefault="00A564EE" w:rsidP="00B218F2">
      <w:pPr>
        <w:autoSpaceDE w:val="0"/>
        <w:autoSpaceDN w:val="0"/>
        <w:adjustRightInd w:val="0"/>
        <w:spacing w:after="0" w:line="240" w:lineRule="auto"/>
        <w:jc w:val="both"/>
        <w:rPr>
          <w:rFonts w:ascii="Arial" w:hAnsi="Arial" w:cs="Arial"/>
          <w:sz w:val="24"/>
          <w:szCs w:val="24"/>
        </w:rPr>
      </w:pPr>
    </w:p>
    <w:p w14:paraId="0C86DF2B" w14:textId="13754876" w:rsidR="00A564EE" w:rsidRPr="00A94CFF" w:rsidRDefault="00A564EE" w:rsidP="00B218F2">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 xml:space="preserve">AGUIAR, Silvio. </w:t>
      </w:r>
      <w:r w:rsidRPr="00677E97">
        <w:rPr>
          <w:rFonts w:ascii="Arial" w:hAnsi="Arial" w:cs="Arial"/>
          <w:sz w:val="24"/>
          <w:szCs w:val="24"/>
        </w:rPr>
        <w:t>Integração das Ferramentas da Qualidade ao PDCA e ao Programa Seis Sigma.</w:t>
      </w:r>
      <w:r w:rsidRPr="009722E7">
        <w:rPr>
          <w:rFonts w:ascii="Arial" w:hAnsi="Arial" w:cs="Arial"/>
          <w:sz w:val="24"/>
          <w:szCs w:val="24"/>
        </w:rPr>
        <w:t xml:space="preserve"> 1. Ed. Belo Horizonte: Editoria DG, 2002.</w:t>
      </w:r>
    </w:p>
    <w:p w14:paraId="4A18F03C" w14:textId="77777777" w:rsidR="00B218F2" w:rsidRPr="00677E97" w:rsidRDefault="00B218F2" w:rsidP="00B218F2">
      <w:pPr>
        <w:autoSpaceDE w:val="0"/>
        <w:autoSpaceDN w:val="0"/>
        <w:adjustRightInd w:val="0"/>
        <w:spacing w:after="0" w:line="240" w:lineRule="auto"/>
        <w:jc w:val="both"/>
        <w:rPr>
          <w:rFonts w:ascii="Arial" w:hAnsi="Arial" w:cs="Arial"/>
          <w:sz w:val="24"/>
          <w:szCs w:val="24"/>
        </w:rPr>
      </w:pPr>
    </w:p>
    <w:p w14:paraId="39C50FCE" w14:textId="39C5DA9C" w:rsidR="00B218F2" w:rsidRPr="009722E7" w:rsidRDefault="009722E7" w:rsidP="009722E7">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 xml:space="preserve">ANTF. </w:t>
      </w:r>
      <w:r w:rsidR="00B218F2" w:rsidRPr="009722E7">
        <w:rPr>
          <w:rFonts w:ascii="Arial" w:hAnsi="Arial" w:cs="Arial"/>
          <w:sz w:val="24"/>
          <w:szCs w:val="24"/>
        </w:rPr>
        <w:t>2021.</w:t>
      </w:r>
      <w:r w:rsidRPr="009722E7">
        <w:rPr>
          <w:rFonts w:ascii="Arial" w:hAnsi="Arial" w:cs="Arial"/>
          <w:sz w:val="24"/>
          <w:szCs w:val="24"/>
        </w:rPr>
        <w:t xml:space="preserve"> </w:t>
      </w:r>
      <w:r w:rsidRPr="00677E97">
        <w:rPr>
          <w:rFonts w:ascii="Arial" w:hAnsi="Arial" w:cs="Arial"/>
          <w:sz w:val="24"/>
          <w:szCs w:val="24"/>
        </w:rPr>
        <w:t>Informações Gerais.</w:t>
      </w:r>
      <w:r w:rsidRPr="009722E7">
        <w:rPr>
          <w:rFonts w:ascii="Arial" w:hAnsi="Arial" w:cs="Arial"/>
          <w:sz w:val="24"/>
          <w:szCs w:val="24"/>
        </w:rPr>
        <w:t xml:space="preserve"> </w:t>
      </w:r>
      <w:r w:rsidR="00B218F2" w:rsidRPr="009722E7">
        <w:rPr>
          <w:rFonts w:ascii="Arial" w:hAnsi="Arial" w:cs="Arial"/>
          <w:sz w:val="24"/>
          <w:szCs w:val="24"/>
        </w:rPr>
        <w:t>Disponível em: https://www.antf.org.br/informacoes-gerais/. Acesso em: 20 de jun. de 2021.</w:t>
      </w:r>
    </w:p>
    <w:p w14:paraId="49EE0BAC" w14:textId="77777777" w:rsidR="00B218F2" w:rsidRDefault="00B218F2" w:rsidP="009722E7">
      <w:pPr>
        <w:autoSpaceDE w:val="0"/>
        <w:autoSpaceDN w:val="0"/>
        <w:adjustRightInd w:val="0"/>
        <w:spacing w:after="0" w:line="240" w:lineRule="auto"/>
        <w:jc w:val="both"/>
        <w:rPr>
          <w:rFonts w:ascii="Arial" w:hAnsi="Arial" w:cs="Arial"/>
          <w:sz w:val="24"/>
          <w:szCs w:val="24"/>
        </w:rPr>
      </w:pPr>
    </w:p>
    <w:p w14:paraId="0F8805A4" w14:textId="4AEAD626" w:rsidR="00A564EE" w:rsidRDefault="00A564EE" w:rsidP="009722E7">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 xml:space="preserve">HOLAND, A. R. et al. </w:t>
      </w:r>
      <w:r w:rsidRPr="00677E97">
        <w:rPr>
          <w:rFonts w:ascii="Arial" w:hAnsi="Arial" w:cs="Arial"/>
          <w:sz w:val="24"/>
          <w:szCs w:val="24"/>
        </w:rPr>
        <w:t>FMEA e FTA: diagnóstico e melhoria de produtos e processos.</w:t>
      </w:r>
      <w:r w:rsidRPr="009722E7">
        <w:rPr>
          <w:rFonts w:ascii="Arial" w:hAnsi="Arial" w:cs="Arial"/>
          <w:sz w:val="24"/>
          <w:szCs w:val="24"/>
        </w:rPr>
        <w:t xml:space="preserve"> Trabalho Final do Curso de Especialização em Engenharia da Qualidade do Departamento de Engenharia Elétrica, PUCRS, Porto Alegre, 1997. </w:t>
      </w:r>
      <w:r w:rsidRPr="00A94CFF">
        <w:rPr>
          <w:rFonts w:ascii="Arial" w:hAnsi="Arial" w:cs="Arial"/>
          <w:sz w:val="24"/>
          <w:szCs w:val="24"/>
        </w:rPr>
        <w:t>Acesso em 03 de maio de 2021.</w:t>
      </w:r>
    </w:p>
    <w:p w14:paraId="46ED46DD" w14:textId="77777777" w:rsidR="00A564EE" w:rsidRDefault="00A564EE" w:rsidP="00A564EE">
      <w:pPr>
        <w:autoSpaceDE w:val="0"/>
        <w:autoSpaceDN w:val="0"/>
        <w:adjustRightInd w:val="0"/>
        <w:spacing w:after="0" w:line="240" w:lineRule="auto"/>
        <w:jc w:val="both"/>
        <w:rPr>
          <w:rFonts w:ascii="Arial" w:hAnsi="Arial" w:cs="Arial"/>
          <w:sz w:val="24"/>
          <w:szCs w:val="24"/>
        </w:rPr>
      </w:pPr>
    </w:p>
    <w:p w14:paraId="777E64C8" w14:textId="6E9DBE38" w:rsidR="00A564EE" w:rsidRPr="009722E7" w:rsidRDefault="00A564EE" w:rsidP="00A564EE">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 xml:space="preserve">MACHADO, Simone Silva. </w:t>
      </w:r>
      <w:r w:rsidRPr="00677E97">
        <w:rPr>
          <w:rFonts w:ascii="Arial" w:hAnsi="Arial" w:cs="Arial"/>
          <w:sz w:val="24"/>
          <w:szCs w:val="24"/>
        </w:rPr>
        <w:t>Gestão da Qualidade / Simone Silva Machado. Inhumas:</w:t>
      </w:r>
      <w:r w:rsidRPr="009722E7">
        <w:rPr>
          <w:rFonts w:ascii="Arial" w:hAnsi="Arial" w:cs="Arial"/>
          <w:sz w:val="24"/>
          <w:szCs w:val="24"/>
        </w:rPr>
        <w:t xml:space="preserve"> </w:t>
      </w:r>
      <w:r w:rsidR="00F10DF8">
        <w:rPr>
          <w:rFonts w:ascii="Arial" w:hAnsi="Arial" w:cs="Arial"/>
          <w:sz w:val="24"/>
          <w:szCs w:val="24"/>
        </w:rPr>
        <w:t>IFG; Santa Maria:</w:t>
      </w:r>
      <w:r w:rsidRPr="009722E7">
        <w:rPr>
          <w:rFonts w:ascii="Arial" w:hAnsi="Arial" w:cs="Arial"/>
          <w:sz w:val="24"/>
          <w:szCs w:val="24"/>
        </w:rPr>
        <w:t xml:space="preserve"> Universidade Federal de San</w:t>
      </w:r>
      <w:r w:rsidR="00A31806">
        <w:rPr>
          <w:rFonts w:ascii="Arial" w:hAnsi="Arial" w:cs="Arial"/>
          <w:sz w:val="24"/>
          <w:szCs w:val="24"/>
        </w:rPr>
        <w:t xml:space="preserve">ta Maria, 2012. Disponível em: </w:t>
      </w:r>
      <w:r w:rsidRPr="009722E7">
        <w:rPr>
          <w:rFonts w:ascii="Arial" w:hAnsi="Arial" w:cs="Arial"/>
          <w:sz w:val="24"/>
          <w:szCs w:val="24"/>
        </w:rPr>
        <w:t>https://redeetec.mec.gov.br/images/stories/pdf/eixo_prd_industr/tec_acu</w:t>
      </w:r>
      <w:r w:rsidR="00A31806">
        <w:rPr>
          <w:rFonts w:ascii="Arial" w:hAnsi="Arial" w:cs="Arial"/>
          <w:sz w:val="24"/>
          <w:szCs w:val="24"/>
        </w:rPr>
        <w:t>car_alcool/161012_gest_qual.pdf</w:t>
      </w:r>
      <w:r w:rsidRPr="009722E7">
        <w:rPr>
          <w:rFonts w:ascii="Arial" w:hAnsi="Arial" w:cs="Arial"/>
          <w:sz w:val="24"/>
          <w:szCs w:val="24"/>
        </w:rPr>
        <w:t>. Acesso em: 01 nov. 2021.</w:t>
      </w:r>
    </w:p>
    <w:p w14:paraId="0E0F2EAD" w14:textId="77777777" w:rsidR="00A564EE" w:rsidRDefault="00A564EE" w:rsidP="009722E7">
      <w:pPr>
        <w:autoSpaceDE w:val="0"/>
        <w:autoSpaceDN w:val="0"/>
        <w:adjustRightInd w:val="0"/>
        <w:spacing w:after="0" w:line="240" w:lineRule="auto"/>
        <w:jc w:val="both"/>
        <w:rPr>
          <w:rFonts w:ascii="Arial" w:hAnsi="Arial" w:cs="Arial"/>
          <w:sz w:val="24"/>
          <w:szCs w:val="24"/>
        </w:rPr>
      </w:pPr>
    </w:p>
    <w:p w14:paraId="25682808" w14:textId="20EDF9FA" w:rsidR="00EB5256" w:rsidRDefault="00EB5256" w:rsidP="009722E7">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PALADY, Paul</w:t>
      </w:r>
      <w:r w:rsidRPr="00677E97">
        <w:rPr>
          <w:rFonts w:ascii="Arial" w:hAnsi="Arial" w:cs="Arial"/>
          <w:sz w:val="24"/>
          <w:szCs w:val="24"/>
        </w:rPr>
        <w:t>. FMEA: Análise dos Modos de Falha e Efeitos: prevendo e prevenindo problemas antes que ocorram.</w:t>
      </w:r>
      <w:r w:rsidRPr="009722E7">
        <w:rPr>
          <w:rFonts w:ascii="Arial" w:hAnsi="Arial" w:cs="Arial"/>
          <w:sz w:val="24"/>
          <w:szCs w:val="24"/>
        </w:rPr>
        <w:t xml:space="preserve"> São Paulo: IMAM, 1997.</w:t>
      </w:r>
    </w:p>
    <w:p w14:paraId="756B033D" w14:textId="77777777" w:rsidR="00EB5256" w:rsidRDefault="00EB5256" w:rsidP="009722E7">
      <w:pPr>
        <w:autoSpaceDE w:val="0"/>
        <w:autoSpaceDN w:val="0"/>
        <w:adjustRightInd w:val="0"/>
        <w:spacing w:after="0" w:line="240" w:lineRule="auto"/>
        <w:jc w:val="both"/>
        <w:rPr>
          <w:rFonts w:ascii="Arial" w:hAnsi="Arial" w:cs="Arial"/>
          <w:sz w:val="24"/>
          <w:szCs w:val="24"/>
        </w:rPr>
      </w:pPr>
    </w:p>
    <w:p w14:paraId="3409FF63" w14:textId="77777777" w:rsidR="00EB5256" w:rsidRDefault="00EB5256" w:rsidP="00EB5256">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 xml:space="preserve">PEDRONI, Patrick G. </w:t>
      </w:r>
      <w:r w:rsidRPr="00677E97">
        <w:rPr>
          <w:rFonts w:ascii="Arial" w:hAnsi="Arial" w:cs="Arial"/>
          <w:sz w:val="24"/>
          <w:szCs w:val="24"/>
        </w:rPr>
        <w:t>Análise de falhas das fraturas de trilhos: O Caso da ferrovia do aço. 2008.</w:t>
      </w:r>
      <w:r w:rsidRPr="009722E7">
        <w:rPr>
          <w:rFonts w:ascii="Arial" w:hAnsi="Arial" w:cs="Arial"/>
          <w:sz w:val="24"/>
          <w:szCs w:val="24"/>
        </w:rPr>
        <w:t xml:space="preserve"> Monografia (Curso de Especialização em Transporte de Carga Ferroviário) - IME - Instituto Militar de Engenharia, Rio de Janeiro, 2008. </w:t>
      </w:r>
      <w:r w:rsidRPr="00A94CFF">
        <w:rPr>
          <w:rFonts w:ascii="Arial" w:hAnsi="Arial" w:cs="Arial"/>
          <w:sz w:val="24"/>
          <w:szCs w:val="24"/>
        </w:rPr>
        <w:t>Acesso em 03 de maio de 2021.</w:t>
      </w:r>
    </w:p>
    <w:p w14:paraId="0116C39E" w14:textId="77777777" w:rsidR="00EB5256" w:rsidRDefault="00EB5256" w:rsidP="00EB5256">
      <w:pPr>
        <w:autoSpaceDE w:val="0"/>
        <w:autoSpaceDN w:val="0"/>
        <w:adjustRightInd w:val="0"/>
        <w:spacing w:after="0" w:line="240" w:lineRule="auto"/>
        <w:jc w:val="both"/>
        <w:rPr>
          <w:rFonts w:ascii="Arial" w:hAnsi="Arial" w:cs="Arial"/>
          <w:sz w:val="24"/>
          <w:szCs w:val="24"/>
        </w:rPr>
      </w:pPr>
    </w:p>
    <w:p w14:paraId="03759E50" w14:textId="77777777" w:rsidR="00EB5256" w:rsidRPr="00677E97" w:rsidRDefault="00EB5256" w:rsidP="00EB5256">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 xml:space="preserve">PUENTE, J. et al. </w:t>
      </w:r>
      <w:r w:rsidRPr="00677E97">
        <w:rPr>
          <w:rFonts w:ascii="Arial" w:hAnsi="Arial" w:cs="Arial"/>
          <w:sz w:val="24"/>
          <w:szCs w:val="24"/>
        </w:rPr>
        <w:t>A decision support system for applying failure mode and effects</w:t>
      </w:r>
    </w:p>
    <w:p w14:paraId="5247036E" w14:textId="77777777" w:rsidR="00EB5256" w:rsidRPr="009722E7" w:rsidRDefault="00EB5256" w:rsidP="00EB5256">
      <w:pPr>
        <w:autoSpaceDE w:val="0"/>
        <w:autoSpaceDN w:val="0"/>
        <w:adjustRightInd w:val="0"/>
        <w:spacing w:after="0" w:line="240" w:lineRule="auto"/>
        <w:jc w:val="both"/>
        <w:rPr>
          <w:rFonts w:ascii="Arial" w:hAnsi="Arial" w:cs="Arial"/>
          <w:sz w:val="24"/>
          <w:szCs w:val="24"/>
        </w:rPr>
      </w:pPr>
      <w:r w:rsidRPr="00677E97">
        <w:rPr>
          <w:rFonts w:ascii="Arial" w:hAnsi="Arial" w:cs="Arial"/>
          <w:sz w:val="24"/>
          <w:szCs w:val="24"/>
        </w:rPr>
        <w:t>analysis. International Journal of Quality &amp; Reliability Management</w:t>
      </w:r>
      <w:r w:rsidRPr="009722E7">
        <w:rPr>
          <w:rFonts w:ascii="Arial" w:hAnsi="Arial" w:cs="Arial"/>
          <w:sz w:val="24"/>
          <w:szCs w:val="24"/>
        </w:rPr>
        <w:t>, v. 19, n. 2, p. 137–</w:t>
      </w:r>
    </w:p>
    <w:p w14:paraId="615B37B9" w14:textId="161BA71C" w:rsidR="00EB5256" w:rsidRPr="009722E7" w:rsidRDefault="00EB5256" w:rsidP="00EB5256">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150, 2002.</w:t>
      </w:r>
    </w:p>
    <w:p w14:paraId="103A9F9D" w14:textId="77777777" w:rsidR="00EB5256" w:rsidRDefault="00EB5256" w:rsidP="009722E7">
      <w:pPr>
        <w:autoSpaceDE w:val="0"/>
        <w:autoSpaceDN w:val="0"/>
        <w:adjustRightInd w:val="0"/>
        <w:spacing w:after="0" w:line="240" w:lineRule="auto"/>
        <w:jc w:val="both"/>
        <w:rPr>
          <w:rFonts w:ascii="Arial" w:hAnsi="Arial" w:cs="Arial"/>
          <w:sz w:val="24"/>
          <w:szCs w:val="24"/>
        </w:rPr>
      </w:pPr>
    </w:p>
    <w:p w14:paraId="5278B444" w14:textId="241C5D7D" w:rsidR="00EB5256" w:rsidRDefault="00EB5256" w:rsidP="009722E7">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 xml:space="preserve">SANTOS, Gustavo F. </w:t>
      </w:r>
      <w:r w:rsidRPr="00677E97">
        <w:rPr>
          <w:rFonts w:ascii="Arial" w:hAnsi="Arial" w:cs="Arial"/>
          <w:sz w:val="24"/>
          <w:szCs w:val="24"/>
        </w:rPr>
        <w:t>Apostila Vagões, Carros de Passageiro e Trens Unidade – revisão 02. 227 f.</w:t>
      </w:r>
      <w:r w:rsidRPr="009722E7">
        <w:rPr>
          <w:rFonts w:ascii="Arial" w:hAnsi="Arial" w:cs="Arial"/>
          <w:sz w:val="24"/>
          <w:szCs w:val="24"/>
        </w:rPr>
        <w:t xml:space="preserve"> Faculdade Estácio de Sá. Vitória, 2019.</w:t>
      </w:r>
    </w:p>
    <w:p w14:paraId="4E406C9C" w14:textId="77777777" w:rsidR="00EB5256" w:rsidRDefault="00EB5256" w:rsidP="009722E7">
      <w:pPr>
        <w:autoSpaceDE w:val="0"/>
        <w:autoSpaceDN w:val="0"/>
        <w:adjustRightInd w:val="0"/>
        <w:spacing w:after="0" w:line="240" w:lineRule="auto"/>
        <w:jc w:val="both"/>
        <w:rPr>
          <w:rFonts w:ascii="Arial" w:hAnsi="Arial" w:cs="Arial"/>
          <w:sz w:val="24"/>
          <w:szCs w:val="24"/>
        </w:rPr>
      </w:pPr>
    </w:p>
    <w:p w14:paraId="18937F5B" w14:textId="5CCADC29" w:rsidR="00EB5256" w:rsidRDefault="00EB5256" w:rsidP="009722E7">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 xml:space="preserve">SELEME, Robson; STADLER, Humberto. </w:t>
      </w:r>
      <w:r w:rsidRPr="00677E97">
        <w:rPr>
          <w:rFonts w:ascii="Arial" w:hAnsi="Arial" w:cs="Arial"/>
          <w:sz w:val="24"/>
          <w:szCs w:val="24"/>
        </w:rPr>
        <w:t>Controle da Qualidade - As Ferramentas Essenciais.</w:t>
      </w:r>
      <w:r w:rsidRPr="009722E7">
        <w:rPr>
          <w:rFonts w:ascii="Arial" w:hAnsi="Arial" w:cs="Arial"/>
          <w:sz w:val="24"/>
          <w:szCs w:val="24"/>
        </w:rPr>
        <w:t xml:space="preserve"> 2. e</w:t>
      </w:r>
      <w:r>
        <w:rPr>
          <w:rFonts w:ascii="Arial" w:hAnsi="Arial" w:cs="Arial"/>
          <w:sz w:val="24"/>
          <w:szCs w:val="24"/>
        </w:rPr>
        <w:t>d. Curitiba - Pr: Xibpex, 2010.</w:t>
      </w:r>
    </w:p>
    <w:p w14:paraId="6D6CEA0F" w14:textId="77777777" w:rsidR="00EB5256" w:rsidRDefault="00EB5256" w:rsidP="009722E7">
      <w:pPr>
        <w:autoSpaceDE w:val="0"/>
        <w:autoSpaceDN w:val="0"/>
        <w:adjustRightInd w:val="0"/>
        <w:spacing w:after="0" w:line="240" w:lineRule="auto"/>
        <w:jc w:val="both"/>
        <w:rPr>
          <w:rFonts w:ascii="Arial" w:hAnsi="Arial" w:cs="Arial"/>
          <w:sz w:val="24"/>
          <w:szCs w:val="24"/>
        </w:rPr>
      </w:pPr>
    </w:p>
    <w:p w14:paraId="065C2123" w14:textId="22F1298F" w:rsidR="00EB5256" w:rsidRDefault="00EB5256" w:rsidP="009722E7">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 xml:space="preserve">SILVA JR, A.G.; </w:t>
      </w:r>
      <w:r w:rsidRPr="00677E97">
        <w:rPr>
          <w:rFonts w:ascii="Arial" w:hAnsi="Arial" w:cs="Arial"/>
          <w:sz w:val="24"/>
          <w:szCs w:val="24"/>
        </w:rPr>
        <w:t>Gestão ambiental e da qualidade ambiental no agronegócio.</w:t>
      </w:r>
      <w:r w:rsidRPr="009722E7">
        <w:rPr>
          <w:rFonts w:ascii="Arial" w:hAnsi="Arial" w:cs="Arial"/>
          <w:sz w:val="24"/>
          <w:szCs w:val="24"/>
        </w:rPr>
        <w:t xml:space="preserve"> Viçosa: UFV. 104 p.</w:t>
      </w:r>
      <w:r w:rsidR="00F10DF8">
        <w:rPr>
          <w:rFonts w:ascii="Arial" w:hAnsi="Arial" w:cs="Arial"/>
          <w:sz w:val="24"/>
          <w:szCs w:val="24"/>
        </w:rPr>
        <w:t xml:space="preserve"> </w:t>
      </w:r>
      <w:r w:rsidR="00F10DF8" w:rsidRPr="009722E7">
        <w:rPr>
          <w:rFonts w:ascii="Arial" w:hAnsi="Arial" w:cs="Arial"/>
          <w:sz w:val="24"/>
          <w:szCs w:val="24"/>
        </w:rPr>
        <w:t>2003.</w:t>
      </w:r>
    </w:p>
    <w:p w14:paraId="7BA8859E" w14:textId="77777777" w:rsidR="00EB5256" w:rsidRDefault="00EB5256" w:rsidP="009722E7">
      <w:pPr>
        <w:autoSpaceDE w:val="0"/>
        <w:autoSpaceDN w:val="0"/>
        <w:adjustRightInd w:val="0"/>
        <w:spacing w:after="0" w:line="240" w:lineRule="auto"/>
        <w:jc w:val="both"/>
        <w:rPr>
          <w:rFonts w:ascii="Arial" w:hAnsi="Arial" w:cs="Arial"/>
          <w:sz w:val="24"/>
          <w:szCs w:val="24"/>
        </w:rPr>
      </w:pPr>
    </w:p>
    <w:p w14:paraId="073DBF32" w14:textId="4A92B91B" w:rsidR="00AF360E" w:rsidRDefault="00AF360E" w:rsidP="009722E7">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 xml:space="preserve">SOUZA, José Barrozo e MARÇAL, Rui Francisco Martins. </w:t>
      </w:r>
      <w:r w:rsidRPr="00677E97">
        <w:rPr>
          <w:rFonts w:ascii="Arial" w:hAnsi="Arial" w:cs="Arial"/>
          <w:sz w:val="24"/>
          <w:szCs w:val="24"/>
        </w:rPr>
        <w:t>Reability Centered Maintenance (RCM) e Failure Mode and Effects Analysis (FMEA): uma reflexão teórica-analítica.</w:t>
      </w:r>
      <w:r>
        <w:rPr>
          <w:rFonts w:ascii="Arial" w:hAnsi="Arial" w:cs="Arial"/>
          <w:sz w:val="24"/>
          <w:szCs w:val="24"/>
        </w:rPr>
        <w:t xml:space="preserve"> Artigo, XVI SIMPEP, 2009.</w:t>
      </w:r>
    </w:p>
    <w:p w14:paraId="66DC9CE1" w14:textId="77777777" w:rsidR="00AF360E" w:rsidRDefault="00AF360E" w:rsidP="009722E7">
      <w:pPr>
        <w:autoSpaceDE w:val="0"/>
        <w:autoSpaceDN w:val="0"/>
        <w:adjustRightInd w:val="0"/>
        <w:spacing w:after="0" w:line="240" w:lineRule="auto"/>
        <w:jc w:val="both"/>
        <w:rPr>
          <w:rFonts w:ascii="Arial" w:hAnsi="Arial" w:cs="Arial"/>
          <w:sz w:val="24"/>
          <w:szCs w:val="24"/>
        </w:rPr>
      </w:pPr>
    </w:p>
    <w:p w14:paraId="5C288048" w14:textId="1DD35B02" w:rsidR="00AF360E" w:rsidRDefault="00AF360E" w:rsidP="009722E7">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 xml:space="preserve">VIDAL, Victor de Menezes. Avaliação dos Indicadores de Desempenho de Oficinas de Locomotivas. 2006. Monografia (Curso de Especialização em Transporte de Carga Ferroviário) - IME - Instituto Militar de Engenharia Academia M.R.S., Rio de Janeiro, 2006. </w:t>
      </w:r>
      <w:r w:rsidRPr="00A94CFF">
        <w:rPr>
          <w:rFonts w:ascii="Arial" w:hAnsi="Arial" w:cs="Arial"/>
          <w:sz w:val="24"/>
          <w:szCs w:val="24"/>
        </w:rPr>
        <w:t>Acesso em 03 de maio de 2021.</w:t>
      </w:r>
      <w:r w:rsidR="00581153">
        <w:rPr>
          <w:rFonts w:ascii="Arial" w:hAnsi="Arial" w:cs="Arial"/>
          <w:sz w:val="24"/>
          <w:szCs w:val="24"/>
        </w:rPr>
        <w:t xml:space="preserve"> Acesso em 20 jun. 2021.</w:t>
      </w:r>
    </w:p>
    <w:p w14:paraId="18CE312F" w14:textId="77777777" w:rsidR="00AF360E" w:rsidRPr="009722E7" w:rsidRDefault="00AF360E" w:rsidP="009722E7">
      <w:pPr>
        <w:autoSpaceDE w:val="0"/>
        <w:autoSpaceDN w:val="0"/>
        <w:adjustRightInd w:val="0"/>
        <w:spacing w:after="0" w:line="240" w:lineRule="auto"/>
        <w:jc w:val="both"/>
        <w:rPr>
          <w:rFonts w:ascii="Arial" w:hAnsi="Arial" w:cs="Arial"/>
          <w:sz w:val="24"/>
          <w:szCs w:val="24"/>
        </w:rPr>
      </w:pPr>
    </w:p>
    <w:p w14:paraId="4C42A923" w14:textId="4B835123" w:rsidR="00B218F2" w:rsidRPr="009722E7" w:rsidRDefault="00B218F2" w:rsidP="009722E7">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 xml:space="preserve">VILLELA, J.; LOPES, J.T. </w:t>
      </w:r>
      <w:r w:rsidRPr="00677E97">
        <w:rPr>
          <w:rFonts w:ascii="Arial" w:hAnsi="Arial" w:cs="Arial"/>
          <w:sz w:val="24"/>
          <w:szCs w:val="24"/>
        </w:rPr>
        <w:t>Os efeitos ambientais causados por acidentes no transporte ferroviário de produtos perigosos:</w:t>
      </w:r>
      <w:r w:rsidRPr="009722E7">
        <w:rPr>
          <w:rFonts w:ascii="Arial" w:hAnsi="Arial" w:cs="Arial"/>
          <w:sz w:val="24"/>
          <w:szCs w:val="24"/>
        </w:rPr>
        <w:t xml:space="preserve"> Estudo de caso. Trabalho de Conclusão de Curso em Especialização em Análise Ambiental da Universidade Federal de Juiz de Fora. Universidade Federal de Juiz de Fora/MG, 2006.</w:t>
      </w:r>
      <w:r w:rsidR="00445A64" w:rsidRPr="009722E7">
        <w:rPr>
          <w:rFonts w:ascii="Arial" w:hAnsi="Arial" w:cs="Arial"/>
          <w:sz w:val="24"/>
          <w:szCs w:val="24"/>
        </w:rPr>
        <w:t xml:space="preserve"> </w:t>
      </w:r>
      <w:r w:rsidR="00445A64">
        <w:rPr>
          <w:rFonts w:ascii="Arial" w:hAnsi="Arial" w:cs="Arial"/>
          <w:sz w:val="24"/>
          <w:szCs w:val="24"/>
        </w:rPr>
        <w:t xml:space="preserve">Acesso em </w:t>
      </w:r>
      <w:r w:rsidR="00C07B25">
        <w:rPr>
          <w:rFonts w:ascii="Arial" w:hAnsi="Arial" w:cs="Arial"/>
          <w:sz w:val="24"/>
          <w:szCs w:val="24"/>
        </w:rPr>
        <w:t>10 de julho</w:t>
      </w:r>
      <w:r w:rsidR="00445A64" w:rsidRPr="00A94CFF">
        <w:rPr>
          <w:rFonts w:ascii="Arial" w:hAnsi="Arial" w:cs="Arial"/>
          <w:sz w:val="24"/>
          <w:szCs w:val="24"/>
        </w:rPr>
        <w:t xml:space="preserve"> de 2021.</w:t>
      </w:r>
    </w:p>
    <w:p w14:paraId="345F93E2" w14:textId="77777777" w:rsidR="00B218F2" w:rsidRDefault="00B218F2" w:rsidP="009722E7">
      <w:pPr>
        <w:autoSpaceDE w:val="0"/>
        <w:autoSpaceDN w:val="0"/>
        <w:adjustRightInd w:val="0"/>
        <w:spacing w:after="0" w:line="240" w:lineRule="auto"/>
        <w:jc w:val="both"/>
        <w:rPr>
          <w:rFonts w:ascii="Arial" w:hAnsi="Arial" w:cs="Arial"/>
          <w:sz w:val="24"/>
          <w:szCs w:val="24"/>
        </w:rPr>
      </w:pPr>
    </w:p>
    <w:p w14:paraId="470F5BD3" w14:textId="713BB4CA" w:rsidR="00AF360E" w:rsidRDefault="00AF360E" w:rsidP="009722E7">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 xml:space="preserve">VLI. 2020. </w:t>
      </w:r>
      <w:r w:rsidRPr="00677E97">
        <w:rPr>
          <w:rFonts w:ascii="Arial" w:hAnsi="Arial" w:cs="Arial"/>
          <w:sz w:val="24"/>
          <w:szCs w:val="24"/>
        </w:rPr>
        <w:t>Conheça a VLI.</w:t>
      </w:r>
      <w:r w:rsidRPr="009722E7">
        <w:rPr>
          <w:rFonts w:ascii="Arial" w:hAnsi="Arial" w:cs="Arial"/>
          <w:sz w:val="24"/>
          <w:szCs w:val="24"/>
        </w:rPr>
        <w:t xml:space="preserve"> Disponível em: http://www.vli-logistica.com.br/conheca-</w:t>
      </w:r>
      <w:r>
        <w:rPr>
          <w:rFonts w:ascii="Arial" w:hAnsi="Arial" w:cs="Arial"/>
          <w:sz w:val="24"/>
          <w:szCs w:val="24"/>
        </w:rPr>
        <w:t>a-vli/. Acesso em 20 jun. 2021.</w:t>
      </w:r>
    </w:p>
    <w:p w14:paraId="33428B9D" w14:textId="77777777" w:rsidR="00AF360E" w:rsidRPr="009722E7" w:rsidRDefault="00AF360E" w:rsidP="009722E7">
      <w:pPr>
        <w:autoSpaceDE w:val="0"/>
        <w:autoSpaceDN w:val="0"/>
        <w:adjustRightInd w:val="0"/>
        <w:spacing w:after="0" w:line="240" w:lineRule="auto"/>
        <w:jc w:val="both"/>
        <w:rPr>
          <w:rFonts w:ascii="Arial" w:hAnsi="Arial" w:cs="Arial"/>
          <w:sz w:val="24"/>
          <w:szCs w:val="24"/>
        </w:rPr>
      </w:pPr>
    </w:p>
    <w:p w14:paraId="25779DB1" w14:textId="7E694C4D" w:rsidR="00857534" w:rsidRPr="009722E7" w:rsidRDefault="009722E7" w:rsidP="00B218F2">
      <w:pPr>
        <w:autoSpaceDE w:val="0"/>
        <w:autoSpaceDN w:val="0"/>
        <w:adjustRightInd w:val="0"/>
        <w:spacing w:after="0" w:line="240" w:lineRule="auto"/>
        <w:jc w:val="both"/>
        <w:rPr>
          <w:rFonts w:ascii="Arial" w:hAnsi="Arial" w:cs="Arial"/>
          <w:sz w:val="24"/>
          <w:szCs w:val="24"/>
        </w:rPr>
      </w:pPr>
      <w:r w:rsidRPr="009722E7">
        <w:rPr>
          <w:rFonts w:ascii="Arial" w:hAnsi="Arial" w:cs="Arial"/>
          <w:sz w:val="24"/>
          <w:szCs w:val="24"/>
        </w:rPr>
        <w:t>VLI. 2021</w:t>
      </w:r>
      <w:r w:rsidR="00B218F2" w:rsidRPr="009722E7">
        <w:rPr>
          <w:rFonts w:ascii="Arial" w:hAnsi="Arial" w:cs="Arial"/>
          <w:sz w:val="24"/>
          <w:szCs w:val="24"/>
        </w:rPr>
        <w:t xml:space="preserve">. </w:t>
      </w:r>
      <w:r w:rsidR="00B218F2" w:rsidRPr="00677E97">
        <w:rPr>
          <w:rFonts w:ascii="Arial" w:hAnsi="Arial" w:cs="Arial"/>
          <w:sz w:val="24"/>
          <w:szCs w:val="24"/>
        </w:rPr>
        <w:t>Base de Ativos Orçamento 2020_Simplificado [banco de dados].</w:t>
      </w:r>
      <w:r w:rsidR="00B218F2" w:rsidRPr="009722E7">
        <w:rPr>
          <w:rFonts w:ascii="Arial" w:hAnsi="Arial" w:cs="Arial"/>
          <w:sz w:val="24"/>
          <w:szCs w:val="24"/>
        </w:rPr>
        <w:t xml:space="preserve"> Dados Brutos Não Publicados)</w:t>
      </w:r>
      <w:r w:rsidR="00AF360E">
        <w:rPr>
          <w:rFonts w:ascii="Arial" w:hAnsi="Arial" w:cs="Arial"/>
          <w:sz w:val="24"/>
          <w:szCs w:val="24"/>
        </w:rPr>
        <w:t>.</w:t>
      </w:r>
      <w:r w:rsidR="00B218F2" w:rsidRPr="009722E7">
        <w:rPr>
          <w:rFonts w:ascii="Arial" w:hAnsi="Arial" w:cs="Arial"/>
          <w:sz w:val="24"/>
          <w:szCs w:val="24"/>
        </w:rPr>
        <w:t xml:space="preserve"> </w:t>
      </w:r>
      <w:r w:rsidR="005D1C2C">
        <w:rPr>
          <w:rFonts w:ascii="Arial" w:hAnsi="Arial" w:cs="Arial"/>
          <w:sz w:val="24"/>
          <w:szCs w:val="24"/>
        </w:rPr>
        <w:t>Acesso em 20 jun. 2021.</w:t>
      </w:r>
    </w:p>
    <w:p w14:paraId="78E964F1" w14:textId="77777777" w:rsidR="00857534" w:rsidRPr="009722E7" w:rsidRDefault="00857534" w:rsidP="00B218F2">
      <w:pPr>
        <w:autoSpaceDE w:val="0"/>
        <w:autoSpaceDN w:val="0"/>
        <w:adjustRightInd w:val="0"/>
        <w:spacing w:after="0" w:line="240" w:lineRule="auto"/>
        <w:jc w:val="both"/>
        <w:rPr>
          <w:rFonts w:ascii="Arial" w:hAnsi="Arial" w:cs="Arial"/>
          <w:sz w:val="24"/>
          <w:szCs w:val="24"/>
        </w:rPr>
      </w:pPr>
    </w:p>
    <w:p w14:paraId="5F913D45" w14:textId="77777777" w:rsidR="00B218F2" w:rsidRDefault="00B218F2" w:rsidP="009722E7">
      <w:pPr>
        <w:autoSpaceDE w:val="0"/>
        <w:autoSpaceDN w:val="0"/>
        <w:adjustRightInd w:val="0"/>
        <w:spacing w:after="0" w:line="240" w:lineRule="auto"/>
        <w:jc w:val="both"/>
        <w:rPr>
          <w:rFonts w:ascii="Arial" w:hAnsi="Arial" w:cs="Arial"/>
          <w:sz w:val="24"/>
          <w:szCs w:val="24"/>
        </w:rPr>
      </w:pPr>
    </w:p>
    <w:p w14:paraId="064DB415" w14:textId="77777777" w:rsidR="00B218F2" w:rsidRDefault="00B218F2" w:rsidP="009722E7">
      <w:pPr>
        <w:autoSpaceDE w:val="0"/>
        <w:autoSpaceDN w:val="0"/>
        <w:adjustRightInd w:val="0"/>
        <w:spacing w:after="0" w:line="240" w:lineRule="auto"/>
        <w:jc w:val="both"/>
        <w:rPr>
          <w:rFonts w:ascii="Arial" w:hAnsi="Arial" w:cs="Arial"/>
          <w:sz w:val="24"/>
          <w:szCs w:val="24"/>
        </w:rPr>
      </w:pPr>
    </w:p>
    <w:p w14:paraId="57C2A140" w14:textId="77777777" w:rsidR="00B218F2" w:rsidRPr="00233D44" w:rsidRDefault="00B218F2" w:rsidP="00B218F2">
      <w:pPr>
        <w:spacing w:after="0" w:line="360" w:lineRule="auto"/>
        <w:contextualSpacing/>
        <w:jc w:val="both"/>
        <w:rPr>
          <w:rFonts w:ascii="Arial" w:hAnsi="Arial" w:cs="Arial"/>
          <w:sz w:val="24"/>
          <w:szCs w:val="24"/>
        </w:rPr>
        <w:sectPr w:rsidR="00B218F2" w:rsidRPr="00233D44" w:rsidSect="00FD6324">
          <w:headerReference w:type="first" r:id="rId24"/>
          <w:pgSz w:w="11906" w:h="16838"/>
          <w:pgMar w:top="1701" w:right="1134" w:bottom="1134" w:left="1701" w:header="709" w:footer="709" w:gutter="0"/>
          <w:pgNumType w:start="1"/>
          <w:cols w:space="708"/>
          <w:titlePg/>
          <w:docGrid w:linePitch="360"/>
        </w:sectPr>
      </w:pPr>
    </w:p>
    <w:p w14:paraId="2AB81DB8" w14:textId="693BC94C" w:rsidR="002767BE" w:rsidRPr="00247638" w:rsidRDefault="00857534" w:rsidP="00AA4AF0">
      <w:pPr>
        <w:tabs>
          <w:tab w:val="left" w:pos="990"/>
        </w:tabs>
        <w:spacing w:after="0" w:line="360" w:lineRule="auto"/>
        <w:jc w:val="center"/>
        <w:rPr>
          <w:rFonts w:ascii="Arial" w:hAnsi="Arial" w:cs="Arial"/>
          <w:b/>
          <w:bCs/>
          <w:sz w:val="24"/>
          <w:szCs w:val="24"/>
        </w:rPr>
      </w:pPr>
      <w:r w:rsidRPr="00247638">
        <w:rPr>
          <w:rFonts w:ascii="Arial" w:hAnsi="Arial" w:cs="Arial"/>
          <w:b/>
          <w:bCs/>
          <w:sz w:val="24"/>
          <w:szCs w:val="24"/>
        </w:rPr>
        <w:lastRenderedPageBreak/>
        <w:t>Apêndice</w:t>
      </w:r>
      <w:r w:rsidR="00445A64" w:rsidRPr="00247638">
        <w:rPr>
          <w:rFonts w:ascii="Arial" w:hAnsi="Arial" w:cs="Arial"/>
          <w:b/>
          <w:bCs/>
          <w:sz w:val="24"/>
          <w:szCs w:val="24"/>
        </w:rPr>
        <w:t xml:space="preserve"> A</w:t>
      </w:r>
      <w:r w:rsidR="00AA4AF0" w:rsidRPr="00247638">
        <w:rPr>
          <w:rFonts w:ascii="Arial" w:hAnsi="Arial" w:cs="Arial"/>
          <w:b/>
          <w:bCs/>
          <w:sz w:val="24"/>
          <w:szCs w:val="24"/>
        </w:rPr>
        <w:t xml:space="preserve"> </w:t>
      </w:r>
      <w:r w:rsidR="00247638" w:rsidRPr="00247638">
        <w:rPr>
          <w:rFonts w:ascii="Arial" w:hAnsi="Arial" w:cs="Arial"/>
          <w:b/>
          <w:bCs/>
          <w:sz w:val="24"/>
          <w:szCs w:val="24"/>
        </w:rPr>
        <w:t>–</w:t>
      </w:r>
      <w:r w:rsidR="00AA4AF0" w:rsidRPr="00247638">
        <w:rPr>
          <w:rFonts w:ascii="Arial" w:hAnsi="Arial" w:cs="Arial"/>
          <w:b/>
          <w:bCs/>
          <w:sz w:val="24"/>
          <w:szCs w:val="24"/>
        </w:rPr>
        <w:t xml:space="preserve"> </w:t>
      </w:r>
      <w:r w:rsidR="00247638" w:rsidRPr="00247638">
        <w:rPr>
          <w:rFonts w:ascii="Arial" w:hAnsi="Arial" w:cs="Arial"/>
          <w:b/>
          <w:bCs/>
          <w:sz w:val="24"/>
          <w:szCs w:val="24"/>
        </w:rPr>
        <w:t xml:space="preserve">Formulário </w:t>
      </w:r>
      <w:r w:rsidR="00247638">
        <w:rPr>
          <w:rFonts w:ascii="Arial" w:hAnsi="Arial" w:cs="Arial"/>
          <w:b/>
          <w:bCs/>
          <w:sz w:val="24"/>
          <w:szCs w:val="24"/>
        </w:rPr>
        <w:t>do FMEA preenchido</w:t>
      </w:r>
    </w:p>
    <w:p w14:paraId="79DA3219" w14:textId="77777777" w:rsidR="002767BE" w:rsidRDefault="002767BE" w:rsidP="00CA46BD">
      <w:pPr>
        <w:spacing w:after="0" w:line="240" w:lineRule="auto"/>
        <w:rPr>
          <w:rFonts w:ascii="Arial" w:hAnsi="Arial" w:cs="Arial"/>
          <w:b/>
          <w:bCs/>
          <w:sz w:val="24"/>
          <w:szCs w:val="24"/>
        </w:rPr>
      </w:pPr>
    </w:p>
    <w:p w14:paraId="42A664F9" w14:textId="77777777" w:rsidR="00CA46BD" w:rsidRPr="00CA46BD" w:rsidRDefault="00CA46BD" w:rsidP="00CA46BD">
      <w:pPr>
        <w:spacing w:after="0" w:line="240" w:lineRule="auto"/>
        <w:jc w:val="center"/>
        <w:rPr>
          <w:rFonts w:ascii="Arial" w:eastAsia="Times New Roman" w:hAnsi="Arial" w:cs="Arial"/>
          <w:color w:val="000000"/>
          <w:sz w:val="16"/>
          <w:szCs w:val="16"/>
          <w:lang w:eastAsia="pt-BR"/>
        </w:rPr>
      </w:pPr>
    </w:p>
    <w:tbl>
      <w:tblPr>
        <w:tblW w:w="14029" w:type="dxa"/>
        <w:tblCellMar>
          <w:left w:w="70" w:type="dxa"/>
          <w:right w:w="70" w:type="dxa"/>
        </w:tblCellMar>
        <w:tblLook w:val="04A0" w:firstRow="1" w:lastRow="0" w:firstColumn="1" w:lastColumn="0" w:noHBand="0" w:noVBand="1"/>
      </w:tblPr>
      <w:tblGrid>
        <w:gridCol w:w="1271"/>
        <w:gridCol w:w="7229"/>
        <w:gridCol w:w="2835"/>
        <w:gridCol w:w="2694"/>
      </w:tblGrid>
      <w:tr w:rsidR="00CA46BD" w:rsidRPr="00CA46BD" w14:paraId="7B48CCD6" w14:textId="77777777" w:rsidTr="00CA46BD">
        <w:trPr>
          <w:trHeight w:val="1140"/>
        </w:trPr>
        <w:tc>
          <w:tcPr>
            <w:tcW w:w="1402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235F6C5" w14:textId="77777777" w:rsidR="00CA46BD" w:rsidRPr="00CA46BD" w:rsidRDefault="00CA46BD" w:rsidP="00CA46BD">
            <w:pPr>
              <w:spacing w:after="0" w:line="240" w:lineRule="auto"/>
              <w:jc w:val="center"/>
              <w:rPr>
                <w:rFonts w:ascii="Arial" w:eastAsia="Times New Roman" w:hAnsi="Arial" w:cs="Arial"/>
                <w:b/>
                <w:color w:val="000000"/>
                <w:sz w:val="16"/>
                <w:szCs w:val="16"/>
                <w:lang w:eastAsia="pt-BR"/>
              </w:rPr>
            </w:pPr>
            <w:r w:rsidRPr="00CA46BD">
              <w:rPr>
                <w:rFonts w:ascii="Arial" w:eastAsia="Times New Roman" w:hAnsi="Arial" w:cs="Arial"/>
                <w:b/>
                <w:color w:val="000000"/>
                <w:sz w:val="24"/>
                <w:szCs w:val="16"/>
                <w:lang w:eastAsia="pt-BR"/>
              </w:rPr>
              <w:t>FMEA - Análise dos Modos de Falha e seus Efeitos</w:t>
            </w:r>
          </w:p>
        </w:tc>
      </w:tr>
      <w:tr w:rsidR="00CA46BD" w:rsidRPr="00CA46BD" w14:paraId="51CB44C1" w14:textId="77777777" w:rsidTr="00CA46BD">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2E735D0" w14:textId="77777777" w:rsidR="00CA46BD" w:rsidRPr="00CA46BD" w:rsidRDefault="00CA46BD" w:rsidP="00CA46BD">
            <w:pPr>
              <w:spacing w:after="0" w:line="240" w:lineRule="auto"/>
              <w:jc w:val="center"/>
              <w:rPr>
                <w:rFonts w:ascii="Arial" w:eastAsia="Times New Roman" w:hAnsi="Arial" w:cs="Arial"/>
                <w:color w:val="000000"/>
                <w:sz w:val="16"/>
                <w:szCs w:val="16"/>
                <w:lang w:eastAsia="pt-BR"/>
              </w:rPr>
            </w:pPr>
            <w:r w:rsidRPr="00CA46BD">
              <w:rPr>
                <w:rFonts w:ascii="Arial" w:eastAsia="Times New Roman" w:hAnsi="Arial" w:cs="Arial"/>
                <w:color w:val="000000"/>
                <w:sz w:val="16"/>
                <w:szCs w:val="16"/>
                <w:lang w:eastAsia="pt-BR"/>
              </w:rPr>
              <w:t>Sistema:</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14:paraId="6B084101" w14:textId="77777777" w:rsidR="00CA46BD" w:rsidRPr="00CA46BD" w:rsidRDefault="00CA46BD" w:rsidP="00CA46BD">
            <w:pPr>
              <w:spacing w:after="0" w:line="240" w:lineRule="auto"/>
              <w:jc w:val="center"/>
              <w:rPr>
                <w:rFonts w:ascii="Arial" w:eastAsia="Times New Roman" w:hAnsi="Arial" w:cs="Arial"/>
                <w:color w:val="000000"/>
                <w:sz w:val="16"/>
                <w:szCs w:val="16"/>
                <w:lang w:eastAsia="pt-BR"/>
              </w:rPr>
            </w:pPr>
            <w:r w:rsidRPr="00CA46BD">
              <w:rPr>
                <w:rFonts w:ascii="Arial" w:eastAsia="Times New Roman" w:hAnsi="Arial" w:cs="Arial"/>
                <w:color w:val="000000"/>
                <w:sz w:val="16"/>
                <w:szCs w:val="16"/>
                <w:lang w:eastAsia="pt-BR"/>
              </w:rPr>
              <w:t>Freio</w:t>
            </w:r>
          </w:p>
        </w:tc>
        <w:tc>
          <w:tcPr>
            <w:tcW w:w="2835" w:type="dxa"/>
            <w:tcBorders>
              <w:top w:val="nil"/>
              <w:left w:val="nil"/>
              <w:bottom w:val="single" w:sz="4" w:space="0" w:color="auto"/>
              <w:right w:val="single" w:sz="4" w:space="0" w:color="auto"/>
            </w:tcBorders>
            <w:shd w:val="clear" w:color="auto" w:fill="auto"/>
            <w:vAlign w:val="center"/>
            <w:hideMark/>
          </w:tcPr>
          <w:p w14:paraId="36B2B867" w14:textId="77777777" w:rsidR="00CA46BD" w:rsidRPr="00CA46BD" w:rsidRDefault="00CA46BD" w:rsidP="00CA46BD">
            <w:pPr>
              <w:spacing w:after="0" w:line="240" w:lineRule="auto"/>
              <w:jc w:val="center"/>
              <w:rPr>
                <w:rFonts w:ascii="Arial" w:eastAsia="Times New Roman" w:hAnsi="Arial" w:cs="Arial"/>
                <w:color w:val="000000"/>
                <w:sz w:val="16"/>
                <w:szCs w:val="16"/>
                <w:lang w:eastAsia="pt-BR"/>
              </w:rPr>
            </w:pPr>
            <w:r w:rsidRPr="00CA46BD">
              <w:rPr>
                <w:rFonts w:ascii="Arial" w:eastAsia="Times New Roman" w:hAnsi="Arial" w:cs="Arial"/>
                <w:color w:val="000000"/>
                <w:sz w:val="16"/>
                <w:szCs w:val="16"/>
                <w:lang w:eastAsia="pt-BR"/>
              </w:rPr>
              <w:t>Responsável:</w:t>
            </w: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015916C5" w14:textId="77777777" w:rsidR="00CA46BD" w:rsidRPr="00CA46BD" w:rsidRDefault="00CA46BD" w:rsidP="00CA46BD">
            <w:pPr>
              <w:spacing w:after="0" w:line="240" w:lineRule="auto"/>
              <w:jc w:val="center"/>
              <w:rPr>
                <w:rFonts w:ascii="Arial" w:eastAsia="Times New Roman" w:hAnsi="Arial" w:cs="Arial"/>
                <w:color w:val="000000"/>
                <w:sz w:val="16"/>
                <w:szCs w:val="16"/>
                <w:lang w:eastAsia="pt-BR"/>
              </w:rPr>
            </w:pPr>
            <w:r w:rsidRPr="00CA46BD">
              <w:rPr>
                <w:rFonts w:ascii="Arial" w:eastAsia="Times New Roman" w:hAnsi="Arial" w:cs="Arial"/>
                <w:color w:val="000000"/>
                <w:sz w:val="16"/>
                <w:szCs w:val="16"/>
                <w:lang w:eastAsia="pt-BR"/>
              </w:rPr>
              <w:t>Autores</w:t>
            </w:r>
          </w:p>
        </w:tc>
      </w:tr>
      <w:tr w:rsidR="00CA46BD" w:rsidRPr="00CA46BD" w14:paraId="2F602AFB" w14:textId="77777777" w:rsidTr="00CA46BD">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E197B00" w14:textId="77777777" w:rsidR="00CA46BD" w:rsidRPr="00CA46BD" w:rsidRDefault="00CA46BD" w:rsidP="00CA46BD">
            <w:pPr>
              <w:spacing w:after="0" w:line="240" w:lineRule="auto"/>
              <w:jc w:val="center"/>
              <w:rPr>
                <w:rFonts w:ascii="Arial" w:eastAsia="Times New Roman" w:hAnsi="Arial" w:cs="Arial"/>
                <w:color w:val="000000"/>
                <w:sz w:val="16"/>
                <w:szCs w:val="16"/>
                <w:lang w:eastAsia="pt-BR"/>
              </w:rPr>
            </w:pPr>
            <w:r w:rsidRPr="00CA46BD">
              <w:rPr>
                <w:rFonts w:ascii="Arial" w:eastAsia="Times New Roman" w:hAnsi="Arial" w:cs="Arial"/>
                <w:color w:val="000000"/>
                <w:sz w:val="16"/>
                <w:szCs w:val="16"/>
                <w:lang w:eastAsia="pt-BR"/>
              </w:rPr>
              <w:t>Local:</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14:paraId="3290A0F8" w14:textId="77777777" w:rsidR="00CA46BD" w:rsidRPr="00CA46BD" w:rsidRDefault="00CA46BD" w:rsidP="00CA46BD">
            <w:pPr>
              <w:spacing w:after="0" w:line="240" w:lineRule="auto"/>
              <w:jc w:val="center"/>
              <w:rPr>
                <w:rFonts w:ascii="Arial" w:eastAsia="Times New Roman" w:hAnsi="Arial" w:cs="Arial"/>
                <w:color w:val="000000"/>
                <w:sz w:val="16"/>
                <w:szCs w:val="16"/>
                <w:lang w:eastAsia="pt-BR"/>
              </w:rPr>
            </w:pPr>
            <w:r w:rsidRPr="00CA46BD">
              <w:rPr>
                <w:rFonts w:ascii="Arial" w:eastAsia="Times New Roman" w:hAnsi="Arial" w:cs="Arial"/>
                <w:color w:val="000000"/>
                <w:sz w:val="16"/>
                <w:szCs w:val="16"/>
                <w:lang w:eastAsia="pt-BR"/>
              </w:rPr>
              <w:t>Centro-Leste</w:t>
            </w:r>
          </w:p>
        </w:tc>
        <w:tc>
          <w:tcPr>
            <w:tcW w:w="2835" w:type="dxa"/>
            <w:tcBorders>
              <w:top w:val="nil"/>
              <w:left w:val="nil"/>
              <w:bottom w:val="single" w:sz="4" w:space="0" w:color="auto"/>
              <w:right w:val="single" w:sz="4" w:space="0" w:color="auto"/>
            </w:tcBorders>
            <w:shd w:val="clear" w:color="auto" w:fill="auto"/>
            <w:vAlign w:val="center"/>
            <w:hideMark/>
          </w:tcPr>
          <w:p w14:paraId="717C0835" w14:textId="77777777" w:rsidR="00CA46BD" w:rsidRPr="00CA46BD" w:rsidRDefault="00CA46BD" w:rsidP="00CA46BD">
            <w:pPr>
              <w:spacing w:after="0" w:line="240" w:lineRule="auto"/>
              <w:jc w:val="center"/>
              <w:rPr>
                <w:rFonts w:ascii="Arial" w:eastAsia="Times New Roman" w:hAnsi="Arial" w:cs="Arial"/>
                <w:color w:val="000000"/>
                <w:sz w:val="16"/>
                <w:szCs w:val="16"/>
                <w:lang w:eastAsia="pt-BR"/>
              </w:rPr>
            </w:pPr>
            <w:r w:rsidRPr="00CA46BD">
              <w:rPr>
                <w:rFonts w:ascii="Arial" w:eastAsia="Times New Roman" w:hAnsi="Arial" w:cs="Arial"/>
                <w:color w:val="000000"/>
                <w:sz w:val="16"/>
                <w:szCs w:val="16"/>
                <w:lang w:eastAsia="pt-BR"/>
              </w:rPr>
              <w:t>Data de início:</w:t>
            </w: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3E53C959" w14:textId="77777777" w:rsidR="00CA46BD" w:rsidRPr="00CA46BD" w:rsidRDefault="00CA46BD" w:rsidP="00CA46BD">
            <w:pPr>
              <w:spacing w:after="0" w:line="240" w:lineRule="auto"/>
              <w:jc w:val="center"/>
              <w:rPr>
                <w:rFonts w:ascii="Arial" w:eastAsia="Times New Roman" w:hAnsi="Arial" w:cs="Arial"/>
                <w:color w:val="000000"/>
                <w:sz w:val="16"/>
                <w:szCs w:val="16"/>
                <w:lang w:eastAsia="pt-BR"/>
              </w:rPr>
            </w:pPr>
            <w:r w:rsidRPr="00CA46BD">
              <w:rPr>
                <w:rFonts w:ascii="Arial" w:eastAsia="Times New Roman" w:hAnsi="Arial" w:cs="Arial"/>
                <w:color w:val="000000"/>
                <w:sz w:val="16"/>
                <w:szCs w:val="16"/>
                <w:lang w:eastAsia="pt-BR"/>
              </w:rPr>
              <w:t>01/07/2021</w:t>
            </w:r>
          </w:p>
        </w:tc>
      </w:tr>
      <w:tr w:rsidR="00CA46BD" w:rsidRPr="00CA46BD" w14:paraId="3A0E0A77" w14:textId="77777777" w:rsidTr="00CA46BD">
        <w:trPr>
          <w:trHeight w:val="69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75DBC3F" w14:textId="77777777" w:rsidR="00CA46BD" w:rsidRPr="00CA46BD" w:rsidRDefault="00CA46BD" w:rsidP="00CA46BD">
            <w:pPr>
              <w:spacing w:after="0" w:line="240" w:lineRule="auto"/>
              <w:jc w:val="center"/>
              <w:rPr>
                <w:rFonts w:ascii="Arial" w:eastAsia="Times New Roman" w:hAnsi="Arial" w:cs="Arial"/>
                <w:color w:val="000000"/>
                <w:sz w:val="16"/>
                <w:szCs w:val="16"/>
                <w:lang w:eastAsia="pt-BR"/>
              </w:rPr>
            </w:pPr>
            <w:r w:rsidRPr="00CA46BD">
              <w:rPr>
                <w:rFonts w:ascii="Arial" w:eastAsia="Times New Roman" w:hAnsi="Arial" w:cs="Arial"/>
                <w:color w:val="000000"/>
                <w:sz w:val="16"/>
                <w:szCs w:val="16"/>
                <w:lang w:eastAsia="pt-BR"/>
              </w:rPr>
              <w:t>Equipe:</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14:paraId="020B874B" w14:textId="77777777" w:rsidR="00CA46BD" w:rsidRPr="00CA46BD" w:rsidRDefault="00CA46BD" w:rsidP="00CA46BD">
            <w:pPr>
              <w:spacing w:after="0" w:line="240" w:lineRule="auto"/>
              <w:jc w:val="center"/>
              <w:rPr>
                <w:rFonts w:ascii="Arial" w:eastAsia="Times New Roman" w:hAnsi="Arial" w:cs="Arial"/>
                <w:color w:val="000000"/>
                <w:sz w:val="16"/>
                <w:szCs w:val="16"/>
                <w:lang w:eastAsia="pt-BR"/>
              </w:rPr>
            </w:pPr>
            <w:r w:rsidRPr="00CA46BD">
              <w:rPr>
                <w:rFonts w:ascii="Arial" w:eastAsia="Times New Roman" w:hAnsi="Arial" w:cs="Arial"/>
                <w:color w:val="000000"/>
                <w:sz w:val="16"/>
                <w:szCs w:val="16"/>
                <w:lang w:eastAsia="pt-BR"/>
              </w:rPr>
              <w:t>(1) Mecânico de freio, (2) Técnicos de manutenção, (1) Analista de dados de falha e (1) Especialista de manutenção do sistema de freio.</w:t>
            </w:r>
          </w:p>
        </w:tc>
        <w:tc>
          <w:tcPr>
            <w:tcW w:w="2835" w:type="dxa"/>
            <w:tcBorders>
              <w:top w:val="nil"/>
              <w:left w:val="nil"/>
              <w:bottom w:val="single" w:sz="4" w:space="0" w:color="auto"/>
              <w:right w:val="single" w:sz="4" w:space="0" w:color="auto"/>
            </w:tcBorders>
            <w:shd w:val="clear" w:color="auto" w:fill="auto"/>
            <w:vAlign w:val="center"/>
            <w:hideMark/>
          </w:tcPr>
          <w:p w14:paraId="0F5209E3" w14:textId="77777777" w:rsidR="00CA46BD" w:rsidRPr="00CA46BD" w:rsidRDefault="00CA46BD" w:rsidP="00CA46BD">
            <w:pPr>
              <w:spacing w:after="0" w:line="240" w:lineRule="auto"/>
              <w:jc w:val="center"/>
              <w:rPr>
                <w:rFonts w:ascii="Arial" w:eastAsia="Times New Roman" w:hAnsi="Arial" w:cs="Arial"/>
                <w:color w:val="000000"/>
                <w:sz w:val="16"/>
                <w:szCs w:val="16"/>
                <w:lang w:eastAsia="pt-BR"/>
              </w:rPr>
            </w:pPr>
            <w:r w:rsidRPr="00CA46BD">
              <w:rPr>
                <w:rFonts w:ascii="Arial" w:eastAsia="Times New Roman" w:hAnsi="Arial" w:cs="Arial"/>
                <w:color w:val="000000"/>
                <w:sz w:val="16"/>
                <w:szCs w:val="16"/>
                <w:lang w:eastAsia="pt-BR"/>
              </w:rPr>
              <w:t>Data do fim:</w:t>
            </w: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59520170" w14:textId="77777777" w:rsidR="00CA46BD" w:rsidRPr="00CA46BD" w:rsidRDefault="00CA46BD" w:rsidP="00CA46BD">
            <w:pPr>
              <w:spacing w:after="0" w:line="240" w:lineRule="auto"/>
              <w:jc w:val="center"/>
              <w:rPr>
                <w:rFonts w:ascii="Arial" w:eastAsia="Times New Roman" w:hAnsi="Arial" w:cs="Arial"/>
                <w:color w:val="000000"/>
                <w:sz w:val="16"/>
                <w:szCs w:val="16"/>
                <w:lang w:eastAsia="pt-BR"/>
              </w:rPr>
            </w:pPr>
            <w:r w:rsidRPr="00CA46BD">
              <w:rPr>
                <w:rFonts w:ascii="Arial" w:eastAsia="Times New Roman" w:hAnsi="Arial" w:cs="Arial"/>
                <w:color w:val="000000"/>
                <w:sz w:val="16"/>
                <w:szCs w:val="16"/>
                <w:lang w:eastAsia="pt-BR"/>
              </w:rPr>
              <w:t>10/11/2021</w:t>
            </w:r>
          </w:p>
        </w:tc>
      </w:tr>
    </w:tbl>
    <w:p w14:paraId="468AA860" w14:textId="77777777" w:rsidR="00CA46BD" w:rsidRPr="00CA46BD" w:rsidRDefault="00CA46BD" w:rsidP="00CA46BD">
      <w:pPr>
        <w:spacing w:after="0" w:line="240" w:lineRule="auto"/>
        <w:jc w:val="center"/>
        <w:rPr>
          <w:rFonts w:ascii="Arial" w:eastAsia="Times New Roman" w:hAnsi="Arial" w:cs="Arial"/>
          <w:color w:val="000000"/>
          <w:sz w:val="16"/>
          <w:szCs w:val="16"/>
          <w:lang w:eastAsia="pt-BR"/>
        </w:rPr>
      </w:pPr>
    </w:p>
    <w:p w14:paraId="78DE4558" w14:textId="77777777" w:rsidR="00462D07" w:rsidRPr="00462D07" w:rsidRDefault="00462D07" w:rsidP="00462D07">
      <w:pPr>
        <w:spacing w:after="0" w:line="240" w:lineRule="auto"/>
        <w:jc w:val="center"/>
        <w:rPr>
          <w:rFonts w:ascii="Arial" w:eastAsia="Times New Roman" w:hAnsi="Arial" w:cs="Arial"/>
          <w:color w:val="000000"/>
          <w:sz w:val="16"/>
          <w:szCs w:val="16"/>
          <w:lang w:eastAsia="pt-BR"/>
        </w:rPr>
      </w:pPr>
    </w:p>
    <w:tbl>
      <w:tblPr>
        <w:tblW w:w="0" w:type="auto"/>
        <w:tblCellMar>
          <w:left w:w="70" w:type="dxa"/>
          <w:right w:w="70" w:type="dxa"/>
        </w:tblCellMar>
        <w:tblLook w:val="04A0" w:firstRow="1" w:lastRow="0" w:firstColumn="1" w:lastColumn="0" w:noHBand="0" w:noVBand="1"/>
      </w:tblPr>
      <w:tblGrid>
        <w:gridCol w:w="1213"/>
        <w:gridCol w:w="2079"/>
        <w:gridCol w:w="1573"/>
        <w:gridCol w:w="1556"/>
        <w:gridCol w:w="1636"/>
        <w:gridCol w:w="461"/>
        <w:gridCol w:w="2452"/>
        <w:gridCol w:w="380"/>
        <w:gridCol w:w="1705"/>
        <w:gridCol w:w="460"/>
        <w:gridCol w:w="478"/>
      </w:tblGrid>
      <w:tr w:rsidR="00EF6CAC" w:rsidRPr="00462D07" w14:paraId="51211872" w14:textId="77777777" w:rsidTr="00233D44">
        <w:trPr>
          <w:trHeight w:val="600"/>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7AB78B0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Componente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E5D1AD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Função do componente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4DB1E7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Falha funcional</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52D9BC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Modo de Falha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1BD9FC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Efeito do Modo de Falha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2A816A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SEV</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57A9BDB"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Causas do Modo de Falha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BB9CC18"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OC</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1D793A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Controle de Prevenção ou Detecção Atuais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647F0D1"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DET</w:t>
            </w:r>
          </w:p>
        </w:tc>
        <w:tc>
          <w:tcPr>
            <w:tcW w:w="478" w:type="dxa"/>
            <w:tcBorders>
              <w:top w:val="single" w:sz="4" w:space="0" w:color="auto"/>
              <w:left w:val="nil"/>
              <w:bottom w:val="single" w:sz="4" w:space="0" w:color="auto"/>
              <w:right w:val="single" w:sz="4" w:space="0" w:color="auto"/>
            </w:tcBorders>
            <w:shd w:val="clear" w:color="000000" w:fill="BFBFBF"/>
            <w:vAlign w:val="center"/>
            <w:hideMark/>
          </w:tcPr>
          <w:p w14:paraId="00EE4D88"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NPR</w:t>
            </w:r>
          </w:p>
        </w:tc>
      </w:tr>
      <w:tr w:rsidR="00462D07" w:rsidRPr="00EF6CAC" w14:paraId="245EC3E3" w14:textId="77777777" w:rsidTr="00233D44">
        <w:trPr>
          <w:trHeight w:val="100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DB3B689"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Válvula de controle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26EAB5D" w14:textId="65E2FAB5"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Permitir o carregamento dos reservatórios auxiliar e de emergência, controlar as aplicações e alívios para o cilindro de freio </w:t>
            </w:r>
            <w:r w:rsidR="00577BCF" w:rsidRPr="00EF6CAC">
              <w:rPr>
                <w:rFonts w:ascii="Arial" w:eastAsia="Times New Roman" w:hAnsi="Arial" w:cs="Arial"/>
                <w:color w:val="000000"/>
                <w:sz w:val="16"/>
                <w:szCs w:val="16"/>
                <w:lang w:eastAsia="pt-BR"/>
              </w:rPr>
              <w:t>através</w:t>
            </w:r>
            <w:r w:rsidRPr="00EF6CAC">
              <w:rPr>
                <w:rFonts w:ascii="Arial" w:eastAsia="Times New Roman" w:hAnsi="Arial" w:cs="Arial"/>
                <w:color w:val="000000"/>
                <w:sz w:val="16"/>
                <w:szCs w:val="16"/>
                <w:lang w:eastAsia="pt-BR"/>
              </w:rPr>
              <w:t xml:space="preserve"> das pressões obtidas pelo encanamento geral.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AB109E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Não realiza o carregamento completo do reservatório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4D55A7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Vazamento </w:t>
            </w:r>
          </w:p>
        </w:tc>
        <w:tc>
          <w:tcPr>
            <w:tcW w:w="0" w:type="auto"/>
            <w:vMerge w:val="restart"/>
            <w:tcBorders>
              <w:top w:val="nil"/>
              <w:left w:val="single" w:sz="4" w:space="0" w:color="auto"/>
              <w:bottom w:val="single" w:sz="4" w:space="0" w:color="000000"/>
              <w:right w:val="nil"/>
            </w:tcBorders>
            <w:shd w:val="clear" w:color="auto" w:fill="auto"/>
            <w:vAlign w:val="center"/>
            <w:hideMark/>
          </w:tcPr>
          <w:p w14:paraId="57FBD9D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Freio não aplica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3E04AA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7</w:t>
            </w:r>
          </w:p>
        </w:tc>
        <w:tc>
          <w:tcPr>
            <w:tcW w:w="0" w:type="auto"/>
            <w:tcBorders>
              <w:top w:val="nil"/>
              <w:left w:val="nil"/>
              <w:bottom w:val="single" w:sz="4" w:space="0" w:color="auto"/>
              <w:right w:val="single" w:sz="4" w:space="0" w:color="auto"/>
            </w:tcBorders>
            <w:shd w:val="clear" w:color="auto" w:fill="auto"/>
            <w:vAlign w:val="center"/>
            <w:hideMark/>
          </w:tcPr>
          <w:p w14:paraId="7E9C715B"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Haste de alívio da duplex travada</w:t>
            </w:r>
          </w:p>
        </w:tc>
        <w:tc>
          <w:tcPr>
            <w:tcW w:w="0" w:type="auto"/>
            <w:tcBorders>
              <w:top w:val="nil"/>
              <w:left w:val="nil"/>
              <w:bottom w:val="single" w:sz="4" w:space="0" w:color="auto"/>
              <w:right w:val="single" w:sz="4" w:space="0" w:color="auto"/>
            </w:tcBorders>
            <w:shd w:val="clear" w:color="auto" w:fill="auto"/>
            <w:vAlign w:val="center"/>
            <w:hideMark/>
          </w:tcPr>
          <w:p w14:paraId="52B5B2F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4</w:t>
            </w:r>
          </w:p>
        </w:tc>
        <w:tc>
          <w:tcPr>
            <w:tcW w:w="0" w:type="auto"/>
            <w:tcBorders>
              <w:top w:val="nil"/>
              <w:left w:val="nil"/>
              <w:bottom w:val="single" w:sz="4" w:space="0" w:color="auto"/>
              <w:right w:val="single" w:sz="4" w:space="0" w:color="auto"/>
            </w:tcBorders>
            <w:shd w:val="clear" w:color="auto" w:fill="auto"/>
            <w:vAlign w:val="center"/>
            <w:hideMark/>
          </w:tcPr>
          <w:p w14:paraId="1F9F476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Inspeção do sistema de freio em trechos e oficina com o sistema pressurizado</w:t>
            </w:r>
          </w:p>
        </w:tc>
        <w:tc>
          <w:tcPr>
            <w:tcW w:w="0" w:type="auto"/>
            <w:tcBorders>
              <w:top w:val="nil"/>
              <w:left w:val="nil"/>
              <w:bottom w:val="single" w:sz="4" w:space="0" w:color="auto"/>
              <w:right w:val="single" w:sz="4" w:space="0" w:color="auto"/>
            </w:tcBorders>
            <w:shd w:val="clear" w:color="auto" w:fill="auto"/>
            <w:vAlign w:val="center"/>
            <w:hideMark/>
          </w:tcPr>
          <w:p w14:paraId="3C842C6A"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3</w:t>
            </w:r>
          </w:p>
        </w:tc>
        <w:tc>
          <w:tcPr>
            <w:tcW w:w="478" w:type="dxa"/>
            <w:tcBorders>
              <w:top w:val="nil"/>
              <w:left w:val="nil"/>
              <w:bottom w:val="single" w:sz="4" w:space="0" w:color="auto"/>
              <w:right w:val="single" w:sz="4" w:space="0" w:color="auto"/>
            </w:tcBorders>
            <w:shd w:val="clear" w:color="auto" w:fill="auto"/>
            <w:vAlign w:val="center"/>
            <w:hideMark/>
          </w:tcPr>
          <w:p w14:paraId="35A8B61A"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84</w:t>
            </w:r>
          </w:p>
        </w:tc>
      </w:tr>
      <w:tr w:rsidR="00462D07" w:rsidRPr="00EF6CAC" w14:paraId="16058366" w14:textId="77777777" w:rsidTr="00233D44">
        <w:trPr>
          <w:trHeight w:val="1095"/>
        </w:trPr>
        <w:tc>
          <w:tcPr>
            <w:tcW w:w="0" w:type="auto"/>
            <w:vMerge/>
            <w:tcBorders>
              <w:top w:val="nil"/>
              <w:left w:val="single" w:sz="4" w:space="0" w:color="auto"/>
              <w:bottom w:val="single" w:sz="4" w:space="0" w:color="000000"/>
              <w:right w:val="single" w:sz="4" w:space="0" w:color="auto"/>
            </w:tcBorders>
            <w:vAlign w:val="center"/>
            <w:hideMark/>
          </w:tcPr>
          <w:p w14:paraId="628D9708"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6CE7F741"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1A05614A"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5B722448"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nil"/>
            </w:tcBorders>
            <w:vAlign w:val="center"/>
            <w:hideMark/>
          </w:tcPr>
          <w:p w14:paraId="44E6B42D"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619AE9E7"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0F0C2EAB" w14:textId="78A02540"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w:t>
            </w:r>
            <w:r w:rsidR="00462D07">
              <w:rPr>
                <w:rFonts w:ascii="Arial" w:eastAsia="Times New Roman" w:hAnsi="Arial" w:cs="Arial"/>
                <w:color w:val="000000"/>
                <w:sz w:val="16"/>
                <w:szCs w:val="16"/>
                <w:lang w:eastAsia="pt-BR"/>
              </w:rPr>
              <w:t>rranhão na sede da válvula (AB)</w:t>
            </w:r>
            <w:r w:rsidRPr="00EF6CAC">
              <w:rPr>
                <w:rFonts w:ascii="Arial" w:eastAsia="Times New Roman" w:hAnsi="Arial" w:cs="Arial"/>
                <w:color w:val="000000"/>
                <w:sz w:val="16"/>
                <w:szCs w:val="16"/>
                <w:lang w:eastAsia="pt-BR"/>
              </w:rPr>
              <w:t xml:space="preserve"> devido</w:t>
            </w:r>
            <w:r w:rsidR="00462D07">
              <w:rPr>
                <w:rFonts w:ascii="Arial" w:eastAsia="Times New Roman" w:hAnsi="Arial" w:cs="Arial"/>
                <w:color w:val="000000"/>
                <w:sz w:val="16"/>
                <w:szCs w:val="16"/>
                <w:lang w:eastAsia="pt-BR"/>
              </w:rPr>
              <w:t xml:space="preserve"> </w:t>
            </w:r>
            <w:r w:rsidRPr="00EF6CAC">
              <w:rPr>
                <w:rFonts w:ascii="Arial" w:eastAsia="Times New Roman" w:hAnsi="Arial" w:cs="Arial"/>
                <w:color w:val="000000"/>
                <w:sz w:val="16"/>
                <w:szCs w:val="16"/>
                <w:lang w:eastAsia="pt-BR"/>
              </w:rPr>
              <w:t>a contaminação</w:t>
            </w:r>
          </w:p>
        </w:tc>
        <w:tc>
          <w:tcPr>
            <w:tcW w:w="0" w:type="auto"/>
            <w:tcBorders>
              <w:top w:val="nil"/>
              <w:left w:val="nil"/>
              <w:bottom w:val="single" w:sz="4" w:space="0" w:color="auto"/>
              <w:right w:val="single" w:sz="4" w:space="0" w:color="auto"/>
            </w:tcBorders>
            <w:shd w:val="clear" w:color="auto" w:fill="auto"/>
            <w:vAlign w:val="center"/>
            <w:hideMark/>
          </w:tcPr>
          <w:p w14:paraId="6167113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5</w:t>
            </w:r>
          </w:p>
        </w:tc>
        <w:tc>
          <w:tcPr>
            <w:tcW w:w="0" w:type="auto"/>
            <w:tcBorders>
              <w:top w:val="nil"/>
              <w:left w:val="nil"/>
              <w:bottom w:val="single" w:sz="4" w:space="0" w:color="auto"/>
              <w:right w:val="single" w:sz="4" w:space="0" w:color="auto"/>
            </w:tcBorders>
            <w:shd w:val="clear" w:color="auto" w:fill="auto"/>
            <w:vAlign w:val="center"/>
            <w:hideMark/>
          </w:tcPr>
          <w:p w14:paraId="4A0D3710" w14:textId="3CF27479"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Teste de freio em</w:t>
            </w:r>
            <w:r w:rsidR="00462D07">
              <w:rPr>
                <w:rFonts w:ascii="Arial" w:eastAsia="Times New Roman" w:hAnsi="Arial" w:cs="Arial"/>
                <w:color w:val="000000"/>
                <w:sz w:val="16"/>
                <w:szCs w:val="16"/>
                <w:lang w:eastAsia="pt-BR"/>
              </w:rPr>
              <w:t xml:space="preserve"> oficina e inspeção nos trechos</w:t>
            </w:r>
            <w:r w:rsidRPr="00EF6CAC">
              <w:rPr>
                <w:rFonts w:ascii="Arial" w:eastAsia="Times New Roman" w:hAnsi="Arial" w:cs="Arial"/>
                <w:color w:val="000000"/>
                <w:sz w:val="16"/>
                <w:szCs w:val="16"/>
                <w:lang w:eastAsia="pt-BR"/>
              </w:rPr>
              <w:t xml:space="preserve"> com sistema de freio pressurizado (Na oportunidade)</w:t>
            </w:r>
          </w:p>
        </w:tc>
        <w:tc>
          <w:tcPr>
            <w:tcW w:w="0" w:type="auto"/>
            <w:tcBorders>
              <w:top w:val="nil"/>
              <w:left w:val="nil"/>
              <w:bottom w:val="single" w:sz="4" w:space="0" w:color="auto"/>
              <w:right w:val="single" w:sz="4" w:space="0" w:color="auto"/>
            </w:tcBorders>
            <w:shd w:val="clear" w:color="auto" w:fill="auto"/>
            <w:vAlign w:val="center"/>
            <w:hideMark/>
          </w:tcPr>
          <w:p w14:paraId="78063BD9"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auto"/>
            <w:vAlign w:val="center"/>
            <w:hideMark/>
          </w:tcPr>
          <w:p w14:paraId="2232E846"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210</w:t>
            </w:r>
          </w:p>
        </w:tc>
      </w:tr>
      <w:tr w:rsidR="00462D07" w:rsidRPr="00EF6CAC" w14:paraId="084E8CC7" w14:textId="77777777" w:rsidTr="00233D44">
        <w:trPr>
          <w:trHeight w:val="1305"/>
        </w:trPr>
        <w:tc>
          <w:tcPr>
            <w:tcW w:w="0" w:type="auto"/>
            <w:vMerge/>
            <w:tcBorders>
              <w:top w:val="nil"/>
              <w:left w:val="single" w:sz="4" w:space="0" w:color="auto"/>
              <w:bottom w:val="single" w:sz="4" w:space="0" w:color="000000"/>
              <w:right w:val="single" w:sz="4" w:space="0" w:color="auto"/>
            </w:tcBorders>
            <w:vAlign w:val="center"/>
            <w:hideMark/>
          </w:tcPr>
          <w:p w14:paraId="6C8E9BD8"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35FDABB9"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5FB1B498"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3F6A03A2"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nil"/>
            </w:tcBorders>
            <w:vAlign w:val="center"/>
            <w:hideMark/>
          </w:tcPr>
          <w:p w14:paraId="611A4494"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47C5BCBA"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07E6190B"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Diafragma da válvula furado (DB).</w:t>
            </w:r>
          </w:p>
        </w:tc>
        <w:tc>
          <w:tcPr>
            <w:tcW w:w="0" w:type="auto"/>
            <w:tcBorders>
              <w:top w:val="nil"/>
              <w:left w:val="nil"/>
              <w:bottom w:val="single" w:sz="4" w:space="0" w:color="auto"/>
              <w:right w:val="single" w:sz="4" w:space="0" w:color="auto"/>
            </w:tcBorders>
            <w:shd w:val="clear" w:color="auto" w:fill="auto"/>
            <w:vAlign w:val="center"/>
            <w:hideMark/>
          </w:tcPr>
          <w:p w14:paraId="215B7CE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3</w:t>
            </w:r>
          </w:p>
        </w:tc>
        <w:tc>
          <w:tcPr>
            <w:tcW w:w="0" w:type="auto"/>
            <w:tcBorders>
              <w:top w:val="nil"/>
              <w:left w:val="nil"/>
              <w:bottom w:val="single" w:sz="4" w:space="0" w:color="auto"/>
              <w:right w:val="single" w:sz="4" w:space="0" w:color="auto"/>
            </w:tcBorders>
            <w:shd w:val="clear" w:color="auto" w:fill="auto"/>
            <w:vAlign w:val="center"/>
            <w:hideMark/>
          </w:tcPr>
          <w:p w14:paraId="4DD4B0AB" w14:textId="7259C1AE"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Teste de freio em oficina e inspeção nos trech</w:t>
            </w:r>
            <w:r w:rsidR="00462D07">
              <w:rPr>
                <w:rFonts w:ascii="Arial" w:eastAsia="Times New Roman" w:hAnsi="Arial" w:cs="Arial"/>
                <w:color w:val="000000"/>
                <w:sz w:val="16"/>
                <w:szCs w:val="16"/>
                <w:lang w:eastAsia="pt-BR"/>
              </w:rPr>
              <w:t xml:space="preserve">os </w:t>
            </w:r>
            <w:r w:rsidRPr="00EF6CAC">
              <w:rPr>
                <w:rFonts w:ascii="Arial" w:eastAsia="Times New Roman" w:hAnsi="Arial" w:cs="Arial"/>
                <w:color w:val="000000"/>
                <w:sz w:val="16"/>
                <w:szCs w:val="16"/>
                <w:lang w:eastAsia="pt-BR"/>
              </w:rPr>
              <w:t>com sistema de freio pressurizado (Na oportunidade)</w:t>
            </w:r>
          </w:p>
        </w:tc>
        <w:tc>
          <w:tcPr>
            <w:tcW w:w="0" w:type="auto"/>
            <w:tcBorders>
              <w:top w:val="nil"/>
              <w:left w:val="nil"/>
              <w:bottom w:val="single" w:sz="4" w:space="0" w:color="auto"/>
              <w:right w:val="single" w:sz="4" w:space="0" w:color="auto"/>
            </w:tcBorders>
            <w:shd w:val="clear" w:color="auto" w:fill="auto"/>
            <w:vAlign w:val="center"/>
            <w:hideMark/>
          </w:tcPr>
          <w:p w14:paraId="738A73C6"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auto"/>
            <w:vAlign w:val="center"/>
            <w:hideMark/>
          </w:tcPr>
          <w:p w14:paraId="21886319"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126</w:t>
            </w:r>
          </w:p>
        </w:tc>
      </w:tr>
      <w:tr w:rsidR="00462D07" w:rsidRPr="00EF6CAC" w14:paraId="332BC859" w14:textId="77777777" w:rsidTr="00233D44">
        <w:trPr>
          <w:trHeight w:val="1335"/>
        </w:trPr>
        <w:tc>
          <w:tcPr>
            <w:tcW w:w="0" w:type="auto"/>
            <w:vMerge/>
            <w:tcBorders>
              <w:top w:val="nil"/>
              <w:left w:val="single" w:sz="4" w:space="0" w:color="auto"/>
              <w:bottom w:val="single" w:sz="4" w:space="0" w:color="000000"/>
              <w:right w:val="single" w:sz="4" w:space="0" w:color="auto"/>
            </w:tcBorders>
            <w:vAlign w:val="center"/>
            <w:hideMark/>
          </w:tcPr>
          <w:p w14:paraId="487B67D6"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414B69C3"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52542B2" w14:textId="6BDA9300"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Válvula não </w:t>
            </w:r>
            <w:r w:rsidR="001B3D03" w:rsidRPr="00EF6CAC">
              <w:rPr>
                <w:rFonts w:ascii="Arial" w:eastAsia="Times New Roman" w:hAnsi="Arial" w:cs="Arial"/>
                <w:color w:val="000000"/>
                <w:sz w:val="16"/>
                <w:szCs w:val="16"/>
                <w:lang w:eastAsia="pt-BR"/>
              </w:rPr>
              <w:t>alivia</w:t>
            </w:r>
            <w:r w:rsidRPr="00EF6CAC">
              <w:rPr>
                <w:rFonts w:ascii="Arial" w:eastAsia="Times New Roman" w:hAnsi="Arial" w:cs="Arial"/>
                <w:color w:val="000000"/>
                <w:sz w:val="16"/>
                <w:szCs w:val="16"/>
                <w:lang w:eastAsia="pt-BR"/>
              </w:rPr>
              <w:t xml:space="preserve"> a pressão do cilindro de freio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17C6CE0"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Gaveta travada na posição do serviço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D69886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Freio agarrado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4A34FCE"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8</w:t>
            </w:r>
          </w:p>
        </w:tc>
        <w:tc>
          <w:tcPr>
            <w:tcW w:w="0" w:type="auto"/>
            <w:tcBorders>
              <w:top w:val="nil"/>
              <w:left w:val="nil"/>
              <w:bottom w:val="single" w:sz="4" w:space="0" w:color="auto"/>
              <w:right w:val="single" w:sz="4" w:space="0" w:color="auto"/>
            </w:tcBorders>
            <w:shd w:val="clear" w:color="auto" w:fill="auto"/>
            <w:vAlign w:val="center"/>
            <w:hideMark/>
          </w:tcPr>
          <w:p w14:paraId="38397C7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Tampão do filtro folgado</w:t>
            </w:r>
          </w:p>
        </w:tc>
        <w:tc>
          <w:tcPr>
            <w:tcW w:w="0" w:type="auto"/>
            <w:tcBorders>
              <w:top w:val="nil"/>
              <w:left w:val="nil"/>
              <w:bottom w:val="single" w:sz="4" w:space="0" w:color="auto"/>
              <w:right w:val="single" w:sz="4" w:space="0" w:color="auto"/>
            </w:tcBorders>
            <w:shd w:val="clear" w:color="auto" w:fill="auto"/>
            <w:vAlign w:val="center"/>
            <w:hideMark/>
          </w:tcPr>
          <w:p w14:paraId="1069F087"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3</w:t>
            </w:r>
          </w:p>
        </w:tc>
        <w:tc>
          <w:tcPr>
            <w:tcW w:w="0" w:type="auto"/>
            <w:tcBorders>
              <w:top w:val="nil"/>
              <w:left w:val="nil"/>
              <w:bottom w:val="single" w:sz="4" w:space="0" w:color="auto"/>
              <w:right w:val="single" w:sz="4" w:space="0" w:color="auto"/>
            </w:tcBorders>
            <w:shd w:val="clear" w:color="auto" w:fill="auto"/>
            <w:vAlign w:val="center"/>
            <w:hideMark/>
          </w:tcPr>
          <w:p w14:paraId="4B3D1D18"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Aplicação do teste de sensibilidade de alívio com Single Car (Na oportunidade em oficina).</w:t>
            </w:r>
          </w:p>
        </w:tc>
        <w:tc>
          <w:tcPr>
            <w:tcW w:w="0" w:type="auto"/>
            <w:tcBorders>
              <w:top w:val="nil"/>
              <w:left w:val="nil"/>
              <w:bottom w:val="single" w:sz="4" w:space="0" w:color="auto"/>
              <w:right w:val="single" w:sz="4" w:space="0" w:color="auto"/>
            </w:tcBorders>
            <w:shd w:val="clear" w:color="auto" w:fill="auto"/>
            <w:vAlign w:val="center"/>
            <w:hideMark/>
          </w:tcPr>
          <w:p w14:paraId="0292087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8</w:t>
            </w:r>
          </w:p>
        </w:tc>
        <w:tc>
          <w:tcPr>
            <w:tcW w:w="478" w:type="dxa"/>
            <w:tcBorders>
              <w:top w:val="nil"/>
              <w:left w:val="nil"/>
              <w:bottom w:val="single" w:sz="4" w:space="0" w:color="auto"/>
              <w:right w:val="single" w:sz="4" w:space="0" w:color="auto"/>
            </w:tcBorders>
            <w:shd w:val="clear" w:color="auto" w:fill="auto"/>
            <w:vAlign w:val="center"/>
            <w:hideMark/>
          </w:tcPr>
          <w:p w14:paraId="375AD861"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192</w:t>
            </w:r>
          </w:p>
        </w:tc>
      </w:tr>
      <w:tr w:rsidR="00462D07" w:rsidRPr="00EF6CAC" w14:paraId="2E332FCB" w14:textId="77777777" w:rsidTr="00EF48F2">
        <w:trPr>
          <w:trHeight w:val="1039"/>
        </w:trPr>
        <w:tc>
          <w:tcPr>
            <w:tcW w:w="0" w:type="auto"/>
            <w:vMerge/>
            <w:tcBorders>
              <w:top w:val="nil"/>
              <w:left w:val="single" w:sz="4" w:space="0" w:color="auto"/>
              <w:bottom w:val="single" w:sz="4" w:space="0" w:color="000000"/>
              <w:right w:val="single" w:sz="4" w:space="0" w:color="auto"/>
            </w:tcBorders>
            <w:vAlign w:val="center"/>
            <w:hideMark/>
          </w:tcPr>
          <w:p w14:paraId="31B1D746"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0E9C6336"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2096CCBC"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54391207"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2C756631"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2EDE42DD"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1FB7E2B1" w14:textId="35718A5A"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Atrito excessiv</w:t>
            </w:r>
            <w:r w:rsidR="000D64D7">
              <w:rPr>
                <w:rFonts w:ascii="Arial" w:eastAsia="Times New Roman" w:hAnsi="Arial" w:cs="Arial"/>
                <w:color w:val="000000"/>
                <w:sz w:val="16"/>
                <w:szCs w:val="16"/>
                <w:lang w:eastAsia="pt-BR"/>
              </w:rPr>
              <w:t xml:space="preserve">o entre anel metálico e bucha, </w:t>
            </w:r>
            <w:r w:rsidRPr="00EF6CAC">
              <w:rPr>
                <w:rFonts w:ascii="Arial" w:eastAsia="Times New Roman" w:hAnsi="Arial" w:cs="Arial"/>
                <w:color w:val="000000"/>
                <w:sz w:val="16"/>
                <w:szCs w:val="16"/>
                <w:lang w:eastAsia="pt-BR"/>
              </w:rPr>
              <w:t>empeno das gavetas internas (Válvula AB).</w:t>
            </w:r>
          </w:p>
        </w:tc>
        <w:tc>
          <w:tcPr>
            <w:tcW w:w="0" w:type="auto"/>
            <w:tcBorders>
              <w:top w:val="nil"/>
              <w:left w:val="nil"/>
              <w:bottom w:val="single" w:sz="4" w:space="0" w:color="auto"/>
              <w:right w:val="single" w:sz="4" w:space="0" w:color="auto"/>
            </w:tcBorders>
            <w:shd w:val="clear" w:color="auto" w:fill="auto"/>
            <w:vAlign w:val="center"/>
            <w:hideMark/>
          </w:tcPr>
          <w:p w14:paraId="6C8061F0"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9</w:t>
            </w:r>
          </w:p>
        </w:tc>
        <w:tc>
          <w:tcPr>
            <w:tcW w:w="0" w:type="auto"/>
            <w:tcBorders>
              <w:top w:val="nil"/>
              <w:left w:val="nil"/>
              <w:bottom w:val="single" w:sz="4" w:space="0" w:color="auto"/>
              <w:right w:val="single" w:sz="4" w:space="0" w:color="auto"/>
            </w:tcBorders>
            <w:shd w:val="clear" w:color="auto" w:fill="auto"/>
            <w:vAlign w:val="center"/>
            <w:hideMark/>
          </w:tcPr>
          <w:p w14:paraId="143A1286"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Aplicação do teste de sensibilidade de alívio com Single Car (Na oportunidade em oficina).</w:t>
            </w:r>
          </w:p>
        </w:tc>
        <w:tc>
          <w:tcPr>
            <w:tcW w:w="0" w:type="auto"/>
            <w:tcBorders>
              <w:top w:val="nil"/>
              <w:left w:val="nil"/>
              <w:bottom w:val="single" w:sz="4" w:space="0" w:color="auto"/>
              <w:right w:val="single" w:sz="4" w:space="0" w:color="auto"/>
            </w:tcBorders>
            <w:shd w:val="clear" w:color="auto" w:fill="auto"/>
            <w:vAlign w:val="center"/>
            <w:hideMark/>
          </w:tcPr>
          <w:p w14:paraId="12E56C89"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8</w:t>
            </w:r>
          </w:p>
        </w:tc>
        <w:tc>
          <w:tcPr>
            <w:tcW w:w="478" w:type="dxa"/>
            <w:tcBorders>
              <w:top w:val="nil"/>
              <w:left w:val="nil"/>
              <w:bottom w:val="single" w:sz="4" w:space="0" w:color="auto"/>
              <w:right w:val="single" w:sz="4" w:space="0" w:color="auto"/>
            </w:tcBorders>
            <w:shd w:val="clear" w:color="auto" w:fill="FFFFFF" w:themeFill="background1"/>
            <w:vAlign w:val="center"/>
            <w:hideMark/>
          </w:tcPr>
          <w:p w14:paraId="06816CA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FF0000"/>
                <w:sz w:val="16"/>
                <w:szCs w:val="16"/>
                <w:lang w:eastAsia="pt-BR"/>
              </w:rPr>
              <w:t>576</w:t>
            </w:r>
          </w:p>
        </w:tc>
      </w:tr>
      <w:tr w:rsidR="00462D07" w:rsidRPr="00EF6CAC" w14:paraId="4D5AFACD" w14:textId="77777777" w:rsidTr="00EB4744">
        <w:trPr>
          <w:trHeight w:val="949"/>
        </w:trPr>
        <w:tc>
          <w:tcPr>
            <w:tcW w:w="0" w:type="auto"/>
            <w:vMerge/>
            <w:tcBorders>
              <w:top w:val="nil"/>
              <w:left w:val="single" w:sz="4" w:space="0" w:color="auto"/>
              <w:bottom w:val="single" w:sz="4" w:space="0" w:color="000000"/>
              <w:right w:val="single" w:sz="4" w:space="0" w:color="auto"/>
            </w:tcBorders>
            <w:vAlign w:val="center"/>
            <w:hideMark/>
          </w:tcPr>
          <w:p w14:paraId="7CBD5DC0"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07C29B3F"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FCA632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Não liberar a vazão estipulada de ar comprimido do reservatório para o cilindro</w:t>
            </w:r>
          </w:p>
        </w:tc>
        <w:tc>
          <w:tcPr>
            <w:tcW w:w="0" w:type="auto"/>
            <w:tcBorders>
              <w:top w:val="nil"/>
              <w:left w:val="nil"/>
              <w:bottom w:val="single" w:sz="4" w:space="0" w:color="auto"/>
              <w:right w:val="single" w:sz="4" w:space="0" w:color="auto"/>
            </w:tcBorders>
            <w:shd w:val="clear" w:color="auto" w:fill="auto"/>
            <w:vAlign w:val="center"/>
            <w:hideMark/>
          </w:tcPr>
          <w:p w14:paraId="224BA46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Gaveta assume posições indevidamente</w:t>
            </w:r>
          </w:p>
        </w:tc>
        <w:tc>
          <w:tcPr>
            <w:tcW w:w="0" w:type="auto"/>
            <w:tcBorders>
              <w:top w:val="nil"/>
              <w:left w:val="nil"/>
              <w:bottom w:val="single" w:sz="4" w:space="0" w:color="auto"/>
              <w:right w:val="single" w:sz="4" w:space="0" w:color="auto"/>
            </w:tcBorders>
            <w:shd w:val="clear" w:color="auto" w:fill="auto"/>
            <w:vAlign w:val="center"/>
            <w:hideMark/>
          </w:tcPr>
          <w:p w14:paraId="4AEE718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Aplicação indesejada de freio de serviço</w:t>
            </w:r>
          </w:p>
        </w:tc>
        <w:tc>
          <w:tcPr>
            <w:tcW w:w="0" w:type="auto"/>
            <w:tcBorders>
              <w:top w:val="nil"/>
              <w:left w:val="nil"/>
              <w:bottom w:val="single" w:sz="4" w:space="0" w:color="auto"/>
              <w:right w:val="single" w:sz="4" w:space="0" w:color="auto"/>
            </w:tcBorders>
            <w:shd w:val="clear" w:color="auto" w:fill="auto"/>
            <w:vAlign w:val="center"/>
            <w:hideMark/>
          </w:tcPr>
          <w:p w14:paraId="3885789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7</w:t>
            </w:r>
          </w:p>
        </w:tc>
        <w:tc>
          <w:tcPr>
            <w:tcW w:w="0" w:type="auto"/>
            <w:tcBorders>
              <w:top w:val="nil"/>
              <w:left w:val="nil"/>
              <w:bottom w:val="single" w:sz="4" w:space="0" w:color="auto"/>
              <w:right w:val="single" w:sz="4" w:space="0" w:color="auto"/>
            </w:tcBorders>
            <w:shd w:val="clear" w:color="auto" w:fill="auto"/>
            <w:vAlign w:val="center"/>
            <w:hideMark/>
          </w:tcPr>
          <w:p w14:paraId="737130EB"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Pouco atrito entre anel metálico e bucha devido ao desgaste (Válvulas AB)</w:t>
            </w:r>
          </w:p>
        </w:tc>
        <w:tc>
          <w:tcPr>
            <w:tcW w:w="0" w:type="auto"/>
            <w:tcBorders>
              <w:top w:val="nil"/>
              <w:left w:val="nil"/>
              <w:bottom w:val="single" w:sz="4" w:space="0" w:color="auto"/>
              <w:right w:val="single" w:sz="4" w:space="0" w:color="auto"/>
            </w:tcBorders>
            <w:shd w:val="clear" w:color="auto" w:fill="auto"/>
            <w:vAlign w:val="center"/>
            <w:hideMark/>
          </w:tcPr>
          <w:p w14:paraId="586E9A4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3</w:t>
            </w:r>
          </w:p>
        </w:tc>
        <w:tc>
          <w:tcPr>
            <w:tcW w:w="0" w:type="auto"/>
            <w:tcBorders>
              <w:top w:val="nil"/>
              <w:left w:val="nil"/>
              <w:bottom w:val="single" w:sz="4" w:space="0" w:color="auto"/>
              <w:right w:val="single" w:sz="4" w:space="0" w:color="auto"/>
            </w:tcBorders>
            <w:shd w:val="clear" w:color="auto" w:fill="auto"/>
            <w:vAlign w:val="center"/>
            <w:hideMark/>
          </w:tcPr>
          <w:p w14:paraId="2622BB1E" w14:textId="48A9D59E" w:rsidR="00EF6CAC" w:rsidRPr="00EF6CAC" w:rsidRDefault="00AE216B" w:rsidP="00EF6CA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Teste de freio com Single C</w:t>
            </w:r>
            <w:r w:rsidR="00EF6CAC" w:rsidRPr="00EF6CAC">
              <w:rPr>
                <w:rFonts w:ascii="Arial" w:eastAsia="Times New Roman" w:hAnsi="Arial" w:cs="Arial"/>
                <w:color w:val="000000"/>
                <w:sz w:val="16"/>
                <w:szCs w:val="16"/>
                <w:lang w:eastAsia="pt-BR"/>
              </w:rPr>
              <w:t>ar em oficina (Na oportunidade).</w:t>
            </w:r>
          </w:p>
        </w:tc>
        <w:tc>
          <w:tcPr>
            <w:tcW w:w="0" w:type="auto"/>
            <w:tcBorders>
              <w:top w:val="nil"/>
              <w:left w:val="nil"/>
              <w:bottom w:val="single" w:sz="4" w:space="0" w:color="auto"/>
              <w:right w:val="single" w:sz="4" w:space="0" w:color="auto"/>
            </w:tcBorders>
            <w:shd w:val="clear" w:color="auto" w:fill="auto"/>
            <w:vAlign w:val="center"/>
            <w:hideMark/>
          </w:tcPr>
          <w:p w14:paraId="1D712F6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8</w:t>
            </w:r>
          </w:p>
        </w:tc>
        <w:tc>
          <w:tcPr>
            <w:tcW w:w="478" w:type="dxa"/>
            <w:tcBorders>
              <w:top w:val="nil"/>
              <w:left w:val="nil"/>
              <w:bottom w:val="single" w:sz="4" w:space="0" w:color="auto"/>
              <w:right w:val="single" w:sz="4" w:space="0" w:color="auto"/>
            </w:tcBorders>
            <w:shd w:val="clear" w:color="auto" w:fill="auto"/>
            <w:vAlign w:val="center"/>
            <w:hideMark/>
          </w:tcPr>
          <w:p w14:paraId="1A33B95E"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168</w:t>
            </w:r>
          </w:p>
        </w:tc>
      </w:tr>
      <w:tr w:rsidR="00462D07" w:rsidRPr="00EF6CAC" w14:paraId="350F3B50" w14:textId="77777777" w:rsidTr="00233D44">
        <w:trPr>
          <w:trHeight w:val="1515"/>
        </w:trPr>
        <w:tc>
          <w:tcPr>
            <w:tcW w:w="0" w:type="auto"/>
            <w:vMerge/>
            <w:tcBorders>
              <w:top w:val="nil"/>
              <w:left w:val="single" w:sz="4" w:space="0" w:color="auto"/>
              <w:bottom w:val="single" w:sz="4" w:space="0" w:color="000000"/>
              <w:right w:val="single" w:sz="4" w:space="0" w:color="auto"/>
            </w:tcBorders>
            <w:vAlign w:val="center"/>
            <w:hideMark/>
          </w:tcPr>
          <w:p w14:paraId="36547865"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619B8013"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258D3A63"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605A781"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Vazamento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1F7DAE7"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Emergência indesejada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C959DFE"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9</w:t>
            </w:r>
          </w:p>
        </w:tc>
        <w:tc>
          <w:tcPr>
            <w:tcW w:w="0" w:type="auto"/>
            <w:tcBorders>
              <w:top w:val="nil"/>
              <w:left w:val="nil"/>
              <w:bottom w:val="single" w:sz="4" w:space="0" w:color="auto"/>
              <w:right w:val="single" w:sz="4" w:space="0" w:color="auto"/>
            </w:tcBorders>
            <w:shd w:val="clear" w:color="auto" w:fill="auto"/>
            <w:vAlign w:val="center"/>
            <w:hideMark/>
          </w:tcPr>
          <w:p w14:paraId="42DAFD7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Parafusos do corpo da válvula frouxos ou juntas ressecadas</w:t>
            </w:r>
          </w:p>
        </w:tc>
        <w:tc>
          <w:tcPr>
            <w:tcW w:w="0" w:type="auto"/>
            <w:tcBorders>
              <w:top w:val="nil"/>
              <w:left w:val="nil"/>
              <w:bottom w:val="single" w:sz="4" w:space="0" w:color="auto"/>
              <w:right w:val="single" w:sz="4" w:space="0" w:color="auto"/>
            </w:tcBorders>
            <w:shd w:val="clear" w:color="auto" w:fill="auto"/>
            <w:vAlign w:val="center"/>
            <w:hideMark/>
          </w:tcPr>
          <w:p w14:paraId="663A1F6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3</w:t>
            </w:r>
          </w:p>
        </w:tc>
        <w:tc>
          <w:tcPr>
            <w:tcW w:w="0" w:type="auto"/>
            <w:tcBorders>
              <w:top w:val="nil"/>
              <w:left w:val="nil"/>
              <w:bottom w:val="single" w:sz="4" w:space="0" w:color="auto"/>
              <w:right w:val="single" w:sz="4" w:space="0" w:color="auto"/>
            </w:tcBorders>
            <w:shd w:val="clear" w:color="auto" w:fill="auto"/>
            <w:vAlign w:val="center"/>
            <w:hideMark/>
          </w:tcPr>
          <w:p w14:paraId="5ED4CC6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Aplicação do teste de freio com Single Car, verificação de vazamentos nas válvulas (Na oportunidade em oficina).</w:t>
            </w:r>
          </w:p>
        </w:tc>
        <w:tc>
          <w:tcPr>
            <w:tcW w:w="0" w:type="auto"/>
            <w:tcBorders>
              <w:top w:val="nil"/>
              <w:left w:val="nil"/>
              <w:bottom w:val="single" w:sz="4" w:space="0" w:color="auto"/>
              <w:right w:val="single" w:sz="4" w:space="0" w:color="auto"/>
            </w:tcBorders>
            <w:shd w:val="clear" w:color="auto" w:fill="auto"/>
            <w:vAlign w:val="center"/>
            <w:hideMark/>
          </w:tcPr>
          <w:p w14:paraId="24B3490A"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8</w:t>
            </w:r>
          </w:p>
        </w:tc>
        <w:tc>
          <w:tcPr>
            <w:tcW w:w="478" w:type="dxa"/>
            <w:tcBorders>
              <w:top w:val="nil"/>
              <w:left w:val="nil"/>
              <w:bottom w:val="single" w:sz="4" w:space="0" w:color="auto"/>
              <w:right w:val="single" w:sz="4" w:space="0" w:color="auto"/>
            </w:tcBorders>
            <w:shd w:val="clear" w:color="auto" w:fill="auto"/>
            <w:vAlign w:val="center"/>
            <w:hideMark/>
          </w:tcPr>
          <w:p w14:paraId="0D05DD80"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216</w:t>
            </w:r>
          </w:p>
        </w:tc>
      </w:tr>
      <w:tr w:rsidR="00462D07" w:rsidRPr="00EF6CAC" w14:paraId="140816B5" w14:textId="77777777" w:rsidTr="00EB4744">
        <w:trPr>
          <w:trHeight w:val="1397"/>
        </w:trPr>
        <w:tc>
          <w:tcPr>
            <w:tcW w:w="0" w:type="auto"/>
            <w:vMerge/>
            <w:tcBorders>
              <w:top w:val="nil"/>
              <w:left w:val="single" w:sz="4" w:space="0" w:color="auto"/>
              <w:bottom w:val="single" w:sz="4" w:space="0" w:color="000000"/>
              <w:right w:val="single" w:sz="4" w:space="0" w:color="auto"/>
            </w:tcBorders>
            <w:vAlign w:val="center"/>
            <w:hideMark/>
          </w:tcPr>
          <w:p w14:paraId="24632E4D"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0BF40955"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2C16AEB0"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7D38613D"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76F7500D"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08C6FC56"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54CB1B39" w14:textId="129DB64F"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Vazamento devido </w:t>
            </w:r>
            <w:r w:rsidR="004F2492" w:rsidRPr="00EF6CAC">
              <w:rPr>
                <w:rFonts w:ascii="Arial" w:eastAsia="Times New Roman" w:hAnsi="Arial" w:cs="Arial"/>
                <w:color w:val="000000"/>
                <w:sz w:val="16"/>
                <w:szCs w:val="16"/>
                <w:lang w:eastAsia="pt-BR"/>
              </w:rPr>
              <w:t>à</w:t>
            </w:r>
            <w:r w:rsidRPr="00EF6CAC">
              <w:rPr>
                <w:rFonts w:ascii="Arial" w:eastAsia="Times New Roman" w:hAnsi="Arial" w:cs="Arial"/>
                <w:color w:val="000000"/>
                <w:sz w:val="16"/>
                <w:szCs w:val="16"/>
                <w:lang w:eastAsia="pt-BR"/>
              </w:rPr>
              <w:t xml:space="preserve"> falta de aperto nos parafusos de fixação das válvulas no bloco.</w:t>
            </w:r>
          </w:p>
        </w:tc>
        <w:tc>
          <w:tcPr>
            <w:tcW w:w="0" w:type="auto"/>
            <w:tcBorders>
              <w:top w:val="nil"/>
              <w:left w:val="nil"/>
              <w:bottom w:val="single" w:sz="4" w:space="0" w:color="auto"/>
              <w:right w:val="single" w:sz="4" w:space="0" w:color="auto"/>
            </w:tcBorders>
            <w:shd w:val="clear" w:color="auto" w:fill="auto"/>
            <w:vAlign w:val="center"/>
            <w:hideMark/>
          </w:tcPr>
          <w:p w14:paraId="0EE04B7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4</w:t>
            </w:r>
          </w:p>
        </w:tc>
        <w:tc>
          <w:tcPr>
            <w:tcW w:w="0" w:type="auto"/>
            <w:tcBorders>
              <w:top w:val="nil"/>
              <w:left w:val="nil"/>
              <w:bottom w:val="single" w:sz="4" w:space="0" w:color="auto"/>
              <w:right w:val="single" w:sz="4" w:space="0" w:color="auto"/>
            </w:tcBorders>
            <w:shd w:val="clear" w:color="auto" w:fill="auto"/>
            <w:vAlign w:val="center"/>
            <w:hideMark/>
          </w:tcPr>
          <w:p w14:paraId="4DBB4A47"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Aplicação do teste de freio com Single Car, verificação de vazamentos nas válvulas (Na oportunidade em oficina).</w:t>
            </w:r>
          </w:p>
        </w:tc>
        <w:tc>
          <w:tcPr>
            <w:tcW w:w="0" w:type="auto"/>
            <w:tcBorders>
              <w:top w:val="nil"/>
              <w:left w:val="nil"/>
              <w:bottom w:val="single" w:sz="4" w:space="0" w:color="auto"/>
              <w:right w:val="single" w:sz="4" w:space="0" w:color="auto"/>
            </w:tcBorders>
            <w:shd w:val="clear" w:color="auto" w:fill="auto"/>
            <w:vAlign w:val="center"/>
            <w:hideMark/>
          </w:tcPr>
          <w:p w14:paraId="251D54EB"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8</w:t>
            </w:r>
          </w:p>
        </w:tc>
        <w:tc>
          <w:tcPr>
            <w:tcW w:w="478" w:type="dxa"/>
            <w:tcBorders>
              <w:top w:val="nil"/>
              <w:left w:val="nil"/>
              <w:bottom w:val="single" w:sz="4" w:space="0" w:color="auto"/>
              <w:right w:val="single" w:sz="4" w:space="0" w:color="auto"/>
            </w:tcBorders>
            <w:shd w:val="clear" w:color="auto" w:fill="auto"/>
            <w:vAlign w:val="center"/>
            <w:hideMark/>
          </w:tcPr>
          <w:p w14:paraId="714F8E0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288</w:t>
            </w:r>
          </w:p>
        </w:tc>
      </w:tr>
      <w:tr w:rsidR="00462D07" w:rsidRPr="00EF6CAC" w14:paraId="0900009D" w14:textId="77777777" w:rsidTr="00477C44">
        <w:trPr>
          <w:trHeight w:val="2139"/>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55BDCE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Encanamento geral e Conexões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03701E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O encanamento transporta ar comprimido vindo da locomotiva ao longo de todos os vagões e as conexões ligam os elementos do encanamento para garantir a continuidade do fluxo de ar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951EA2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Não garante o transporte do ar comprimido com eficiência</w:t>
            </w:r>
          </w:p>
        </w:tc>
        <w:tc>
          <w:tcPr>
            <w:tcW w:w="0" w:type="auto"/>
            <w:vMerge w:val="restart"/>
            <w:tcBorders>
              <w:top w:val="nil"/>
              <w:left w:val="single" w:sz="4" w:space="0" w:color="auto"/>
              <w:bottom w:val="nil"/>
              <w:right w:val="single" w:sz="4" w:space="0" w:color="auto"/>
            </w:tcBorders>
            <w:shd w:val="clear" w:color="auto" w:fill="auto"/>
            <w:vAlign w:val="center"/>
            <w:hideMark/>
          </w:tcPr>
          <w:p w14:paraId="3690496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Vazamento</w:t>
            </w:r>
          </w:p>
        </w:tc>
        <w:tc>
          <w:tcPr>
            <w:tcW w:w="0" w:type="auto"/>
            <w:vMerge w:val="restart"/>
            <w:tcBorders>
              <w:top w:val="nil"/>
              <w:left w:val="single" w:sz="4" w:space="0" w:color="auto"/>
              <w:bottom w:val="nil"/>
              <w:right w:val="single" w:sz="4" w:space="0" w:color="auto"/>
            </w:tcBorders>
            <w:shd w:val="clear" w:color="000000" w:fill="FFFFFF"/>
            <w:vAlign w:val="center"/>
            <w:hideMark/>
          </w:tcPr>
          <w:p w14:paraId="585C28D0"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Emergência indesejada</w:t>
            </w:r>
          </w:p>
        </w:tc>
        <w:tc>
          <w:tcPr>
            <w:tcW w:w="0" w:type="auto"/>
            <w:vMerge w:val="restart"/>
            <w:tcBorders>
              <w:top w:val="nil"/>
              <w:left w:val="single" w:sz="4" w:space="0" w:color="auto"/>
              <w:bottom w:val="nil"/>
              <w:right w:val="single" w:sz="4" w:space="0" w:color="auto"/>
            </w:tcBorders>
            <w:shd w:val="clear" w:color="auto" w:fill="auto"/>
            <w:vAlign w:val="center"/>
            <w:hideMark/>
          </w:tcPr>
          <w:p w14:paraId="6296A93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9</w:t>
            </w:r>
          </w:p>
        </w:tc>
        <w:tc>
          <w:tcPr>
            <w:tcW w:w="0" w:type="auto"/>
            <w:tcBorders>
              <w:top w:val="nil"/>
              <w:left w:val="nil"/>
              <w:bottom w:val="nil"/>
              <w:right w:val="single" w:sz="4" w:space="0" w:color="auto"/>
            </w:tcBorders>
            <w:shd w:val="clear" w:color="auto" w:fill="auto"/>
            <w:vAlign w:val="center"/>
            <w:hideMark/>
          </w:tcPr>
          <w:p w14:paraId="48E5EA1C" w14:textId="4029749F"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Corrosão por oxidação em </w:t>
            </w:r>
            <w:r w:rsidR="000D64D7" w:rsidRPr="00EF6CAC">
              <w:rPr>
                <w:rFonts w:ascii="Arial" w:eastAsia="Times New Roman" w:hAnsi="Arial" w:cs="Arial"/>
                <w:color w:val="000000"/>
                <w:sz w:val="16"/>
                <w:szCs w:val="16"/>
                <w:lang w:eastAsia="pt-BR"/>
              </w:rPr>
              <w:t>áreas</w:t>
            </w:r>
            <w:r w:rsidRPr="00EF6CAC">
              <w:rPr>
                <w:rFonts w:ascii="Arial" w:eastAsia="Times New Roman" w:hAnsi="Arial" w:cs="Arial"/>
                <w:color w:val="000000"/>
                <w:sz w:val="16"/>
                <w:szCs w:val="16"/>
                <w:lang w:eastAsia="pt-BR"/>
              </w:rPr>
              <w:t xml:space="preserve"> da tubulação com acúmulo de umidade e exposição a materiais que aceleram a oxidação</w:t>
            </w:r>
          </w:p>
        </w:tc>
        <w:tc>
          <w:tcPr>
            <w:tcW w:w="0" w:type="auto"/>
            <w:tcBorders>
              <w:top w:val="nil"/>
              <w:left w:val="nil"/>
              <w:bottom w:val="single" w:sz="4" w:space="0" w:color="auto"/>
              <w:right w:val="single" w:sz="4" w:space="0" w:color="auto"/>
            </w:tcBorders>
            <w:shd w:val="clear" w:color="auto" w:fill="auto"/>
            <w:vAlign w:val="center"/>
            <w:hideMark/>
          </w:tcPr>
          <w:p w14:paraId="3753132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7</w:t>
            </w:r>
          </w:p>
        </w:tc>
        <w:tc>
          <w:tcPr>
            <w:tcW w:w="0" w:type="auto"/>
            <w:tcBorders>
              <w:top w:val="nil"/>
              <w:left w:val="nil"/>
              <w:bottom w:val="single" w:sz="4" w:space="0" w:color="auto"/>
              <w:right w:val="single" w:sz="4" w:space="0" w:color="auto"/>
            </w:tcBorders>
            <w:shd w:val="clear" w:color="auto" w:fill="auto"/>
            <w:vAlign w:val="center"/>
            <w:hideMark/>
          </w:tcPr>
          <w:p w14:paraId="5A700032" w14:textId="77777777" w:rsidR="00AE216B"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Teste de freio em </w:t>
            </w:r>
            <w:r w:rsidR="000D64D7">
              <w:rPr>
                <w:rFonts w:ascii="Arial" w:eastAsia="Times New Roman" w:hAnsi="Arial" w:cs="Arial"/>
                <w:color w:val="000000"/>
                <w:sz w:val="16"/>
                <w:szCs w:val="16"/>
                <w:lang w:eastAsia="pt-BR"/>
              </w:rPr>
              <w:t xml:space="preserve">oficina e inspeção nos trechos </w:t>
            </w:r>
            <w:r w:rsidRPr="00EF6CAC">
              <w:rPr>
                <w:rFonts w:ascii="Arial" w:eastAsia="Times New Roman" w:hAnsi="Arial" w:cs="Arial"/>
                <w:color w:val="000000"/>
                <w:sz w:val="16"/>
                <w:szCs w:val="16"/>
                <w:lang w:eastAsia="pt-BR"/>
              </w:rPr>
              <w:t>com sistema de freio pressurizado (Na oportunidade)</w:t>
            </w:r>
            <w:r w:rsidR="004F2492">
              <w:rPr>
                <w:rFonts w:ascii="Arial" w:eastAsia="Times New Roman" w:hAnsi="Arial" w:cs="Arial"/>
                <w:color w:val="000000"/>
                <w:sz w:val="16"/>
                <w:szCs w:val="16"/>
                <w:lang w:eastAsia="pt-BR"/>
              </w:rPr>
              <w:t>.</w:t>
            </w:r>
          </w:p>
          <w:p w14:paraId="0913B1D8" w14:textId="15C4766D"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br/>
              <w:t>Projeto tubulação soldada</w:t>
            </w:r>
            <w:r w:rsidR="004F2492">
              <w:rPr>
                <w:rFonts w:ascii="Arial" w:eastAsia="Times New Roman" w:hAnsi="Arial" w:cs="Arial"/>
                <w:color w:val="000000"/>
                <w:sz w:val="16"/>
                <w:szCs w:val="16"/>
                <w:lang w:eastAsia="pt-BR"/>
              </w:rPr>
              <w:t>.</w:t>
            </w:r>
          </w:p>
        </w:tc>
        <w:tc>
          <w:tcPr>
            <w:tcW w:w="0" w:type="auto"/>
            <w:tcBorders>
              <w:top w:val="nil"/>
              <w:left w:val="nil"/>
              <w:bottom w:val="single" w:sz="4" w:space="0" w:color="auto"/>
              <w:right w:val="single" w:sz="4" w:space="0" w:color="auto"/>
            </w:tcBorders>
            <w:shd w:val="clear" w:color="auto" w:fill="auto"/>
            <w:vAlign w:val="center"/>
            <w:hideMark/>
          </w:tcPr>
          <w:p w14:paraId="539A4EA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5</w:t>
            </w:r>
          </w:p>
        </w:tc>
        <w:tc>
          <w:tcPr>
            <w:tcW w:w="478" w:type="dxa"/>
            <w:tcBorders>
              <w:top w:val="nil"/>
              <w:left w:val="nil"/>
              <w:bottom w:val="single" w:sz="4" w:space="0" w:color="auto"/>
              <w:right w:val="single" w:sz="4" w:space="0" w:color="auto"/>
            </w:tcBorders>
            <w:shd w:val="clear" w:color="auto" w:fill="FFFFFF" w:themeFill="background1"/>
            <w:vAlign w:val="center"/>
            <w:hideMark/>
          </w:tcPr>
          <w:p w14:paraId="61C977A6"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FF0000"/>
                <w:sz w:val="16"/>
                <w:szCs w:val="16"/>
                <w:lang w:eastAsia="pt-BR"/>
              </w:rPr>
              <w:t>315</w:t>
            </w:r>
          </w:p>
        </w:tc>
      </w:tr>
      <w:tr w:rsidR="00462D07" w:rsidRPr="00EF6CAC" w14:paraId="7249A1E1" w14:textId="77777777" w:rsidTr="00477C44">
        <w:trPr>
          <w:trHeight w:val="1842"/>
        </w:trPr>
        <w:tc>
          <w:tcPr>
            <w:tcW w:w="0" w:type="auto"/>
            <w:vMerge/>
            <w:tcBorders>
              <w:top w:val="nil"/>
              <w:left w:val="single" w:sz="4" w:space="0" w:color="auto"/>
              <w:bottom w:val="single" w:sz="4" w:space="0" w:color="auto"/>
              <w:right w:val="single" w:sz="4" w:space="0" w:color="auto"/>
            </w:tcBorders>
            <w:vAlign w:val="center"/>
            <w:hideMark/>
          </w:tcPr>
          <w:p w14:paraId="60242A53"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auto"/>
              <w:right w:val="single" w:sz="4" w:space="0" w:color="auto"/>
            </w:tcBorders>
            <w:vAlign w:val="center"/>
            <w:hideMark/>
          </w:tcPr>
          <w:p w14:paraId="6678A132"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auto"/>
              <w:right w:val="single" w:sz="4" w:space="0" w:color="auto"/>
            </w:tcBorders>
            <w:vAlign w:val="center"/>
            <w:hideMark/>
          </w:tcPr>
          <w:p w14:paraId="3CCCDC59"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auto"/>
              <w:right w:val="single" w:sz="4" w:space="0" w:color="auto"/>
            </w:tcBorders>
            <w:vAlign w:val="center"/>
            <w:hideMark/>
          </w:tcPr>
          <w:p w14:paraId="1A2E0C5D"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auto"/>
              <w:right w:val="single" w:sz="4" w:space="0" w:color="auto"/>
            </w:tcBorders>
            <w:vAlign w:val="center"/>
            <w:hideMark/>
          </w:tcPr>
          <w:p w14:paraId="739D10F1"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auto"/>
              <w:right w:val="single" w:sz="4" w:space="0" w:color="auto"/>
            </w:tcBorders>
            <w:vAlign w:val="center"/>
            <w:hideMark/>
          </w:tcPr>
          <w:p w14:paraId="6B9FE07D"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740DD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Borrachas internas de conexões ressecadas/trincadas</w:t>
            </w:r>
            <w:r w:rsidRPr="00EF6CAC">
              <w:rPr>
                <w:rFonts w:ascii="Arial" w:eastAsia="Times New Roman" w:hAnsi="Arial" w:cs="Arial"/>
                <w:color w:val="000000"/>
                <w:sz w:val="16"/>
                <w:szCs w:val="16"/>
                <w:lang w:eastAsia="pt-BR"/>
              </w:rPr>
              <w:br/>
            </w:r>
            <w:r w:rsidRPr="00EF6CAC">
              <w:rPr>
                <w:rFonts w:ascii="Arial" w:eastAsia="Times New Roman" w:hAnsi="Arial" w:cs="Arial"/>
                <w:color w:val="000000"/>
                <w:sz w:val="16"/>
                <w:szCs w:val="16"/>
                <w:lang w:eastAsia="pt-BR"/>
              </w:rPr>
              <w:br/>
              <w:t>Conexões frouxas devido à vibração</w:t>
            </w:r>
          </w:p>
        </w:tc>
        <w:tc>
          <w:tcPr>
            <w:tcW w:w="0" w:type="auto"/>
            <w:tcBorders>
              <w:top w:val="nil"/>
              <w:left w:val="nil"/>
              <w:bottom w:val="single" w:sz="4" w:space="0" w:color="auto"/>
              <w:right w:val="single" w:sz="4" w:space="0" w:color="auto"/>
            </w:tcBorders>
            <w:shd w:val="clear" w:color="auto" w:fill="auto"/>
            <w:vAlign w:val="center"/>
            <w:hideMark/>
          </w:tcPr>
          <w:p w14:paraId="52433F9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8</w:t>
            </w:r>
          </w:p>
        </w:tc>
        <w:tc>
          <w:tcPr>
            <w:tcW w:w="0" w:type="auto"/>
            <w:tcBorders>
              <w:top w:val="nil"/>
              <w:left w:val="nil"/>
              <w:bottom w:val="single" w:sz="4" w:space="0" w:color="auto"/>
              <w:right w:val="single" w:sz="4" w:space="0" w:color="auto"/>
            </w:tcBorders>
            <w:shd w:val="clear" w:color="auto" w:fill="auto"/>
            <w:vAlign w:val="center"/>
            <w:hideMark/>
          </w:tcPr>
          <w:p w14:paraId="73615244" w14:textId="00BE1E7B" w:rsidR="00AE216B"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Teste de freio em</w:t>
            </w:r>
            <w:r w:rsidR="004F2492">
              <w:rPr>
                <w:rFonts w:ascii="Arial" w:eastAsia="Times New Roman" w:hAnsi="Arial" w:cs="Arial"/>
                <w:color w:val="000000"/>
                <w:sz w:val="16"/>
                <w:szCs w:val="16"/>
                <w:lang w:eastAsia="pt-BR"/>
              </w:rPr>
              <w:t xml:space="preserve"> oficina e inspeção nos trechos</w:t>
            </w:r>
            <w:r w:rsidRPr="00EF6CAC">
              <w:rPr>
                <w:rFonts w:ascii="Arial" w:eastAsia="Times New Roman" w:hAnsi="Arial" w:cs="Arial"/>
                <w:color w:val="000000"/>
                <w:sz w:val="16"/>
                <w:szCs w:val="16"/>
                <w:lang w:eastAsia="pt-BR"/>
              </w:rPr>
              <w:t xml:space="preserve"> com sistema de freio</w:t>
            </w:r>
            <w:r w:rsidR="00AE216B">
              <w:rPr>
                <w:rFonts w:ascii="Arial" w:eastAsia="Times New Roman" w:hAnsi="Arial" w:cs="Arial"/>
                <w:color w:val="000000"/>
                <w:sz w:val="16"/>
                <w:szCs w:val="16"/>
                <w:lang w:eastAsia="pt-BR"/>
              </w:rPr>
              <w:t xml:space="preserve"> pressurizado (Na oportunidade).</w:t>
            </w:r>
          </w:p>
          <w:p w14:paraId="78EAE834" w14:textId="18A405C4"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br/>
              <w:t>Projeto tubulação soldada</w:t>
            </w:r>
            <w:r w:rsidR="00AE216B">
              <w:rPr>
                <w:rFonts w:ascii="Arial" w:eastAsia="Times New Roman" w:hAnsi="Arial" w:cs="Arial"/>
                <w:color w:val="000000"/>
                <w:sz w:val="16"/>
                <w:szCs w:val="16"/>
                <w:lang w:eastAsia="pt-BR"/>
              </w:rPr>
              <w:t>.</w:t>
            </w:r>
          </w:p>
        </w:tc>
        <w:tc>
          <w:tcPr>
            <w:tcW w:w="0" w:type="auto"/>
            <w:tcBorders>
              <w:top w:val="nil"/>
              <w:left w:val="nil"/>
              <w:bottom w:val="single" w:sz="4" w:space="0" w:color="auto"/>
              <w:right w:val="single" w:sz="4" w:space="0" w:color="auto"/>
            </w:tcBorders>
            <w:shd w:val="clear" w:color="auto" w:fill="auto"/>
            <w:vAlign w:val="center"/>
            <w:hideMark/>
          </w:tcPr>
          <w:p w14:paraId="66DB121E"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5</w:t>
            </w:r>
          </w:p>
        </w:tc>
        <w:tc>
          <w:tcPr>
            <w:tcW w:w="478" w:type="dxa"/>
            <w:tcBorders>
              <w:top w:val="nil"/>
              <w:left w:val="nil"/>
              <w:bottom w:val="single" w:sz="4" w:space="0" w:color="auto"/>
              <w:right w:val="single" w:sz="4" w:space="0" w:color="auto"/>
            </w:tcBorders>
            <w:shd w:val="clear" w:color="auto" w:fill="FFFFFF" w:themeFill="background1"/>
            <w:vAlign w:val="center"/>
            <w:hideMark/>
          </w:tcPr>
          <w:p w14:paraId="7D52F338"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FF0000"/>
                <w:sz w:val="16"/>
                <w:szCs w:val="16"/>
                <w:lang w:eastAsia="pt-BR"/>
              </w:rPr>
              <w:t>360</w:t>
            </w:r>
          </w:p>
        </w:tc>
      </w:tr>
      <w:tr w:rsidR="00462D07" w:rsidRPr="00EF6CAC" w14:paraId="4BAF9066" w14:textId="77777777" w:rsidTr="00233D44">
        <w:trPr>
          <w:trHeight w:val="1831"/>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DD41C5E" w14:textId="779DEDF1"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D50FDB8"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7223ED4"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single" w:sz="4" w:space="0" w:color="auto"/>
              <w:left w:val="single" w:sz="4" w:space="0" w:color="auto"/>
              <w:bottom w:val="nil"/>
              <w:right w:val="single" w:sz="4" w:space="0" w:color="auto"/>
            </w:tcBorders>
            <w:vAlign w:val="center"/>
            <w:hideMark/>
          </w:tcPr>
          <w:p w14:paraId="07D133B2"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single" w:sz="4" w:space="0" w:color="auto"/>
              <w:left w:val="single" w:sz="4" w:space="0" w:color="auto"/>
              <w:bottom w:val="nil"/>
              <w:right w:val="single" w:sz="4" w:space="0" w:color="auto"/>
            </w:tcBorders>
            <w:vAlign w:val="center"/>
            <w:hideMark/>
          </w:tcPr>
          <w:p w14:paraId="7FB8DD9F"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single" w:sz="4" w:space="0" w:color="auto"/>
              <w:left w:val="single" w:sz="4" w:space="0" w:color="auto"/>
              <w:bottom w:val="nil"/>
              <w:right w:val="single" w:sz="4" w:space="0" w:color="auto"/>
            </w:tcBorders>
            <w:vAlign w:val="center"/>
            <w:hideMark/>
          </w:tcPr>
          <w:p w14:paraId="721B122C"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single" w:sz="4" w:space="0" w:color="auto"/>
              <w:left w:val="nil"/>
              <w:bottom w:val="nil"/>
              <w:right w:val="single" w:sz="4" w:space="0" w:color="auto"/>
            </w:tcBorders>
            <w:shd w:val="clear" w:color="auto" w:fill="auto"/>
            <w:vAlign w:val="center"/>
            <w:hideMark/>
          </w:tcPr>
          <w:p w14:paraId="1395141A"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Tubulação curta, não chega ao fim de curso da conexão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30F57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6F0910" w14:textId="77777777" w:rsidR="00AE216B" w:rsidRDefault="00EF6CAC" w:rsidP="004F2492">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Teste de freio em oficina e inspeção nos trechos com sistema de freio pressurizado (Na oportunidade)</w:t>
            </w:r>
            <w:r w:rsidR="004F2492">
              <w:rPr>
                <w:rFonts w:ascii="Arial" w:eastAsia="Times New Roman" w:hAnsi="Arial" w:cs="Arial"/>
                <w:color w:val="000000"/>
                <w:sz w:val="16"/>
                <w:szCs w:val="16"/>
                <w:lang w:eastAsia="pt-BR"/>
              </w:rPr>
              <w:t>.</w:t>
            </w:r>
          </w:p>
          <w:p w14:paraId="4646F0FD" w14:textId="7A467983" w:rsidR="00EF6CAC" w:rsidRPr="00EF6CAC" w:rsidRDefault="00EF6CAC" w:rsidP="004F2492">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br/>
              <w:t>Projeto tubulação soldada</w:t>
            </w:r>
            <w:r w:rsidR="00AE216B">
              <w:rPr>
                <w:rFonts w:ascii="Arial" w:eastAsia="Times New Roman" w:hAnsi="Arial" w:cs="Arial"/>
                <w:color w:val="000000"/>
                <w:sz w:val="16"/>
                <w:szCs w:val="16"/>
                <w:lang w:eastAsia="pt-BR"/>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97EA4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5</w:t>
            </w:r>
          </w:p>
        </w:tc>
        <w:tc>
          <w:tcPr>
            <w:tcW w:w="478" w:type="dxa"/>
            <w:tcBorders>
              <w:top w:val="single" w:sz="4" w:space="0" w:color="auto"/>
              <w:left w:val="nil"/>
              <w:bottom w:val="single" w:sz="4" w:space="0" w:color="auto"/>
              <w:right w:val="single" w:sz="4" w:space="0" w:color="auto"/>
            </w:tcBorders>
            <w:shd w:val="clear" w:color="auto" w:fill="auto"/>
            <w:vAlign w:val="center"/>
            <w:hideMark/>
          </w:tcPr>
          <w:p w14:paraId="2104AEB8"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90</w:t>
            </w:r>
          </w:p>
        </w:tc>
      </w:tr>
      <w:tr w:rsidR="00462D07" w:rsidRPr="00EF6CAC" w14:paraId="63AEE28D" w14:textId="77777777" w:rsidTr="00EB4744">
        <w:trPr>
          <w:trHeight w:val="1383"/>
        </w:trPr>
        <w:tc>
          <w:tcPr>
            <w:tcW w:w="0" w:type="auto"/>
            <w:vMerge/>
            <w:tcBorders>
              <w:top w:val="nil"/>
              <w:left w:val="single" w:sz="4" w:space="0" w:color="auto"/>
              <w:bottom w:val="single" w:sz="4" w:space="0" w:color="000000"/>
              <w:right w:val="single" w:sz="4" w:space="0" w:color="auto"/>
            </w:tcBorders>
            <w:vAlign w:val="center"/>
            <w:hideMark/>
          </w:tcPr>
          <w:p w14:paraId="294384CE"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1E4A8DF5"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2D34AF8B"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3F4288"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Obstrução parcial da tubulação</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7EC0AA8" w14:textId="77777777" w:rsidR="004F2492"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Diferença de pressão ao longo da composição (Gradiente).</w:t>
            </w:r>
            <w:r w:rsidRPr="00EF6CAC">
              <w:rPr>
                <w:rFonts w:ascii="Arial" w:eastAsia="Times New Roman" w:hAnsi="Arial" w:cs="Arial"/>
                <w:color w:val="000000"/>
                <w:sz w:val="16"/>
                <w:szCs w:val="16"/>
                <w:lang w:eastAsia="pt-BR"/>
              </w:rPr>
              <w:br/>
            </w:r>
          </w:p>
          <w:p w14:paraId="6AE84FD8" w14:textId="556191A4"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Perda da </w:t>
            </w:r>
            <w:r w:rsidR="004F2492" w:rsidRPr="00EF6CAC">
              <w:rPr>
                <w:rFonts w:ascii="Arial" w:eastAsia="Times New Roman" w:hAnsi="Arial" w:cs="Arial"/>
                <w:color w:val="000000"/>
                <w:sz w:val="16"/>
                <w:szCs w:val="16"/>
                <w:lang w:eastAsia="pt-BR"/>
              </w:rPr>
              <w:t>eficiência</w:t>
            </w:r>
            <w:r w:rsidRPr="00EF6CAC">
              <w:rPr>
                <w:rFonts w:ascii="Arial" w:eastAsia="Times New Roman" w:hAnsi="Arial" w:cs="Arial"/>
                <w:color w:val="000000"/>
                <w:sz w:val="16"/>
                <w:szCs w:val="16"/>
                <w:lang w:eastAsia="pt-BR"/>
              </w:rPr>
              <w:t xml:space="preserve"> de frenagem</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4BF5A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1BB59A" w14:textId="494B8CDC"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Obstrução por </w:t>
            </w:r>
            <w:r w:rsidR="004F2492" w:rsidRPr="00EF6CAC">
              <w:rPr>
                <w:rFonts w:ascii="Arial" w:eastAsia="Times New Roman" w:hAnsi="Arial" w:cs="Arial"/>
                <w:color w:val="000000"/>
                <w:sz w:val="16"/>
                <w:szCs w:val="16"/>
                <w:lang w:eastAsia="pt-BR"/>
              </w:rPr>
              <w:t>partículas</w:t>
            </w:r>
            <w:r w:rsidRPr="00EF6CAC">
              <w:rPr>
                <w:rFonts w:ascii="Arial" w:eastAsia="Times New Roman" w:hAnsi="Arial" w:cs="Arial"/>
                <w:color w:val="000000"/>
                <w:sz w:val="16"/>
                <w:szCs w:val="16"/>
                <w:lang w:eastAsia="pt-BR"/>
              </w:rPr>
              <w:t xml:space="preserve"> sólidas vindas do arraste da mangueira</w:t>
            </w:r>
          </w:p>
        </w:tc>
        <w:tc>
          <w:tcPr>
            <w:tcW w:w="0" w:type="auto"/>
            <w:tcBorders>
              <w:top w:val="nil"/>
              <w:left w:val="nil"/>
              <w:bottom w:val="single" w:sz="4" w:space="0" w:color="auto"/>
              <w:right w:val="single" w:sz="4" w:space="0" w:color="auto"/>
            </w:tcBorders>
            <w:shd w:val="clear" w:color="auto" w:fill="auto"/>
            <w:vAlign w:val="center"/>
            <w:hideMark/>
          </w:tcPr>
          <w:p w14:paraId="401295C2"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w:t>
            </w:r>
          </w:p>
        </w:tc>
        <w:tc>
          <w:tcPr>
            <w:tcW w:w="0" w:type="auto"/>
            <w:tcBorders>
              <w:top w:val="nil"/>
              <w:left w:val="nil"/>
              <w:bottom w:val="single" w:sz="4" w:space="0" w:color="auto"/>
              <w:right w:val="single" w:sz="4" w:space="0" w:color="auto"/>
            </w:tcBorders>
            <w:shd w:val="clear" w:color="auto" w:fill="auto"/>
            <w:vAlign w:val="center"/>
            <w:hideMark/>
          </w:tcPr>
          <w:p w14:paraId="240811E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Teste de freio em oficina (Na oportunidade) </w:t>
            </w:r>
            <w:r w:rsidRPr="00EF6CAC">
              <w:rPr>
                <w:rFonts w:ascii="Arial" w:eastAsia="Times New Roman" w:hAnsi="Arial" w:cs="Arial"/>
                <w:color w:val="000000"/>
                <w:sz w:val="16"/>
                <w:szCs w:val="16"/>
                <w:lang w:eastAsia="pt-BR"/>
              </w:rPr>
              <w:br/>
            </w:r>
            <w:r w:rsidRPr="00EF6CAC">
              <w:rPr>
                <w:rFonts w:ascii="Arial" w:eastAsia="Times New Roman" w:hAnsi="Arial" w:cs="Arial"/>
                <w:color w:val="000000"/>
                <w:sz w:val="16"/>
                <w:szCs w:val="16"/>
                <w:lang w:eastAsia="pt-BR"/>
              </w:rPr>
              <w:br/>
              <w:t xml:space="preserve">Acoplar a mangueira no bocal cego </w:t>
            </w:r>
          </w:p>
        </w:tc>
        <w:tc>
          <w:tcPr>
            <w:tcW w:w="0" w:type="auto"/>
            <w:tcBorders>
              <w:top w:val="nil"/>
              <w:left w:val="nil"/>
              <w:bottom w:val="single" w:sz="4" w:space="0" w:color="auto"/>
              <w:right w:val="single" w:sz="4" w:space="0" w:color="auto"/>
            </w:tcBorders>
            <w:shd w:val="clear" w:color="auto" w:fill="auto"/>
            <w:vAlign w:val="center"/>
            <w:hideMark/>
          </w:tcPr>
          <w:p w14:paraId="64A3063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auto"/>
            <w:vAlign w:val="center"/>
            <w:hideMark/>
          </w:tcPr>
          <w:p w14:paraId="5D3209C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42</w:t>
            </w:r>
          </w:p>
        </w:tc>
      </w:tr>
      <w:tr w:rsidR="00462D07" w:rsidRPr="00EF6CAC" w14:paraId="680D65FE" w14:textId="77777777" w:rsidTr="0038752F">
        <w:trPr>
          <w:trHeight w:val="1005"/>
        </w:trPr>
        <w:tc>
          <w:tcPr>
            <w:tcW w:w="0" w:type="auto"/>
            <w:vMerge/>
            <w:tcBorders>
              <w:top w:val="nil"/>
              <w:left w:val="single" w:sz="4" w:space="0" w:color="auto"/>
              <w:bottom w:val="single" w:sz="4" w:space="0" w:color="000000"/>
              <w:right w:val="single" w:sz="4" w:space="0" w:color="auto"/>
            </w:tcBorders>
            <w:vAlign w:val="center"/>
            <w:hideMark/>
          </w:tcPr>
          <w:p w14:paraId="47361656"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0103B64A"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0674EE95"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EF1785C"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0A34988"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48B468"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073DD6F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Obstrução por amassamento da tubulação</w:t>
            </w:r>
          </w:p>
        </w:tc>
        <w:tc>
          <w:tcPr>
            <w:tcW w:w="0" w:type="auto"/>
            <w:tcBorders>
              <w:top w:val="nil"/>
              <w:left w:val="nil"/>
              <w:bottom w:val="single" w:sz="4" w:space="0" w:color="auto"/>
              <w:right w:val="single" w:sz="4" w:space="0" w:color="auto"/>
            </w:tcBorders>
            <w:shd w:val="clear" w:color="auto" w:fill="auto"/>
            <w:vAlign w:val="center"/>
            <w:hideMark/>
          </w:tcPr>
          <w:p w14:paraId="6A6DA69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w:t>
            </w:r>
          </w:p>
        </w:tc>
        <w:tc>
          <w:tcPr>
            <w:tcW w:w="0" w:type="auto"/>
            <w:tcBorders>
              <w:top w:val="nil"/>
              <w:left w:val="nil"/>
              <w:bottom w:val="single" w:sz="4" w:space="0" w:color="auto"/>
              <w:right w:val="single" w:sz="4" w:space="0" w:color="auto"/>
            </w:tcBorders>
            <w:shd w:val="clear" w:color="auto" w:fill="auto"/>
            <w:vAlign w:val="center"/>
            <w:hideMark/>
          </w:tcPr>
          <w:p w14:paraId="0B9DB4C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Inspeção estrutural do encanamento geral na oficina (Na oportunidade)</w:t>
            </w:r>
          </w:p>
        </w:tc>
        <w:tc>
          <w:tcPr>
            <w:tcW w:w="0" w:type="auto"/>
            <w:tcBorders>
              <w:top w:val="nil"/>
              <w:left w:val="nil"/>
              <w:bottom w:val="single" w:sz="4" w:space="0" w:color="auto"/>
              <w:right w:val="single" w:sz="4" w:space="0" w:color="auto"/>
            </w:tcBorders>
            <w:shd w:val="clear" w:color="auto" w:fill="auto"/>
            <w:vAlign w:val="center"/>
            <w:hideMark/>
          </w:tcPr>
          <w:p w14:paraId="3C2DAED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auto"/>
            <w:vAlign w:val="center"/>
            <w:hideMark/>
          </w:tcPr>
          <w:p w14:paraId="3F98E81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84</w:t>
            </w:r>
          </w:p>
        </w:tc>
      </w:tr>
      <w:tr w:rsidR="00462D07" w:rsidRPr="00EF6CAC" w14:paraId="6181C6B7" w14:textId="77777777" w:rsidTr="00233D44">
        <w:trPr>
          <w:trHeight w:val="3307"/>
        </w:trPr>
        <w:tc>
          <w:tcPr>
            <w:tcW w:w="0" w:type="auto"/>
            <w:vMerge/>
            <w:tcBorders>
              <w:top w:val="nil"/>
              <w:left w:val="single" w:sz="4" w:space="0" w:color="auto"/>
              <w:bottom w:val="single" w:sz="4" w:space="0" w:color="000000"/>
              <w:right w:val="single" w:sz="4" w:space="0" w:color="auto"/>
            </w:tcBorders>
            <w:vAlign w:val="center"/>
            <w:hideMark/>
          </w:tcPr>
          <w:p w14:paraId="650EA9B9"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7E91FFFC"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42166853"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nil"/>
              <w:right w:val="single" w:sz="4" w:space="0" w:color="auto"/>
            </w:tcBorders>
            <w:shd w:val="clear" w:color="auto" w:fill="auto"/>
            <w:vAlign w:val="center"/>
            <w:hideMark/>
          </w:tcPr>
          <w:p w14:paraId="70AD02B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Vazamento</w:t>
            </w:r>
          </w:p>
        </w:tc>
        <w:tc>
          <w:tcPr>
            <w:tcW w:w="0" w:type="auto"/>
            <w:tcBorders>
              <w:top w:val="nil"/>
              <w:left w:val="nil"/>
              <w:bottom w:val="nil"/>
              <w:right w:val="single" w:sz="4" w:space="0" w:color="auto"/>
            </w:tcBorders>
            <w:shd w:val="clear" w:color="000000" w:fill="FFFFFF"/>
            <w:vAlign w:val="center"/>
            <w:hideMark/>
          </w:tcPr>
          <w:p w14:paraId="4BDFEC5F" w14:textId="77777777" w:rsidR="004F2492" w:rsidRDefault="00EF6CAC" w:rsidP="004F2492">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Diferença de pressão ao longo da composição (Gradiente).</w:t>
            </w:r>
          </w:p>
          <w:p w14:paraId="7391BDB9" w14:textId="77777777" w:rsidR="004F2492" w:rsidRDefault="004F2492" w:rsidP="004F2492">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 </w:t>
            </w:r>
          </w:p>
          <w:p w14:paraId="384DA954" w14:textId="0A340AF2" w:rsidR="00EF6CAC" w:rsidRPr="00EF6CAC" w:rsidRDefault="00EF6CAC" w:rsidP="004F2492">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Perda da </w:t>
            </w:r>
            <w:r w:rsidR="004F2492" w:rsidRPr="00EF6CAC">
              <w:rPr>
                <w:rFonts w:ascii="Arial" w:eastAsia="Times New Roman" w:hAnsi="Arial" w:cs="Arial"/>
                <w:color w:val="000000"/>
                <w:sz w:val="16"/>
                <w:szCs w:val="16"/>
                <w:lang w:eastAsia="pt-BR"/>
              </w:rPr>
              <w:t>eficiência</w:t>
            </w:r>
            <w:r w:rsidRPr="00EF6CAC">
              <w:rPr>
                <w:rFonts w:ascii="Arial" w:eastAsia="Times New Roman" w:hAnsi="Arial" w:cs="Arial"/>
                <w:color w:val="000000"/>
                <w:sz w:val="16"/>
                <w:szCs w:val="16"/>
                <w:lang w:eastAsia="pt-BR"/>
              </w:rPr>
              <w:t xml:space="preserve"> de frenagem</w:t>
            </w:r>
            <w:r w:rsidR="004F2492">
              <w:rPr>
                <w:rFonts w:ascii="Arial" w:eastAsia="Times New Roman" w:hAnsi="Arial" w:cs="Arial"/>
                <w:color w:val="000000"/>
                <w:sz w:val="16"/>
                <w:szCs w:val="16"/>
                <w:lang w:eastAsia="pt-BR"/>
              </w:rPr>
              <w:t>.</w:t>
            </w:r>
          </w:p>
        </w:tc>
        <w:tc>
          <w:tcPr>
            <w:tcW w:w="0" w:type="auto"/>
            <w:tcBorders>
              <w:top w:val="nil"/>
              <w:left w:val="nil"/>
              <w:bottom w:val="nil"/>
              <w:right w:val="single" w:sz="4" w:space="0" w:color="auto"/>
            </w:tcBorders>
            <w:shd w:val="clear" w:color="auto" w:fill="auto"/>
            <w:vAlign w:val="center"/>
            <w:hideMark/>
          </w:tcPr>
          <w:p w14:paraId="1665D1C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7</w:t>
            </w:r>
          </w:p>
        </w:tc>
        <w:tc>
          <w:tcPr>
            <w:tcW w:w="0" w:type="auto"/>
            <w:tcBorders>
              <w:top w:val="nil"/>
              <w:left w:val="nil"/>
              <w:bottom w:val="nil"/>
              <w:right w:val="single" w:sz="4" w:space="0" w:color="auto"/>
            </w:tcBorders>
            <w:shd w:val="clear" w:color="auto" w:fill="auto"/>
            <w:vAlign w:val="center"/>
            <w:hideMark/>
          </w:tcPr>
          <w:p w14:paraId="5B2CDBF0"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Efeito da queda de temperatura nas épocas de outono e inverno</w:t>
            </w:r>
          </w:p>
        </w:tc>
        <w:tc>
          <w:tcPr>
            <w:tcW w:w="0" w:type="auto"/>
            <w:tcBorders>
              <w:top w:val="nil"/>
              <w:left w:val="nil"/>
              <w:bottom w:val="nil"/>
              <w:right w:val="single" w:sz="4" w:space="0" w:color="auto"/>
            </w:tcBorders>
            <w:shd w:val="clear" w:color="auto" w:fill="auto"/>
            <w:vAlign w:val="center"/>
            <w:hideMark/>
          </w:tcPr>
          <w:p w14:paraId="62FE6592"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8</w:t>
            </w:r>
          </w:p>
        </w:tc>
        <w:tc>
          <w:tcPr>
            <w:tcW w:w="0" w:type="auto"/>
            <w:tcBorders>
              <w:top w:val="nil"/>
              <w:left w:val="nil"/>
              <w:bottom w:val="nil"/>
              <w:right w:val="single" w:sz="4" w:space="0" w:color="auto"/>
            </w:tcBorders>
            <w:shd w:val="clear" w:color="auto" w:fill="auto"/>
            <w:vAlign w:val="center"/>
            <w:hideMark/>
          </w:tcPr>
          <w:p w14:paraId="00201007" w14:textId="77777777" w:rsidR="0075786F"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Manutenção preventiva no sistema de arrefecimento (do compressor da locomotiva)</w:t>
            </w:r>
            <w:r w:rsidR="00AE216B">
              <w:rPr>
                <w:rFonts w:ascii="Arial" w:eastAsia="Times New Roman" w:hAnsi="Arial" w:cs="Arial"/>
                <w:color w:val="000000"/>
                <w:sz w:val="16"/>
                <w:szCs w:val="16"/>
                <w:lang w:eastAsia="pt-BR"/>
              </w:rPr>
              <w:t>.</w:t>
            </w:r>
          </w:p>
          <w:p w14:paraId="48C2A24F" w14:textId="77777777" w:rsidR="00EB4744"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br/>
              <w:t>Reaperto das conexões (na oportunidade)</w:t>
            </w:r>
            <w:r w:rsidR="004F2492">
              <w:rPr>
                <w:rFonts w:ascii="Arial" w:eastAsia="Times New Roman" w:hAnsi="Arial" w:cs="Arial"/>
                <w:color w:val="000000"/>
                <w:sz w:val="16"/>
                <w:szCs w:val="16"/>
                <w:lang w:eastAsia="pt-BR"/>
              </w:rPr>
              <w:t>.</w:t>
            </w:r>
          </w:p>
          <w:p w14:paraId="548B74A5" w14:textId="6DD98584"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br/>
              <w:t>Reaperto das conexões vazando antes da partida do trem</w:t>
            </w:r>
            <w:r w:rsidR="004F2492">
              <w:rPr>
                <w:rFonts w:ascii="Arial" w:eastAsia="Times New Roman" w:hAnsi="Arial" w:cs="Arial"/>
                <w:color w:val="000000"/>
                <w:sz w:val="16"/>
                <w:szCs w:val="16"/>
                <w:lang w:eastAsia="pt-BR"/>
              </w:rPr>
              <w:t>.</w:t>
            </w:r>
            <w:r w:rsidRPr="00EF6CAC">
              <w:rPr>
                <w:rFonts w:ascii="Arial" w:eastAsia="Times New Roman" w:hAnsi="Arial" w:cs="Arial"/>
                <w:color w:val="000000"/>
                <w:sz w:val="16"/>
                <w:szCs w:val="16"/>
                <w:lang w:eastAsia="pt-BR"/>
              </w:rPr>
              <w:br/>
            </w:r>
            <w:r w:rsidRPr="00EF6CAC">
              <w:rPr>
                <w:rFonts w:ascii="Arial" w:eastAsia="Times New Roman" w:hAnsi="Arial" w:cs="Arial"/>
                <w:color w:val="000000"/>
                <w:sz w:val="16"/>
                <w:szCs w:val="16"/>
                <w:lang w:eastAsia="pt-BR"/>
              </w:rPr>
              <w:br/>
              <w:t>Projeto tubulação soldada</w:t>
            </w:r>
            <w:r w:rsidR="004F2492">
              <w:rPr>
                <w:rFonts w:ascii="Arial" w:eastAsia="Times New Roman" w:hAnsi="Arial" w:cs="Arial"/>
                <w:color w:val="000000"/>
                <w:sz w:val="16"/>
                <w:szCs w:val="16"/>
                <w:lang w:eastAsia="pt-BR"/>
              </w:rPr>
              <w:t>.</w:t>
            </w:r>
          </w:p>
        </w:tc>
        <w:tc>
          <w:tcPr>
            <w:tcW w:w="0" w:type="auto"/>
            <w:tcBorders>
              <w:top w:val="nil"/>
              <w:left w:val="nil"/>
              <w:bottom w:val="nil"/>
              <w:right w:val="single" w:sz="4" w:space="0" w:color="auto"/>
            </w:tcBorders>
            <w:shd w:val="clear" w:color="auto" w:fill="auto"/>
            <w:vAlign w:val="center"/>
            <w:hideMark/>
          </w:tcPr>
          <w:p w14:paraId="0506B948"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5</w:t>
            </w:r>
          </w:p>
        </w:tc>
        <w:tc>
          <w:tcPr>
            <w:tcW w:w="478" w:type="dxa"/>
            <w:tcBorders>
              <w:top w:val="nil"/>
              <w:left w:val="nil"/>
              <w:bottom w:val="nil"/>
              <w:right w:val="single" w:sz="4" w:space="0" w:color="auto"/>
            </w:tcBorders>
            <w:shd w:val="clear" w:color="auto" w:fill="auto"/>
            <w:vAlign w:val="center"/>
            <w:hideMark/>
          </w:tcPr>
          <w:p w14:paraId="6DFEC2B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280</w:t>
            </w:r>
          </w:p>
        </w:tc>
      </w:tr>
      <w:tr w:rsidR="00462D07" w:rsidRPr="00EF6CAC" w14:paraId="101E5484" w14:textId="77777777" w:rsidTr="00EB4744">
        <w:trPr>
          <w:trHeight w:val="1094"/>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AB156A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Timoneria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055843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Transmitir uniformemente força oriunda do cilindro por meio de um conjunto de tirantes e alavancas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BBE9D2E"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Não transmite força ou transmiti de maneira desigual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A0CE12"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Quebra de pinos de conexão das alavancas e suportes das alavancas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0E52A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Perda da frenagem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855012"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5D8AF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Falha devido ao excesso de folga nas furações (vibração) e oxidação da estrutura do ponto fixo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AA24EA"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56FB67"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Inspeção em oficina dos pinos da timoneria de freio (Na oportunidade)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F7627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5</w:t>
            </w:r>
          </w:p>
        </w:tc>
        <w:tc>
          <w:tcPr>
            <w:tcW w:w="478" w:type="dxa"/>
            <w:tcBorders>
              <w:top w:val="single" w:sz="4" w:space="0" w:color="auto"/>
              <w:left w:val="nil"/>
              <w:bottom w:val="single" w:sz="4" w:space="0" w:color="auto"/>
              <w:right w:val="single" w:sz="4" w:space="0" w:color="auto"/>
            </w:tcBorders>
            <w:shd w:val="clear" w:color="auto" w:fill="auto"/>
            <w:vAlign w:val="center"/>
            <w:hideMark/>
          </w:tcPr>
          <w:p w14:paraId="0488D349"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40</w:t>
            </w:r>
          </w:p>
        </w:tc>
      </w:tr>
      <w:tr w:rsidR="00462D07" w:rsidRPr="00EF6CAC" w14:paraId="29F6EC92" w14:textId="77777777" w:rsidTr="00EB4744">
        <w:trPr>
          <w:trHeight w:val="1084"/>
        </w:trPr>
        <w:tc>
          <w:tcPr>
            <w:tcW w:w="0" w:type="auto"/>
            <w:vMerge/>
            <w:tcBorders>
              <w:top w:val="nil"/>
              <w:left w:val="single" w:sz="4" w:space="0" w:color="auto"/>
              <w:bottom w:val="single" w:sz="4" w:space="0" w:color="000000"/>
              <w:right w:val="single" w:sz="4" w:space="0" w:color="auto"/>
            </w:tcBorders>
            <w:vAlign w:val="center"/>
            <w:hideMark/>
          </w:tcPr>
          <w:p w14:paraId="769CF9E2"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7F2B3A33"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3864B455"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0A66F9D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Soltura de pinos de conexão das alavancas (barra J)</w:t>
            </w:r>
          </w:p>
        </w:tc>
        <w:tc>
          <w:tcPr>
            <w:tcW w:w="0" w:type="auto"/>
            <w:tcBorders>
              <w:top w:val="nil"/>
              <w:left w:val="nil"/>
              <w:bottom w:val="single" w:sz="4" w:space="0" w:color="auto"/>
              <w:right w:val="single" w:sz="4" w:space="0" w:color="auto"/>
            </w:tcBorders>
            <w:shd w:val="clear" w:color="auto" w:fill="auto"/>
            <w:vAlign w:val="center"/>
            <w:hideMark/>
          </w:tcPr>
          <w:p w14:paraId="2B8AB812"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Perda da frenagem</w:t>
            </w:r>
          </w:p>
        </w:tc>
        <w:tc>
          <w:tcPr>
            <w:tcW w:w="0" w:type="auto"/>
            <w:tcBorders>
              <w:top w:val="nil"/>
              <w:left w:val="nil"/>
              <w:bottom w:val="single" w:sz="4" w:space="0" w:color="auto"/>
              <w:right w:val="single" w:sz="4" w:space="0" w:color="auto"/>
            </w:tcBorders>
            <w:shd w:val="clear" w:color="auto" w:fill="auto"/>
            <w:vAlign w:val="center"/>
            <w:hideMark/>
          </w:tcPr>
          <w:p w14:paraId="03C448A9"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w:t>
            </w:r>
          </w:p>
        </w:tc>
        <w:tc>
          <w:tcPr>
            <w:tcW w:w="0" w:type="auto"/>
            <w:tcBorders>
              <w:top w:val="nil"/>
              <w:left w:val="nil"/>
              <w:bottom w:val="single" w:sz="4" w:space="0" w:color="auto"/>
              <w:right w:val="single" w:sz="4" w:space="0" w:color="auto"/>
            </w:tcBorders>
            <w:shd w:val="clear" w:color="auto" w:fill="auto"/>
            <w:vAlign w:val="center"/>
            <w:hideMark/>
          </w:tcPr>
          <w:p w14:paraId="1C241EC3" w14:textId="5F83B53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Quebra/soltura/ausência do </w:t>
            </w:r>
            <w:r w:rsidR="000D64D7" w:rsidRPr="00EF6CAC">
              <w:rPr>
                <w:rFonts w:ascii="Arial" w:eastAsia="Times New Roman" w:hAnsi="Arial" w:cs="Arial"/>
                <w:color w:val="000000"/>
                <w:sz w:val="16"/>
                <w:szCs w:val="16"/>
                <w:lang w:eastAsia="pt-BR"/>
              </w:rPr>
              <w:t>contra-pino</w:t>
            </w:r>
          </w:p>
        </w:tc>
        <w:tc>
          <w:tcPr>
            <w:tcW w:w="0" w:type="auto"/>
            <w:tcBorders>
              <w:top w:val="nil"/>
              <w:left w:val="nil"/>
              <w:bottom w:val="single" w:sz="4" w:space="0" w:color="auto"/>
              <w:right w:val="single" w:sz="4" w:space="0" w:color="auto"/>
            </w:tcBorders>
            <w:shd w:val="clear" w:color="auto" w:fill="auto"/>
            <w:vAlign w:val="center"/>
            <w:hideMark/>
          </w:tcPr>
          <w:p w14:paraId="30BCEE7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w:t>
            </w:r>
          </w:p>
        </w:tc>
        <w:tc>
          <w:tcPr>
            <w:tcW w:w="0" w:type="auto"/>
            <w:tcBorders>
              <w:top w:val="nil"/>
              <w:left w:val="nil"/>
              <w:bottom w:val="single" w:sz="4" w:space="0" w:color="auto"/>
              <w:right w:val="single" w:sz="4" w:space="0" w:color="auto"/>
            </w:tcBorders>
            <w:shd w:val="clear" w:color="auto" w:fill="auto"/>
            <w:vAlign w:val="center"/>
            <w:hideMark/>
          </w:tcPr>
          <w:p w14:paraId="5B160E78" w14:textId="0D3540EC"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Inspeção em oficina dos </w:t>
            </w:r>
            <w:r w:rsidR="000D64D7" w:rsidRPr="00EF6CAC">
              <w:rPr>
                <w:rFonts w:ascii="Arial" w:eastAsia="Times New Roman" w:hAnsi="Arial" w:cs="Arial"/>
                <w:color w:val="000000"/>
                <w:sz w:val="16"/>
                <w:szCs w:val="16"/>
                <w:lang w:eastAsia="pt-BR"/>
              </w:rPr>
              <w:t>contra-pinos</w:t>
            </w:r>
            <w:r w:rsidRPr="00EF6CAC">
              <w:rPr>
                <w:rFonts w:ascii="Arial" w:eastAsia="Times New Roman" w:hAnsi="Arial" w:cs="Arial"/>
                <w:color w:val="000000"/>
                <w:sz w:val="16"/>
                <w:szCs w:val="16"/>
                <w:lang w:eastAsia="pt-BR"/>
              </w:rPr>
              <w:t xml:space="preserve"> da timoneria de freio (Na oportunidade)</w:t>
            </w:r>
          </w:p>
        </w:tc>
        <w:tc>
          <w:tcPr>
            <w:tcW w:w="0" w:type="auto"/>
            <w:tcBorders>
              <w:top w:val="nil"/>
              <w:left w:val="nil"/>
              <w:bottom w:val="single" w:sz="4" w:space="0" w:color="auto"/>
              <w:right w:val="single" w:sz="4" w:space="0" w:color="auto"/>
            </w:tcBorders>
            <w:shd w:val="clear" w:color="auto" w:fill="auto"/>
            <w:vAlign w:val="center"/>
            <w:hideMark/>
          </w:tcPr>
          <w:p w14:paraId="7836025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5</w:t>
            </w:r>
          </w:p>
        </w:tc>
        <w:tc>
          <w:tcPr>
            <w:tcW w:w="478" w:type="dxa"/>
            <w:tcBorders>
              <w:top w:val="nil"/>
              <w:left w:val="nil"/>
              <w:bottom w:val="single" w:sz="4" w:space="0" w:color="auto"/>
              <w:right w:val="single" w:sz="4" w:space="0" w:color="auto"/>
            </w:tcBorders>
            <w:shd w:val="clear" w:color="auto" w:fill="auto"/>
            <w:vAlign w:val="center"/>
            <w:hideMark/>
          </w:tcPr>
          <w:p w14:paraId="4B056B6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20</w:t>
            </w:r>
          </w:p>
        </w:tc>
      </w:tr>
      <w:tr w:rsidR="00462D07" w:rsidRPr="00EF6CAC" w14:paraId="15124196" w14:textId="77777777" w:rsidTr="00233D44">
        <w:trPr>
          <w:trHeight w:val="1349"/>
        </w:trPr>
        <w:tc>
          <w:tcPr>
            <w:tcW w:w="0" w:type="auto"/>
            <w:vMerge/>
            <w:tcBorders>
              <w:top w:val="nil"/>
              <w:left w:val="single" w:sz="4" w:space="0" w:color="auto"/>
              <w:bottom w:val="single" w:sz="4" w:space="0" w:color="000000"/>
              <w:right w:val="single" w:sz="4" w:space="0" w:color="auto"/>
            </w:tcBorders>
            <w:vAlign w:val="center"/>
            <w:hideMark/>
          </w:tcPr>
          <w:p w14:paraId="00DE6AD2"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6FB49C3B"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7EDA6823"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1BD9F0E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Setor de graduação invertido ou tocando na estrutura do vagão</w:t>
            </w:r>
          </w:p>
        </w:tc>
        <w:tc>
          <w:tcPr>
            <w:tcW w:w="0" w:type="auto"/>
            <w:tcBorders>
              <w:top w:val="nil"/>
              <w:left w:val="nil"/>
              <w:bottom w:val="single" w:sz="4" w:space="0" w:color="auto"/>
              <w:right w:val="single" w:sz="4" w:space="0" w:color="auto"/>
            </w:tcBorders>
            <w:shd w:val="clear" w:color="auto" w:fill="auto"/>
            <w:vAlign w:val="center"/>
            <w:hideMark/>
          </w:tcPr>
          <w:p w14:paraId="12FB1D2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Freio travado</w:t>
            </w:r>
          </w:p>
        </w:tc>
        <w:tc>
          <w:tcPr>
            <w:tcW w:w="0" w:type="auto"/>
            <w:tcBorders>
              <w:top w:val="nil"/>
              <w:left w:val="nil"/>
              <w:bottom w:val="single" w:sz="4" w:space="0" w:color="auto"/>
              <w:right w:val="single" w:sz="4" w:space="0" w:color="auto"/>
            </w:tcBorders>
            <w:shd w:val="clear" w:color="auto" w:fill="auto"/>
            <w:vAlign w:val="center"/>
            <w:hideMark/>
          </w:tcPr>
          <w:p w14:paraId="4699BE67"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0" w:type="auto"/>
            <w:tcBorders>
              <w:top w:val="nil"/>
              <w:left w:val="nil"/>
              <w:bottom w:val="single" w:sz="4" w:space="0" w:color="auto"/>
              <w:right w:val="single" w:sz="4" w:space="0" w:color="auto"/>
            </w:tcBorders>
            <w:shd w:val="clear" w:color="auto" w:fill="auto"/>
            <w:vAlign w:val="center"/>
            <w:hideMark/>
          </w:tcPr>
          <w:p w14:paraId="132A4478"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Erro de montagem e falta de regulagem da folga de radiação.</w:t>
            </w:r>
          </w:p>
        </w:tc>
        <w:tc>
          <w:tcPr>
            <w:tcW w:w="0" w:type="auto"/>
            <w:tcBorders>
              <w:top w:val="nil"/>
              <w:left w:val="nil"/>
              <w:bottom w:val="single" w:sz="4" w:space="0" w:color="auto"/>
              <w:right w:val="single" w:sz="4" w:space="0" w:color="auto"/>
            </w:tcBorders>
            <w:shd w:val="clear" w:color="auto" w:fill="auto"/>
            <w:vAlign w:val="center"/>
            <w:hideMark/>
          </w:tcPr>
          <w:p w14:paraId="57917B4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0" w:type="auto"/>
            <w:tcBorders>
              <w:top w:val="nil"/>
              <w:left w:val="nil"/>
              <w:bottom w:val="single" w:sz="4" w:space="0" w:color="auto"/>
              <w:right w:val="single" w:sz="4" w:space="0" w:color="auto"/>
            </w:tcBorders>
            <w:shd w:val="clear" w:color="auto" w:fill="auto"/>
            <w:vAlign w:val="center"/>
            <w:hideMark/>
          </w:tcPr>
          <w:p w14:paraId="0332F171" w14:textId="5A8E9359"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Inspeção em oficina do seto</w:t>
            </w:r>
            <w:r w:rsidR="000D64D7">
              <w:rPr>
                <w:rFonts w:ascii="Arial" w:eastAsia="Times New Roman" w:hAnsi="Arial" w:cs="Arial"/>
                <w:color w:val="000000"/>
                <w:sz w:val="16"/>
                <w:szCs w:val="16"/>
                <w:lang w:eastAsia="pt-BR"/>
              </w:rPr>
              <w:t xml:space="preserve">r de graduação e sua regulagem </w:t>
            </w:r>
            <w:r w:rsidRPr="00EF6CAC">
              <w:rPr>
                <w:rFonts w:ascii="Arial" w:eastAsia="Times New Roman" w:hAnsi="Arial" w:cs="Arial"/>
                <w:color w:val="000000"/>
                <w:sz w:val="16"/>
                <w:szCs w:val="16"/>
                <w:lang w:eastAsia="pt-BR"/>
              </w:rPr>
              <w:t>(Na oportunidade)</w:t>
            </w:r>
          </w:p>
        </w:tc>
        <w:tc>
          <w:tcPr>
            <w:tcW w:w="0" w:type="auto"/>
            <w:tcBorders>
              <w:top w:val="nil"/>
              <w:left w:val="nil"/>
              <w:bottom w:val="single" w:sz="4" w:space="0" w:color="auto"/>
              <w:right w:val="single" w:sz="4" w:space="0" w:color="auto"/>
            </w:tcBorders>
            <w:shd w:val="clear" w:color="auto" w:fill="auto"/>
            <w:vAlign w:val="center"/>
            <w:hideMark/>
          </w:tcPr>
          <w:p w14:paraId="54653AB1"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auto"/>
            <w:vAlign w:val="center"/>
            <w:hideMark/>
          </w:tcPr>
          <w:p w14:paraId="4A896C7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216</w:t>
            </w:r>
          </w:p>
        </w:tc>
      </w:tr>
      <w:tr w:rsidR="00462D07" w:rsidRPr="00EF6CAC" w14:paraId="36DFDF3B" w14:textId="77777777" w:rsidTr="00EB4744">
        <w:trPr>
          <w:trHeight w:val="1161"/>
        </w:trPr>
        <w:tc>
          <w:tcPr>
            <w:tcW w:w="0" w:type="auto"/>
            <w:vMerge/>
            <w:tcBorders>
              <w:top w:val="nil"/>
              <w:left w:val="single" w:sz="4" w:space="0" w:color="auto"/>
              <w:bottom w:val="single" w:sz="4" w:space="0" w:color="000000"/>
              <w:right w:val="single" w:sz="4" w:space="0" w:color="auto"/>
            </w:tcBorders>
            <w:vAlign w:val="center"/>
            <w:hideMark/>
          </w:tcPr>
          <w:p w14:paraId="786AC7BE"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337DC354"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7ABB385E"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7B6E5998"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Barra negativa</w:t>
            </w:r>
          </w:p>
        </w:tc>
        <w:tc>
          <w:tcPr>
            <w:tcW w:w="0" w:type="auto"/>
            <w:tcBorders>
              <w:top w:val="nil"/>
              <w:left w:val="nil"/>
              <w:bottom w:val="single" w:sz="4" w:space="0" w:color="auto"/>
              <w:right w:val="single" w:sz="4" w:space="0" w:color="auto"/>
            </w:tcBorders>
            <w:shd w:val="clear" w:color="auto" w:fill="auto"/>
            <w:vAlign w:val="center"/>
            <w:hideMark/>
          </w:tcPr>
          <w:p w14:paraId="53700857"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Perda da eficiência de frenagem</w:t>
            </w:r>
          </w:p>
        </w:tc>
        <w:tc>
          <w:tcPr>
            <w:tcW w:w="0" w:type="auto"/>
            <w:tcBorders>
              <w:top w:val="nil"/>
              <w:left w:val="nil"/>
              <w:bottom w:val="single" w:sz="4" w:space="0" w:color="auto"/>
              <w:right w:val="single" w:sz="4" w:space="0" w:color="auto"/>
            </w:tcBorders>
            <w:shd w:val="clear" w:color="auto" w:fill="auto"/>
            <w:vAlign w:val="center"/>
            <w:hideMark/>
          </w:tcPr>
          <w:p w14:paraId="0BFCCFA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0" w:type="auto"/>
            <w:tcBorders>
              <w:top w:val="nil"/>
              <w:left w:val="nil"/>
              <w:bottom w:val="single" w:sz="4" w:space="0" w:color="auto"/>
              <w:right w:val="single" w:sz="4" w:space="0" w:color="auto"/>
            </w:tcBorders>
            <w:shd w:val="clear" w:color="auto" w:fill="auto"/>
            <w:vAlign w:val="center"/>
            <w:hideMark/>
          </w:tcPr>
          <w:p w14:paraId="7CB69ED7" w14:textId="5735291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Falha devido </w:t>
            </w:r>
            <w:r w:rsidR="00AE216B" w:rsidRPr="00EF6CAC">
              <w:rPr>
                <w:rFonts w:ascii="Arial" w:eastAsia="Times New Roman" w:hAnsi="Arial" w:cs="Arial"/>
                <w:color w:val="000000"/>
                <w:sz w:val="16"/>
                <w:szCs w:val="16"/>
                <w:lang w:eastAsia="pt-BR"/>
              </w:rPr>
              <w:t>à</w:t>
            </w:r>
            <w:r w:rsidRPr="00EF6CAC">
              <w:rPr>
                <w:rFonts w:ascii="Arial" w:eastAsia="Times New Roman" w:hAnsi="Arial" w:cs="Arial"/>
                <w:color w:val="000000"/>
                <w:sz w:val="16"/>
                <w:szCs w:val="16"/>
                <w:lang w:eastAsia="pt-BR"/>
              </w:rPr>
              <w:t xml:space="preserve"> falta de ajuste da timoneria</w:t>
            </w:r>
          </w:p>
        </w:tc>
        <w:tc>
          <w:tcPr>
            <w:tcW w:w="0" w:type="auto"/>
            <w:tcBorders>
              <w:top w:val="nil"/>
              <w:left w:val="nil"/>
              <w:bottom w:val="single" w:sz="4" w:space="0" w:color="auto"/>
              <w:right w:val="single" w:sz="4" w:space="0" w:color="auto"/>
            </w:tcBorders>
            <w:shd w:val="clear" w:color="auto" w:fill="auto"/>
            <w:vAlign w:val="center"/>
            <w:hideMark/>
          </w:tcPr>
          <w:p w14:paraId="04F89D4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9</w:t>
            </w:r>
          </w:p>
        </w:tc>
        <w:tc>
          <w:tcPr>
            <w:tcW w:w="0" w:type="auto"/>
            <w:tcBorders>
              <w:top w:val="nil"/>
              <w:left w:val="nil"/>
              <w:bottom w:val="single" w:sz="4" w:space="0" w:color="auto"/>
              <w:right w:val="single" w:sz="4" w:space="0" w:color="auto"/>
            </w:tcBorders>
            <w:shd w:val="clear" w:color="auto" w:fill="auto"/>
            <w:vAlign w:val="center"/>
            <w:hideMark/>
          </w:tcPr>
          <w:p w14:paraId="50B5D041" w14:textId="4F53DB7D"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Inspeção para troca de sapatas e regulagem da timoneria. (</w:t>
            </w:r>
            <w:r w:rsidR="004F2492" w:rsidRPr="00EF6CAC">
              <w:rPr>
                <w:rFonts w:ascii="Arial" w:eastAsia="Times New Roman" w:hAnsi="Arial" w:cs="Arial"/>
                <w:color w:val="000000"/>
                <w:sz w:val="16"/>
                <w:szCs w:val="16"/>
                <w:lang w:eastAsia="pt-BR"/>
              </w:rPr>
              <w:t>Trecho e</w:t>
            </w:r>
            <w:r w:rsidRPr="00EF6CAC">
              <w:rPr>
                <w:rFonts w:ascii="Arial" w:eastAsia="Times New Roman" w:hAnsi="Arial" w:cs="Arial"/>
                <w:color w:val="000000"/>
                <w:sz w:val="16"/>
                <w:szCs w:val="16"/>
                <w:lang w:eastAsia="pt-BR"/>
              </w:rPr>
              <w:t xml:space="preserve"> oficinas).</w:t>
            </w:r>
          </w:p>
        </w:tc>
        <w:tc>
          <w:tcPr>
            <w:tcW w:w="0" w:type="auto"/>
            <w:tcBorders>
              <w:top w:val="nil"/>
              <w:left w:val="nil"/>
              <w:bottom w:val="single" w:sz="4" w:space="0" w:color="auto"/>
              <w:right w:val="single" w:sz="4" w:space="0" w:color="auto"/>
            </w:tcBorders>
            <w:shd w:val="clear" w:color="auto" w:fill="auto"/>
            <w:vAlign w:val="center"/>
            <w:hideMark/>
          </w:tcPr>
          <w:p w14:paraId="6A03414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4</w:t>
            </w:r>
          </w:p>
        </w:tc>
        <w:tc>
          <w:tcPr>
            <w:tcW w:w="478" w:type="dxa"/>
            <w:tcBorders>
              <w:top w:val="nil"/>
              <w:left w:val="nil"/>
              <w:bottom w:val="single" w:sz="4" w:space="0" w:color="auto"/>
              <w:right w:val="single" w:sz="4" w:space="0" w:color="auto"/>
            </w:tcBorders>
            <w:shd w:val="clear" w:color="auto" w:fill="auto"/>
            <w:vAlign w:val="center"/>
            <w:hideMark/>
          </w:tcPr>
          <w:p w14:paraId="19ED123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216</w:t>
            </w:r>
          </w:p>
        </w:tc>
      </w:tr>
      <w:tr w:rsidR="00462D07" w:rsidRPr="00EF6CAC" w14:paraId="28BA0042" w14:textId="77777777" w:rsidTr="0038752F">
        <w:trPr>
          <w:trHeight w:val="1262"/>
        </w:trPr>
        <w:tc>
          <w:tcPr>
            <w:tcW w:w="0" w:type="auto"/>
            <w:vMerge/>
            <w:tcBorders>
              <w:top w:val="nil"/>
              <w:left w:val="single" w:sz="4" w:space="0" w:color="auto"/>
              <w:bottom w:val="single" w:sz="4" w:space="0" w:color="000000"/>
              <w:right w:val="single" w:sz="4" w:space="0" w:color="auto"/>
            </w:tcBorders>
            <w:vAlign w:val="center"/>
            <w:hideMark/>
          </w:tcPr>
          <w:p w14:paraId="4583B6D2"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69096EB4"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29E8D61E"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646B17D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Travamento da timoneria</w:t>
            </w:r>
          </w:p>
        </w:tc>
        <w:tc>
          <w:tcPr>
            <w:tcW w:w="0" w:type="auto"/>
            <w:tcBorders>
              <w:top w:val="nil"/>
              <w:left w:val="nil"/>
              <w:bottom w:val="single" w:sz="4" w:space="0" w:color="auto"/>
              <w:right w:val="single" w:sz="4" w:space="0" w:color="auto"/>
            </w:tcBorders>
            <w:shd w:val="clear" w:color="auto" w:fill="auto"/>
            <w:vAlign w:val="center"/>
            <w:hideMark/>
          </w:tcPr>
          <w:p w14:paraId="7B7F406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Diferentes forças de frenagem em rodas do mesmo truque, podendo causar aumento de temperatura da roda.</w:t>
            </w:r>
          </w:p>
        </w:tc>
        <w:tc>
          <w:tcPr>
            <w:tcW w:w="0" w:type="auto"/>
            <w:tcBorders>
              <w:top w:val="nil"/>
              <w:left w:val="nil"/>
              <w:bottom w:val="single" w:sz="4" w:space="0" w:color="auto"/>
              <w:right w:val="single" w:sz="4" w:space="0" w:color="auto"/>
            </w:tcBorders>
            <w:shd w:val="clear" w:color="auto" w:fill="auto"/>
            <w:vAlign w:val="center"/>
            <w:hideMark/>
          </w:tcPr>
          <w:p w14:paraId="5BD624A0"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7</w:t>
            </w:r>
          </w:p>
        </w:tc>
        <w:tc>
          <w:tcPr>
            <w:tcW w:w="0" w:type="auto"/>
            <w:tcBorders>
              <w:top w:val="nil"/>
              <w:left w:val="nil"/>
              <w:bottom w:val="single" w:sz="4" w:space="0" w:color="auto"/>
              <w:right w:val="single" w:sz="4" w:space="0" w:color="auto"/>
            </w:tcBorders>
            <w:shd w:val="clear" w:color="auto" w:fill="auto"/>
            <w:vAlign w:val="center"/>
            <w:hideMark/>
          </w:tcPr>
          <w:p w14:paraId="4148085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Travamento de pinos e buchas metálicas</w:t>
            </w:r>
          </w:p>
        </w:tc>
        <w:tc>
          <w:tcPr>
            <w:tcW w:w="0" w:type="auto"/>
            <w:tcBorders>
              <w:top w:val="nil"/>
              <w:left w:val="nil"/>
              <w:bottom w:val="single" w:sz="4" w:space="0" w:color="auto"/>
              <w:right w:val="single" w:sz="4" w:space="0" w:color="auto"/>
            </w:tcBorders>
            <w:shd w:val="clear" w:color="auto" w:fill="auto"/>
            <w:vAlign w:val="center"/>
            <w:hideMark/>
          </w:tcPr>
          <w:p w14:paraId="0374888A"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0" w:type="auto"/>
            <w:tcBorders>
              <w:top w:val="nil"/>
              <w:left w:val="nil"/>
              <w:bottom w:val="single" w:sz="4" w:space="0" w:color="auto"/>
              <w:right w:val="single" w:sz="4" w:space="0" w:color="auto"/>
            </w:tcBorders>
            <w:shd w:val="clear" w:color="auto" w:fill="auto"/>
            <w:vAlign w:val="center"/>
            <w:hideMark/>
          </w:tcPr>
          <w:p w14:paraId="28A6B99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Inspecionar em oficina a timoneria (Na oportunidade)</w:t>
            </w:r>
          </w:p>
        </w:tc>
        <w:tc>
          <w:tcPr>
            <w:tcW w:w="0" w:type="auto"/>
            <w:tcBorders>
              <w:top w:val="nil"/>
              <w:left w:val="nil"/>
              <w:bottom w:val="single" w:sz="4" w:space="0" w:color="auto"/>
              <w:right w:val="single" w:sz="4" w:space="0" w:color="auto"/>
            </w:tcBorders>
            <w:shd w:val="clear" w:color="auto" w:fill="auto"/>
            <w:vAlign w:val="center"/>
            <w:hideMark/>
          </w:tcPr>
          <w:p w14:paraId="1F2A1306"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auto"/>
            <w:vAlign w:val="center"/>
            <w:hideMark/>
          </w:tcPr>
          <w:p w14:paraId="2C287FC2"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252</w:t>
            </w:r>
          </w:p>
        </w:tc>
      </w:tr>
      <w:tr w:rsidR="00462D07" w:rsidRPr="00EF6CAC" w14:paraId="0663C4A0" w14:textId="77777777" w:rsidTr="00477C44">
        <w:trPr>
          <w:trHeight w:val="995"/>
        </w:trPr>
        <w:tc>
          <w:tcPr>
            <w:tcW w:w="0" w:type="auto"/>
            <w:vMerge/>
            <w:tcBorders>
              <w:top w:val="nil"/>
              <w:left w:val="single" w:sz="4" w:space="0" w:color="auto"/>
              <w:bottom w:val="single" w:sz="4" w:space="0" w:color="000000"/>
              <w:right w:val="single" w:sz="4" w:space="0" w:color="auto"/>
            </w:tcBorders>
            <w:vAlign w:val="center"/>
            <w:hideMark/>
          </w:tcPr>
          <w:p w14:paraId="02A8A219"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1A5F3C73"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529ED76D"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32BB64AA"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Relação de força da timoneria errada para sapata de alto atrito</w:t>
            </w:r>
          </w:p>
        </w:tc>
        <w:tc>
          <w:tcPr>
            <w:tcW w:w="0" w:type="auto"/>
            <w:tcBorders>
              <w:top w:val="nil"/>
              <w:left w:val="nil"/>
              <w:bottom w:val="single" w:sz="4" w:space="0" w:color="auto"/>
              <w:right w:val="single" w:sz="4" w:space="0" w:color="auto"/>
            </w:tcBorders>
            <w:shd w:val="clear" w:color="auto" w:fill="auto"/>
            <w:vAlign w:val="center"/>
            <w:hideMark/>
          </w:tcPr>
          <w:p w14:paraId="5A118F18"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Aquecimento das rodas e queima das sapatas</w:t>
            </w:r>
          </w:p>
        </w:tc>
        <w:tc>
          <w:tcPr>
            <w:tcW w:w="0" w:type="auto"/>
            <w:tcBorders>
              <w:top w:val="nil"/>
              <w:left w:val="nil"/>
              <w:bottom w:val="single" w:sz="4" w:space="0" w:color="auto"/>
              <w:right w:val="single" w:sz="4" w:space="0" w:color="auto"/>
            </w:tcBorders>
            <w:shd w:val="clear" w:color="auto" w:fill="auto"/>
            <w:vAlign w:val="center"/>
            <w:hideMark/>
          </w:tcPr>
          <w:p w14:paraId="6EAB748A"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8</w:t>
            </w:r>
          </w:p>
        </w:tc>
        <w:tc>
          <w:tcPr>
            <w:tcW w:w="0" w:type="auto"/>
            <w:tcBorders>
              <w:top w:val="nil"/>
              <w:left w:val="nil"/>
              <w:bottom w:val="single" w:sz="4" w:space="0" w:color="auto"/>
              <w:right w:val="single" w:sz="4" w:space="0" w:color="auto"/>
            </w:tcBorders>
            <w:shd w:val="clear" w:color="auto" w:fill="auto"/>
            <w:vAlign w:val="center"/>
            <w:hideMark/>
          </w:tcPr>
          <w:p w14:paraId="42A2D6C2" w14:textId="2CD3BF9C"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Falha devido </w:t>
            </w:r>
            <w:r w:rsidR="00AE216B" w:rsidRPr="00EF6CAC">
              <w:rPr>
                <w:rFonts w:ascii="Arial" w:eastAsia="Times New Roman" w:hAnsi="Arial" w:cs="Arial"/>
                <w:color w:val="000000"/>
                <w:sz w:val="16"/>
                <w:szCs w:val="16"/>
                <w:lang w:eastAsia="pt-BR"/>
              </w:rPr>
              <w:t>à</w:t>
            </w:r>
            <w:r w:rsidRPr="00EF6CAC">
              <w:rPr>
                <w:rFonts w:ascii="Arial" w:eastAsia="Times New Roman" w:hAnsi="Arial" w:cs="Arial"/>
                <w:color w:val="000000"/>
                <w:sz w:val="16"/>
                <w:szCs w:val="16"/>
                <w:lang w:eastAsia="pt-BR"/>
              </w:rPr>
              <w:t xml:space="preserve"> falta de ajuste da timoneria</w:t>
            </w:r>
          </w:p>
        </w:tc>
        <w:tc>
          <w:tcPr>
            <w:tcW w:w="0" w:type="auto"/>
            <w:tcBorders>
              <w:top w:val="nil"/>
              <w:left w:val="nil"/>
              <w:bottom w:val="single" w:sz="4" w:space="0" w:color="auto"/>
              <w:right w:val="single" w:sz="4" w:space="0" w:color="auto"/>
            </w:tcBorders>
            <w:shd w:val="clear" w:color="auto" w:fill="auto"/>
            <w:vAlign w:val="center"/>
            <w:hideMark/>
          </w:tcPr>
          <w:p w14:paraId="7C15976E"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w:t>
            </w:r>
          </w:p>
        </w:tc>
        <w:tc>
          <w:tcPr>
            <w:tcW w:w="0" w:type="auto"/>
            <w:tcBorders>
              <w:top w:val="nil"/>
              <w:left w:val="nil"/>
              <w:bottom w:val="single" w:sz="4" w:space="0" w:color="auto"/>
              <w:right w:val="single" w:sz="4" w:space="0" w:color="auto"/>
            </w:tcBorders>
            <w:shd w:val="clear" w:color="auto" w:fill="auto"/>
            <w:vAlign w:val="center"/>
            <w:hideMark/>
          </w:tcPr>
          <w:p w14:paraId="635F57B0"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Inspecionar em oficina a timoneria (Na oportunidade)</w:t>
            </w:r>
          </w:p>
        </w:tc>
        <w:tc>
          <w:tcPr>
            <w:tcW w:w="0" w:type="auto"/>
            <w:tcBorders>
              <w:top w:val="nil"/>
              <w:left w:val="nil"/>
              <w:bottom w:val="single" w:sz="4" w:space="0" w:color="auto"/>
              <w:right w:val="single" w:sz="4" w:space="0" w:color="auto"/>
            </w:tcBorders>
            <w:shd w:val="clear" w:color="auto" w:fill="auto"/>
            <w:vAlign w:val="center"/>
            <w:hideMark/>
          </w:tcPr>
          <w:p w14:paraId="5BB3D72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auto"/>
            <w:vAlign w:val="center"/>
            <w:hideMark/>
          </w:tcPr>
          <w:p w14:paraId="1D52A3D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48</w:t>
            </w:r>
          </w:p>
        </w:tc>
      </w:tr>
      <w:tr w:rsidR="00462D07" w:rsidRPr="00EF6CAC" w14:paraId="30CD30D9" w14:textId="77777777" w:rsidTr="0038752F">
        <w:trPr>
          <w:trHeight w:val="1263"/>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C7AE1FA"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Triângulo de freio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3C01F8"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Transmitir uniformemente a força oriunda da timoneria para as sapatas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24723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Não transmite força para as sapatas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3F849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Triângulo de freio travado</w:t>
            </w:r>
          </w:p>
        </w:tc>
        <w:tc>
          <w:tcPr>
            <w:tcW w:w="0" w:type="auto"/>
            <w:tcBorders>
              <w:top w:val="nil"/>
              <w:left w:val="nil"/>
              <w:bottom w:val="single" w:sz="4" w:space="0" w:color="auto"/>
              <w:right w:val="single" w:sz="4" w:space="0" w:color="auto"/>
            </w:tcBorders>
            <w:shd w:val="clear" w:color="auto" w:fill="auto"/>
            <w:vAlign w:val="center"/>
            <w:hideMark/>
          </w:tcPr>
          <w:p w14:paraId="02CFA846"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Aquecimento da roda.</w:t>
            </w:r>
          </w:p>
        </w:tc>
        <w:tc>
          <w:tcPr>
            <w:tcW w:w="0" w:type="auto"/>
            <w:tcBorders>
              <w:top w:val="nil"/>
              <w:left w:val="nil"/>
              <w:bottom w:val="single" w:sz="4" w:space="0" w:color="auto"/>
              <w:right w:val="single" w:sz="4" w:space="0" w:color="auto"/>
            </w:tcBorders>
            <w:shd w:val="clear" w:color="auto" w:fill="auto"/>
            <w:vAlign w:val="center"/>
            <w:hideMark/>
          </w:tcPr>
          <w:p w14:paraId="7377371B"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89F10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Travamento da ponteira devido a oxidação da corrediça, das chapas da ponteira e empeno do triângulo</w:t>
            </w:r>
          </w:p>
        </w:tc>
        <w:tc>
          <w:tcPr>
            <w:tcW w:w="0" w:type="auto"/>
            <w:tcBorders>
              <w:top w:val="nil"/>
              <w:left w:val="nil"/>
              <w:bottom w:val="single" w:sz="4" w:space="0" w:color="auto"/>
              <w:right w:val="single" w:sz="4" w:space="0" w:color="auto"/>
            </w:tcBorders>
            <w:shd w:val="clear" w:color="auto" w:fill="auto"/>
            <w:vAlign w:val="center"/>
            <w:hideMark/>
          </w:tcPr>
          <w:p w14:paraId="29F1ACB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8</w:t>
            </w:r>
          </w:p>
        </w:tc>
        <w:tc>
          <w:tcPr>
            <w:tcW w:w="0" w:type="auto"/>
            <w:tcBorders>
              <w:top w:val="nil"/>
              <w:left w:val="nil"/>
              <w:bottom w:val="single" w:sz="4" w:space="0" w:color="auto"/>
              <w:right w:val="single" w:sz="4" w:space="0" w:color="auto"/>
            </w:tcBorders>
            <w:shd w:val="clear" w:color="auto" w:fill="auto"/>
            <w:vAlign w:val="center"/>
            <w:hideMark/>
          </w:tcPr>
          <w:p w14:paraId="377C6B6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Inspeção e manutenção dos triângulos de freio em oficina (Na oportunidade).</w:t>
            </w:r>
          </w:p>
        </w:tc>
        <w:tc>
          <w:tcPr>
            <w:tcW w:w="0" w:type="auto"/>
            <w:tcBorders>
              <w:top w:val="nil"/>
              <w:left w:val="nil"/>
              <w:bottom w:val="single" w:sz="4" w:space="0" w:color="auto"/>
              <w:right w:val="single" w:sz="4" w:space="0" w:color="auto"/>
            </w:tcBorders>
            <w:shd w:val="clear" w:color="auto" w:fill="auto"/>
            <w:vAlign w:val="center"/>
            <w:hideMark/>
          </w:tcPr>
          <w:p w14:paraId="3B32519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FFFFFF" w:themeFill="background1"/>
            <w:vAlign w:val="center"/>
            <w:hideMark/>
          </w:tcPr>
          <w:p w14:paraId="14703C7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FF0000"/>
                <w:sz w:val="16"/>
                <w:szCs w:val="16"/>
                <w:lang w:eastAsia="pt-BR"/>
              </w:rPr>
              <w:t>384</w:t>
            </w:r>
          </w:p>
        </w:tc>
      </w:tr>
      <w:tr w:rsidR="00462D07" w:rsidRPr="00EF6CAC" w14:paraId="6AC0116C" w14:textId="77777777" w:rsidTr="0038752F">
        <w:trPr>
          <w:trHeight w:val="113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D7B977"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0F2F2C1"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357BEDE"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841FB94"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5D27B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Frenagem atenuada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C8A3B7"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0" w:type="auto"/>
            <w:tcBorders>
              <w:top w:val="single" w:sz="4" w:space="0" w:color="auto"/>
              <w:left w:val="nil"/>
              <w:bottom w:val="nil"/>
              <w:right w:val="single" w:sz="4" w:space="0" w:color="auto"/>
            </w:tcBorders>
            <w:shd w:val="clear" w:color="auto" w:fill="auto"/>
            <w:vAlign w:val="center"/>
            <w:hideMark/>
          </w:tcPr>
          <w:p w14:paraId="323D8B5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Travamento da ponteira devido a oxidação da corrediça, das chapas da ponteira e empeno do triângulo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170C46"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7</w:t>
            </w:r>
          </w:p>
        </w:tc>
        <w:tc>
          <w:tcPr>
            <w:tcW w:w="0" w:type="auto"/>
            <w:tcBorders>
              <w:top w:val="single" w:sz="4" w:space="0" w:color="auto"/>
              <w:left w:val="nil"/>
              <w:bottom w:val="nil"/>
              <w:right w:val="single" w:sz="4" w:space="0" w:color="auto"/>
            </w:tcBorders>
            <w:shd w:val="clear" w:color="auto" w:fill="auto"/>
            <w:vAlign w:val="center"/>
            <w:hideMark/>
          </w:tcPr>
          <w:p w14:paraId="553ED5C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Inspeção e manutenção dos triângulos de freio em oficina (Na oportunidade).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9D541E"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single" w:sz="4" w:space="0" w:color="auto"/>
              <w:left w:val="nil"/>
              <w:bottom w:val="single" w:sz="4" w:space="0" w:color="auto"/>
              <w:right w:val="single" w:sz="4" w:space="0" w:color="auto"/>
            </w:tcBorders>
            <w:shd w:val="clear" w:color="auto" w:fill="auto"/>
            <w:vAlign w:val="center"/>
            <w:hideMark/>
          </w:tcPr>
          <w:p w14:paraId="3CB0EEA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252</w:t>
            </w:r>
          </w:p>
        </w:tc>
      </w:tr>
      <w:tr w:rsidR="00462D07" w:rsidRPr="00EF6CAC" w14:paraId="2C8CEDFA" w14:textId="77777777" w:rsidTr="00EB4744">
        <w:trPr>
          <w:trHeight w:val="1379"/>
        </w:trPr>
        <w:tc>
          <w:tcPr>
            <w:tcW w:w="0" w:type="auto"/>
            <w:vMerge/>
            <w:tcBorders>
              <w:top w:val="nil"/>
              <w:left w:val="single" w:sz="4" w:space="0" w:color="auto"/>
              <w:bottom w:val="single" w:sz="4" w:space="0" w:color="000000"/>
              <w:right w:val="single" w:sz="4" w:space="0" w:color="auto"/>
            </w:tcBorders>
            <w:vAlign w:val="center"/>
            <w:hideMark/>
          </w:tcPr>
          <w:p w14:paraId="65694223"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121B13C1"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33D1A131"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0C21929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Triângulo de freio desalinhado</w:t>
            </w:r>
          </w:p>
        </w:tc>
        <w:tc>
          <w:tcPr>
            <w:tcW w:w="0" w:type="auto"/>
            <w:tcBorders>
              <w:top w:val="nil"/>
              <w:left w:val="nil"/>
              <w:bottom w:val="single" w:sz="4" w:space="0" w:color="auto"/>
              <w:right w:val="single" w:sz="4" w:space="0" w:color="auto"/>
            </w:tcBorders>
            <w:shd w:val="clear" w:color="auto" w:fill="auto"/>
            <w:vAlign w:val="center"/>
            <w:hideMark/>
          </w:tcPr>
          <w:p w14:paraId="7F028B9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Diferentes forças de frenagem em rodas do mesmo truque, podendo causar aumento de temperatura da roda.</w:t>
            </w:r>
          </w:p>
        </w:tc>
        <w:tc>
          <w:tcPr>
            <w:tcW w:w="0" w:type="auto"/>
            <w:tcBorders>
              <w:top w:val="nil"/>
              <w:left w:val="nil"/>
              <w:bottom w:val="single" w:sz="4" w:space="0" w:color="auto"/>
              <w:right w:val="single" w:sz="4" w:space="0" w:color="auto"/>
            </w:tcBorders>
            <w:shd w:val="clear" w:color="auto" w:fill="auto"/>
            <w:vAlign w:val="center"/>
            <w:hideMark/>
          </w:tcPr>
          <w:p w14:paraId="1FB30C89"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F4990B"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Desgaste excessivo de buchas, pinos, chapas da ponteira e corrediça.</w:t>
            </w:r>
          </w:p>
        </w:tc>
        <w:tc>
          <w:tcPr>
            <w:tcW w:w="0" w:type="auto"/>
            <w:tcBorders>
              <w:top w:val="nil"/>
              <w:left w:val="nil"/>
              <w:bottom w:val="single" w:sz="4" w:space="0" w:color="auto"/>
              <w:right w:val="single" w:sz="4" w:space="0" w:color="auto"/>
            </w:tcBorders>
            <w:shd w:val="clear" w:color="auto" w:fill="auto"/>
            <w:vAlign w:val="center"/>
            <w:hideMark/>
          </w:tcPr>
          <w:p w14:paraId="6CA01A7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7</w:t>
            </w:r>
          </w:p>
        </w:tc>
        <w:tc>
          <w:tcPr>
            <w:tcW w:w="0" w:type="auto"/>
            <w:tcBorders>
              <w:top w:val="single" w:sz="4" w:space="0" w:color="auto"/>
              <w:left w:val="nil"/>
              <w:bottom w:val="nil"/>
              <w:right w:val="single" w:sz="4" w:space="0" w:color="auto"/>
            </w:tcBorders>
            <w:shd w:val="clear" w:color="auto" w:fill="auto"/>
            <w:vAlign w:val="center"/>
            <w:hideMark/>
          </w:tcPr>
          <w:p w14:paraId="5523BDB7"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Inspeção e manutenção dos triângulos de freio em oficina (Na oportunidade).</w:t>
            </w:r>
          </w:p>
        </w:tc>
        <w:tc>
          <w:tcPr>
            <w:tcW w:w="0" w:type="auto"/>
            <w:tcBorders>
              <w:top w:val="nil"/>
              <w:left w:val="nil"/>
              <w:bottom w:val="single" w:sz="4" w:space="0" w:color="auto"/>
              <w:right w:val="single" w:sz="4" w:space="0" w:color="auto"/>
            </w:tcBorders>
            <w:shd w:val="clear" w:color="auto" w:fill="auto"/>
            <w:vAlign w:val="center"/>
            <w:hideMark/>
          </w:tcPr>
          <w:p w14:paraId="5731ECC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auto"/>
            <w:vAlign w:val="center"/>
            <w:hideMark/>
          </w:tcPr>
          <w:p w14:paraId="315532D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168</w:t>
            </w:r>
          </w:p>
        </w:tc>
      </w:tr>
      <w:tr w:rsidR="00462D07" w:rsidRPr="00EF6CAC" w14:paraId="5D1C7789" w14:textId="77777777" w:rsidTr="0038752F">
        <w:trPr>
          <w:trHeight w:val="1147"/>
        </w:trPr>
        <w:tc>
          <w:tcPr>
            <w:tcW w:w="0" w:type="auto"/>
            <w:vMerge/>
            <w:tcBorders>
              <w:top w:val="nil"/>
              <w:left w:val="single" w:sz="4" w:space="0" w:color="auto"/>
              <w:bottom w:val="single" w:sz="4" w:space="0" w:color="000000"/>
              <w:right w:val="single" w:sz="4" w:space="0" w:color="auto"/>
            </w:tcBorders>
            <w:vAlign w:val="center"/>
            <w:hideMark/>
          </w:tcPr>
          <w:p w14:paraId="3592514F"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49461419"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207DD91A"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16FE8201"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Triângulo de freio solto</w:t>
            </w:r>
          </w:p>
        </w:tc>
        <w:tc>
          <w:tcPr>
            <w:tcW w:w="0" w:type="auto"/>
            <w:tcBorders>
              <w:top w:val="nil"/>
              <w:left w:val="nil"/>
              <w:bottom w:val="single" w:sz="4" w:space="0" w:color="auto"/>
              <w:right w:val="single" w:sz="4" w:space="0" w:color="auto"/>
            </w:tcBorders>
            <w:shd w:val="clear" w:color="auto" w:fill="auto"/>
            <w:vAlign w:val="center"/>
            <w:hideMark/>
          </w:tcPr>
          <w:p w14:paraId="3CCE25BF" w14:textId="4DE09961"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Perda de frenagem e ocorrência </w:t>
            </w:r>
            <w:r w:rsidR="00233D44" w:rsidRPr="00EF6CAC">
              <w:rPr>
                <w:rFonts w:ascii="Arial" w:eastAsia="Times New Roman" w:hAnsi="Arial" w:cs="Arial"/>
                <w:color w:val="000000"/>
                <w:sz w:val="16"/>
                <w:szCs w:val="16"/>
                <w:lang w:eastAsia="pt-BR"/>
              </w:rPr>
              <w:t>ferroviária</w:t>
            </w:r>
          </w:p>
        </w:tc>
        <w:tc>
          <w:tcPr>
            <w:tcW w:w="0" w:type="auto"/>
            <w:tcBorders>
              <w:top w:val="nil"/>
              <w:left w:val="nil"/>
              <w:bottom w:val="single" w:sz="4" w:space="0" w:color="auto"/>
              <w:right w:val="single" w:sz="4" w:space="0" w:color="auto"/>
            </w:tcBorders>
            <w:shd w:val="clear" w:color="auto" w:fill="auto"/>
            <w:vAlign w:val="center"/>
            <w:hideMark/>
          </w:tcPr>
          <w:p w14:paraId="4B8AF1DE"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10</w:t>
            </w:r>
          </w:p>
        </w:tc>
        <w:tc>
          <w:tcPr>
            <w:tcW w:w="0" w:type="auto"/>
            <w:tcBorders>
              <w:top w:val="nil"/>
              <w:left w:val="nil"/>
              <w:bottom w:val="single" w:sz="4" w:space="0" w:color="auto"/>
              <w:right w:val="single" w:sz="4" w:space="0" w:color="auto"/>
            </w:tcBorders>
            <w:shd w:val="clear" w:color="auto" w:fill="auto"/>
            <w:vAlign w:val="center"/>
            <w:hideMark/>
          </w:tcPr>
          <w:p w14:paraId="2C6DB78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Perda de chapa de segurança, contra pinos e pinos.</w:t>
            </w:r>
          </w:p>
        </w:tc>
        <w:tc>
          <w:tcPr>
            <w:tcW w:w="0" w:type="auto"/>
            <w:tcBorders>
              <w:top w:val="nil"/>
              <w:left w:val="nil"/>
              <w:bottom w:val="single" w:sz="4" w:space="0" w:color="auto"/>
              <w:right w:val="single" w:sz="4" w:space="0" w:color="auto"/>
            </w:tcBorders>
            <w:shd w:val="clear" w:color="auto" w:fill="auto"/>
            <w:vAlign w:val="center"/>
            <w:hideMark/>
          </w:tcPr>
          <w:p w14:paraId="0827774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17136A" w14:textId="5D800F6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Inspeção nos pátios, trechos, no carreg</w:t>
            </w:r>
            <w:r w:rsidR="00AE216B">
              <w:rPr>
                <w:rFonts w:ascii="Arial" w:eastAsia="Times New Roman" w:hAnsi="Arial" w:cs="Arial"/>
                <w:color w:val="000000"/>
                <w:sz w:val="16"/>
                <w:szCs w:val="16"/>
                <w:lang w:eastAsia="pt-BR"/>
              </w:rPr>
              <w:t>amento e após descarga. (Trecho</w:t>
            </w:r>
            <w:r w:rsidRPr="00EF6CAC">
              <w:rPr>
                <w:rFonts w:ascii="Arial" w:eastAsia="Times New Roman" w:hAnsi="Arial" w:cs="Arial"/>
                <w:color w:val="000000"/>
                <w:sz w:val="16"/>
                <w:szCs w:val="16"/>
                <w:lang w:eastAsia="pt-BR"/>
              </w:rPr>
              <w:t xml:space="preserve"> e oficinas).</w:t>
            </w:r>
          </w:p>
        </w:tc>
        <w:tc>
          <w:tcPr>
            <w:tcW w:w="0" w:type="auto"/>
            <w:tcBorders>
              <w:top w:val="nil"/>
              <w:left w:val="nil"/>
              <w:bottom w:val="single" w:sz="4" w:space="0" w:color="auto"/>
              <w:right w:val="single" w:sz="4" w:space="0" w:color="auto"/>
            </w:tcBorders>
            <w:shd w:val="clear" w:color="auto" w:fill="auto"/>
            <w:vAlign w:val="center"/>
            <w:hideMark/>
          </w:tcPr>
          <w:p w14:paraId="2950ADB0"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w:t>
            </w:r>
          </w:p>
        </w:tc>
        <w:tc>
          <w:tcPr>
            <w:tcW w:w="478" w:type="dxa"/>
            <w:tcBorders>
              <w:top w:val="nil"/>
              <w:left w:val="nil"/>
              <w:bottom w:val="single" w:sz="4" w:space="0" w:color="auto"/>
              <w:right w:val="single" w:sz="4" w:space="0" w:color="auto"/>
            </w:tcBorders>
            <w:shd w:val="clear" w:color="auto" w:fill="auto"/>
            <w:vAlign w:val="center"/>
            <w:hideMark/>
          </w:tcPr>
          <w:p w14:paraId="17240D3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20</w:t>
            </w:r>
          </w:p>
        </w:tc>
      </w:tr>
      <w:tr w:rsidR="00462D07" w:rsidRPr="00EF6CAC" w14:paraId="0E00A971" w14:textId="77777777" w:rsidTr="0038752F">
        <w:trPr>
          <w:trHeight w:val="1561"/>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8229A36"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lastRenderedPageBreak/>
              <w:t>Ajustador de folga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282E27B"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Manter o curso pré determinado do cilindro de freio, ajustando as folgas provenientes do desgaste e reposição das sapatas junto a timoneria de freio.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23772D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Não realiza o ajuste das folgas provenientes da timoneria e sapata de freio.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43E2429"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Ajustador travado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EFE0240" w14:textId="4C2B4926"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Aplicação </w:t>
            </w:r>
            <w:r w:rsidR="00AE216B" w:rsidRPr="00EF6CAC">
              <w:rPr>
                <w:rFonts w:ascii="Arial" w:eastAsia="Times New Roman" w:hAnsi="Arial" w:cs="Arial"/>
                <w:color w:val="000000"/>
                <w:sz w:val="16"/>
                <w:szCs w:val="16"/>
                <w:lang w:eastAsia="pt-BR"/>
              </w:rPr>
              <w:t>de frenagem</w:t>
            </w:r>
            <w:r w:rsidRPr="00EF6CAC">
              <w:rPr>
                <w:rFonts w:ascii="Arial" w:eastAsia="Times New Roman" w:hAnsi="Arial" w:cs="Arial"/>
                <w:color w:val="000000"/>
                <w:sz w:val="16"/>
                <w:szCs w:val="16"/>
                <w:lang w:eastAsia="pt-BR"/>
              </w:rPr>
              <w:t xml:space="preserve"> incorreta (pode ser que aplique mais força de frenagem ou menos, depende da espessura da sapata de freio)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1A93B6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7</w:t>
            </w:r>
          </w:p>
        </w:tc>
        <w:tc>
          <w:tcPr>
            <w:tcW w:w="0" w:type="auto"/>
            <w:tcBorders>
              <w:top w:val="nil"/>
              <w:left w:val="nil"/>
              <w:bottom w:val="single" w:sz="4" w:space="0" w:color="auto"/>
              <w:right w:val="single" w:sz="4" w:space="0" w:color="auto"/>
            </w:tcBorders>
            <w:shd w:val="clear" w:color="auto" w:fill="auto"/>
            <w:vAlign w:val="center"/>
            <w:hideMark/>
          </w:tcPr>
          <w:p w14:paraId="045986EA"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Ineficiência de força no Ajustador de folga (causado pela relação de timoneria ou curso do pistão do cilindro de freio maior que o padrão)</w:t>
            </w:r>
          </w:p>
        </w:tc>
        <w:tc>
          <w:tcPr>
            <w:tcW w:w="0" w:type="auto"/>
            <w:tcBorders>
              <w:top w:val="nil"/>
              <w:left w:val="nil"/>
              <w:bottom w:val="single" w:sz="4" w:space="0" w:color="auto"/>
              <w:right w:val="single" w:sz="4" w:space="0" w:color="auto"/>
            </w:tcBorders>
            <w:shd w:val="clear" w:color="auto" w:fill="auto"/>
            <w:vAlign w:val="center"/>
            <w:hideMark/>
          </w:tcPr>
          <w:p w14:paraId="7999690A"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7</w:t>
            </w:r>
          </w:p>
        </w:tc>
        <w:tc>
          <w:tcPr>
            <w:tcW w:w="0" w:type="auto"/>
            <w:tcBorders>
              <w:top w:val="nil"/>
              <w:left w:val="nil"/>
              <w:bottom w:val="single" w:sz="4" w:space="0" w:color="auto"/>
              <w:right w:val="single" w:sz="4" w:space="0" w:color="auto"/>
            </w:tcBorders>
            <w:shd w:val="clear" w:color="auto" w:fill="auto"/>
            <w:vAlign w:val="center"/>
            <w:hideMark/>
          </w:tcPr>
          <w:p w14:paraId="0D5FA10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Aplicação de teste Single Car para conferir o acionamento do ajustador de folga em oficina (Na oportunidade)</w:t>
            </w:r>
          </w:p>
        </w:tc>
        <w:tc>
          <w:tcPr>
            <w:tcW w:w="0" w:type="auto"/>
            <w:tcBorders>
              <w:top w:val="nil"/>
              <w:left w:val="nil"/>
              <w:bottom w:val="single" w:sz="4" w:space="0" w:color="auto"/>
              <w:right w:val="single" w:sz="4" w:space="0" w:color="auto"/>
            </w:tcBorders>
            <w:shd w:val="clear" w:color="auto" w:fill="auto"/>
            <w:vAlign w:val="center"/>
            <w:hideMark/>
          </w:tcPr>
          <w:p w14:paraId="28B0DE0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7</w:t>
            </w:r>
          </w:p>
        </w:tc>
        <w:tc>
          <w:tcPr>
            <w:tcW w:w="478" w:type="dxa"/>
            <w:tcBorders>
              <w:top w:val="nil"/>
              <w:left w:val="nil"/>
              <w:bottom w:val="single" w:sz="4" w:space="0" w:color="auto"/>
              <w:right w:val="single" w:sz="4" w:space="0" w:color="auto"/>
            </w:tcBorders>
            <w:shd w:val="clear" w:color="auto" w:fill="FFFFFF" w:themeFill="background1"/>
            <w:vAlign w:val="center"/>
            <w:hideMark/>
          </w:tcPr>
          <w:p w14:paraId="2441DE7A"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FF0000"/>
                <w:sz w:val="16"/>
                <w:szCs w:val="16"/>
                <w:lang w:eastAsia="pt-BR"/>
              </w:rPr>
              <w:t>343</w:t>
            </w:r>
          </w:p>
        </w:tc>
      </w:tr>
      <w:tr w:rsidR="00462D07" w:rsidRPr="00EF6CAC" w14:paraId="0F676232" w14:textId="77777777" w:rsidTr="0038752F">
        <w:trPr>
          <w:trHeight w:val="1565"/>
        </w:trPr>
        <w:tc>
          <w:tcPr>
            <w:tcW w:w="0" w:type="auto"/>
            <w:vMerge/>
            <w:tcBorders>
              <w:top w:val="nil"/>
              <w:left w:val="single" w:sz="4" w:space="0" w:color="auto"/>
              <w:bottom w:val="single" w:sz="4" w:space="0" w:color="000000"/>
              <w:right w:val="single" w:sz="4" w:space="0" w:color="auto"/>
            </w:tcBorders>
            <w:vAlign w:val="center"/>
            <w:hideMark/>
          </w:tcPr>
          <w:p w14:paraId="4A711397"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6F0962E4"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5623B944"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33874A08"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682FF70F"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1325F8B5"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32C2EDB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Excesso de força no Ajustador de folga (causado pela relação de timoneria ou curso do pistão do cilindro de freio menor que o padrão)</w:t>
            </w:r>
          </w:p>
        </w:tc>
        <w:tc>
          <w:tcPr>
            <w:tcW w:w="0" w:type="auto"/>
            <w:tcBorders>
              <w:top w:val="nil"/>
              <w:left w:val="nil"/>
              <w:bottom w:val="single" w:sz="4" w:space="0" w:color="auto"/>
              <w:right w:val="single" w:sz="4" w:space="0" w:color="auto"/>
            </w:tcBorders>
            <w:shd w:val="clear" w:color="auto" w:fill="auto"/>
            <w:vAlign w:val="center"/>
            <w:hideMark/>
          </w:tcPr>
          <w:p w14:paraId="7B25E3D6"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4</w:t>
            </w:r>
          </w:p>
        </w:tc>
        <w:tc>
          <w:tcPr>
            <w:tcW w:w="0" w:type="auto"/>
            <w:tcBorders>
              <w:top w:val="nil"/>
              <w:left w:val="nil"/>
              <w:bottom w:val="single" w:sz="4" w:space="0" w:color="auto"/>
              <w:right w:val="single" w:sz="4" w:space="0" w:color="auto"/>
            </w:tcBorders>
            <w:shd w:val="clear" w:color="auto" w:fill="auto"/>
            <w:vAlign w:val="center"/>
            <w:hideMark/>
          </w:tcPr>
          <w:p w14:paraId="77A27396" w14:textId="759C6568"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Aplicação de teste Single Car para conferir o acionamento do ajustador de folga em oficina (Na oportunidade)</w:t>
            </w:r>
          </w:p>
        </w:tc>
        <w:tc>
          <w:tcPr>
            <w:tcW w:w="0" w:type="auto"/>
            <w:tcBorders>
              <w:top w:val="nil"/>
              <w:left w:val="nil"/>
              <w:bottom w:val="single" w:sz="4" w:space="0" w:color="auto"/>
              <w:right w:val="single" w:sz="4" w:space="0" w:color="auto"/>
            </w:tcBorders>
            <w:shd w:val="clear" w:color="auto" w:fill="auto"/>
            <w:vAlign w:val="center"/>
            <w:hideMark/>
          </w:tcPr>
          <w:p w14:paraId="2E394298"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auto"/>
            <w:vAlign w:val="center"/>
            <w:hideMark/>
          </w:tcPr>
          <w:p w14:paraId="65BC99DB"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168</w:t>
            </w:r>
          </w:p>
        </w:tc>
      </w:tr>
      <w:tr w:rsidR="00462D07" w:rsidRPr="00EF6CAC" w14:paraId="26890514" w14:textId="77777777" w:rsidTr="00EB4744">
        <w:trPr>
          <w:trHeight w:val="1112"/>
        </w:trPr>
        <w:tc>
          <w:tcPr>
            <w:tcW w:w="0" w:type="auto"/>
            <w:vMerge/>
            <w:tcBorders>
              <w:top w:val="nil"/>
              <w:left w:val="single" w:sz="4" w:space="0" w:color="auto"/>
              <w:bottom w:val="single" w:sz="4" w:space="0" w:color="000000"/>
              <w:right w:val="single" w:sz="4" w:space="0" w:color="auto"/>
            </w:tcBorders>
            <w:vAlign w:val="center"/>
            <w:hideMark/>
          </w:tcPr>
          <w:p w14:paraId="0C2EC067"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7897F7A5"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79047909"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3BA45777"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2ABC3A30"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121101A2"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31784E30"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Cárter ou semi cárter do Ajustador de folga danificado ou amassado devido a impactos mecânicos</w:t>
            </w:r>
          </w:p>
        </w:tc>
        <w:tc>
          <w:tcPr>
            <w:tcW w:w="0" w:type="auto"/>
            <w:tcBorders>
              <w:top w:val="nil"/>
              <w:left w:val="nil"/>
              <w:bottom w:val="single" w:sz="4" w:space="0" w:color="auto"/>
              <w:right w:val="single" w:sz="4" w:space="0" w:color="auto"/>
            </w:tcBorders>
            <w:shd w:val="clear" w:color="auto" w:fill="auto"/>
            <w:vAlign w:val="center"/>
            <w:hideMark/>
          </w:tcPr>
          <w:p w14:paraId="6F5C52F6"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4</w:t>
            </w:r>
          </w:p>
        </w:tc>
        <w:tc>
          <w:tcPr>
            <w:tcW w:w="0" w:type="auto"/>
            <w:tcBorders>
              <w:top w:val="nil"/>
              <w:left w:val="nil"/>
              <w:bottom w:val="single" w:sz="4" w:space="0" w:color="auto"/>
              <w:right w:val="single" w:sz="4" w:space="0" w:color="auto"/>
            </w:tcBorders>
            <w:shd w:val="clear" w:color="auto" w:fill="auto"/>
            <w:vAlign w:val="center"/>
            <w:hideMark/>
          </w:tcPr>
          <w:p w14:paraId="43E7AB2B" w14:textId="6CA74D20"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Inspeção da estrutura do ajustador de </w:t>
            </w:r>
            <w:r w:rsidR="00AE216B" w:rsidRPr="00EF6CAC">
              <w:rPr>
                <w:rFonts w:ascii="Arial" w:eastAsia="Times New Roman" w:hAnsi="Arial" w:cs="Arial"/>
                <w:color w:val="000000"/>
                <w:sz w:val="16"/>
                <w:szCs w:val="16"/>
                <w:lang w:eastAsia="pt-BR"/>
              </w:rPr>
              <w:t>folga em</w:t>
            </w:r>
            <w:r w:rsidRPr="00EF6CAC">
              <w:rPr>
                <w:rFonts w:ascii="Arial" w:eastAsia="Times New Roman" w:hAnsi="Arial" w:cs="Arial"/>
                <w:color w:val="000000"/>
                <w:sz w:val="16"/>
                <w:szCs w:val="16"/>
                <w:lang w:eastAsia="pt-BR"/>
              </w:rPr>
              <w:t xml:space="preserve"> oficina (Na oportunidade)</w:t>
            </w:r>
          </w:p>
        </w:tc>
        <w:tc>
          <w:tcPr>
            <w:tcW w:w="0" w:type="auto"/>
            <w:tcBorders>
              <w:top w:val="nil"/>
              <w:left w:val="nil"/>
              <w:bottom w:val="single" w:sz="4" w:space="0" w:color="auto"/>
              <w:right w:val="single" w:sz="4" w:space="0" w:color="auto"/>
            </w:tcBorders>
            <w:shd w:val="clear" w:color="auto" w:fill="auto"/>
            <w:vAlign w:val="center"/>
            <w:hideMark/>
          </w:tcPr>
          <w:p w14:paraId="299E579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5</w:t>
            </w:r>
          </w:p>
        </w:tc>
        <w:tc>
          <w:tcPr>
            <w:tcW w:w="478" w:type="dxa"/>
            <w:tcBorders>
              <w:top w:val="nil"/>
              <w:left w:val="nil"/>
              <w:bottom w:val="single" w:sz="4" w:space="0" w:color="auto"/>
              <w:right w:val="single" w:sz="4" w:space="0" w:color="auto"/>
            </w:tcBorders>
            <w:shd w:val="clear" w:color="auto" w:fill="auto"/>
            <w:vAlign w:val="center"/>
            <w:hideMark/>
          </w:tcPr>
          <w:p w14:paraId="3A92A321"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140</w:t>
            </w:r>
          </w:p>
        </w:tc>
      </w:tr>
      <w:tr w:rsidR="00462D07" w:rsidRPr="00EF6CAC" w14:paraId="19D7C9AE" w14:textId="77777777" w:rsidTr="0038752F">
        <w:trPr>
          <w:trHeight w:val="1659"/>
        </w:trPr>
        <w:tc>
          <w:tcPr>
            <w:tcW w:w="0" w:type="auto"/>
            <w:vMerge/>
            <w:tcBorders>
              <w:top w:val="nil"/>
              <w:left w:val="single" w:sz="4" w:space="0" w:color="auto"/>
              <w:bottom w:val="single" w:sz="4" w:space="0" w:color="000000"/>
              <w:right w:val="single" w:sz="4" w:space="0" w:color="auto"/>
            </w:tcBorders>
            <w:vAlign w:val="center"/>
            <w:hideMark/>
          </w:tcPr>
          <w:p w14:paraId="71948CCE"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6AEAB20B"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48BD4FE6"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1AF06CB"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Acionar, mas ajustar de forma indevida</w:t>
            </w:r>
          </w:p>
        </w:tc>
        <w:tc>
          <w:tcPr>
            <w:tcW w:w="0" w:type="auto"/>
            <w:tcBorders>
              <w:top w:val="nil"/>
              <w:left w:val="nil"/>
              <w:bottom w:val="single" w:sz="4" w:space="0" w:color="auto"/>
              <w:right w:val="single" w:sz="4" w:space="0" w:color="auto"/>
            </w:tcBorders>
            <w:shd w:val="clear" w:color="auto" w:fill="auto"/>
            <w:vAlign w:val="center"/>
            <w:hideMark/>
          </w:tcPr>
          <w:p w14:paraId="52A46439"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Força de frenagem atenuada (ajuste reflete em baixo atrito entre a sapata e roda) </w:t>
            </w:r>
          </w:p>
        </w:tc>
        <w:tc>
          <w:tcPr>
            <w:tcW w:w="0" w:type="auto"/>
            <w:tcBorders>
              <w:top w:val="nil"/>
              <w:left w:val="nil"/>
              <w:bottom w:val="single" w:sz="4" w:space="0" w:color="auto"/>
              <w:right w:val="single" w:sz="4" w:space="0" w:color="auto"/>
            </w:tcBorders>
            <w:shd w:val="clear" w:color="auto" w:fill="auto"/>
            <w:vAlign w:val="center"/>
            <w:hideMark/>
          </w:tcPr>
          <w:p w14:paraId="07A5CDAE"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8</w:t>
            </w:r>
          </w:p>
        </w:tc>
        <w:tc>
          <w:tcPr>
            <w:tcW w:w="0" w:type="auto"/>
            <w:tcBorders>
              <w:top w:val="nil"/>
              <w:left w:val="nil"/>
              <w:bottom w:val="single" w:sz="4" w:space="0" w:color="auto"/>
              <w:right w:val="single" w:sz="4" w:space="0" w:color="auto"/>
            </w:tcBorders>
            <w:shd w:val="clear" w:color="auto" w:fill="auto"/>
            <w:vAlign w:val="center"/>
            <w:hideMark/>
          </w:tcPr>
          <w:p w14:paraId="7ED0400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Ajuste incorreto da biela e perca de referência de regulagem devido a biela de comando danificada (empeno da biela aumenta o curso do cilindro)</w:t>
            </w:r>
          </w:p>
        </w:tc>
        <w:tc>
          <w:tcPr>
            <w:tcW w:w="0" w:type="auto"/>
            <w:tcBorders>
              <w:top w:val="nil"/>
              <w:left w:val="nil"/>
              <w:bottom w:val="single" w:sz="4" w:space="0" w:color="auto"/>
              <w:right w:val="single" w:sz="4" w:space="0" w:color="auto"/>
            </w:tcBorders>
            <w:shd w:val="clear" w:color="auto" w:fill="auto"/>
            <w:vAlign w:val="center"/>
            <w:hideMark/>
          </w:tcPr>
          <w:p w14:paraId="163673F7"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4</w:t>
            </w:r>
          </w:p>
        </w:tc>
        <w:tc>
          <w:tcPr>
            <w:tcW w:w="0" w:type="auto"/>
            <w:tcBorders>
              <w:top w:val="nil"/>
              <w:left w:val="nil"/>
              <w:bottom w:val="single" w:sz="4" w:space="0" w:color="auto"/>
              <w:right w:val="single" w:sz="4" w:space="0" w:color="auto"/>
            </w:tcBorders>
            <w:shd w:val="clear" w:color="auto" w:fill="auto"/>
            <w:vAlign w:val="center"/>
            <w:hideMark/>
          </w:tcPr>
          <w:p w14:paraId="420B8F97"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Aplicação de teste Single Car para conferir o acionamento do ajustador e curso do cilindro de folga em oficina (Na oportunidade)</w:t>
            </w:r>
          </w:p>
        </w:tc>
        <w:tc>
          <w:tcPr>
            <w:tcW w:w="0" w:type="auto"/>
            <w:tcBorders>
              <w:top w:val="nil"/>
              <w:left w:val="nil"/>
              <w:bottom w:val="single" w:sz="4" w:space="0" w:color="auto"/>
              <w:right w:val="single" w:sz="4" w:space="0" w:color="auto"/>
            </w:tcBorders>
            <w:shd w:val="clear" w:color="auto" w:fill="auto"/>
            <w:vAlign w:val="center"/>
            <w:hideMark/>
          </w:tcPr>
          <w:p w14:paraId="50906AE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auto"/>
            <w:vAlign w:val="center"/>
            <w:hideMark/>
          </w:tcPr>
          <w:p w14:paraId="4F62BC1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192</w:t>
            </w:r>
          </w:p>
        </w:tc>
      </w:tr>
      <w:tr w:rsidR="00462D07" w:rsidRPr="00EF6CAC" w14:paraId="2E2DB684" w14:textId="77777777" w:rsidTr="00EB4744">
        <w:trPr>
          <w:trHeight w:val="1728"/>
        </w:trPr>
        <w:tc>
          <w:tcPr>
            <w:tcW w:w="0" w:type="auto"/>
            <w:vMerge/>
            <w:tcBorders>
              <w:top w:val="nil"/>
              <w:left w:val="single" w:sz="4" w:space="0" w:color="auto"/>
              <w:bottom w:val="single" w:sz="4" w:space="0" w:color="000000"/>
              <w:right w:val="single" w:sz="4" w:space="0" w:color="auto"/>
            </w:tcBorders>
            <w:vAlign w:val="center"/>
            <w:hideMark/>
          </w:tcPr>
          <w:p w14:paraId="0660D894"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4C615A5D"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4DD48F41"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6E8898E9"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095F1CDB"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Aquecimento e calejamento das rodas (ajuste reflete em alto atrito entre sapata e roda)</w:t>
            </w:r>
          </w:p>
        </w:tc>
        <w:tc>
          <w:tcPr>
            <w:tcW w:w="0" w:type="auto"/>
            <w:tcBorders>
              <w:top w:val="nil"/>
              <w:left w:val="nil"/>
              <w:bottom w:val="single" w:sz="4" w:space="0" w:color="auto"/>
              <w:right w:val="single" w:sz="4" w:space="0" w:color="auto"/>
            </w:tcBorders>
            <w:shd w:val="clear" w:color="auto" w:fill="auto"/>
            <w:vAlign w:val="center"/>
            <w:hideMark/>
          </w:tcPr>
          <w:p w14:paraId="20E2BAE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7</w:t>
            </w:r>
          </w:p>
        </w:tc>
        <w:tc>
          <w:tcPr>
            <w:tcW w:w="0" w:type="auto"/>
            <w:tcBorders>
              <w:top w:val="nil"/>
              <w:left w:val="nil"/>
              <w:bottom w:val="single" w:sz="4" w:space="0" w:color="auto"/>
              <w:right w:val="single" w:sz="4" w:space="0" w:color="auto"/>
            </w:tcBorders>
            <w:shd w:val="clear" w:color="auto" w:fill="auto"/>
            <w:vAlign w:val="center"/>
            <w:hideMark/>
          </w:tcPr>
          <w:p w14:paraId="3529E6D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Ajuste incorreto da biela (menor curso do cilindro)</w:t>
            </w:r>
          </w:p>
        </w:tc>
        <w:tc>
          <w:tcPr>
            <w:tcW w:w="0" w:type="auto"/>
            <w:tcBorders>
              <w:top w:val="nil"/>
              <w:left w:val="nil"/>
              <w:bottom w:val="single" w:sz="4" w:space="0" w:color="auto"/>
              <w:right w:val="single" w:sz="4" w:space="0" w:color="auto"/>
            </w:tcBorders>
            <w:shd w:val="clear" w:color="auto" w:fill="auto"/>
            <w:vAlign w:val="center"/>
            <w:hideMark/>
          </w:tcPr>
          <w:p w14:paraId="238ACB8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4</w:t>
            </w:r>
          </w:p>
        </w:tc>
        <w:tc>
          <w:tcPr>
            <w:tcW w:w="0" w:type="auto"/>
            <w:tcBorders>
              <w:top w:val="nil"/>
              <w:left w:val="nil"/>
              <w:bottom w:val="single" w:sz="4" w:space="0" w:color="auto"/>
              <w:right w:val="single" w:sz="4" w:space="0" w:color="auto"/>
            </w:tcBorders>
            <w:shd w:val="clear" w:color="auto" w:fill="auto"/>
            <w:vAlign w:val="center"/>
            <w:hideMark/>
          </w:tcPr>
          <w:p w14:paraId="1EAE138B" w14:textId="3F5CD626" w:rsidR="00EF6CAC" w:rsidRPr="00EF6CAC" w:rsidRDefault="00EF6CAC" w:rsidP="0038752F">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Aplicação de teste Single Car para conferir o acionamento do ajustador e curso do cilindro de folga em oficina (Na oportunidade)</w:t>
            </w:r>
          </w:p>
        </w:tc>
        <w:tc>
          <w:tcPr>
            <w:tcW w:w="0" w:type="auto"/>
            <w:tcBorders>
              <w:top w:val="nil"/>
              <w:left w:val="nil"/>
              <w:bottom w:val="single" w:sz="4" w:space="0" w:color="auto"/>
              <w:right w:val="single" w:sz="4" w:space="0" w:color="auto"/>
            </w:tcBorders>
            <w:shd w:val="clear" w:color="auto" w:fill="auto"/>
            <w:vAlign w:val="center"/>
            <w:hideMark/>
          </w:tcPr>
          <w:p w14:paraId="173082C1"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auto"/>
            <w:vAlign w:val="center"/>
            <w:hideMark/>
          </w:tcPr>
          <w:p w14:paraId="3B14F5F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168</w:t>
            </w:r>
          </w:p>
        </w:tc>
      </w:tr>
      <w:tr w:rsidR="00462D07" w:rsidRPr="00EF6CAC" w14:paraId="5CE396E4" w14:textId="77777777" w:rsidTr="00EB4744">
        <w:trPr>
          <w:trHeight w:val="136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ABFA3F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lastRenderedPageBreak/>
              <w:t>DDV</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5033067"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Aplicar o freio pneumático na composição no momento do descarrilamento do rodeiro do vagão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6648CD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Acionar sem descarrilamento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A7B5757" w14:textId="5ABA8D9B" w:rsidR="00EF6CAC" w:rsidRPr="00EF6CAC" w:rsidRDefault="00AE216B" w:rsidP="00EF6CA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Rompimento do fusível</w:t>
            </w:r>
            <w:r w:rsidR="00EF6CAC" w:rsidRPr="00EF6CAC">
              <w:rPr>
                <w:rFonts w:ascii="Arial" w:eastAsia="Times New Roman" w:hAnsi="Arial" w:cs="Arial"/>
                <w:color w:val="000000"/>
                <w:sz w:val="16"/>
                <w:szCs w:val="16"/>
                <w:lang w:eastAsia="pt-BR"/>
              </w:rPr>
              <w:t xml:space="preserve"> sem a ocorrência de um descarrilamento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8D27287"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Aplicação indesejada do freio de emergência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C80A1A6"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9</w:t>
            </w:r>
          </w:p>
        </w:tc>
        <w:tc>
          <w:tcPr>
            <w:tcW w:w="0" w:type="auto"/>
            <w:tcBorders>
              <w:top w:val="nil"/>
              <w:left w:val="nil"/>
              <w:bottom w:val="single" w:sz="4" w:space="0" w:color="auto"/>
              <w:right w:val="single" w:sz="4" w:space="0" w:color="auto"/>
            </w:tcBorders>
            <w:shd w:val="clear" w:color="auto" w:fill="auto"/>
            <w:vAlign w:val="center"/>
            <w:hideMark/>
          </w:tcPr>
          <w:p w14:paraId="2DC639D8"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Linha desnivelada</w:t>
            </w:r>
          </w:p>
        </w:tc>
        <w:tc>
          <w:tcPr>
            <w:tcW w:w="0" w:type="auto"/>
            <w:tcBorders>
              <w:top w:val="nil"/>
              <w:left w:val="nil"/>
              <w:bottom w:val="single" w:sz="4" w:space="0" w:color="auto"/>
              <w:right w:val="single" w:sz="4" w:space="0" w:color="auto"/>
            </w:tcBorders>
            <w:shd w:val="clear" w:color="auto" w:fill="auto"/>
            <w:vAlign w:val="center"/>
            <w:hideMark/>
          </w:tcPr>
          <w:p w14:paraId="28A5D376"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4</w:t>
            </w:r>
          </w:p>
        </w:tc>
        <w:tc>
          <w:tcPr>
            <w:tcW w:w="0" w:type="auto"/>
            <w:tcBorders>
              <w:top w:val="nil"/>
              <w:left w:val="nil"/>
              <w:bottom w:val="single" w:sz="4" w:space="0" w:color="auto"/>
              <w:right w:val="single" w:sz="4" w:space="0" w:color="auto"/>
            </w:tcBorders>
            <w:shd w:val="clear" w:color="auto" w:fill="auto"/>
            <w:vAlign w:val="center"/>
            <w:hideMark/>
          </w:tcPr>
          <w:p w14:paraId="7CAE0DF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Nivelamento da via permanente em manutenção periódica e regulagem dos cabos em oficina.</w:t>
            </w:r>
          </w:p>
        </w:tc>
        <w:tc>
          <w:tcPr>
            <w:tcW w:w="0" w:type="auto"/>
            <w:tcBorders>
              <w:top w:val="nil"/>
              <w:left w:val="nil"/>
              <w:bottom w:val="single" w:sz="4" w:space="0" w:color="auto"/>
              <w:right w:val="single" w:sz="4" w:space="0" w:color="auto"/>
            </w:tcBorders>
            <w:shd w:val="clear" w:color="auto" w:fill="auto"/>
            <w:vAlign w:val="center"/>
            <w:hideMark/>
          </w:tcPr>
          <w:p w14:paraId="3C5B7E9F"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3</w:t>
            </w:r>
          </w:p>
        </w:tc>
        <w:tc>
          <w:tcPr>
            <w:tcW w:w="478" w:type="dxa"/>
            <w:tcBorders>
              <w:top w:val="nil"/>
              <w:left w:val="nil"/>
              <w:bottom w:val="single" w:sz="4" w:space="0" w:color="auto"/>
              <w:right w:val="single" w:sz="4" w:space="0" w:color="auto"/>
            </w:tcBorders>
            <w:shd w:val="clear" w:color="auto" w:fill="auto"/>
            <w:vAlign w:val="center"/>
            <w:hideMark/>
          </w:tcPr>
          <w:p w14:paraId="1D158031"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108</w:t>
            </w:r>
          </w:p>
        </w:tc>
      </w:tr>
      <w:tr w:rsidR="00462D07" w:rsidRPr="00EF6CAC" w14:paraId="6AA4AF8C" w14:textId="77777777" w:rsidTr="0038752F">
        <w:trPr>
          <w:trHeight w:val="1289"/>
        </w:trPr>
        <w:tc>
          <w:tcPr>
            <w:tcW w:w="0" w:type="auto"/>
            <w:vMerge/>
            <w:tcBorders>
              <w:top w:val="nil"/>
              <w:left w:val="single" w:sz="4" w:space="0" w:color="auto"/>
              <w:bottom w:val="single" w:sz="4" w:space="0" w:color="000000"/>
              <w:right w:val="single" w:sz="4" w:space="0" w:color="auto"/>
            </w:tcBorders>
            <w:vAlign w:val="center"/>
            <w:hideMark/>
          </w:tcPr>
          <w:p w14:paraId="2220806C"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53EB6FAC"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0A27FB6B"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3AE4FADC"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7D788C3B"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14A8AA1F"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25933650"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Sem a trava do cabo DDV (pode causa a queda do cabo e posterior rompimento do fusível)</w:t>
            </w:r>
          </w:p>
        </w:tc>
        <w:tc>
          <w:tcPr>
            <w:tcW w:w="0" w:type="auto"/>
            <w:tcBorders>
              <w:top w:val="nil"/>
              <w:left w:val="nil"/>
              <w:bottom w:val="single" w:sz="4" w:space="0" w:color="auto"/>
              <w:right w:val="single" w:sz="4" w:space="0" w:color="auto"/>
            </w:tcBorders>
            <w:shd w:val="clear" w:color="auto" w:fill="auto"/>
            <w:vAlign w:val="center"/>
            <w:hideMark/>
          </w:tcPr>
          <w:p w14:paraId="1B9766BE"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7</w:t>
            </w:r>
          </w:p>
        </w:tc>
        <w:tc>
          <w:tcPr>
            <w:tcW w:w="0" w:type="auto"/>
            <w:tcBorders>
              <w:top w:val="nil"/>
              <w:left w:val="nil"/>
              <w:bottom w:val="single" w:sz="4" w:space="0" w:color="auto"/>
              <w:right w:val="single" w:sz="4" w:space="0" w:color="auto"/>
            </w:tcBorders>
            <w:shd w:val="clear" w:color="auto" w:fill="auto"/>
            <w:vAlign w:val="center"/>
            <w:hideMark/>
          </w:tcPr>
          <w:p w14:paraId="1A4D4C09"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Instalação da trava no segundo estágio e fixação do cabo com abraçadeira plástica (Na oportunidade)</w:t>
            </w:r>
          </w:p>
        </w:tc>
        <w:tc>
          <w:tcPr>
            <w:tcW w:w="0" w:type="auto"/>
            <w:tcBorders>
              <w:top w:val="nil"/>
              <w:left w:val="nil"/>
              <w:bottom w:val="single" w:sz="4" w:space="0" w:color="auto"/>
              <w:right w:val="single" w:sz="4" w:space="0" w:color="auto"/>
            </w:tcBorders>
            <w:shd w:val="clear" w:color="auto" w:fill="auto"/>
            <w:vAlign w:val="center"/>
            <w:hideMark/>
          </w:tcPr>
          <w:p w14:paraId="226AB3E9"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FFFFFF" w:themeFill="background1"/>
            <w:vAlign w:val="center"/>
            <w:hideMark/>
          </w:tcPr>
          <w:p w14:paraId="7284C5C9"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FF0000"/>
                <w:sz w:val="16"/>
                <w:szCs w:val="16"/>
                <w:lang w:eastAsia="pt-BR"/>
              </w:rPr>
              <w:t>378</w:t>
            </w:r>
          </w:p>
        </w:tc>
      </w:tr>
      <w:tr w:rsidR="00462D07" w:rsidRPr="00EF6CAC" w14:paraId="13FF529B" w14:textId="77777777" w:rsidTr="0038752F">
        <w:trPr>
          <w:trHeight w:val="996"/>
        </w:trPr>
        <w:tc>
          <w:tcPr>
            <w:tcW w:w="0" w:type="auto"/>
            <w:vMerge/>
            <w:tcBorders>
              <w:top w:val="nil"/>
              <w:left w:val="single" w:sz="4" w:space="0" w:color="auto"/>
              <w:bottom w:val="single" w:sz="4" w:space="0" w:color="000000"/>
              <w:right w:val="single" w:sz="4" w:space="0" w:color="auto"/>
            </w:tcBorders>
            <w:vAlign w:val="center"/>
            <w:hideMark/>
          </w:tcPr>
          <w:p w14:paraId="4AEF6DB1"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5E50055A"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3EEA36AC"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3A402A51"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4AA44A5B"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1BC5523D"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7BF0A51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Ajuste do cabo apertado</w:t>
            </w:r>
          </w:p>
        </w:tc>
        <w:tc>
          <w:tcPr>
            <w:tcW w:w="0" w:type="auto"/>
            <w:tcBorders>
              <w:top w:val="nil"/>
              <w:left w:val="nil"/>
              <w:bottom w:val="single" w:sz="4" w:space="0" w:color="auto"/>
              <w:right w:val="single" w:sz="4" w:space="0" w:color="auto"/>
            </w:tcBorders>
            <w:shd w:val="clear" w:color="auto" w:fill="auto"/>
            <w:vAlign w:val="center"/>
            <w:hideMark/>
          </w:tcPr>
          <w:p w14:paraId="59F9F5F0"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0" w:type="auto"/>
            <w:tcBorders>
              <w:top w:val="nil"/>
              <w:left w:val="nil"/>
              <w:bottom w:val="single" w:sz="4" w:space="0" w:color="auto"/>
              <w:right w:val="single" w:sz="4" w:space="0" w:color="auto"/>
            </w:tcBorders>
            <w:shd w:val="clear" w:color="auto" w:fill="auto"/>
            <w:vAlign w:val="center"/>
            <w:hideMark/>
          </w:tcPr>
          <w:p w14:paraId="655CD3D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Ajuste do cabo com gabarito de referência em oficina (Na oportunidade)</w:t>
            </w:r>
          </w:p>
        </w:tc>
        <w:tc>
          <w:tcPr>
            <w:tcW w:w="0" w:type="auto"/>
            <w:tcBorders>
              <w:top w:val="nil"/>
              <w:left w:val="nil"/>
              <w:bottom w:val="single" w:sz="4" w:space="0" w:color="auto"/>
              <w:right w:val="single" w:sz="4" w:space="0" w:color="auto"/>
            </w:tcBorders>
            <w:shd w:val="clear" w:color="auto" w:fill="auto"/>
            <w:vAlign w:val="center"/>
            <w:hideMark/>
          </w:tcPr>
          <w:p w14:paraId="3537251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FFFFFF" w:themeFill="background1"/>
            <w:vAlign w:val="center"/>
            <w:hideMark/>
          </w:tcPr>
          <w:p w14:paraId="1F978CC0"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FF0000"/>
                <w:sz w:val="16"/>
                <w:szCs w:val="16"/>
                <w:lang w:eastAsia="pt-BR"/>
              </w:rPr>
              <w:t>324</w:t>
            </w:r>
          </w:p>
        </w:tc>
      </w:tr>
      <w:tr w:rsidR="00462D07" w:rsidRPr="00EF6CAC" w14:paraId="5998B08E" w14:textId="77777777" w:rsidTr="0038752F">
        <w:trPr>
          <w:trHeight w:val="1112"/>
        </w:trPr>
        <w:tc>
          <w:tcPr>
            <w:tcW w:w="0" w:type="auto"/>
            <w:vMerge/>
            <w:tcBorders>
              <w:top w:val="nil"/>
              <w:left w:val="single" w:sz="4" w:space="0" w:color="auto"/>
              <w:bottom w:val="single" w:sz="4" w:space="0" w:color="000000"/>
              <w:right w:val="single" w:sz="4" w:space="0" w:color="auto"/>
            </w:tcBorders>
            <w:vAlign w:val="center"/>
            <w:hideMark/>
          </w:tcPr>
          <w:p w14:paraId="4510C845"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2FDFCF3E"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81E3EA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Não aciona no descarrilamento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B55C722"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O cabo DDV não rompe o fusível mesmo com o descarrilamento do rodeiro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4C54DFA"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Não ocorre o acionamento do freio de emergência no trem</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04D3594"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9</w:t>
            </w:r>
          </w:p>
        </w:tc>
        <w:tc>
          <w:tcPr>
            <w:tcW w:w="0" w:type="auto"/>
            <w:tcBorders>
              <w:top w:val="nil"/>
              <w:left w:val="nil"/>
              <w:bottom w:val="single" w:sz="4" w:space="0" w:color="auto"/>
              <w:right w:val="single" w:sz="4" w:space="0" w:color="auto"/>
            </w:tcBorders>
            <w:shd w:val="clear" w:color="auto" w:fill="auto"/>
            <w:vAlign w:val="center"/>
            <w:hideMark/>
          </w:tcPr>
          <w:p w14:paraId="6D0D4CB9"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Rompimento do suporte ao invés do fusível</w:t>
            </w:r>
          </w:p>
        </w:tc>
        <w:tc>
          <w:tcPr>
            <w:tcW w:w="0" w:type="auto"/>
            <w:tcBorders>
              <w:top w:val="nil"/>
              <w:left w:val="nil"/>
              <w:bottom w:val="single" w:sz="4" w:space="0" w:color="auto"/>
              <w:right w:val="single" w:sz="4" w:space="0" w:color="auto"/>
            </w:tcBorders>
            <w:shd w:val="clear" w:color="auto" w:fill="auto"/>
            <w:vAlign w:val="center"/>
            <w:hideMark/>
          </w:tcPr>
          <w:p w14:paraId="32454CDE"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w:t>
            </w:r>
          </w:p>
        </w:tc>
        <w:tc>
          <w:tcPr>
            <w:tcW w:w="0" w:type="auto"/>
            <w:tcBorders>
              <w:top w:val="nil"/>
              <w:left w:val="nil"/>
              <w:bottom w:val="single" w:sz="4" w:space="0" w:color="auto"/>
              <w:right w:val="single" w:sz="4" w:space="0" w:color="auto"/>
            </w:tcBorders>
            <w:shd w:val="clear" w:color="auto" w:fill="auto"/>
            <w:vAlign w:val="center"/>
            <w:hideMark/>
          </w:tcPr>
          <w:p w14:paraId="27A2BDA3"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Verificar integridade da solda dos suportes DDV na oficina (Na oportunidade)</w:t>
            </w:r>
          </w:p>
        </w:tc>
        <w:tc>
          <w:tcPr>
            <w:tcW w:w="0" w:type="auto"/>
            <w:tcBorders>
              <w:top w:val="nil"/>
              <w:left w:val="nil"/>
              <w:bottom w:val="single" w:sz="4" w:space="0" w:color="auto"/>
              <w:right w:val="single" w:sz="4" w:space="0" w:color="auto"/>
            </w:tcBorders>
            <w:shd w:val="clear" w:color="auto" w:fill="auto"/>
            <w:vAlign w:val="center"/>
            <w:hideMark/>
          </w:tcPr>
          <w:p w14:paraId="2951D9A7"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auto"/>
            <w:vAlign w:val="center"/>
            <w:hideMark/>
          </w:tcPr>
          <w:p w14:paraId="4417A16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54</w:t>
            </w:r>
          </w:p>
        </w:tc>
      </w:tr>
      <w:tr w:rsidR="00462D07" w:rsidRPr="00EF6CAC" w14:paraId="4D421E19" w14:textId="77777777" w:rsidTr="00477C44">
        <w:trPr>
          <w:trHeight w:val="1147"/>
        </w:trPr>
        <w:tc>
          <w:tcPr>
            <w:tcW w:w="0" w:type="auto"/>
            <w:vMerge/>
            <w:tcBorders>
              <w:top w:val="nil"/>
              <w:left w:val="single" w:sz="4" w:space="0" w:color="auto"/>
              <w:bottom w:val="single" w:sz="4" w:space="0" w:color="000000"/>
              <w:right w:val="single" w:sz="4" w:space="0" w:color="auto"/>
            </w:tcBorders>
            <w:vAlign w:val="center"/>
            <w:hideMark/>
          </w:tcPr>
          <w:p w14:paraId="51BA2F3F"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6EB360CC"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729554F0"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65E86B81"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2071187F"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2DC57171"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0A9DC376"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Ajuste do cabo com folga</w:t>
            </w:r>
          </w:p>
        </w:tc>
        <w:tc>
          <w:tcPr>
            <w:tcW w:w="0" w:type="auto"/>
            <w:tcBorders>
              <w:top w:val="nil"/>
              <w:left w:val="nil"/>
              <w:bottom w:val="single" w:sz="4" w:space="0" w:color="auto"/>
              <w:right w:val="single" w:sz="4" w:space="0" w:color="auto"/>
            </w:tcBorders>
            <w:shd w:val="clear" w:color="auto" w:fill="auto"/>
            <w:vAlign w:val="center"/>
            <w:hideMark/>
          </w:tcPr>
          <w:p w14:paraId="61603D50"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7</w:t>
            </w:r>
          </w:p>
        </w:tc>
        <w:tc>
          <w:tcPr>
            <w:tcW w:w="0" w:type="auto"/>
            <w:tcBorders>
              <w:top w:val="nil"/>
              <w:left w:val="nil"/>
              <w:bottom w:val="single" w:sz="4" w:space="0" w:color="auto"/>
              <w:right w:val="single" w:sz="4" w:space="0" w:color="auto"/>
            </w:tcBorders>
            <w:shd w:val="clear" w:color="auto" w:fill="auto"/>
            <w:vAlign w:val="center"/>
            <w:hideMark/>
          </w:tcPr>
          <w:p w14:paraId="441D0FC9"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Ajuste do cabo com gabarito de referência em oficina (Na oportunidade)</w:t>
            </w:r>
          </w:p>
        </w:tc>
        <w:tc>
          <w:tcPr>
            <w:tcW w:w="0" w:type="auto"/>
            <w:tcBorders>
              <w:top w:val="nil"/>
              <w:left w:val="nil"/>
              <w:bottom w:val="single" w:sz="4" w:space="0" w:color="auto"/>
              <w:right w:val="single" w:sz="4" w:space="0" w:color="auto"/>
            </w:tcBorders>
            <w:shd w:val="clear" w:color="auto" w:fill="auto"/>
            <w:vAlign w:val="center"/>
            <w:hideMark/>
          </w:tcPr>
          <w:p w14:paraId="29F3772D"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6</w:t>
            </w:r>
          </w:p>
        </w:tc>
        <w:tc>
          <w:tcPr>
            <w:tcW w:w="478" w:type="dxa"/>
            <w:tcBorders>
              <w:top w:val="nil"/>
              <w:left w:val="nil"/>
              <w:bottom w:val="single" w:sz="4" w:space="0" w:color="auto"/>
              <w:right w:val="single" w:sz="4" w:space="0" w:color="auto"/>
            </w:tcBorders>
            <w:shd w:val="clear" w:color="auto" w:fill="FFFFFF" w:themeFill="background1"/>
            <w:vAlign w:val="center"/>
            <w:hideMark/>
          </w:tcPr>
          <w:p w14:paraId="7C2FB510" w14:textId="77777777" w:rsidR="00EF6CAC" w:rsidRPr="00EF6CAC" w:rsidRDefault="00EF6CAC" w:rsidP="00EF6CAC">
            <w:pPr>
              <w:spacing w:after="0" w:line="240" w:lineRule="auto"/>
              <w:jc w:val="center"/>
              <w:rPr>
                <w:rFonts w:ascii="Arial" w:eastAsia="Times New Roman" w:hAnsi="Arial" w:cs="Arial"/>
                <w:color w:val="FF0000"/>
                <w:sz w:val="16"/>
                <w:szCs w:val="16"/>
                <w:lang w:eastAsia="pt-BR"/>
              </w:rPr>
            </w:pPr>
            <w:r w:rsidRPr="00EF6CAC">
              <w:rPr>
                <w:rFonts w:ascii="Arial" w:eastAsia="Times New Roman" w:hAnsi="Arial" w:cs="Arial"/>
                <w:color w:val="FF0000"/>
                <w:sz w:val="16"/>
                <w:szCs w:val="16"/>
                <w:lang w:eastAsia="pt-BR"/>
              </w:rPr>
              <w:t>378</w:t>
            </w:r>
          </w:p>
        </w:tc>
      </w:tr>
      <w:tr w:rsidR="00462D07" w:rsidRPr="00EF6CAC" w14:paraId="12E53C7D" w14:textId="77777777" w:rsidTr="00477C44">
        <w:trPr>
          <w:trHeight w:val="1150"/>
        </w:trPr>
        <w:tc>
          <w:tcPr>
            <w:tcW w:w="0" w:type="auto"/>
            <w:vMerge/>
            <w:tcBorders>
              <w:top w:val="nil"/>
              <w:left w:val="single" w:sz="4" w:space="0" w:color="auto"/>
              <w:bottom w:val="single" w:sz="4" w:space="0" w:color="000000"/>
              <w:right w:val="single" w:sz="4" w:space="0" w:color="auto"/>
            </w:tcBorders>
            <w:vAlign w:val="center"/>
            <w:hideMark/>
          </w:tcPr>
          <w:p w14:paraId="7C898583"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42D3EA07"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56C5D6B3"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7ECA67CA"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35FCBDA0"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3C0365BD" w14:textId="77777777" w:rsidR="00EF6CAC" w:rsidRPr="00EF6CAC" w:rsidRDefault="00EF6CAC" w:rsidP="00462D07">
            <w:pPr>
              <w:spacing w:after="0" w:line="240" w:lineRule="auto"/>
              <w:jc w:val="center"/>
              <w:rPr>
                <w:rFonts w:ascii="Arial" w:eastAsia="Times New Roman" w:hAnsi="Arial" w:cs="Arial"/>
                <w:color w:val="000000"/>
                <w:sz w:val="16"/>
                <w:szCs w:val="16"/>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6962C97E"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Altura do lastro</w:t>
            </w:r>
          </w:p>
        </w:tc>
        <w:tc>
          <w:tcPr>
            <w:tcW w:w="0" w:type="auto"/>
            <w:tcBorders>
              <w:top w:val="nil"/>
              <w:left w:val="nil"/>
              <w:bottom w:val="single" w:sz="4" w:space="0" w:color="auto"/>
              <w:right w:val="single" w:sz="4" w:space="0" w:color="auto"/>
            </w:tcBorders>
            <w:shd w:val="clear" w:color="auto" w:fill="auto"/>
            <w:vAlign w:val="center"/>
            <w:hideMark/>
          </w:tcPr>
          <w:p w14:paraId="0DD8CBB5"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4</w:t>
            </w:r>
          </w:p>
        </w:tc>
        <w:tc>
          <w:tcPr>
            <w:tcW w:w="0" w:type="auto"/>
            <w:tcBorders>
              <w:top w:val="nil"/>
              <w:left w:val="nil"/>
              <w:bottom w:val="single" w:sz="4" w:space="0" w:color="auto"/>
              <w:right w:val="single" w:sz="4" w:space="0" w:color="auto"/>
            </w:tcBorders>
            <w:shd w:val="clear" w:color="auto" w:fill="auto"/>
            <w:vAlign w:val="center"/>
            <w:hideMark/>
          </w:tcPr>
          <w:p w14:paraId="510B8591" w14:textId="624619DC"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 xml:space="preserve">Nivelamento do lastro em </w:t>
            </w:r>
            <w:r w:rsidR="00AE216B" w:rsidRPr="00EF6CAC">
              <w:rPr>
                <w:rFonts w:ascii="Arial" w:eastAsia="Times New Roman" w:hAnsi="Arial" w:cs="Arial"/>
                <w:color w:val="000000"/>
                <w:sz w:val="16"/>
                <w:szCs w:val="16"/>
                <w:lang w:eastAsia="pt-BR"/>
              </w:rPr>
              <w:t>manutenção</w:t>
            </w:r>
            <w:r w:rsidRPr="00EF6CAC">
              <w:rPr>
                <w:rFonts w:ascii="Arial" w:eastAsia="Times New Roman" w:hAnsi="Arial" w:cs="Arial"/>
                <w:color w:val="000000"/>
                <w:sz w:val="16"/>
                <w:szCs w:val="16"/>
                <w:lang w:eastAsia="pt-BR"/>
              </w:rPr>
              <w:t xml:space="preserve"> periódica</w:t>
            </w:r>
          </w:p>
        </w:tc>
        <w:tc>
          <w:tcPr>
            <w:tcW w:w="0" w:type="auto"/>
            <w:tcBorders>
              <w:top w:val="nil"/>
              <w:left w:val="nil"/>
              <w:bottom w:val="single" w:sz="4" w:space="0" w:color="auto"/>
              <w:right w:val="single" w:sz="4" w:space="0" w:color="auto"/>
            </w:tcBorders>
            <w:shd w:val="clear" w:color="auto" w:fill="auto"/>
            <w:vAlign w:val="center"/>
            <w:hideMark/>
          </w:tcPr>
          <w:p w14:paraId="420FE8F6"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3</w:t>
            </w:r>
          </w:p>
        </w:tc>
        <w:tc>
          <w:tcPr>
            <w:tcW w:w="478" w:type="dxa"/>
            <w:tcBorders>
              <w:top w:val="nil"/>
              <w:left w:val="nil"/>
              <w:bottom w:val="single" w:sz="4" w:space="0" w:color="auto"/>
              <w:right w:val="single" w:sz="4" w:space="0" w:color="auto"/>
            </w:tcBorders>
            <w:shd w:val="clear" w:color="auto" w:fill="auto"/>
            <w:vAlign w:val="center"/>
            <w:hideMark/>
          </w:tcPr>
          <w:p w14:paraId="776904AC" w14:textId="77777777" w:rsidR="00EF6CAC" w:rsidRPr="00EF6CAC" w:rsidRDefault="00EF6CAC" w:rsidP="00EF6CAC">
            <w:pPr>
              <w:spacing w:after="0" w:line="240" w:lineRule="auto"/>
              <w:jc w:val="center"/>
              <w:rPr>
                <w:rFonts w:ascii="Arial" w:eastAsia="Times New Roman" w:hAnsi="Arial" w:cs="Arial"/>
                <w:color w:val="000000"/>
                <w:sz w:val="16"/>
                <w:szCs w:val="16"/>
                <w:lang w:eastAsia="pt-BR"/>
              </w:rPr>
            </w:pPr>
            <w:r w:rsidRPr="00EF6CAC">
              <w:rPr>
                <w:rFonts w:ascii="Arial" w:eastAsia="Times New Roman" w:hAnsi="Arial" w:cs="Arial"/>
                <w:color w:val="000000"/>
                <w:sz w:val="16"/>
                <w:szCs w:val="16"/>
                <w:lang w:eastAsia="pt-BR"/>
              </w:rPr>
              <w:t>108</w:t>
            </w:r>
          </w:p>
        </w:tc>
      </w:tr>
    </w:tbl>
    <w:p w14:paraId="62DA6270" w14:textId="77777777" w:rsidR="00DD7A6B" w:rsidRPr="0028359A" w:rsidRDefault="00DD7A6B" w:rsidP="00DD7A6B">
      <w:pPr>
        <w:spacing w:after="0" w:line="240" w:lineRule="auto"/>
        <w:jc w:val="center"/>
        <w:rPr>
          <w:rFonts w:ascii="Arial" w:eastAsia="Times New Roman" w:hAnsi="Arial" w:cs="Arial"/>
          <w:color w:val="000000"/>
          <w:sz w:val="16"/>
          <w:szCs w:val="16"/>
          <w:lang w:eastAsia="pt-BR"/>
        </w:rPr>
      </w:pPr>
    </w:p>
    <w:p w14:paraId="1F657B9D" w14:textId="0ACDAC2C" w:rsidR="00153594" w:rsidRPr="005657B6" w:rsidRDefault="00DD7A6B" w:rsidP="00873F74">
      <w:pPr>
        <w:spacing w:line="240" w:lineRule="auto"/>
        <w:ind w:left="-142" w:hanging="284"/>
        <w:jc w:val="both"/>
        <w:rPr>
          <w:rFonts w:ascii="Arial" w:eastAsia="Times New Roman" w:hAnsi="Arial" w:cs="Arial"/>
          <w:color w:val="FF0000"/>
          <w:sz w:val="24"/>
          <w:szCs w:val="24"/>
          <w:lang w:eastAsia="pt-BR"/>
        </w:rPr>
      </w:pPr>
      <w:r>
        <w:rPr>
          <w:rFonts w:ascii="Arial" w:hAnsi="Arial" w:cs="Arial"/>
          <w:bCs/>
          <w:color w:val="000000" w:themeColor="text1"/>
          <w:sz w:val="24"/>
          <w:szCs w:val="24"/>
        </w:rPr>
        <w:t xml:space="preserve">          </w:t>
      </w:r>
      <w:r w:rsidRPr="00DD7A6B">
        <w:rPr>
          <w:rFonts w:ascii="Arial" w:hAnsi="Arial" w:cs="Arial"/>
          <w:b/>
          <w:bCs/>
          <w:color w:val="000000" w:themeColor="text1"/>
          <w:sz w:val="20"/>
          <w:szCs w:val="24"/>
        </w:rPr>
        <w:t>Fonte:</w:t>
      </w:r>
      <w:r w:rsidR="00477C44">
        <w:rPr>
          <w:rFonts w:ascii="Arial" w:eastAsia="Times New Roman" w:hAnsi="Arial" w:cs="Arial"/>
          <w:color w:val="000000"/>
          <w:sz w:val="20"/>
          <w:szCs w:val="16"/>
          <w:lang w:eastAsia="pt-BR"/>
        </w:rPr>
        <w:t xml:space="preserve"> Elaborada pelos autore</w:t>
      </w:r>
      <w:r w:rsidR="00873F74">
        <w:rPr>
          <w:rFonts w:ascii="Arial" w:eastAsia="Times New Roman" w:hAnsi="Arial" w:cs="Arial"/>
          <w:color w:val="000000"/>
          <w:sz w:val="20"/>
          <w:szCs w:val="16"/>
          <w:lang w:eastAsia="pt-BR"/>
        </w:rPr>
        <w:t>s</w:t>
      </w:r>
    </w:p>
    <w:sectPr w:rsidR="00153594" w:rsidRPr="005657B6" w:rsidSect="00873F74">
      <w:pgSz w:w="16838" w:h="11906" w:orient="landscape"/>
      <w:pgMar w:top="1701" w:right="1701"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842B6" w16cex:dateUtc="2021-09-24T15:27:00Z"/>
  <w16cex:commentExtensible w16cex:durableId="24F83CCF" w16cex:dateUtc="2021-09-24T15:02:00Z"/>
  <w16cex:commentExtensible w16cex:durableId="24F83CE6" w16cex:dateUtc="2021-09-24T15:02:00Z"/>
  <w16cex:commentExtensible w16cex:durableId="24F83D34" w16cex:dateUtc="2021-09-24T15:04:00Z"/>
  <w16cex:commentExtensible w16cex:durableId="24F83D9B" w16cex:dateUtc="2021-09-24T15:05:00Z"/>
  <w16cex:commentExtensible w16cex:durableId="24F83E4E" w16cex:dateUtc="2021-09-24T15:08:00Z"/>
  <w16cex:commentExtensible w16cex:durableId="24F83E34" w16cex:dateUtc="2021-09-24T15:08:00Z"/>
  <w16cex:commentExtensible w16cex:durableId="24F8424C" w16cex:dateUtc="2021-09-24T15: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F5BE7E9" w16cid:durableId="24F842B6"/>
  <w16cid:commentId w16cid:paraId="0A43E6E2" w16cid:durableId="24F83CCF"/>
  <w16cid:commentId w16cid:paraId="110666AF" w16cid:durableId="24F83CE6"/>
  <w16cid:commentId w16cid:paraId="07721C41" w16cid:durableId="24F83D34"/>
  <w16cid:commentId w16cid:paraId="151ABD8A" w16cid:durableId="24F83D9B"/>
  <w16cid:commentId w16cid:paraId="43FFC2D0" w16cid:durableId="24F83E4E"/>
  <w16cid:commentId w16cid:paraId="42105F69" w16cid:durableId="24F83E34"/>
  <w16cid:commentId w16cid:paraId="2784DE89" w16cid:durableId="24F8424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0FDFD" w14:textId="77777777" w:rsidR="005A15C1" w:rsidRDefault="005A15C1" w:rsidP="000E00AC">
      <w:pPr>
        <w:spacing w:after="0" w:line="240" w:lineRule="auto"/>
      </w:pPr>
      <w:r>
        <w:separator/>
      </w:r>
    </w:p>
  </w:endnote>
  <w:endnote w:type="continuationSeparator" w:id="0">
    <w:p w14:paraId="0D8E8BB9" w14:textId="77777777" w:rsidR="005A15C1" w:rsidRDefault="005A15C1" w:rsidP="000E0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6D064C" w14:textId="77777777" w:rsidR="005A15C1" w:rsidRDefault="005A15C1" w:rsidP="000E00AC">
      <w:pPr>
        <w:spacing w:after="0" w:line="240" w:lineRule="auto"/>
      </w:pPr>
      <w:r>
        <w:separator/>
      </w:r>
    </w:p>
  </w:footnote>
  <w:footnote w:type="continuationSeparator" w:id="0">
    <w:p w14:paraId="75B98D26" w14:textId="77777777" w:rsidR="005A15C1" w:rsidRDefault="005A15C1" w:rsidP="000E00AC">
      <w:pPr>
        <w:spacing w:after="0" w:line="240" w:lineRule="auto"/>
      </w:pPr>
      <w:r>
        <w:continuationSeparator/>
      </w:r>
    </w:p>
  </w:footnote>
  <w:footnote w:id="1">
    <w:p w14:paraId="678F7AC2" w14:textId="3213CF87" w:rsidR="00DB3BA7" w:rsidRPr="00DB3BA7" w:rsidRDefault="00DB3BA7">
      <w:pPr>
        <w:pStyle w:val="Textodenotaderodap"/>
        <w:rPr>
          <w:rFonts w:ascii="Arial" w:hAnsi="Arial" w:cs="Arial"/>
        </w:rPr>
      </w:pPr>
      <w:r w:rsidRPr="00DB3BA7">
        <w:rPr>
          <w:rStyle w:val="Refdenotaderodap"/>
          <w:rFonts w:ascii="Arial" w:hAnsi="Arial" w:cs="Arial"/>
        </w:rPr>
        <w:footnoteRef/>
      </w:r>
      <w:r w:rsidRPr="00DB3BA7">
        <w:rPr>
          <w:rFonts w:ascii="Arial" w:hAnsi="Arial" w:cs="Arial"/>
        </w:rPr>
        <w:t xml:space="preserve"> Rede de Ensino Doctum – Unidade </w:t>
      </w:r>
      <w:r>
        <w:rPr>
          <w:rFonts w:ascii="Arial" w:hAnsi="Arial" w:cs="Arial"/>
        </w:rPr>
        <w:t>Vitória – brunodcastroferreira@gmail.com</w:t>
      </w:r>
      <w:r w:rsidRPr="00DB3BA7">
        <w:rPr>
          <w:rFonts w:ascii="Arial" w:hAnsi="Arial" w:cs="Arial"/>
        </w:rPr>
        <w:t xml:space="preserve"> – graduando em </w:t>
      </w:r>
      <w:r>
        <w:rPr>
          <w:rFonts w:ascii="Arial" w:hAnsi="Arial" w:cs="Arial"/>
        </w:rPr>
        <w:t>Engenharia de Produ</w:t>
      </w:r>
      <w:r w:rsidR="00656EF8">
        <w:rPr>
          <w:rFonts w:ascii="Arial" w:hAnsi="Arial" w:cs="Arial"/>
        </w:rPr>
        <w:t>ção</w:t>
      </w:r>
    </w:p>
  </w:footnote>
  <w:footnote w:id="2">
    <w:p w14:paraId="2A587B81" w14:textId="5381953E" w:rsidR="00DB3BA7" w:rsidRPr="00DB3BA7" w:rsidRDefault="00DB3BA7">
      <w:pPr>
        <w:pStyle w:val="Textodenotaderodap"/>
        <w:rPr>
          <w:rFonts w:ascii="Arial" w:hAnsi="Arial" w:cs="Arial"/>
        </w:rPr>
      </w:pPr>
      <w:r w:rsidRPr="00DB3BA7">
        <w:rPr>
          <w:rStyle w:val="Refdenotaderodap"/>
          <w:rFonts w:ascii="Arial" w:hAnsi="Arial" w:cs="Arial"/>
        </w:rPr>
        <w:footnoteRef/>
      </w:r>
      <w:r w:rsidRPr="00DB3BA7">
        <w:rPr>
          <w:rFonts w:ascii="Arial" w:hAnsi="Arial" w:cs="Arial"/>
        </w:rPr>
        <w:t xml:space="preserve"> </w:t>
      </w:r>
      <w:r w:rsidR="00656EF8" w:rsidRPr="00DB3BA7">
        <w:rPr>
          <w:rFonts w:ascii="Arial" w:hAnsi="Arial" w:cs="Arial"/>
        </w:rPr>
        <w:t xml:space="preserve">Rede de Ensino Doctum – Unidade </w:t>
      </w:r>
      <w:r w:rsidR="00656EF8">
        <w:rPr>
          <w:rFonts w:ascii="Arial" w:hAnsi="Arial" w:cs="Arial"/>
        </w:rPr>
        <w:t xml:space="preserve">Vitória – </w:t>
      </w:r>
      <w:r w:rsidR="00656EF8">
        <w:rPr>
          <w:rFonts w:ascii="Arial" w:hAnsi="Arial" w:cs="Arial"/>
        </w:rPr>
        <w:t>evandro.as85</w:t>
      </w:r>
      <w:r w:rsidR="00656EF8">
        <w:rPr>
          <w:rFonts w:ascii="Arial" w:hAnsi="Arial" w:cs="Arial"/>
        </w:rPr>
        <w:t>@gmail.com</w:t>
      </w:r>
      <w:r w:rsidR="00656EF8" w:rsidRPr="00DB3BA7">
        <w:rPr>
          <w:rFonts w:ascii="Arial" w:hAnsi="Arial" w:cs="Arial"/>
        </w:rPr>
        <w:t xml:space="preserve"> – graduando em </w:t>
      </w:r>
      <w:r w:rsidR="00656EF8">
        <w:rPr>
          <w:rFonts w:ascii="Arial" w:hAnsi="Arial" w:cs="Arial"/>
        </w:rPr>
        <w:t>Engenharia de Produção</w:t>
      </w:r>
    </w:p>
  </w:footnote>
  <w:footnote w:id="3">
    <w:p w14:paraId="2B5CAEBF" w14:textId="59FDB576" w:rsidR="00DB3BA7" w:rsidRDefault="00DB3BA7">
      <w:pPr>
        <w:pStyle w:val="Textodenotaderodap"/>
      </w:pPr>
      <w:r w:rsidRPr="00DB3BA7">
        <w:rPr>
          <w:rStyle w:val="Refdenotaderodap"/>
          <w:rFonts w:ascii="Arial" w:hAnsi="Arial" w:cs="Arial"/>
        </w:rPr>
        <w:footnoteRef/>
      </w:r>
      <w:r w:rsidRPr="00DB3BA7">
        <w:rPr>
          <w:rFonts w:ascii="Arial" w:hAnsi="Arial" w:cs="Arial"/>
        </w:rPr>
        <w:t xml:space="preserve"> Rede de Ensino Doctum – Unidade </w:t>
      </w:r>
      <w:r w:rsidR="00656EF8">
        <w:rPr>
          <w:rFonts w:ascii="Arial" w:hAnsi="Arial" w:cs="Arial"/>
        </w:rPr>
        <w:t xml:space="preserve">Vitória </w:t>
      </w:r>
      <w:r w:rsidRPr="00DB3BA7">
        <w:rPr>
          <w:rFonts w:ascii="Arial" w:hAnsi="Arial" w:cs="Arial"/>
        </w:rPr>
        <w:t xml:space="preserve">– </w:t>
      </w:r>
      <w:r w:rsidR="00656EF8">
        <w:rPr>
          <w:rFonts w:ascii="Arial" w:hAnsi="Arial" w:cs="Arial"/>
        </w:rPr>
        <w:t>prof.gustavo.lima@doctum.edu.br</w:t>
      </w:r>
      <w:r w:rsidR="00D8430B">
        <w:rPr>
          <w:rFonts w:ascii="Arial" w:hAnsi="Arial" w:cs="Arial"/>
        </w:rPr>
        <w:t xml:space="preserve"> - Orientador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64A82" w14:textId="05C91F41" w:rsidR="008540BA" w:rsidRPr="00BE4AB2" w:rsidRDefault="008540BA">
    <w:pPr>
      <w:pStyle w:val="Cabealho"/>
      <w:jc w:val="right"/>
      <w:rPr>
        <w:rFonts w:ascii="Arial" w:hAnsi="Arial" w:cs="Arial"/>
        <w:sz w:val="20"/>
        <w:szCs w:val="20"/>
      </w:rPr>
    </w:pPr>
  </w:p>
  <w:sdt>
    <w:sdtPr>
      <w:id w:val="2052645234"/>
      <w:docPartObj>
        <w:docPartGallery w:val="Page Numbers (Top of Page)"/>
        <w:docPartUnique/>
      </w:docPartObj>
    </w:sdtPr>
    <w:sdtEndPr>
      <w:rPr>
        <w:rFonts w:ascii="Arial" w:hAnsi="Arial" w:cs="Arial"/>
        <w:sz w:val="20"/>
      </w:rPr>
    </w:sdtEndPr>
    <w:sdtContent>
      <w:p w14:paraId="23E9D149" w14:textId="77777777" w:rsidR="00FD6324" w:rsidRPr="00FC0C0C" w:rsidRDefault="00FD6324" w:rsidP="00FD6324">
        <w:pPr>
          <w:pStyle w:val="Cabealho"/>
          <w:jc w:val="right"/>
          <w:rPr>
            <w:rFonts w:ascii="Arial" w:hAnsi="Arial" w:cs="Arial"/>
            <w:sz w:val="20"/>
          </w:rPr>
        </w:pPr>
        <w:r w:rsidRPr="00FC0C0C">
          <w:rPr>
            <w:rFonts w:ascii="Arial" w:hAnsi="Arial" w:cs="Arial"/>
            <w:sz w:val="20"/>
          </w:rPr>
          <w:fldChar w:fldCharType="begin"/>
        </w:r>
        <w:r w:rsidRPr="00FC0C0C">
          <w:rPr>
            <w:rFonts w:ascii="Arial" w:hAnsi="Arial" w:cs="Arial"/>
            <w:sz w:val="20"/>
          </w:rPr>
          <w:instrText>PAGE   \* MERGEFORMAT</w:instrText>
        </w:r>
        <w:r w:rsidRPr="00FC0C0C">
          <w:rPr>
            <w:rFonts w:ascii="Arial" w:hAnsi="Arial" w:cs="Arial"/>
            <w:sz w:val="20"/>
          </w:rPr>
          <w:fldChar w:fldCharType="separate"/>
        </w:r>
        <w:r w:rsidR="00B55BF5">
          <w:rPr>
            <w:rFonts w:ascii="Arial" w:hAnsi="Arial" w:cs="Arial"/>
            <w:noProof/>
            <w:sz w:val="20"/>
          </w:rPr>
          <w:t>19</w:t>
        </w:r>
        <w:r w:rsidRPr="00FC0C0C">
          <w:rPr>
            <w:rFonts w:ascii="Arial" w:hAnsi="Arial" w:cs="Arial"/>
            <w:sz w:val="20"/>
          </w:rPr>
          <w:fldChar w:fldCharType="end"/>
        </w:r>
      </w:p>
    </w:sdtContent>
  </w:sdt>
  <w:p w14:paraId="24BA4966" w14:textId="77777777" w:rsidR="008540BA" w:rsidRDefault="008540BA" w:rsidP="00FD6324">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079009"/>
      <w:docPartObj>
        <w:docPartGallery w:val="Page Numbers (Top of Page)"/>
        <w:docPartUnique/>
      </w:docPartObj>
    </w:sdtPr>
    <w:sdtEndPr>
      <w:rPr>
        <w:rFonts w:ascii="Arial" w:hAnsi="Arial" w:cs="Arial"/>
        <w:sz w:val="20"/>
      </w:rPr>
    </w:sdtEndPr>
    <w:sdtContent>
      <w:p w14:paraId="12F21F41" w14:textId="08BE4ABF" w:rsidR="00FD6324" w:rsidRPr="00FC0C0C" w:rsidRDefault="00FD6324">
        <w:pPr>
          <w:pStyle w:val="Cabealho"/>
          <w:jc w:val="right"/>
          <w:rPr>
            <w:rFonts w:ascii="Arial" w:hAnsi="Arial" w:cs="Arial"/>
            <w:sz w:val="20"/>
          </w:rPr>
        </w:pPr>
        <w:r w:rsidRPr="00FC0C0C">
          <w:rPr>
            <w:rFonts w:ascii="Arial" w:hAnsi="Arial" w:cs="Arial"/>
            <w:sz w:val="20"/>
          </w:rPr>
          <w:fldChar w:fldCharType="begin"/>
        </w:r>
        <w:r w:rsidRPr="00FC0C0C">
          <w:rPr>
            <w:rFonts w:ascii="Arial" w:hAnsi="Arial" w:cs="Arial"/>
            <w:sz w:val="20"/>
          </w:rPr>
          <w:instrText>PAGE   \* MERGEFORMAT</w:instrText>
        </w:r>
        <w:r w:rsidRPr="00FC0C0C">
          <w:rPr>
            <w:rFonts w:ascii="Arial" w:hAnsi="Arial" w:cs="Arial"/>
            <w:sz w:val="20"/>
          </w:rPr>
          <w:fldChar w:fldCharType="separate"/>
        </w:r>
        <w:r w:rsidR="00B55BF5">
          <w:rPr>
            <w:rFonts w:ascii="Arial" w:hAnsi="Arial" w:cs="Arial"/>
            <w:noProof/>
            <w:sz w:val="20"/>
          </w:rPr>
          <w:t>1</w:t>
        </w:r>
        <w:r w:rsidRPr="00FC0C0C">
          <w:rPr>
            <w:rFonts w:ascii="Arial" w:hAnsi="Arial" w:cs="Arial"/>
            <w:sz w:val="20"/>
          </w:rPr>
          <w:fldChar w:fldCharType="end"/>
        </w:r>
      </w:p>
    </w:sdtContent>
  </w:sdt>
  <w:p w14:paraId="1259F55F" w14:textId="77777777" w:rsidR="00FD6324" w:rsidRDefault="00FD632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58E1567"/>
    <w:multiLevelType w:val="hybridMultilevel"/>
    <w:tmpl w:val="C6F298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BB9343E"/>
    <w:multiLevelType w:val="hybridMultilevel"/>
    <w:tmpl w:val="C5FE17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4EB7430"/>
    <w:multiLevelType w:val="hybridMultilevel"/>
    <w:tmpl w:val="2A74FB06"/>
    <w:lvl w:ilvl="0" w:tplc="0416000F">
      <w:start w:val="1"/>
      <w:numFmt w:val="decimal"/>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3">
    <w:nsid w:val="2FC1313F"/>
    <w:multiLevelType w:val="hybridMultilevel"/>
    <w:tmpl w:val="FE56BE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9A41A15"/>
    <w:multiLevelType w:val="multilevel"/>
    <w:tmpl w:val="AB28A9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124519E"/>
    <w:multiLevelType w:val="hybridMultilevel"/>
    <w:tmpl w:val="B884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F8D16E2"/>
    <w:multiLevelType w:val="hybridMultilevel"/>
    <w:tmpl w:val="0DE0C8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6605F0B"/>
    <w:multiLevelType w:val="hybridMultilevel"/>
    <w:tmpl w:val="E1249E20"/>
    <w:lvl w:ilvl="0" w:tplc="04160001">
      <w:start w:val="1"/>
      <w:numFmt w:val="bullet"/>
      <w:lvlText w:val=""/>
      <w:lvlJc w:val="left"/>
      <w:pPr>
        <w:ind w:left="945" w:hanging="360"/>
      </w:pPr>
      <w:rPr>
        <w:rFonts w:ascii="Symbol" w:hAnsi="Symbol" w:hint="default"/>
      </w:rPr>
    </w:lvl>
    <w:lvl w:ilvl="1" w:tplc="04160003" w:tentative="1">
      <w:start w:val="1"/>
      <w:numFmt w:val="bullet"/>
      <w:lvlText w:val="o"/>
      <w:lvlJc w:val="left"/>
      <w:pPr>
        <w:ind w:left="1665" w:hanging="360"/>
      </w:pPr>
      <w:rPr>
        <w:rFonts w:ascii="Courier New" w:hAnsi="Courier New" w:cs="Courier New" w:hint="default"/>
      </w:rPr>
    </w:lvl>
    <w:lvl w:ilvl="2" w:tplc="04160005" w:tentative="1">
      <w:start w:val="1"/>
      <w:numFmt w:val="bullet"/>
      <w:lvlText w:val=""/>
      <w:lvlJc w:val="left"/>
      <w:pPr>
        <w:ind w:left="2385" w:hanging="360"/>
      </w:pPr>
      <w:rPr>
        <w:rFonts w:ascii="Wingdings" w:hAnsi="Wingdings" w:hint="default"/>
      </w:rPr>
    </w:lvl>
    <w:lvl w:ilvl="3" w:tplc="04160001" w:tentative="1">
      <w:start w:val="1"/>
      <w:numFmt w:val="bullet"/>
      <w:lvlText w:val=""/>
      <w:lvlJc w:val="left"/>
      <w:pPr>
        <w:ind w:left="3105" w:hanging="360"/>
      </w:pPr>
      <w:rPr>
        <w:rFonts w:ascii="Symbol" w:hAnsi="Symbol" w:hint="default"/>
      </w:rPr>
    </w:lvl>
    <w:lvl w:ilvl="4" w:tplc="04160003" w:tentative="1">
      <w:start w:val="1"/>
      <w:numFmt w:val="bullet"/>
      <w:lvlText w:val="o"/>
      <w:lvlJc w:val="left"/>
      <w:pPr>
        <w:ind w:left="3825" w:hanging="360"/>
      </w:pPr>
      <w:rPr>
        <w:rFonts w:ascii="Courier New" w:hAnsi="Courier New" w:cs="Courier New" w:hint="default"/>
      </w:rPr>
    </w:lvl>
    <w:lvl w:ilvl="5" w:tplc="04160005" w:tentative="1">
      <w:start w:val="1"/>
      <w:numFmt w:val="bullet"/>
      <w:lvlText w:val=""/>
      <w:lvlJc w:val="left"/>
      <w:pPr>
        <w:ind w:left="4545" w:hanging="360"/>
      </w:pPr>
      <w:rPr>
        <w:rFonts w:ascii="Wingdings" w:hAnsi="Wingdings" w:hint="default"/>
      </w:rPr>
    </w:lvl>
    <w:lvl w:ilvl="6" w:tplc="04160001" w:tentative="1">
      <w:start w:val="1"/>
      <w:numFmt w:val="bullet"/>
      <w:lvlText w:val=""/>
      <w:lvlJc w:val="left"/>
      <w:pPr>
        <w:ind w:left="5265" w:hanging="360"/>
      </w:pPr>
      <w:rPr>
        <w:rFonts w:ascii="Symbol" w:hAnsi="Symbol" w:hint="default"/>
      </w:rPr>
    </w:lvl>
    <w:lvl w:ilvl="7" w:tplc="04160003" w:tentative="1">
      <w:start w:val="1"/>
      <w:numFmt w:val="bullet"/>
      <w:lvlText w:val="o"/>
      <w:lvlJc w:val="left"/>
      <w:pPr>
        <w:ind w:left="5985" w:hanging="360"/>
      </w:pPr>
      <w:rPr>
        <w:rFonts w:ascii="Courier New" w:hAnsi="Courier New" w:cs="Courier New" w:hint="default"/>
      </w:rPr>
    </w:lvl>
    <w:lvl w:ilvl="8" w:tplc="04160005" w:tentative="1">
      <w:start w:val="1"/>
      <w:numFmt w:val="bullet"/>
      <w:lvlText w:val=""/>
      <w:lvlJc w:val="left"/>
      <w:pPr>
        <w:ind w:left="6705" w:hanging="360"/>
      </w:pPr>
      <w:rPr>
        <w:rFonts w:ascii="Wingdings" w:hAnsi="Wingdings" w:hint="default"/>
      </w:rPr>
    </w:lvl>
  </w:abstractNum>
  <w:abstractNum w:abstractNumId="8">
    <w:nsid w:val="602418F2"/>
    <w:multiLevelType w:val="hybridMultilevel"/>
    <w:tmpl w:val="5810F8A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nsid w:val="680F4637"/>
    <w:multiLevelType w:val="hybridMultilevel"/>
    <w:tmpl w:val="BE821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3EC6EBD"/>
    <w:multiLevelType w:val="hybridMultilevel"/>
    <w:tmpl w:val="21C028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7644736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4"/>
  </w:num>
  <w:num w:numId="3">
    <w:abstractNumId w:val="11"/>
  </w:num>
  <w:num w:numId="4">
    <w:abstractNumId w:val="7"/>
  </w:num>
  <w:num w:numId="5">
    <w:abstractNumId w:val="3"/>
  </w:num>
  <w:num w:numId="6">
    <w:abstractNumId w:val="6"/>
  </w:num>
  <w:num w:numId="7">
    <w:abstractNumId w:val="9"/>
  </w:num>
  <w:num w:numId="8">
    <w:abstractNumId w:val="5"/>
  </w:num>
  <w:num w:numId="9">
    <w:abstractNumId w:val="8"/>
  </w:num>
  <w:num w:numId="10">
    <w:abstractNumId w:val="2"/>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AC1"/>
    <w:rsid w:val="000076F9"/>
    <w:rsid w:val="00007DED"/>
    <w:rsid w:val="000105DA"/>
    <w:rsid w:val="0001086F"/>
    <w:rsid w:val="00012DCE"/>
    <w:rsid w:val="00014C6B"/>
    <w:rsid w:val="00014EC4"/>
    <w:rsid w:val="00015F14"/>
    <w:rsid w:val="0001708F"/>
    <w:rsid w:val="00023506"/>
    <w:rsid w:val="000248AE"/>
    <w:rsid w:val="00024DC4"/>
    <w:rsid w:val="00025A7B"/>
    <w:rsid w:val="00026C3F"/>
    <w:rsid w:val="000273C8"/>
    <w:rsid w:val="00032DE2"/>
    <w:rsid w:val="00043824"/>
    <w:rsid w:val="00046134"/>
    <w:rsid w:val="00047748"/>
    <w:rsid w:val="00051355"/>
    <w:rsid w:val="0005667E"/>
    <w:rsid w:val="00063EBB"/>
    <w:rsid w:val="00067D48"/>
    <w:rsid w:val="00070BCC"/>
    <w:rsid w:val="00070D49"/>
    <w:rsid w:val="0007375A"/>
    <w:rsid w:val="0008004C"/>
    <w:rsid w:val="000826B6"/>
    <w:rsid w:val="00093A18"/>
    <w:rsid w:val="00093D01"/>
    <w:rsid w:val="00096F0F"/>
    <w:rsid w:val="00097A78"/>
    <w:rsid w:val="000A355B"/>
    <w:rsid w:val="000A707A"/>
    <w:rsid w:val="000A7929"/>
    <w:rsid w:val="000B1629"/>
    <w:rsid w:val="000B30D8"/>
    <w:rsid w:val="000C1DFD"/>
    <w:rsid w:val="000C45C6"/>
    <w:rsid w:val="000D64D7"/>
    <w:rsid w:val="000E00AC"/>
    <w:rsid w:val="000E2D5E"/>
    <w:rsid w:val="000E6E9C"/>
    <w:rsid w:val="000E6EAD"/>
    <w:rsid w:val="000F773B"/>
    <w:rsid w:val="00102A9E"/>
    <w:rsid w:val="00107245"/>
    <w:rsid w:val="00110B61"/>
    <w:rsid w:val="00112840"/>
    <w:rsid w:val="00112FA1"/>
    <w:rsid w:val="00113051"/>
    <w:rsid w:val="001143F3"/>
    <w:rsid w:val="00123E61"/>
    <w:rsid w:val="00132268"/>
    <w:rsid w:val="00132CA5"/>
    <w:rsid w:val="00135B45"/>
    <w:rsid w:val="00140004"/>
    <w:rsid w:val="00140DC4"/>
    <w:rsid w:val="00150B80"/>
    <w:rsid w:val="00153594"/>
    <w:rsid w:val="00156EAA"/>
    <w:rsid w:val="00161798"/>
    <w:rsid w:val="0016633F"/>
    <w:rsid w:val="00167E53"/>
    <w:rsid w:val="001777D1"/>
    <w:rsid w:val="00181605"/>
    <w:rsid w:val="001838E9"/>
    <w:rsid w:val="00183C59"/>
    <w:rsid w:val="00185825"/>
    <w:rsid w:val="00186E0C"/>
    <w:rsid w:val="00187D32"/>
    <w:rsid w:val="001926FB"/>
    <w:rsid w:val="00194546"/>
    <w:rsid w:val="001A0E22"/>
    <w:rsid w:val="001A1B06"/>
    <w:rsid w:val="001B3711"/>
    <w:rsid w:val="001B3D03"/>
    <w:rsid w:val="001B4B3B"/>
    <w:rsid w:val="001C6B91"/>
    <w:rsid w:val="001D4082"/>
    <w:rsid w:val="001D45D7"/>
    <w:rsid w:val="001D5882"/>
    <w:rsid w:val="001E2D62"/>
    <w:rsid w:val="001E47AE"/>
    <w:rsid w:val="001E78B1"/>
    <w:rsid w:val="001F2FA0"/>
    <w:rsid w:val="001F5145"/>
    <w:rsid w:val="002025F4"/>
    <w:rsid w:val="00206EA3"/>
    <w:rsid w:val="00207233"/>
    <w:rsid w:val="00211CE5"/>
    <w:rsid w:val="00212CDA"/>
    <w:rsid w:val="00215419"/>
    <w:rsid w:val="00217E25"/>
    <w:rsid w:val="002233F4"/>
    <w:rsid w:val="00225B30"/>
    <w:rsid w:val="00232501"/>
    <w:rsid w:val="00233D44"/>
    <w:rsid w:val="002359FA"/>
    <w:rsid w:val="00237196"/>
    <w:rsid w:val="00240836"/>
    <w:rsid w:val="00247638"/>
    <w:rsid w:val="00247952"/>
    <w:rsid w:val="00247A90"/>
    <w:rsid w:val="002510CD"/>
    <w:rsid w:val="00257533"/>
    <w:rsid w:val="00271D67"/>
    <w:rsid w:val="00275F29"/>
    <w:rsid w:val="002767BE"/>
    <w:rsid w:val="00282268"/>
    <w:rsid w:val="00282841"/>
    <w:rsid w:val="00282E9E"/>
    <w:rsid w:val="0028359A"/>
    <w:rsid w:val="00285ADA"/>
    <w:rsid w:val="00286C39"/>
    <w:rsid w:val="0029001A"/>
    <w:rsid w:val="002A4DCB"/>
    <w:rsid w:val="002A6632"/>
    <w:rsid w:val="002A67C5"/>
    <w:rsid w:val="002A7B47"/>
    <w:rsid w:val="002B1A07"/>
    <w:rsid w:val="002B4CE1"/>
    <w:rsid w:val="002B5473"/>
    <w:rsid w:val="002B582F"/>
    <w:rsid w:val="002B69EC"/>
    <w:rsid w:val="002C5367"/>
    <w:rsid w:val="002C59AF"/>
    <w:rsid w:val="002C667E"/>
    <w:rsid w:val="002C795E"/>
    <w:rsid w:val="002D11AF"/>
    <w:rsid w:val="002D2734"/>
    <w:rsid w:val="002E4A72"/>
    <w:rsid w:val="002F51B0"/>
    <w:rsid w:val="00300250"/>
    <w:rsid w:val="00300E77"/>
    <w:rsid w:val="00301724"/>
    <w:rsid w:val="00302373"/>
    <w:rsid w:val="00304E28"/>
    <w:rsid w:val="0030583F"/>
    <w:rsid w:val="00312278"/>
    <w:rsid w:val="003134ED"/>
    <w:rsid w:val="00315B9C"/>
    <w:rsid w:val="003174FA"/>
    <w:rsid w:val="0032313A"/>
    <w:rsid w:val="0032579D"/>
    <w:rsid w:val="0033314B"/>
    <w:rsid w:val="00342D9E"/>
    <w:rsid w:val="00343FF9"/>
    <w:rsid w:val="00347BF3"/>
    <w:rsid w:val="00351369"/>
    <w:rsid w:val="00355F76"/>
    <w:rsid w:val="003615A0"/>
    <w:rsid w:val="00361AB7"/>
    <w:rsid w:val="003636A6"/>
    <w:rsid w:val="003708F3"/>
    <w:rsid w:val="003739E0"/>
    <w:rsid w:val="00380F82"/>
    <w:rsid w:val="0038350F"/>
    <w:rsid w:val="0038724F"/>
    <w:rsid w:val="0038752F"/>
    <w:rsid w:val="00390539"/>
    <w:rsid w:val="0039133F"/>
    <w:rsid w:val="00393095"/>
    <w:rsid w:val="003B09B6"/>
    <w:rsid w:val="003B251E"/>
    <w:rsid w:val="003B39BF"/>
    <w:rsid w:val="003B4F96"/>
    <w:rsid w:val="003B7103"/>
    <w:rsid w:val="003C5ABF"/>
    <w:rsid w:val="003C6541"/>
    <w:rsid w:val="003D0F0A"/>
    <w:rsid w:val="003D1A1F"/>
    <w:rsid w:val="003D2602"/>
    <w:rsid w:val="003E1263"/>
    <w:rsid w:val="003E7057"/>
    <w:rsid w:val="00404710"/>
    <w:rsid w:val="00404782"/>
    <w:rsid w:val="0040654C"/>
    <w:rsid w:val="0041247A"/>
    <w:rsid w:val="004137D6"/>
    <w:rsid w:val="00415B19"/>
    <w:rsid w:val="00430C85"/>
    <w:rsid w:val="004352D4"/>
    <w:rsid w:val="004431E6"/>
    <w:rsid w:val="004433CA"/>
    <w:rsid w:val="004451AC"/>
    <w:rsid w:val="00445A64"/>
    <w:rsid w:val="0044629C"/>
    <w:rsid w:val="00446839"/>
    <w:rsid w:val="00451767"/>
    <w:rsid w:val="00454644"/>
    <w:rsid w:val="0046015A"/>
    <w:rsid w:val="00462D07"/>
    <w:rsid w:val="00471681"/>
    <w:rsid w:val="00472CD8"/>
    <w:rsid w:val="004736F7"/>
    <w:rsid w:val="0047502E"/>
    <w:rsid w:val="00477C44"/>
    <w:rsid w:val="00480ABD"/>
    <w:rsid w:val="00486928"/>
    <w:rsid w:val="004A1482"/>
    <w:rsid w:val="004A54F1"/>
    <w:rsid w:val="004B0CAC"/>
    <w:rsid w:val="004C1347"/>
    <w:rsid w:val="004C4F59"/>
    <w:rsid w:val="004D0737"/>
    <w:rsid w:val="004D4688"/>
    <w:rsid w:val="004D7C00"/>
    <w:rsid w:val="004E32EC"/>
    <w:rsid w:val="004E5778"/>
    <w:rsid w:val="004E742E"/>
    <w:rsid w:val="004E7B38"/>
    <w:rsid w:val="004F2492"/>
    <w:rsid w:val="004F3B27"/>
    <w:rsid w:val="004F4C08"/>
    <w:rsid w:val="004F7B10"/>
    <w:rsid w:val="00501B9A"/>
    <w:rsid w:val="00505811"/>
    <w:rsid w:val="005071EA"/>
    <w:rsid w:val="00512287"/>
    <w:rsid w:val="00513CEB"/>
    <w:rsid w:val="0052080A"/>
    <w:rsid w:val="00521604"/>
    <w:rsid w:val="00523871"/>
    <w:rsid w:val="00523D7E"/>
    <w:rsid w:val="00525AA6"/>
    <w:rsid w:val="0052629D"/>
    <w:rsid w:val="00535101"/>
    <w:rsid w:val="005353F6"/>
    <w:rsid w:val="005369A1"/>
    <w:rsid w:val="00541067"/>
    <w:rsid w:val="00547416"/>
    <w:rsid w:val="005479B8"/>
    <w:rsid w:val="0055089E"/>
    <w:rsid w:val="00553ADD"/>
    <w:rsid w:val="005554D1"/>
    <w:rsid w:val="00560399"/>
    <w:rsid w:val="00560CC9"/>
    <w:rsid w:val="00560D56"/>
    <w:rsid w:val="005647E9"/>
    <w:rsid w:val="005657B6"/>
    <w:rsid w:val="00567704"/>
    <w:rsid w:val="0057022E"/>
    <w:rsid w:val="0057027A"/>
    <w:rsid w:val="005718AC"/>
    <w:rsid w:val="00577BCF"/>
    <w:rsid w:val="00577F11"/>
    <w:rsid w:val="00581153"/>
    <w:rsid w:val="005906D4"/>
    <w:rsid w:val="005973B1"/>
    <w:rsid w:val="005A15C1"/>
    <w:rsid w:val="005A6E99"/>
    <w:rsid w:val="005B2B52"/>
    <w:rsid w:val="005B61B6"/>
    <w:rsid w:val="005B6AEC"/>
    <w:rsid w:val="005B7526"/>
    <w:rsid w:val="005C1AE3"/>
    <w:rsid w:val="005C5C00"/>
    <w:rsid w:val="005C6BA6"/>
    <w:rsid w:val="005D1C2C"/>
    <w:rsid w:val="005D364E"/>
    <w:rsid w:val="005E39A3"/>
    <w:rsid w:val="005F3996"/>
    <w:rsid w:val="00605FD9"/>
    <w:rsid w:val="00606C13"/>
    <w:rsid w:val="00607034"/>
    <w:rsid w:val="00610169"/>
    <w:rsid w:val="00611556"/>
    <w:rsid w:val="00617551"/>
    <w:rsid w:val="0061779E"/>
    <w:rsid w:val="00617D3F"/>
    <w:rsid w:val="00620F4C"/>
    <w:rsid w:val="00622F54"/>
    <w:rsid w:val="006249E5"/>
    <w:rsid w:val="00624DD7"/>
    <w:rsid w:val="0062751B"/>
    <w:rsid w:val="00630BFF"/>
    <w:rsid w:val="00632E02"/>
    <w:rsid w:val="006330C6"/>
    <w:rsid w:val="00637817"/>
    <w:rsid w:val="006418B2"/>
    <w:rsid w:val="006445BC"/>
    <w:rsid w:val="00646B71"/>
    <w:rsid w:val="006552B3"/>
    <w:rsid w:val="00656EF8"/>
    <w:rsid w:val="006624ED"/>
    <w:rsid w:val="006628D9"/>
    <w:rsid w:val="00663E47"/>
    <w:rsid w:val="00666F14"/>
    <w:rsid w:val="006733BF"/>
    <w:rsid w:val="00673FCA"/>
    <w:rsid w:val="00677E97"/>
    <w:rsid w:val="00681A52"/>
    <w:rsid w:val="00683C8E"/>
    <w:rsid w:val="00683DDF"/>
    <w:rsid w:val="00683EEB"/>
    <w:rsid w:val="00692638"/>
    <w:rsid w:val="006962BA"/>
    <w:rsid w:val="006966FE"/>
    <w:rsid w:val="006A7AB9"/>
    <w:rsid w:val="006B1A36"/>
    <w:rsid w:val="006B31B9"/>
    <w:rsid w:val="006B7AA3"/>
    <w:rsid w:val="006C4804"/>
    <w:rsid w:val="006C6FDF"/>
    <w:rsid w:val="006C7976"/>
    <w:rsid w:val="006D63D9"/>
    <w:rsid w:val="006E3106"/>
    <w:rsid w:val="006E3E1A"/>
    <w:rsid w:val="006F20D1"/>
    <w:rsid w:val="00701C9A"/>
    <w:rsid w:val="00702459"/>
    <w:rsid w:val="00704B68"/>
    <w:rsid w:val="00711418"/>
    <w:rsid w:val="00711DB5"/>
    <w:rsid w:val="007122E4"/>
    <w:rsid w:val="00714629"/>
    <w:rsid w:val="00717629"/>
    <w:rsid w:val="007345C7"/>
    <w:rsid w:val="00736588"/>
    <w:rsid w:val="007369E5"/>
    <w:rsid w:val="00736C41"/>
    <w:rsid w:val="00742F37"/>
    <w:rsid w:val="00745938"/>
    <w:rsid w:val="00750AAF"/>
    <w:rsid w:val="0075676C"/>
    <w:rsid w:val="0075786F"/>
    <w:rsid w:val="00761C99"/>
    <w:rsid w:val="00766332"/>
    <w:rsid w:val="0076681F"/>
    <w:rsid w:val="00766931"/>
    <w:rsid w:val="007677D8"/>
    <w:rsid w:val="00776D2F"/>
    <w:rsid w:val="007826C6"/>
    <w:rsid w:val="00785BEF"/>
    <w:rsid w:val="00797E11"/>
    <w:rsid w:val="007A1525"/>
    <w:rsid w:val="007A3454"/>
    <w:rsid w:val="007A72A4"/>
    <w:rsid w:val="007A7322"/>
    <w:rsid w:val="007B1D27"/>
    <w:rsid w:val="007B547C"/>
    <w:rsid w:val="007C6E40"/>
    <w:rsid w:val="007C7644"/>
    <w:rsid w:val="007D4D92"/>
    <w:rsid w:val="007D7CDB"/>
    <w:rsid w:val="007E09D8"/>
    <w:rsid w:val="007E1B86"/>
    <w:rsid w:val="007E2D8E"/>
    <w:rsid w:val="007E4503"/>
    <w:rsid w:val="00800495"/>
    <w:rsid w:val="0080533D"/>
    <w:rsid w:val="008057D6"/>
    <w:rsid w:val="00812F75"/>
    <w:rsid w:val="00814228"/>
    <w:rsid w:val="008162A1"/>
    <w:rsid w:val="00820CDF"/>
    <w:rsid w:val="00822F92"/>
    <w:rsid w:val="0082375A"/>
    <w:rsid w:val="00831C9C"/>
    <w:rsid w:val="00833A94"/>
    <w:rsid w:val="00834CC7"/>
    <w:rsid w:val="008361F0"/>
    <w:rsid w:val="00840715"/>
    <w:rsid w:val="00844C40"/>
    <w:rsid w:val="008506CA"/>
    <w:rsid w:val="00850F4C"/>
    <w:rsid w:val="008540BA"/>
    <w:rsid w:val="00854B26"/>
    <w:rsid w:val="008552B1"/>
    <w:rsid w:val="00857534"/>
    <w:rsid w:val="00866523"/>
    <w:rsid w:val="0086739D"/>
    <w:rsid w:val="00867620"/>
    <w:rsid w:val="00867795"/>
    <w:rsid w:val="00871E80"/>
    <w:rsid w:val="00873F74"/>
    <w:rsid w:val="008743DA"/>
    <w:rsid w:val="00876C35"/>
    <w:rsid w:val="00882805"/>
    <w:rsid w:val="0089011C"/>
    <w:rsid w:val="00892634"/>
    <w:rsid w:val="008939AB"/>
    <w:rsid w:val="008A1764"/>
    <w:rsid w:val="008A3977"/>
    <w:rsid w:val="008A5B33"/>
    <w:rsid w:val="008A6D38"/>
    <w:rsid w:val="008B0801"/>
    <w:rsid w:val="008B2B12"/>
    <w:rsid w:val="008B45F4"/>
    <w:rsid w:val="008B6DAA"/>
    <w:rsid w:val="008B7A9F"/>
    <w:rsid w:val="008D0F0C"/>
    <w:rsid w:val="008D38BE"/>
    <w:rsid w:val="008E0B2D"/>
    <w:rsid w:val="008E0CF6"/>
    <w:rsid w:val="008F0A92"/>
    <w:rsid w:val="008F4452"/>
    <w:rsid w:val="008F4849"/>
    <w:rsid w:val="008F5BC3"/>
    <w:rsid w:val="008F6D1F"/>
    <w:rsid w:val="008F7FC7"/>
    <w:rsid w:val="00906FE2"/>
    <w:rsid w:val="00907094"/>
    <w:rsid w:val="00914848"/>
    <w:rsid w:val="00915277"/>
    <w:rsid w:val="0092037F"/>
    <w:rsid w:val="00922F65"/>
    <w:rsid w:val="0092316F"/>
    <w:rsid w:val="009323D6"/>
    <w:rsid w:val="009331B4"/>
    <w:rsid w:val="00934611"/>
    <w:rsid w:val="0094172C"/>
    <w:rsid w:val="00961260"/>
    <w:rsid w:val="00961741"/>
    <w:rsid w:val="00963B24"/>
    <w:rsid w:val="0096566C"/>
    <w:rsid w:val="009665A8"/>
    <w:rsid w:val="00971454"/>
    <w:rsid w:val="009722E7"/>
    <w:rsid w:val="00973422"/>
    <w:rsid w:val="00973FCF"/>
    <w:rsid w:val="00974E25"/>
    <w:rsid w:val="00984C14"/>
    <w:rsid w:val="00985EA9"/>
    <w:rsid w:val="009865AD"/>
    <w:rsid w:val="00996718"/>
    <w:rsid w:val="009A49A6"/>
    <w:rsid w:val="009A6D3E"/>
    <w:rsid w:val="009D24E5"/>
    <w:rsid w:val="009D7D47"/>
    <w:rsid w:val="009E00B5"/>
    <w:rsid w:val="009E61B8"/>
    <w:rsid w:val="009F3A79"/>
    <w:rsid w:val="009F6497"/>
    <w:rsid w:val="009F7727"/>
    <w:rsid w:val="00A0153D"/>
    <w:rsid w:val="00A01F22"/>
    <w:rsid w:val="00A05A9D"/>
    <w:rsid w:val="00A17ABA"/>
    <w:rsid w:val="00A2127C"/>
    <w:rsid w:val="00A21B15"/>
    <w:rsid w:val="00A2532A"/>
    <w:rsid w:val="00A26AC7"/>
    <w:rsid w:val="00A27281"/>
    <w:rsid w:val="00A30674"/>
    <w:rsid w:val="00A30808"/>
    <w:rsid w:val="00A31806"/>
    <w:rsid w:val="00A33755"/>
    <w:rsid w:val="00A33F5D"/>
    <w:rsid w:val="00A34BF5"/>
    <w:rsid w:val="00A35F96"/>
    <w:rsid w:val="00A44957"/>
    <w:rsid w:val="00A50118"/>
    <w:rsid w:val="00A51836"/>
    <w:rsid w:val="00A564EE"/>
    <w:rsid w:val="00A57AC1"/>
    <w:rsid w:val="00A6002B"/>
    <w:rsid w:val="00A61E3A"/>
    <w:rsid w:val="00A62011"/>
    <w:rsid w:val="00A62399"/>
    <w:rsid w:val="00A64C9A"/>
    <w:rsid w:val="00A6580D"/>
    <w:rsid w:val="00A664C6"/>
    <w:rsid w:val="00A665C1"/>
    <w:rsid w:val="00A72270"/>
    <w:rsid w:val="00A74F17"/>
    <w:rsid w:val="00A755E3"/>
    <w:rsid w:val="00A92274"/>
    <w:rsid w:val="00A93C16"/>
    <w:rsid w:val="00A94CFF"/>
    <w:rsid w:val="00A94F79"/>
    <w:rsid w:val="00AA01DD"/>
    <w:rsid w:val="00AA2191"/>
    <w:rsid w:val="00AA25CC"/>
    <w:rsid w:val="00AA3081"/>
    <w:rsid w:val="00AA4AF0"/>
    <w:rsid w:val="00AA4FA3"/>
    <w:rsid w:val="00AA56DE"/>
    <w:rsid w:val="00AB77CD"/>
    <w:rsid w:val="00AC2638"/>
    <w:rsid w:val="00AC5E92"/>
    <w:rsid w:val="00AD6E9B"/>
    <w:rsid w:val="00AE1B57"/>
    <w:rsid w:val="00AE216B"/>
    <w:rsid w:val="00AE220C"/>
    <w:rsid w:val="00AE5B83"/>
    <w:rsid w:val="00AF360E"/>
    <w:rsid w:val="00AF6310"/>
    <w:rsid w:val="00AF7F58"/>
    <w:rsid w:val="00B03F20"/>
    <w:rsid w:val="00B115BC"/>
    <w:rsid w:val="00B11924"/>
    <w:rsid w:val="00B143B9"/>
    <w:rsid w:val="00B208CE"/>
    <w:rsid w:val="00B213F8"/>
    <w:rsid w:val="00B218F2"/>
    <w:rsid w:val="00B3017B"/>
    <w:rsid w:val="00B36A4A"/>
    <w:rsid w:val="00B36D4A"/>
    <w:rsid w:val="00B460A3"/>
    <w:rsid w:val="00B46C7E"/>
    <w:rsid w:val="00B47902"/>
    <w:rsid w:val="00B516F5"/>
    <w:rsid w:val="00B55BF5"/>
    <w:rsid w:val="00B5694C"/>
    <w:rsid w:val="00B57EC6"/>
    <w:rsid w:val="00B60089"/>
    <w:rsid w:val="00B64570"/>
    <w:rsid w:val="00B737FB"/>
    <w:rsid w:val="00B7584D"/>
    <w:rsid w:val="00B76942"/>
    <w:rsid w:val="00B77DBD"/>
    <w:rsid w:val="00B813C8"/>
    <w:rsid w:val="00B9002F"/>
    <w:rsid w:val="00B95EC2"/>
    <w:rsid w:val="00BA0973"/>
    <w:rsid w:val="00BA396A"/>
    <w:rsid w:val="00BA7CF6"/>
    <w:rsid w:val="00BB1D3F"/>
    <w:rsid w:val="00BC62F3"/>
    <w:rsid w:val="00BD0284"/>
    <w:rsid w:val="00BD14C4"/>
    <w:rsid w:val="00BD5C70"/>
    <w:rsid w:val="00BE112E"/>
    <w:rsid w:val="00BE16F6"/>
    <w:rsid w:val="00BE4AB2"/>
    <w:rsid w:val="00BF2738"/>
    <w:rsid w:val="00BF72EB"/>
    <w:rsid w:val="00BF7AA1"/>
    <w:rsid w:val="00C0237B"/>
    <w:rsid w:val="00C030CB"/>
    <w:rsid w:val="00C041D1"/>
    <w:rsid w:val="00C04A09"/>
    <w:rsid w:val="00C07B25"/>
    <w:rsid w:val="00C141CC"/>
    <w:rsid w:val="00C272A7"/>
    <w:rsid w:val="00C31188"/>
    <w:rsid w:val="00C34204"/>
    <w:rsid w:val="00C35642"/>
    <w:rsid w:val="00C42474"/>
    <w:rsid w:val="00C45CFA"/>
    <w:rsid w:val="00C50D26"/>
    <w:rsid w:val="00C551DC"/>
    <w:rsid w:val="00C62AD7"/>
    <w:rsid w:val="00C64CA5"/>
    <w:rsid w:val="00C675E6"/>
    <w:rsid w:val="00C703B7"/>
    <w:rsid w:val="00C704D1"/>
    <w:rsid w:val="00C705D1"/>
    <w:rsid w:val="00C71034"/>
    <w:rsid w:val="00C716DE"/>
    <w:rsid w:val="00C738AE"/>
    <w:rsid w:val="00C73B21"/>
    <w:rsid w:val="00C81759"/>
    <w:rsid w:val="00C85269"/>
    <w:rsid w:val="00C85542"/>
    <w:rsid w:val="00C913B0"/>
    <w:rsid w:val="00C91D06"/>
    <w:rsid w:val="00C94BB5"/>
    <w:rsid w:val="00C96999"/>
    <w:rsid w:val="00CA16BE"/>
    <w:rsid w:val="00CA46BD"/>
    <w:rsid w:val="00CB136E"/>
    <w:rsid w:val="00CB4B92"/>
    <w:rsid w:val="00CB7689"/>
    <w:rsid w:val="00CC1F5F"/>
    <w:rsid w:val="00CC4B28"/>
    <w:rsid w:val="00CC4C47"/>
    <w:rsid w:val="00CC7013"/>
    <w:rsid w:val="00CD0077"/>
    <w:rsid w:val="00CD31E0"/>
    <w:rsid w:val="00CD3C91"/>
    <w:rsid w:val="00CD6EDF"/>
    <w:rsid w:val="00CD7B56"/>
    <w:rsid w:val="00CE02A1"/>
    <w:rsid w:val="00CE45A6"/>
    <w:rsid w:val="00CF3709"/>
    <w:rsid w:val="00CF47FE"/>
    <w:rsid w:val="00CF72A3"/>
    <w:rsid w:val="00D03283"/>
    <w:rsid w:val="00D03EB9"/>
    <w:rsid w:val="00D05D11"/>
    <w:rsid w:val="00D12D20"/>
    <w:rsid w:val="00D14C1E"/>
    <w:rsid w:val="00D16CB2"/>
    <w:rsid w:val="00D21C5B"/>
    <w:rsid w:val="00D27AC8"/>
    <w:rsid w:val="00D3228E"/>
    <w:rsid w:val="00D3470D"/>
    <w:rsid w:val="00D347B0"/>
    <w:rsid w:val="00D36F13"/>
    <w:rsid w:val="00D45070"/>
    <w:rsid w:val="00D471FF"/>
    <w:rsid w:val="00D51182"/>
    <w:rsid w:val="00D54183"/>
    <w:rsid w:val="00D565E6"/>
    <w:rsid w:val="00D61BF9"/>
    <w:rsid w:val="00D67C25"/>
    <w:rsid w:val="00D70CFC"/>
    <w:rsid w:val="00D75750"/>
    <w:rsid w:val="00D7720B"/>
    <w:rsid w:val="00D8430B"/>
    <w:rsid w:val="00D8461C"/>
    <w:rsid w:val="00D84F95"/>
    <w:rsid w:val="00D85AE7"/>
    <w:rsid w:val="00D86788"/>
    <w:rsid w:val="00D87375"/>
    <w:rsid w:val="00D90F00"/>
    <w:rsid w:val="00D92132"/>
    <w:rsid w:val="00D9425F"/>
    <w:rsid w:val="00D94A3A"/>
    <w:rsid w:val="00D95CBD"/>
    <w:rsid w:val="00D967B9"/>
    <w:rsid w:val="00D97356"/>
    <w:rsid w:val="00DA288A"/>
    <w:rsid w:val="00DA3660"/>
    <w:rsid w:val="00DA7838"/>
    <w:rsid w:val="00DB3BA7"/>
    <w:rsid w:val="00DB47BE"/>
    <w:rsid w:val="00DB4A75"/>
    <w:rsid w:val="00DB6BCD"/>
    <w:rsid w:val="00DC0A63"/>
    <w:rsid w:val="00DD3328"/>
    <w:rsid w:val="00DD7A6B"/>
    <w:rsid w:val="00DE1898"/>
    <w:rsid w:val="00DE3EE6"/>
    <w:rsid w:val="00DE45E7"/>
    <w:rsid w:val="00DE7022"/>
    <w:rsid w:val="00DE75E2"/>
    <w:rsid w:val="00DF083E"/>
    <w:rsid w:val="00DF1B93"/>
    <w:rsid w:val="00DF1D4D"/>
    <w:rsid w:val="00DF283C"/>
    <w:rsid w:val="00DF3E3D"/>
    <w:rsid w:val="00DF71C7"/>
    <w:rsid w:val="00E0189B"/>
    <w:rsid w:val="00E02884"/>
    <w:rsid w:val="00E02FD9"/>
    <w:rsid w:val="00E0357C"/>
    <w:rsid w:val="00E063A1"/>
    <w:rsid w:val="00E11D1F"/>
    <w:rsid w:val="00E12F6E"/>
    <w:rsid w:val="00E14310"/>
    <w:rsid w:val="00E15ACA"/>
    <w:rsid w:val="00E168D1"/>
    <w:rsid w:val="00E20266"/>
    <w:rsid w:val="00E24FB0"/>
    <w:rsid w:val="00E34B54"/>
    <w:rsid w:val="00E4042E"/>
    <w:rsid w:val="00E46CE5"/>
    <w:rsid w:val="00E55859"/>
    <w:rsid w:val="00E55FB6"/>
    <w:rsid w:val="00E565DC"/>
    <w:rsid w:val="00E64EDE"/>
    <w:rsid w:val="00E772D3"/>
    <w:rsid w:val="00E8198F"/>
    <w:rsid w:val="00E83C87"/>
    <w:rsid w:val="00E86C9B"/>
    <w:rsid w:val="00EA5448"/>
    <w:rsid w:val="00EB258E"/>
    <w:rsid w:val="00EB2B5C"/>
    <w:rsid w:val="00EB3C9B"/>
    <w:rsid w:val="00EB4744"/>
    <w:rsid w:val="00EB5160"/>
    <w:rsid w:val="00EB5256"/>
    <w:rsid w:val="00EB65CA"/>
    <w:rsid w:val="00EB78E1"/>
    <w:rsid w:val="00EC1D8C"/>
    <w:rsid w:val="00EC30BB"/>
    <w:rsid w:val="00EC320A"/>
    <w:rsid w:val="00EC4510"/>
    <w:rsid w:val="00EC64EE"/>
    <w:rsid w:val="00EC6804"/>
    <w:rsid w:val="00EC765A"/>
    <w:rsid w:val="00ED6DE7"/>
    <w:rsid w:val="00EE0948"/>
    <w:rsid w:val="00EE14A9"/>
    <w:rsid w:val="00EF0C18"/>
    <w:rsid w:val="00EF3B78"/>
    <w:rsid w:val="00EF48F2"/>
    <w:rsid w:val="00EF5C72"/>
    <w:rsid w:val="00EF60C7"/>
    <w:rsid w:val="00EF6CAC"/>
    <w:rsid w:val="00EF6E4A"/>
    <w:rsid w:val="00F00995"/>
    <w:rsid w:val="00F01057"/>
    <w:rsid w:val="00F012AB"/>
    <w:rsid w:val="00F013E6"/>
    <w:rsid w:val="00F10BF5"/>
    <w:rsid w:val="00F10DF8"/>
    <w:rsid w:val="00F14325"/>
    <w:rsid w:val="00F20907"/>
    <w:rsid w:val="00F30F4B"/>
    <w:rsid w:val="00F31245"/>
    <w:rsid w:val="00F32D2B"/>
    <w:rsid w:val="00F350E0"/>
    <w:rsid w:val="00F35D4B"/>
    <w:rsid w:val="00F558AA"/>
    <w:rsid w:val="00F57D37"/>
    <w:rsid w:val="00F61FD7"/>
    <w:rsid w:val="00F629C7"/>
    <w:rsid w:val="00F62C53"/>
    <w:rsid w:val="00F658A3"/>
    <w:rsid w:val="00F66A9F"/>
    <w:rsid w:val="00F66CFC"/>
    <w:rsid w:val="00F72A15"/>
    <w:rsid w:val="00F76DA9"/>
    <w:rsid w:val="00F819FD"/>
    <w:rsid w:val="00F82AAD"/>
    <w:rsid w:val="00F8402E"/>
    <w:rsid w:val="00F862A1"/>
    <w:rsid w:val="00F903CD"/>
    <w:rsid w:val="00F922AB"/>
    <w:rsid w:val="00F92983"/>
    <w:rsid w:val="00F947AD"/>
    <w:rsid w:val="00F94C40"/>
    <w:rsid w:val="00F9718D"/>
    <w:rsid w:val="00FA7311"/>
    <w:rsid w:val="00FB62E7"/>
    <w:rsid w:val="00FB6E44"/>
    <w:rsid w:val="00FC0895"/>
    <w:rsid w:val="00FC0C0C"/>
    <w:rsid w:val="00FC0ECC"/>
    <w:rsid w:val="00FC2C53"/>
    <w:rsid w:val="00FD0FF7"/>
    <w:rsid w:val="00FD6324"/>
    <w:rsid w:val="00FE0514"/>
    <w:rsid w:val="00FE0D6C"/>
    <w:rsid w:val="00FE0E5E"/>
    <w:rsid w:val="00FE152D"/>
    <w:rsid w:val="00FE19B6"/>
    <w:rsid w:val="00FF4223"/>
    <w:rsid w:val="00FF709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5C441"/>
  <w15:docId w15:val="{90C4BCCC-9F3F-4340-A345-B895793CC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399"/>
  </w:style>
  <w:style w:type="paragraph" w:styleId="Ttulo3">
    <w:name w:val="heading 3"/>
    <w:basedOn w:val="Normal"/>
    <w:link w:val="Ttulo3Char"/>
    <w:uiPriority w:val="9"/>
    <w:qFormat/>
    <w:rsid w:val="00096F0F"/>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096F0F"/>
    <w:rPr>
      <w:rFonts w:ascii="Times New Roman" w:eastAsia="Times New Roman" w:hAnsi="Times New Roman" w:cs="Times New Roman"/>
      <w:b/>
      <w:bCs/>
      <w:sz w:val="27"/>
      <w:szCs w:val="27"/>
      <w:lang w:eastAsia="pt-BR"/>
    </w:rPr>
  </w:style>
  <w:style w:type="paragraph" w:customStyle="1" w:styleId="Default">
    <w:name w:val="Default"/>
    <w:rsid w:val="00A57AC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9665A8"/>
    <w:rPr>
      <w:color w:val="0000FF"/>
      <w:u w:val="single"/>
    </w:rPr>
  </w:style>
  <w:style w:type="paragraph" w:styleId="NormalWeb">
    <w:name w:val="Normal (Web)"/>
    <w:basedOn w:val="Normal"/>
    <w:uiPriority w:val="99"/>
    <w:unhideWhenUsed/>
    <w:rsid w:val="009665A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096F0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6F0F"/>
    <w:rPr>
      <w:rFonts w:ascii="Tahoma" w:hAnsi="Tahoma" w:cs="Tahoma"/>
      <w:sz w:val="16"/>
      <w:szCs w:val="16"/>
    </w:rPr>
  </w:style>
  <w:style w:type="paragraph" w:styleId="Pr-formataoHTML">
    <w:name w:val="HTML Preformatted"/>
    <w:basedOn w:val="Normal"/>
    <w:link w:val="Pr-formataoHTMLChar"/>
    <w:uiPriority w:val="99"/>
    <w:semiHidden/>
    <w:unhideWhenUsed/>
    <w:rsid w:val="00247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247A90"/>
    <w:rPr>
      <w:rFonts w:ascii="Courier New" w:eastAsia="Times New Roman" w:hAnsi="Courier New" w:cs="Courier New"/>
      <w:sz w:val="20"/>
      <w:szCs w:val="20"/>
      <w:lang w:eastAsia="pt-BR"/>
    </w:rPr>
  </w:style>
  <w:style w:type="character" w:customStyle="1" w:styleId="y2iqfc">
    <w:name w:val="y2iqfc"/>
    <w:basedOn w:val="Fontepargpadro"/>
    <w:rsid w:val="00247A90"/>
  </w:style>
  <w:style w:type="paragraph" w:customStyle="1" w:styleId="Corpodetexto21">
    <w:name w:val="Corpo de texto 21"/>
    <w:basedOn w:val="Normal"/>
    <w:rsid w:val="007A72A4"/>
    <w:pPr>
      <w:widowControl w:val="0"/>
      <w:spacing w:before="120" w:after="0" w:line="480" w:lineRule="auto"/>
      <w:jc w:val="both"/>
    </w:pPr>
    <w:rPr>
      <w:rFonts w:ascii="Arial" w:eastAsia="Times New Roman" w:hAnsi="Arial" w:cs="Times New Roman"/>
      <w:sz w:val="24"/>
      <w:szCs w:val="24"/>
      <w:lang w:eastAsia="pt-BR"/>
    </w:rPr>
  </w:style>
  <w:style w:type="paragraph" w:styleId="Cabealho">
    <w:name w:val="header"/>
    <w:basedOn w:val="Normal"/>
    <w:link w:val="CabealhoChar"/>
    <w:uiPriority w:val="99"/>
    <w:unhideWhenUsed/>
    <w:rsid w:val="000E00A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E00AC"/>
  </w:style>
  <w:style w:type="paragraph" w:styleId="Rodap">
    <w:name w:val="footer"/>
    <w:basedOn w:val="Normal"/>
    <w:link w:val="RodapChar"/>
    <w:uiPriority w:val="99"/>
    <w:unhideWhenUsed/>
    <w:rsid w:val="000E00AC"/>
    <w:pPr>
      <w:tabs>
        <w:tab w:val="center" w:pos="4252"/>
        <w:tab w:val="right" w:pos="8504"/>
      </w:tabs>
      <w:spacing w:after="0" w:line="240" w:lineRule="auto"/>
    </w:pPr>
  </w:style>
  <w:style w:type="character" w:customStyle="1" w:styleId="RodapChar">
    <w:name w:val="Rodapé Char"/>
    <w:basedOn w:val="Fontepargpadro"/>
    <w:link w:val="Rodap"/>
    <w:uiPriority w:val="99"/>
    <w:rsid w:val="000E00AC"/>
  </w:style>
  <w:style w:type="paragraph" w:styleId="PargrafodaLista">
    <w:name w:val="List Paragraph"/>
    <w:basedOn w:val="Normal"/>
    <w:uiPriority w:val="34"/>
    <w:qFormat/>
    <w:rsid w:val="00996718"/>
    <w:pPr>
      <w:ind w:left="720"/>
      <w:contextualSpacing/>
    </w:pPr>
  </w:style>
  <w:style w:type="character" w:styleId="Refdecomentrio">
    <w:name w:val="annotation reference"/>
    <w:basedOn w:val="Fontepargpadro"/>
    <w:uiPriority w:val="99"/>
    <w:semiHidden/>
    <w:unhideWhenUsed/>
    <w:rsid w:val="00DB6BCD"/>
    <w:rPr>
      <w:sz w:val="16"/>
      <w:szCs w:val="16"/>
    </w:rPr>
  </w:style>
  <w:style w:type="paragraph" w:styleId="Textodecomentrio">
    <w:name w:val="annotation text"/>
    <w:basedOn w:val="Normal"/>
    <w:link w:val="TextodecomentrioChar"/>
    <w:uiPriority w:val="99"/>
    <w:semiHidden/>
    <w:unhideWhenUsed/>
    <w:rsid w:val="00DB6BC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B6BCD"/>
    <w:rPr>
      <w:sz w:val="20"/>
      <w:szCs w:val="20"/>
    </w:rPr>
  </w:style>
  <w:style w:type="paragraph" w:styleId="Assuntodocomentrio">
    <w:name w:val="annotation subject"/>
    <w:basedOn w:val="Textodecomentrio"/>
    <w:next w:val="Textodecomentrio"/>
    <w:link w:val="AssuntodocomentrioChar"/>
    <w:uiPriority w:val="99"/>
    <w:semiHidden/>
    <w:unhideWhenUsed/>
    <w:rsid w:val="00DB6BCD"/>
    <w:rPr>
      <w:b/>
      <w:bCs/>
    </w:rPr>
  </w:style>
  <w:style w:type="character" w:customStyle="1" w:styleId="AssuntodocomentrioChar">
    <w:name w:val="Assunto do comentário Char"/>
    <w:basedOn w:val="TextodecomentrioChar"/>
    <w:link w:val="Assuntodocomentrio"/>
    <w:uiPriority w:val="99"/>
    <w:semiHidden/>
    <w:rsid w:val="00DB6BCD"/>
    <w:rPr>
      <w:b/>
      <w:bCs/>
      <w:sz w:val="20"/>
      <w:szCs w:val="20"/>
    </w:rPr>
  </w:style>
  <w:style w:type="paragraph" w:styleId="Ttulo">
    <w:name w:val="Title"/>
    <w:basedOn w:val="Normal"/>
    <w:next w:val="Normal"/>
    <w:link w:val="TtuloChar"/>
    <w:uiPriority w:val="10"/>
    <w:qFormat/>
    <w:rsid w:val="004546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454644"/>
    <w:rPr>
      <w:rFonts w:asciiTheme="majorHAnsi" w:eastAsiaTheme="majorEastAsia" w:hAnsiTheme="majorHAnsi" w:cstheme="majorBidi"/>
      <w:spacing w:val="-10"/>
      <w:kern w:val="28"/>
      <w:sz w:val="56"/>
      <w:szCs w:val="56"/>
    </w:rPr>
  </w:style>
  <w:style w:type="paragraph" w:styleId="Textodenotaderodap">
    <w:name w:val="footnote text"/>
    <w:basedOn w:val="Normal"/>
    <w:link w:val="TextodenotaderodapChar"/>
    <w:uiPriority w:val="99"/>
    <w:semiHidden/>
    <w:unhideWhenUsed/>
    <w:rsid w:val="00DB3BA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B3BA7"/>
    <w:rPr>
      <w:sz w:val="20"/>
      <w:szCs w:val="20"/>
    </w:rPr>
  </w:style>
  <w:style w:type="character" w:styleId="Refdenotaderodap">
    <w:name w:val="footnote reference"/>
    <w:basedOn w:val="Fontepargpadro"/>
    <w:uiPriority w:val="99"/>
    <w:semiHidden/>
    <w:unhideWhenUsed/>
    <w:rsid w:val="00DB3B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618881">
      <w:bodyDiv w:val="1"/>
      <w:marLeft w:val="0"/>
      <w:marRight w:val="0"/>
      <w:marTop w:val="0"/>
      <w:marBottom w:val="0"/>
      <w:divBdr>
        <w:top w:val="none" w:sz="0" w:space="0" w:color="auto"/>
        <w:left w:val="none" w:sz="0" w:space="0" w:color="auto"/>
        <w:bottom w:val="none" w:sz="0" w:space="0" w:color="auto"/>
        <w:right w:val="none" w:sz="0" w:space="0" w:color="auto"/>
      </w:divBdr>
    </w:div>
    <w:div w:id="600919078">
      <w:bodyDiv w:val="1"/>
      <w:marLeft w:val="0"/>
      <w:marRight w:val="0"/>
      <w:marTop w:val="0"/>
      <w:marBottom w:val="0"/>
      <w:divBdr>
        <w:top w:val="none" w:sz="0" w:space="0" w:color="auto"/>
        <w:left w:val="none" w:sz="0" w:space="0" w:color="auto"/>
        <w:bottom w:val="none" w:sz="0" w:space="0" w:color="auto"/>
        <w:right w:val="none" w:sz="0" w:space="0" w:color="auto"/>
      </w:divBdr>
    </w:div>
    <w:div w:id="726800874">
      <w:bodyDiv w:val="1"/>
      <w:marLeft w:val="0"/>
      <w:marRight w:val="0"/>
      <w:marTop w:val="0"/>
      <w:marBottom w:val="0"/>
      <w:divBdr>
        <w:top w:val="none" w:sz="0" w:space="0" w:color="auto"/>
        <w:left w:val="none" w:sz="0" w:space="0" w:color="auto"/>
        <w:bottom w:val="none" w:sz="0" w:space="0" w:color="auto"/>
        <w:right w:val="none" w:sz="0" w:space="0" w:color="auto"/>
      </w:divBdr>
    </w:div>
    <w:div w:id="776633044">
      <w:bodyDiv w:val="1"/>
      <w:marLeft w:val="0"/>
      <w:marRight w:val="0"/>
      <w:marTop w:val="0"/>
      <w:marBottom w:val="0"/>
      <w:divBdr>
        <w:top w:val="none" w:sz="0" w:space="0" w:color="auto"/>
        <w:left w:val="none" w:sz="0" w:space="0" w:color="auto"/>
        <w:bottom w:val="none" w:sz="0" w:space="0" w:color="auto"/>
        <w:right w:val="none" w:sz="0" w:space="0" w:color="auto"/>
      </w:divBdr>
    </w:div>
    <w:div w:id="796339549">
      <w:bodyDiv w:val="1"/>
      <w:marLeft w:val="0"/>
      <w:marRight w:val="0"/>
      <w:marTop w:val="0"/>
      <w:marBottom w:val="0"/>
      <w:divBdr>
        <w:top w:val="none" w:sz="0" w:space="0" w:color="auto"/>
        <w:left w:val="none" w:sz="0" w:space="0" w:color="auto"/>
        <w:bottom w:val="none" w:sz="0" w:space="0" w:color="auto"/>
        <w:right w:val="none" w:sz="0" w:space="0" w:color="auto"/>
      </w:divBdr>
    </w:div>
    <w:div w:id="832528994">
      <w:bodyDiv w:val="1"/>
      <w:marLeft w:val="0"/>
      <w:marRight w:val="0"/>
      <w:marTop w:val="0"/>
      <w:marBottom w:val="0"/>
      <w:divBdr>
        <w:top w:val="none" w:sz="0" w:space="0" w:color="auto"/>
        <w:left w:val="none" w:sz="0" w:space="0" w:color="auto"/>
        <w:bottom w:val="none" w:sz="0" w:space="0" w:color="auto"/>
        <w:right w:val="none" w:sz="0" w:space="0" w:color="auto"/>
      </w:divBdr>
    </w:div>
    <w:div w:id="1183545381">
      <w:bodyDiv w:val="1"/>
      <w:marLeft w:val="0"/>
      <w:marRight w:val="0"/>
      <w:marTop w:val="0"/>
      <w:marBottom w:val="0"/>
      <w:divBdr>
        <w:top w:val="none" w:sz="0" w:space="0" w:color="auto"/>
        <w:left w:val="none" w:sz="0" w:space="0" w:color="auto"/>
        <w:bottom w:val="none" w:sz="0" w:space="0" w:color="auto"/>
        <w:right w:val="none" w:sz="0" w:space="0" w:color="auto"/>
      </w:divBdr>
    </w:div>
    <w:div w:id="1196313037">
      <w:bodyDiv w:val="1"/>
      <w:marLeft w:val="0"/>
      <w:marRight w:val="0"/>
      <w:marTop w:val="0"/>
      <w:marBottom w:val="0"/>
      <w:divBdr>
        <w:top w:val="none" w:sz="0" w:space="0" w:color="auto"/>
        <w:left w:val="none" w:sz="0" w:space="0" w:color="auto"/>
        <w:bottom w:val="none" w:sz="0" w:space="0" w:color="auto"/>
        <w:right w:val="none" w:sz="0" w:space="0" w:color="auto"/>
      </w:divBdr>
    </w:div>
    <w:div w:id="1338580280">
      <w:bodyDiv w:val="1"/>
      <w:marLeft w:val="0"/>
      <w:marRight w:val="0"/>
      <w:marTop w:val="0"/>
      <w:marBottom w:val="0"/>
      <w:divBdr>
        <w:top w:val="none" w:sz="0" w:space="0" w:color="auto"/>
        <w:left w:val="none" w:sz="0" w:space="0" w:color="auto"/>
        <w:bottom w:val="none" w:sz="0" w:space="0" w:color="auto"/>
        <w:right w:val="none" w:sz="0" w:space="0" w:color="auto"/>
      </w:divBdr>
    </w:div>
    <w:div w:id="1408531536">
      <w:bodyDiv w:val="1"/>
      <w:marLeft w:val="0"/>
      <w:marRight w:val="0"/>
      <w:marTop w:val="0"/>
      <w:marBottom w:val="0"/>
      <w:divBdr>
        <w:top w:val="none" w:sz="0" w:space="0" w:color="auto"/>
        <w:left w:val="none" w:sz="0" w:space="0" w:color="auto"/>
        <w:bottom w:val="none" w:sz="0" w:space="0" w:color="auto"/>
        <w:right w:val="none" w:sz="0" w:space="0" w:color="auto"/>
      </w:divBdr>
      <w:divsChild>
        <w:div w:id="737824173">
          <w:marLeft w:val="0"/>
          <w:marRight w:val="0"/>
          <w:marTop w:val="0"/>
          <w:marBottom w:val="0"/>
          <w:divBdr>
            <w:top w:val="none" w:sz="0" w:space="0" w:color="auto"/>
            <w:left w:val="none" w:sz="0" w:space="0" w:color="auto"/>
            <w:bottom w:val="none" w:sz="0" w:space="0" w:color="auto"/>
            <w:right w:val="none" w:sz="0" w:space="0" w:color="auto"/>
          </w:divBdr>
        </w:div>
        <w:div w:id="2044863834">
          <w:marLeft w:val="0"/>
          <w:marRight w:val="0"/>
          <w:marTop w:val="0"/>
          <w:marBottom w:val="0"/>
          <w:divBdr>
            <w:top w:val="none" w:sz="0" w:space="0" w:color="auto"/>
            <w:left w:val="none" w:sz="0" w:space="0" w:color="auto"/>
            <w:bottom w:val="none" w:sz="0" w:space="0" w:color="auto"/>
            <w:right w:val="none" w:sz="0" w:space="0" w:color="auto"/>
          </w:divBdr>
        </w:div>
        <w:div w:id="2063753535">
          <w:marLeft w:val="0"/>
          <w:marRight w:val="0"/>
          <w:marTop w:val="0"/>
          <w:marBottom w:val="0"/>
          <w:divBdr>
            <w:top w:val="none" w:sz="0" w:space="0" w:color="auto"/>
            <w:left w:val="none" w:sz="0" w:space="0" w:color="auto"/>
            <w:bottom w:val="none" w:sz="0" w:space="0" w:color="auto"/>
            <w:right w:val="none" w:sz="0" w:space="0" w:color="auto"/>
          </w:divBdr>
        </w:div>
        <w:div w:id="1119378771">
          <w:marLeft w:val="0"/>
          <w:marRight w:val="0"/>
          <w:marTop w:val="0"/>
          <w:marBottom w:val="0"/>
          <w:divBdr>
            <w:top w:val="none" w:sz="0" w:space="0" w:color="auto"/>
            <w:left w:val="none" w:sz="0" w:space="0" w:color="auto"/>
            <w:bottom w:val="none" w:sz="0" w:space="0" w:color="auto"/>
            <w:right w:val="none" w:sz="0" w:space="0" w:color="auto"/>
          </w:divBdr>
        </w:div>
      </w:divsChild>
    </w:div>
    <w:div w:id="1452436965">
      <w:bodyDiv w:val="1"/>
      <w:marLeft w:val="0"/>
      <w:marRight w:val="0"/>
      <w:marTop w:val="0"/>
      <w:marBottom w:val="0"/>
      <w:divBdr>
        <w:top w:val="none" w:sz="0" w:space="0" w:color="auto"/>
        <w:left w:val="none" w:sz="0" w:space="0" w:color="auto"/>
        <w:bottom w:val="none" w:sz="0" w:space="0" w:color="auto"/>
        <w:right w:val="none" w:sz="0" w:space="0" w:color="auto"/>
      </w:divBdr>
    </w:div>
    <w:div w:id="1506436022">
      <w:bodyDiv w:val="1"/>
      <w:marLeft w:val="0"/>
      <w:marRight w:val="0"/>
      <w:marTop w:val="0"/>
      <w:marBottom w:val="0"/>
      <w:divBdr>
        <w:top w:val="none" w:sz="0" w:space="0" w:color="auto"/>
        <w:left w:val="none" w:sz="0" w:space="0" w:color="auto"/>
        <w:bottom w:val="none" w:sz="0" w:space="0" w:color="auto"/>
        <w:right w:val="none" w:sz="0" w:space="0" w:color="auto"/>
      </w:divBdr>
    </w:div>
    <w:div w:id="1787190127">
      <w:bodyDiv w:val="1"/>
      <w:marLeft w:val="0"/>
      <w:marRight w:val="0"/>
      <w:marTop w:val="0"/>
      <w:marBottom w:val="0"/>
      <w:divBdr>
        <w:top w:val="none" w:sz="0" w:space="0" w:color="auto"/>
        <w:left w:val="none" w:sz="0" w:space="0" w:color="auto"/>
        <w:bottom w:val="none" w:sz="0" w:space="0" w:color="auto"/>
        <w:right w:val="none" w:sz="0" w:space="0" w:color="auto"/>
      </w:divBdr>
    </w:div>
    <w:div w:id="1810635308">
      <w:bodyDiv w:val="1"/>
      <w:marLeft w:val="0"/>
      <w:marRight w:val="0"/>
      <w:marTop w:val="0"/>
      <w:marBottom w:val="0"/>
      <w:divBdr>
        <w:top w:val="none" w:sz="0" w:space="0" w:color="auto"/>
        <w:left w:val="none" w:sz="0" w:space="0" w:color="auto"/>
        <w:bottom w:val="none" w:sz="0" w:space="0" w:color="auto"/>
        <w:right w:val="none" w:sz="0" w:space="0" w:color="auto"/>
      </w:divBdr>
    </w:div>
    <w:div w:id="1847675170">
      <w:bodyDiv w:val="1"/>
      <w:marLeft w:val="0"/>
      <w:marRight w:val="0"/>
      <w:marTop w:val="0"/>
      <w:marBottom w:val="0"/>
      <w:divBdr>
        <w:top w:val="none" w:sz="0" w:space="0" w:color="auto"/>
        <w:left w:val="none" w:sz="0" w:space="0" w:color="auto"/>
        <w:bottom w:val="none" w:sz="0" w:space="0" w:color="auto"/>
        <w:right w:val="none" w:sz="0" w:space="0" w:color="auto"/>
      </w:divBdr>
    </w:div>
    <w:div w:id="1863320005">
      <w:bodyDiv w:val="1"/>
      <w:marLeft w:val="0"/>
      <w:marRight w:val="0"/>
      <w:marTop w:val="0"/>
      <w:marBottom w:val="0"/>
      <w:divBdr>
        <w:top w:val="none" w:sz="0" w:space="0" w:color="auto"/>
        <w:left w:val="none" w:sz="0" w:space="0" w:color="auto"/>
        <w:bottom w:val="none" w:sz="0" w:space="0" w:color="auto"/>
        <w:right w:val="none" w:sz="0" w:space="0" w:color="auto"/>
      </w:divBdr>
    </w:div>
    <w:div w:id="1921328367">
      <w:bodyDiv w:val="1"/>
      <w:marLeft w:val="0"/>
      <w:marRight w:val="0"/>
      <w:marTop w:val="0"/>
      <w:marBottom w:val="0"/>
      <w:divBdr>
        <w:top w:val="none" w:sz="0" w:space="0" w:color="auto"/>
        <w:left w:val="none" w:sz="0" w:space="0" w:color="auto"/>
        <w:bottom w:val="none" w:sz="0" w:space="0" w:color="auto"/>
        <w:right w:val="none" w:sz="0" w:space="0" w:color="auto"/>
      </w:divBdr>
    </w:div>
    <w:div w:id="2060394296">
      <w:bodyDiv w:val="1"/>
      <w:marLeft w:val="0"/>
      <w:marRight w:val="0"/>
      <w:marTop w:val="0"/>
      <w:marBottom w:val="0"/>
      <w:divBdr>
        <w:top w:val="none" w:sz="0" w:space="0" w:color="auto"/>
        <w:left w:val="none" w:sz="0" w:space="0" w:color="auto"/>
        <w:bottom w:val="none" w:sz="0" w:space="0" w:color="auto"/>
        <w:right w:val="none" w:sz="0" w:space="0" w:color="auto"/>
      </w:divBdr>
    </w:div>
    <w:div w:id="2097898168">
      <w:bodyDiv w:val="1"/>
      <w:marLeft w:val="0"/>
      <w:marRight w:val="0"/>
      <w:marTop w:val="0"/>
      <w:marBottom w:val="0"/>
      <w:divBdr>
        <w:top w:val="none" w:sz="0" w:space="0" w:color="auto"/>
        <w:left w:val="none" w:sz="0" w:space="0" w:color="auto"/>
        <w:bottom w:val="none" w:sz="0" w:space="0" w:color="auto"/>
        <w:right w:val="none" w:sz="0" w:space="0" w:color="auto"/>
      </w:divBdr>
      <w:divsChild>
        <w:div w:id="1786541482">
          <w:marLeft w:val="0"/>
          <w:marRight w:val="0"/>
          <w:marTop w:val="0"/>
          <w:marBottom w:val="0"/>
          <w:divBdr>
            <w:top w:val="none" w:sz="0" w:space="0" w:color="auto"/>
            <w:left w:val="none" w:sz="0" w:space="0" w:color="auto"/>
            <w:bottom w:val="none" w:sz="0" w:space="0" w:color="auto"/>
            <w:right w:val="none" w:sz="0" w:space="0" w:color="auto"/>
          </w:divBdr>
        </w:div>
        <w:div w:id="625543931">
          <w:marLeft w:val="0"/>
          <w:marRight w:val="0"/>
          <w:marTop w:val="0"/>
          <w:marBottom w:val="0"/>
          <w:divBdr>
            <w:top w:val="none" w:sz="0" w:space="0" w:color="auto"/>
            <w:left w:val="none" w:sz="0" w:space="0" w:color="auto"/>
            <w:bottom w:val="none" w:sz="0" w:space="0" w:color="auto"/>
            <w:right w:val="none" w:sz="0" w:space="0" w:color="auto"/>
          </w:divBdr>
        </w:div>
        <w:div w:id="996885731">
          <w:marLeft w:val="0"/>
          <w:marRight w:val="0"/>
          <w:marTop w:val="0"/>
          <w:marBottom w:val="0"/>
          <w:divBdr>
            <w:top w:val="none" w:sz="0" w:space="0" w:color="auto"/>
            <w:left w:val="none" w:sz="0" w:space="0" w:color="auto"/>
            <w:bottom w:val="none" w:sz="0" w:space="0" w:color="auto"/>
            <w:right w:val="none" w:sz="0" w:space="0" w:color="auto"/>
          </w:divBdr>
        </w:div>
        <w:div w:id="1315524403">
          <w:marLeft w:val="0"/>
          <w:marRight w:val="0"/>
          <w:marTop w:val="0"/>
          <w:marBottom w:val="0"/>
          <w:divBdr>
            <w:top w:val="none" w:sz="0" w:space="0" w:color="auto"/>
            <w:left w:val="none" w:sz="0" w:space="0" w:color="auto"/>
            <w:bottom w:val="none" w:sz="0" w:space="0" w:color="auto"/>
            <w:right w:val="none" w:sz="0" w:space="0" w:color="auto"/>
          </w:divBdr>
        </w:div>
        <w:div w:id="1815366793">
          <w:marLeft w:val="0"/>
          <w:marRight w:val="0"/>
          <w:marTop w:val="0"/>
          <w:marBottom w:val="0"/>
          <w:divBdr>
            <w:top w:val="none" w:sz="0" w:space="0" w:color="auto"/>
            <w:left w:val="none" w:sz="0" w:space="0" w:color="auto"/>
            <w:bottom w:val="none" w:sz="0" w:space="0" w:color="auto"/>
            <w:right w:val="none" w:sz="0" w:space="0" w:color="auto"/>
          </w:divBdr>
        </w:div>
        <w:div w:id="1147818622">
          <w:marLeft w:val="0"/>
          <w:marRight w:val="0"/>
          <w:marTop w:val="0"/>
          <w:marBottom w:val="0"/>
          <w:divBdr>
            <w:top w:val="none" w:sz="0" w:space="0" w:color="auto"/>
            <w:left w:val="none" w:sz="0" w:space="0" w:color="auto"/>
            <w:bottom w:val="none" w:sz="0" w:space="0" w:color="auto"/>
            <w:right w:val="none" w:sz="0" w:space="0" w:color="auto"/>
          </w:divBdr>
        </w:div>
        <w:div w:id="1031107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10" Type="http://schemas.openxmlformats.org/officeDocument/2006/relationships/image" Target="media/image2.emf"/><Relationship Id="rId19" Type="http://schemas.openxmlformats.org/officeDocument/2006/relationships/image" Target="media/image11.emf"/><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F:\Faculdade\10&#186;%20Per&#237;odo\TCC%20-%202\Area%20de%20desenvolvimento%20do%20TCC\Planilha%20de%20Falhas%20e%20Defeitos%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Faculdade\10&#186;%20Per&#237;odo\TCC%20-%202\Area%20de%20desenvolvimento%20do%20TCC\Pareto%20-%20Integrando%20Conheciment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'Falha por sistema 3'!$B$1</c:f>
              <c:strCache>
                <c:ptCount val="1"/>
                <c:pt idx="0">
                  <c:v>Número de falhas</c:v>
                </c:pt>
              </c:strCache>
            </c:strRef>
          </c:tx>
          <c:spPr>
            <a:solidFill>
              <a:schemeClr val="accent1"/>
            </a:solidFill>
            <a:ln>
              <a:noFill/>
            </a:ln>
            <a:effectLst/>
          </c:spPr>
          <c:invertIfNegative val="0"/>
          <c:cat>
            <c:strRef>
              <c:f>'Falha por sistema 3'!$A$2:$A$6</c:f>
              <c:strCache>
                <c:ptCount val="5"/>
                <c:pt idx="0">
                  <c:v>Frenagem</c:v>
                </c:pt>
                <c:pt idx="1">
                  <c:v>Rodeiro</c:v>
                </c:pt>
                <c:pt idx="2">
                  <c:v>CCT</c:v>
                </c:pt>
                <c:pt idx="3">
                  <c:v>Superestrutura</c:v>
                </c:pt>
                <c:pt idx="4">
                  <c:v>Truque</c:v>
                </c:pt>
              </c:strCache>
            </c:strRef>
          </c:cat>
          <c:val>
            <c:numRef>
              <c:f>'Falha por sistema 3'!$B$2:$B$6</c:f>
              <c:numCache>
                <c:formatCode>General</c:formatCode>
                <c:ptCount val="5"/>
                <c:pt idx="0">
                  <c:v>271</c:v>
                </c:pt>
                <c:pt idx="1">
                  <c:v>53</c:v>
                </c:pt>
                <c:pt idx="2">
                  <c:v>48</c:v>
                </c:pt>
                <c:pt idx="3">
                  <c:v>33</c:v>
                </c:pt>
                <c:pt idx="4">
                  <c:v>3</c:v>
                </c:pt>
              </c:numCache>
            </c:numRef>
          </c:val>
        </c:ser>
        <c:dLbls>
          <c:showLegendKey val="0"/>
          <c:showVal val="0"/>
          <c:showCatName val="0"/>
          <c:showSerName val="0"/>
          <c:showPercent val="0"/>
          <c:showBubbleSize val="0"/>
        </c:dLbls>
        <c:gapWidth val="219"/>
        <c:axId val="-355081024"/>
        <c:axId val="-242243680"/>
      </c:barChart>
      <c:lineChart>
        <c:grouping val="standard"/>
        <c:varyColors val="0"/>
        <c:ser>
          <c:idx val="1"/>
          <c:order val="1"/>
          <c:tx>
            <c:strRef>
              <c:f>'Falha por sistema 3'!$C$1</c:f>
              <c:strCache>
                <c:ptCount val="1"/>
                <c:pt idx="0">
                  <c:v>Porcetagem</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'Falha por sistema 3'!$A$2:$A$6</c:f>
              <c:strCache>
                <c:ptCount val="5"/>
                <c:pt idx="0">
                  <c:v>Frenagem</c:v>
                </c:pt>
                <c:pt idx="1">
                  <c:v>Rodeiro</c:v>
                </c:pt>
                <c:pt idx="2">
                  <c:v>CCT</c:v>
                </c:pt>
                <c:pt idx="3">
                  <c:v>Superestrutura</c:v>
                </c:pt>
                <c:pt idx="4">
                  <c:v>Truque</c:v>
                </c:pt>
              </c:strCache>
            </c:strRef>
          </c:cat>
          <c:val>
            <c:numRef>
              <c:f>'Falha por sistema 3'!$C$2:$C$6</c:f>
              <c:numCache>
                <c:formatCode>0%</c:formatCode>
                <c:ptCount val="5"/>
                <c:pt idx="0">
                  <c:v>0.66421568627450978</c:v>
                </c:pt>
                <c:pt idx="1">
                  <c:v>0.12990196078431374</c:v>
                </c:pt>
                <c:pt idx="2">
                  <c:v>0.11764705882352941</c:v>
                </c:pt>
                <c:pt idx="3">
                  <c:v>8.0882352941176475E-2</c:v>
                </c:pt>
                <c:pt idx="4">
                  <c:v>7.3529411764705881E-3</c:v>
                </c:pt>
              </c:numCache>
            </c:numRef>
          </c:val>
          <c:smooth val="0"/>
        </c:ser>
        <c:dLbls>
          <c:showLegendKey val="0"/>
          <c:showVal val="0"/>
          <c:showCatName val="0"/>
          <c:showSerName val="0"/>
          <c:showPercent val="0"/>
          <c:showBubbleSize val="0"/>
        </c:dLbls>
        <c:marker val="1"/>
        <c:smooth val="0"/>
        <c:axId val="-242238240"/>
        <c:axId val="-242240416"/>
      </c:lineChart>
      <c:catAx>
        <c:axId val="-35508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242243680"/>
        <c:crosses val="autoZero"/>
        <c:auto val="1"/>
        <c:lblAlgn val="ctr"/>
        <c:lblOffset val="100"/>
        <c:noMultiLvlLbl val="0"/>
      </c:catAx>
      <c:valAx>
        <c:axId val="-242243680"/>
        <c:scaling>
          <c:orientation val="minMax"/>
          <c:max val="408"/>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55081024"/>
        <c:crosses val="autoZero"/>
        <c:crossBetween val="between"/>
        <c:majorUnit val="20"/>
      </c:valAx>
      <c:valAx>
        <c:axId val="-242240416"/>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242238240"/>
        <c:crosses val="max"/>
        <c:crossBetween val="between"/>
      </c:valAx>
      <c:catAx>
        <c:axId val="-242238240"/>
        <c:scaling>
          <c:orientation val="minMax"/>
        </c:scaling>
        <c:delete val="1"/>
        <c:axPos val="b"/>
        <c:numFmt formatCode="General" sourceLinked="1"/>
        <c:majorTickMark val="out"/>
        <c:minorTickMark val="none"/>
        <c:tickLblPos val="nextTo"/>
        <c:crossAx val="-2422404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069724930404557E-2"/>
          <c:y val="8.6959238023038288E-2"/>
          <c:w val="0.81152731278164447"/>
          <c:h val="0.77176323745446473"/>
        </c:manualLayout>
      </c:layout>
      <c:barChart>
        <c:barDir val="col"/>
        <c:grouping val="clustered"/>
        <c:varyColors val="0"/>
        <c:ser>
          <c:idx val="1"/>
          <c:order val="0"/>
          <c:tx>
            <c:strRef>
              <c:f>Pareto!$I$35</c:f>
              <c:strCache>
                <c:ptCount val="1"/>
                <c:pt idx="0">
                  <c:v>Vitais </c:v>
                </c:pt>
              </c:strCache>
            </c:strRef>
          </c:tx>
          <c:spPr>
            <a:solidFill>
              <a:schemeClr val="accent5"/>
            </a:solidFill>
            <a:ln>
              <a:noFill/>
            </a:ln>
            <a:effectLst/>
          </c:spPr>
          <c:invertIfNegative val="0"/>
          <c:cat>
            <c:strRef>
              <c:f>Pareto!$J$7:$J$23</c:f>
              <c:strCache>
                <c:ptCount val="16"/>
                <c:pt idx="0">
                  <c:v>Válvula de controle</c:v>
                </c:pt>
                <c:pt idx="1">
                  <c:v>Triâng. Freio</c:v>
                </c:pt>
                <c:pt idx="2">
                  <c:v>DDV</c:v>
                </c:pt>
                <c:pt idx="3">
                  <c:v>Enc. Geral e Conexões</c:v>
                </c:pt>
                <c:pt idx="4">
                  <c:v>Timoneria</c:v>
                </c:pt>
                <c:pt idx="5">
                  <c:v>Ajustador de folga</c:v>
                </c:pt>
                <c:pt idx="6">
                  <c:v>Freio Manual</c:v>
                </c:pt>
                <c:pt idx="7">
                  <c:v>Sapata</c:v>
                </c:pt>
                <c:pt idx="8">
                  <c:v>Retentor de alívio</c:v>
                </c:pt>
                <c:pt idx="9">
                  <c:v>Mangueira</c:v>
                </c:pt>
                <c:pt idx="10">
                  <c:v>Torneira Ang</c:v>
                </c:pt>
                <c:pt idx="11">
                  <c:v>Válvula VTA</c:v>
                </c:pt>
                <c:pt idx="12">
                  <c:v>Válvula EL-60 - X</c:v>
                </c:pt>
                <c:pt idx="13">
                  <c:v>Válvula Nº 8</c:v>
                </c:pt>
                <c:pt idx="14">
                  <c:v>Enc. Secundário</c:v>
                </c:pt>
                <c:pt idx="15">
                  <c:v>Mangueira Geminado</c:v>
                </c:pt>
              </c:strCache>
            </c:strRef>
          </c:cat>
          <c:val>
            <c:numRef>
              <c:f>Pareto!$I$36:$I$51</c:f>
              <c:numCache>
                <c:formatCode>General</c:formatCode>
                <c:ptCount val="16"/>
                <c:pt idx="0">
                  <c:v>112</c:v>
                </c:pt>
                <c:pt idx="1">
                  <c:v>36</c:v>
                </c:pt>
                <c:pt idx="2">
                  <c:v>32</c:v>
                </c:pt>
                <c:pt idx="3">
                  <c:v>14</c:v>
                </c:pt>
                <c:pt idx="4">
                  <c:v>14</c:v>
                </c:pt>
                <c:pt idx="5">
                  <c:v>12</c:v>
                </c:pt>
                <c:pt idx="6">
                  <c:v>0</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0-964C-4A13-90C6-6C9B3E5B3D16}"/>
            </c:ext>
          </c:extLst>
        </c:ser>
        <c:ser>
          <c:idx val="0"/>
          <c:order val="1"/>
          <c:tx>
            <c:strRef>
              <c:f>Pareto!$J$35</c:f>
              <c:strCache>
                <c:ptCount val="1"/>
                <c:pt idx="0">
                  <c:v>Triviais</c:v>
                </c:pt>
              </c:strCache>
            </c:strRef>
          </c:tx>
          <c:spPr>
            <a:solidFill>
              <a:schemeClr val="accent6"/>
            </a:solidFill>
            <a:ln>
              <a:noFill/>
            </a:ln>
            <a:effectLst/>
          </c:spPr>
          <c:invertIfNegative val="0"/>
          <c:cat>
            <c:strRef>
              <c:f>Pareto!$J$7:$J$23</c:f>
              <c:strCache>
                <c:ptCount val="16"/>
                <c:pt idx="0">
                  <c:v>Válvula de controle</c:v>
                </c:pt>
                <c:pt idx="1">
                  <c:v>Triâng. Freio</c:v>
                </c:pt>
                <c:pt idx="2">
                  <c:v>DDV</c:v>
                </c:pt>
                <c:pt idx="3">
                  <c:v>Enc. Geral e Conexões</c:v>
                </c:pt>
                <c:pt idx="4">
                  <c:v>Timoneria</c:v>
                </c:pt>
                <c:pt idx="5">
                  <c:v>Ajustador de folga</c:v>
                </c:pt>
                <c:pt idx="6">
                  <c:v>Freio Manual</c:v>
                </c:pt>
                <c:pt idx="7">
                  <c:v>Sapata</c:v>
                </c:pt>
                <c:pt idx="8">
                  <c:v>Retentor de alívio</c:v>
                </c:pt>
                <c:pt idx="9">
                  <c:v>Mangueira</c:v>
                </c:pt>
                <c:pt idx="10">
                  <c:v>Torneira Ang</c:v>
                </c:pt>
                <c:pt idx="11">
                  <c:v>Válvula VTA</c:v>
                </c:pt>
                <c:pt idx="12">
                  <c:v>Válvula EL-60 - X</c:v>
                </c:pt>
                <c:pt idx="13">
                  <c:v>Válvula Nº 8</c:v>
                </c:pt>
                <c:pt idx="14">
                  <c:v>Enc. Secundário</c:v>
                </c:pt>
                <c:pt idx="15">
                  <c:v>Mangueira Geminado</c:v>
                </c:pt>
              </c:strCache>
            </c:strRef>
          </c:cat>
          <c:val>
            <c:numRef>
              <c:f>Pareto!$J$36:$J$51</c:f>
              <c:numCache>
                <c:formatCode>General</c:formatCode>
                <c:ptCount val="16"/>
                <c:pt idx="0">
                  <c:v>0</c:v>
                </c:pt>
                <c:pt idx="1">
                  <c:v>0</c:v>
                </c:pt>
                <c:pt idx="2">
                  <c:v>0</c:v>
                </c:pt>
                <c:pt idx="3">
                  <c:v>0</c:v>
                </c:pt>
                <c:pt idx="4">
                  <c:v>0</c:v>
                </c:pt>
                <c:pt idx="5">
                  <c:v>0</c:v>
                </c:pt>
                <c:pt idx="6">
                  <c:v>11</c:v>
                </c:pt>
                <c:pt idx="7">
                  <c:v>11</c:v>
                </c:pt>
                <c:pt idx="8">
                  <c:v>10</c:v>
                </c:pt>
                <c:pt idx="9">
                  <c:v>7</c:v>
                </c:pt>
                <c:pt idx="10">
                  <c:v>3</c:v>
                </c:pt>
                <c:pt idx="11">
                  <c:v>3</c:v>
                </c:pt>
                <c:pt idx="12">
                  <c:v>2</c:v>
                </c:pt>
                <c:pt idx="13">
                  <c:v>1</c:v>
                </c:pt>
                <c:pt idx="14">
                  <c:v>1</c:v>
                </c:pt>
              </c:numCache>
            </c:numRef>
          </c:val>
          <c:extLst xmlns:c16r2="http://schemas.microsoft.com/office/drawing/2015/06/chart">
            <c:ext xmlns:c16="http://schemas.microsoft.com/office/drawing/2014/chart" uri="{C3380CC4-5D6E-409C-BE32-E72D297353CC}">
              <c16:uniqueId val="{00000001-964C-4A13-90C6-6C9B3E5B3D16}"/>
            </c:ext>
          </c:extLst>
        </c:ser>
        <c:ser>
          <c:idx val="4"/>
          <c:order val="4"/>
          <c:tx>
            <c:v>Labels</c:v>
          </c:tx>
          <c:spPr>
            <a:solidFill>
              <a:schemeClr val="accent5">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Pareto!$J$7:$J$23</c:f>
              <c:strCache>
                <c:ptCount val="16"/>
                <c:pt idx="0">
                  <c:v>Válvula de controle</c:v>
                </c:pt>
                <c:pt idx="1">
                  <c:v>Triâng. Freio</c:v>
                </c:pt>
                <c:pt idx="2">
                  <c:v>DDV</c:v>
                </c:pt>
                <c:pt idx="3">
                  <c:v>Enc. Geral e Conexões</c:v>
                </c:pt>
                <c:pt idx="4">
                  <c:v>Timoneria</c:v>
                </c:pt>
                <c:pt idx="5">
                  <c:v>Ajustador de folga</c:v>
                </c:pt>
                <c:pt idx="6">
                  <c:v>Freio Manual</c:v>
                </c:pt>
                <c:pt idx="7">
                  <c:v>Sapata</c:v>
                </c:pt>
                <c:pt idx="8">
                  <c:v>Retentor de alívio</c:v>
                </c:pt>
                <c:pt idx="9">
                  <c:v>Mangueira</c:v>
                </c:pt>
                <c:pt idx="10">
                  <c:v>Torneira Ang</c:v>
                </c:pt>
                <c:pt idx="11">
                  <c:v>Válvula VTA</c:v>
                </c:pt>
                <c:pt idx="12">
                  <c:v>Válvula EL-60 - X</c:v>
                </c:pt>
                <c:pt idx="13">
                  <c:v>Válvula Nº 8</c:v>
                </c:pt>
                <c:pt idx="14">
                  <c:v>Enc. Secundário</c:v>
                </c:pt>
                <c:pt idx="15">
                  <c:v>Mangueira Geminado</c:v>
                </c:pt>
              </c:strCache>
            </c:strRef>
          </c:cat>
          <c:val>
            <c:numRef>
              <c:f>Pareto!$J$7:$J$23</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xmlns:c16r2="http://schemas.microsoft.com/office/drawing/2015/06/chart">
            <c:ext xmlns:c16="http://schemas.microsoft.com/office/drawing/2014/chart" uri="{C3380CC4-5D6E-409C-BE32-E72D297353CC}">
              <c16:uniqueId val="{00000002-964C-4A13-90C6-6C9B3E5B3D16}"/>
            </c:ext>
          </c:extLst>
        </c:ser>
        <c:dLbls>
          <c:showLegendKey val="0"/>
          <c:showVal val="0"/>
          <c:showCatName val="0"/>
          <c:showSerName val="0"/>
          <c:showPercent val="0"/>
          <c:showBubbleSize val="0"/>
        </c:dLbls>
        <c:gapWidth val="10"/>
        <c:overlap val="100"/>
        <c:axId val="-151263536"/>
        <c:axId val="-151266256"/>
      </c:barChart>
      <c:lineChart>
        <c:grouping val="standard"/>
        <c:varyColors val="0"/>
        <c:ser>
          <c:idx val="2"/>
          <c:order val="2"/>
          <c:tx>
            <c:strRef>
              <c:f>Pareto!$L$6</c:f>
              <c:strCache>
                <c:ptCount val="1"/>
                <c:pt idx="0">
                  <c:v>Acumulado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Pareto!$L$7:$L$23</c:f>
              <c:numCache>
                <c:formatCode>0.0%</c:formatCode>
                <c:ptCount val="17"/>
                <c:pt idx="0">
                  <c:v>0.41328413284132842</c:v>
                </c:pt>
                <c:pt idx="1">
                  <c:v>0.54612546125461259</c:v>
                </c:pt>
                <c:pt idx="2">
                  <c:v>0.66420664206642066</c:v>
                </c:pt>
                <c:pt idx="3">
                  <c:v>0.71586715867158668</c:v>
                </c:pt>
                <c:pt idx="4">
                  <c:v>0.76752767527675281</c:v>
                </c:pt>
                <c:pt idx="5">
                  <c:v>0.81180811808118081</c:v>
                </c:pt>
                <c:pt idx="6">
                  <c:v>0.85239852398523985</c:v>
                </c:pt>
                <c:pt idx="7">
                  <c:v>0.8929889298892989</c:v>
                </c:pt>
                <c:pt idx="8">
                  <c:v>0.92988929889298888</c:v>
                </c:pt>
                <c:pt idx="9">
                  <c:v>0.955719557195572</c:v>
                </c:pt>
                <c:pt idx="10">
                  <c:v>0.96678966789667897</c:v>
                </c:pt>
                <c:pt idx="11">
                  <c:v>0.97785977859778594</c:v>
                </c:pt>
                <c:pt idx="12">
                  <c:v>0.98523985239852396</c:v>
                </c:pt>
                <c:pt idx="13">
                  <c:v>0.99261992619926198</c:v>
                </c:pt>
                <c:pt idx="14">
                  <c:v>0.99630996309963105</c:v>
                </c:pt>
                <c:pt idx="15">
                  <c:v>1</c:v>
                </c:pt>
              </c:numCache>
            </c:numRef>
          </c:val>
          <c:smooth val="0"/>
          <c:extLst xmlns:c16r2="http://schemas.microsoft.com/office/drawing/2015/06/chart">
            <c:ext xmlns:c16="http://schemas.microsoft.com/office/drawing/2014/chart" uri="{C3380CC4-5D6E-409C-BE32-E72D297353CC}">
              <c16:uniqueId val="{00000003-964C-4A13-90C6-6C9B3E5B3D16}"/>
            </c:ext>
          </c:extLst>
        </c:ser>
        <c:ser>
          <c:idx val="3"/>
          <c:order val="3"/>
          <c:tx>
            <c:strRef>
              <c:f>Pareto!$K$35</c:f>
              <c:strCache>
                <c:ptCount val="1"/>
                <c:pt idx="0">
                  <c:v>Corte %</c:v>
                </c:pt>
              </c:strCache>
            </c:strRef>
          </c:tx>
          <c:spPr>
            <a:ln w="28575" cap="rnd">
              <a:solidFill>
                <a:schemeClr val="accent6">
                  <a:lumMod val="60000"/>
                </a:schemeClr>
              </a:solidFill>
              <a:round/>
            </a:ln>
            <a:effectLst/>
          </c:spPr>
          <c:marker>
            <c:symbol val="none"/>
          </c:marker>
          <c:val>
            <c:numRef>
              <c:f>Pareto!$K$36:$K$51</c:f>
              <c:numCache>
                <c:formatCode>0%</c:formatCode>
                <c:ptCount val="16"/>
                <c:pt idx="0">
                  <c:v>0.8</c:v>
                </c:pt>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numCache>
            </c:numRef>
          </c:val>
          <c:smooth val="0"/>
          <c:extLst xmlns:c16r2="http://schemas.microsoft.com/office/drawing/2015/06/chart">
            <c:ext xmlns:c16="http://schemas.microsoft.com/office/drawing/2014/chart" uri="{C3380CC4-5D6E-409C-BE32-E72D297353CC}">
              <c16:uniqueId val="{00000004-964C-4A13-90C6-6C9B3E5B3D16}"/>
            </c:ext>
          </c:extLst>
        </c:ser>
        <c:dLbls>
          <c:showLegendKey val="0"/>
          <c:showVal val="0"/>
          <c:showCatName val="0"/>
          <c:showSerName val="0"/>
          <c:showPercent val="0"/>
          <c:showBubbleSize val="0"/>
        </c:dLbls>
        <c:marker val="1"/>
        <c:smooth val="0"/>
        <c:axId val="-151262992"/>
        <c:axId val="-151265168"/>
      </c:lineChart>
      <c:catAx>
        <c:axId val="-151263536"/>
        <c:scaling>
          <c:orientation val="minMax"/>
        </c:scaling>
        <c:delete val="0"/>
        <c:axPos val="b"/>
        <c:title>
          <c:tx>
            <c:strRef>
              <c:f>Pareto!$J$6</c:f>
              <c:strCache>
                <c:ptCount val="1"/>
                <c:pt idx="0">
                  <c:v>Tarefas</c:v>
                </c:pt>
              </c:strCache>
            </c:strRef>
          </c:tx>
          <c:layout>
            <c:manualLayout>
              <c:xMode val="edge"/>
              <c:yMode val="edge"/>
              <c:x val="0.42333609199750932"/>
              <c:y val="0.872309996576514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1266256"/>
        <c:crosses val="autoZero"/>
        <c:auto val="1"/>
        <c:lblAlgn val="ctr"/>
        <c:lblOffset val="100"/>
        <c:tickMarkSkip val="1"/>
        <c:noMultiLvlLbl val="0"/>
      </c:catAx>
      <c:valAx>
        <c:axId val="-151266256"/>
        <c:scaling>
          <c:orientation val="minMax"/>
        </c:scaling>
        <c:delete val="0"/>
        <c:axPos val="l"/>
        <c:majorGridlines>
          <c:spPr>
            <a:ln w="9525" cap="flat" cmpd="sng" algn="ctr">
              <a:solidFill>
                <a:schemeClr val="tx1">
                  <a:lumMod val="15000"/>
                  <a:lumOff val="85000"/>
                </a:schemeClr>
              </a:solidFill>
              <a:round/>
            </a:ln>
            <a:effectLst/>
          </c:spPr>
        </c:majorGridlines>
        <c:title>
          <c:tx>
            <c:strRef>
              <c:f>Pareto!$K$6</c:f>
              <c:strCache>
                <c:ptCount val="1"/>
                <c:pt idx="0">
                  <c:v>Contribuição</c:v>
                </c:pt>
              </c:strCache>
            </c:strRef>
          </c:tx>
          <c:layout>
            <c:manualLayout>
              <c:xMode val="edge"/>
              <c:yMode val="edge"/>
              <c:x val="7.9875150741292467E-3"/>
              <c:y val="0.331532009585758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1263536"/>
        <c:crosses val="autoZero"/>
        <c:crossBetween val="between"/>
      </c:valAx>
      <c:catAx>
        <c:axId val="-151262992"/>
        <c:scaling>
          <c:orientation val="minMax"/>
        </c:scaling>
        <c:delete val="1"/>
        <c:axPos val="b"/>
        <c:majorTickMark val="none"/>
        <c:minorTickMark val="none"/>
        <c:tickLblPos val="nextTo"/>
        <c:crossAx val="-151265168"/>
        <c:crosses val="autoZero"/>
        <c:auto val="1"/>
        <c:lblAlgn val="ctr"/>
        <c:lblOffset val="100"/>
        <c:noMultiLvlLbl val="0"/>
      </c:catAx>
      <c:valAx>
        <c:axId val="-151265168"/>
        <c:scaling>
          <c:orientation val="minMax"/>
          <c:max val="1"/>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Acumulativo %</a:t>
                </a:r>
              </a:p>
            </c:rich>
          </c:tx>
          <c:layout>
            <c:manualLayout>
              <c:xMode val="edge"/>
              <c:yMode val="edge"/>
              <c:x val="0.95689941910414344"/>
              <c:y val="0.347836927992696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1262992"/>
        <c:crosses val="max"/>
        <c:crossBetween val="between"/>
        <c:majorUnit val="0.2"/>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65E2D-5861-4115-AF94-FE698363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2302</TotalTime>
  <Pages>29</Pages>
  <Words>7691</Words>
  <Characters>41536</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dc:creator>
  <cp:keywords/>
  <dc:description/>
  <cp:lastModifiedBy>Conta da Microsoft</cp:lastModifiedBy>
  <cp:revision>29</cp:revision>
  <dcterms:created xsi:type="dcterms:W3CDTF">2021-11-14T02:25:00Z</dcterms:created>
  <dcterms:modified xsi:type="dcterms:W3CDTF">2021-11-26T14:17:00Z</dcterms:modified>
</cp:coreProperties>
</file>