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3629" w14:textId="77777777" w:rsidR="005D59CE" w:rsidRPr="00CB4ACF" w:rsidRDefault="005D59CE" w:rsidP="005D59CE">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FACULDADE DOCTUM DE VITÓRIA</w:t>
      </w:r>
    </w:p>
    <w:p w14:paraId="26858F19" w14:textId="77777777" w:rsidR="005D59CE" w:rsidRPr="00CB4ACF" w:rsidRDefault="005D59CE" w:rsidP="005D59CE">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CURSO DE DIREITO</w:t>
      </w:r>
    </w:p>
    <w:p w14:paraId="6CCF8181" w14:textId="77777777" w:rsidR="005D59CE" w:rsidRDefault="005D59CE" w:rsidP="005D59CE">
      <w:pPr>
        <w:spacing w:after="240" w:line="360" w:lineRule="auto"/>
        <w:rPr>
          <w:rFonts w:ascii="Times New Roman" w:eastAsia="Times New Roman" w:hAnsi="Times New Roman" w:cs="Times New Roman"/>
          <w:sz w:val="24"/>
          <w:szCs w:val="24"/>
          <w:lang w:eastAsia="pt-BR"/>
        </w:rPr>
      </w:pPr>
    </w:p>
    <w:p w14:paraId="6FA82061" w14:textId="77777777" w:rsidR="005D59CE" w:rsidRPr="00CB4ACF" w:rsidRDefault="005D59CE" w:rsidP="005D59CE">
      <w:pPr>
        <w:spacing w:after="240" w:line="360" w:lineRule="auto"/>
        <w:rPr>
          <w:rFonts w:ascii="Times New Roman" w:eastAsia="Times New Roman" w:hAnsi="Times New Roman" w:cs="Times New Roman"/>
          <w:sz w:val="24"/>
          <w:szCs w:val="24"/>
          <w:lang w:eastAsia="pt-BR"/>
        </w:rPr>
      </w:pPr>
    </w:p>
    <w:p w14:paraId="1FEF2672" w14:textId="77777777" w:rsidR="005D59CE" w:rsidRDefault="005D59CE" w:rsidP="005D59CE">
      <w:pPr>
        <w:spacing w:after="0" w:line="360" w:lineRule="auto"/>
        <w:jc w:val="center"/>
        <w:rPr>
          <w:rFonts w:ascii="Arial" w:eastAsia="Times New Roman" w:hAnsi="Arial" w:cs="Arial"/>
          <w:sz w:val="24"/>
          <w:szCs w:val="24"/>
          <w:lang w:eastAsia="pt-BR"/>
        </w:rPr>
      </w:pPr>
    </w:p>
    <w:p w14:paraId="34A2AAF9" w14:textId="77777777" w:rsidR="005D59CE" w:rsidRPr="000B1BE5" w:rsidRDefault="005D59CE" w:rsidP="005D59CE">
      <w:pPr>
        <w:spacing w:after="0" w:line="360" w:lineRule="auto"/>
        <w:jc w:val="center"/>
        <w:rPr>
          <w:rFonts w:ascii="Times New Roman" w:eastAsia="Times New Roman" w:hAnsi="Times New Roman" w:cs="Times New Roman"/>
          <w:sz w:val="24"/>
          <w:szCs w:val="24"/>
          <w:lang w:eastAsia="pt-BR"/>
        </w:rPr>
      </w:pPr>
      <w:r w:rsidRPr="00E70C00">
        <w:rPr>
          <w:rFonts w:ascii="Arial" w:eastAsia="Times New Roman" w:hAnsi="Arial" w:cs="Arial"/>
          <w:sz w:val="24"/>
          <w:szCs w:val="24"/>
          <w:lang w:eastAsia="pt-BR"/>
        </w:rPr>
        <w:t>DANIELE ROSA LIMA</w:t>
      </w:r>
    </w:p>
    <w:p w14:paraId="517207B1" w14:textId="77777777" w:rsidR="00C451ED" w:rsidRDefault="00C451ED" w:rsidP="005D59CE">
      <w:pPr>
        <w:spacing w:after="240" w:line="360" w:lineRule="auto"/>
        <w:rPr>
          <w:rFonts w:ascii="Times New Roman" w:eastAsia="Times New Roman" w:hAnsi="Times New Roman" w:cs="Times New Roman"/>
          <w:sz w:val="24"/>
          <w:szCs w:val="24"/>
          <w:lang w:eastAsia="pt-BR"/>
        </w:rPr>
      </w:pPr>
    </w:p>
    <w:p w14:paraId="2E8E7081" w14:textId="77777777" w:rsidR="00C451ED" w:rsidRDefault="00C451ED" w:rsidP="00C451ED">
      <w:pPr>
        <w:spacing w:after="240" w:line="240" w:lineRule="auto"/>
        <w:rPr>
          <w:rFonts w:ascii="Times New Roman" w:eastAsia="Times New Roman" w:hAnsi="Times New Roman" w:cs="Times New Roman"/>
          <w:sz w:val="24"/>
          <w:szCs w:val="24"/>
          <w:lang w:eastAsia="pt-BR"/>
        </w:rPr>
      </w:pPr>
    </w:p>
    <w:p w14:paraId="297EE0A7" w14:textId="44E20EC3" w:rsidR="00C451ED" w:rsidRDefault="00C451ED" w:rsidP="00C451ED">
      <w:pPr>
        <w:spacing w:after="240" w:line="240" w:lineRule="auto"/>
        <w:rPr>
          <w:rFonts w:ascii="Times New Roman" w:eastAsia="Times New Roman" w:hAnsi="Times New Roman" w:cs="Times New Roman"/>
          <w:sz w:val="24"/>
          <w:szCs w:val="24"/>
          <w:lang w:eastAsia="pt-BR"/>
        </w:rPr>
      </w:pPr>
      <w:r w:rsidRPr="00CB4ACF">
        <w:rPr>
          <w:rFonts w:ascii="Times New Roman" w:eastAsia="Times New Roman" w:hAnsi="Times New Roman" w:cs="Times New Roman"/>
          <w:sz w:val="24"/>
          <w:szCs w:val="24"/>
          <w:lang w:eastAsia="pt-BR"/>
        </w:rPr>
        <w:br/>
      </w:r>
    </w:p>
    <w:p w14:paraId="769CB4E6" w14:textId="77777777" w:rsidR="00E70C00" w:rsidRDefault="00E70C00" w:rsidP="00C451ED">
      <w:pPr>
        <w:spacing w:after="240" w:line="240" w:lineRule="auto"/>
        <w:rPr>
          <w:rFonts w:ascii="Times New Roman" w:eastAsia="Times New Roman" w:hAnsi="Times New Roman" w:cs="Times New Roman"/>
          <w:sz w:val="24"/>
          <w:szCs w:val="24"/>
          <w:lang w:eastAsia="pt-BR"/>
        </w:rPr>
      </w:pPr>
    </w:p>
    <w:p w14:paraId="037D2DB4" w14:textId="77777777" w:rsidR="00C451ED" w:rsidRPr="00CB4ACF" w:rsidRDefault="00C451ED" w:rsidP="00C451ED">
      <w:pPr>
        <w:spacing w:after="240" w:line="240" w:lineRule="auto"/>
        <w:rPr>
          <w:rFonts w:ascii="Times New Roman" w:eastAsia="Times New Roman" w:hAnsi="Times New Roman" w:cs="Times New Roman"/>
          <w:sz w:val="24"/>
          <w:szCs w:val="24"/>
          <w:lang w:eastAsia="pt-BR"/>
        </w:rPr>
      </w:pPr>
    </w:p>
    <w:p w14:paraId="744F0D5B" w14:textId="559B0A9F" w:rsidR="00C451ED" w:rsidRDefault="002B0AA8" w:rsidP="00C451ED">
      <w:pPr>
        <w:spacing w:after="240" w:line="360" w:lineRule="auto"/>
        <w:jc w:val="center"/>
        <w:rPr>
          <w:rFonts w:ascii="Times New Roman" w:eastAsia="Times New Roman" w:hAnsi="Times New Roman" w:cs="Times New Roman"/>
          <w:sz w:val="24"/>
          <w:szCs w:val="24"/>
          <w:lang w:eastAsia="pt-BR"/>
        </w:rPr>
      </w:pPr>
      <w:r>
        <w:rPr>
          <w:rFonts w:ascii="Arial" w:hAnsi="Arial" w:cs="Arial"/>
          <w:b/>
          <w:sz w:val="28"/>
          <w:szCs w:val="28"/>
        </w:rPr>
        <w:t>O NECESSÁRIO</w:t>
      </w:r>
      <w:r w:rsidR="00E70C00">
        <w:rPr>
          <w:rFonts w:ascii="Arial" w:hAnsi="Arial" w:cs="Arial"/>
          <w:b/>
          <w:sz w:val="28"/>
          <w:szCs w:val="28"/>
        </w:rPr>
        <w:t xml:space="preserve"> RECONHECIMENTO DA </w:t>
      </w:r>
      <w:r>
        <w:rPr>
          <w:rFonts w:ascii="Arial" w:hAnsi="Arial" w:cs="Arial"/>
          <w:b/>
          <w:sz w:val="28"/>
          <w:szCs w:val="28"/>
        </w:rPr>
        <w:t xml:space="preserve">                  </w:t>
      </w:r>
      <w:r w:rsidR="00E70C00">
        <w:rPr>
          <w:rFonts w:ascii="Arial" w:hAnsi="Arial" w:cs="Arial"/>
          <w:b/>
          <w:sz w:val="28"/>
          <w:szCs w:val="28"/>
        </w:rPr>
        <w:t xml:space="preserve">IMPRESCRITIBILIDADE DOS CRIMES HEDIONDOS </w:t>
      </w:r>
      <w:r>
        <w:rPr>
          <w:rFonts w:ascii="Arial" w:hAnsi="Arial" w:cs="Arial"/>
          <w:b/>
          <w:sz w:val="28"/>
          <w:szCs w:val="28"/>
        </w:rPr>
        <w:t xml:space="preserve">                                                                        </w:t>
      </w:r>
      <w:r w:rsidR="00E70C00">
        <w:rPr>
          <w:rFonts w:ascii="Arial" w:hAnsi="Arial" w:cs="Arial"/>
          <w:b/>
          <w:sz w:val="28"/>
          <w:szCs w:val="28"/>
        </w:rPr>
        <w:t>NO ORDENAMENTO JURÍDICO PÁTRIO</w:t>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r w:rsidR="00C451ED" w:rsidRPr="00CB4ACF">
        <w:rPr>
          <w:rFonts w:ascii="Times New Roman" w:eastAsia="Times New Roman" w:hAnsi="Times New Roman" w:cs="Times New Roman"/>
          <w:sz w:val="24"/>
          <w:szCs w:val="24"/>
          <w:lang w:eastAsia="pt-BR"/>
        </w:rPr>
        <w:br/>
      </w:r>
    </w:p>
    <w:p w14:paraId="17C05A64" w14:textId="77777777" w:rsidR="00C451ED" w:rsidRPr="00CB4ACF" w:rsidRDefault="00C451ED" w:rsidP="00C451ED">
      <w:pPr>
        <w:spacing w:after="240" w:line="240" w:lineRule="auto"/>
        <w:rPr>
          <w:rFonts w:ascii="Times New Roman" w:eastAsia="Times New Roman" w:hAnsi="Times New Roman" w:cs="Times New Roman"/>
          <w:sz w:val="24"/>
          <w:szCs w:val="24"/>
          <w:lang w:eastAsia="pt-BR"/>
        </w:rPr>
      </w:pPr>
    </w:p>
    <w:p w14:paraId="49586B65" w14:textId="77777777" w:rsidR="00C451ED" w:rsidRPr="00CB4ACF" w:rsidRDefault="00C451ED" w:rsidP="00C451ED">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VITÓRIA</w:t>
      </w:r>
    </w:p>
    <w:p w14:paraId="601CDCF4" w14:textId="77777777" w:rsidR="00C451ED" w:rsidRPr="00CB4ACF" w:rsidRDefault="00C451ED" w:rsidP="00C451ED">
      <w:pPr>
        <w:spacing w:after="0" w:line="360" w:lineRule="auto"/>
        <w:jc w:val="center"/>
        <w:rPr>
          <w:rFonts w:ascii="Arial" w:eastAsia="Times New Roman" w:hAnsi="Arial" w:cs="Arial"/>
          <w:color w:val="000000"/>
          <w:sz w:val="24"/>
          <w:szCs w:val="24"/>
          <w:lang w:eastAsia="pt-BR"/>
        </w:rPr>
      </w:pPr>
      <w:r w:rsidRPr="00CB4ACF">
        <w:rPr>
          <w:rFonts w:ascii="Arial" w:eastAsia="Times New Roman" w:hAnsi="Arial" w:cs="Arial"/>
          <w:color w:val="000000"/>
          <w:sz w:val="24"/>
          <w:szCs w:val="24"/>
          <w:lang w:eastAsia="pt-BR"/>
        </w:rPr>
        <w:t>201</w:t>
      </w:r>
      <w:r>
        <w:rPr>
          <w:rFonts w:ascii="Arial" w:eastAsia="Times New Roman" w:hAnsi="Arial" w:cs="Arial"/>
          <w:color w:val="000000"/>
          <w:sz w:val="24"/>
          <w:szCs w:val="24"/>
          <w:lang w:eastAsia="pt-BR"/>
        </w:rPr>
        <w:t>9</w:t>
      </w:r>
    </w:p>
    <w:p w14:paraId="0FD4533A" w14:textId="77777777" w:rsidR="005D59CE" w:rsidRPr="00CB4ACF" w:rsidRDefault="005D59CE" w:rsidP="005D59CE">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lastRenderedPageBreak/>
        <w:t>FACULDADE DOCTUM DE VITÓRIA</w:t>
      </w:r>
    </w:p>
    <w:p w14:paraId="5F899955" w14:textId="77777777" w:rsidR="005D59CE" w:rsidRPr="00CB4ACF" w:rsidRDefault="005D59CE" w:rsidP="005D59CE">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CURSO DE DIREITO</w:t>
      </w:r>
    </w:p>
    <w:p w14:paraId="3CCC33BC" w14:textId="77777777" w:rsidR="005D59CE" w:rsidRDefault="005D59CE" w:rsidP="005D59CE">
      <w:pPr>
        <w:spacing w:after="240" w:line="360" w:lineRule="auto"/>
        <w:rPr>
          <w:rFonts w:ascii="Times New Roman" w:eastAsia="Times New Roman" w:hAnsi="Times New Roman" w:cs="Times New Roman"/>
          <w:sz w:val="24"/>
          <w:szCs w:val="24"/>
          <w:lang w:eastAsia="pt-BR"/>
        </w:rPr>
      </w:pPr>
    </w:p>
    <w:p w14:paraId="00E995AF" w14:textId="77777777" w:rsidR="005D59CE" w:rsidRPr="00CB4ACF" w:rsidRDefault="005D59CE" w:rsidP="005D59CE">
      <w:pPr>
        <w:spacing w:after="240" w:line="360" w:lineRule="auto"/>
        <w:rPr>
          <w:rFonts w:ascii="Times New Roman" w:eastAsia="Times New Roman" w:hAnsi="Times New Roman" w:cs="Times New Roman"/>
          <w:sz w:val="24"/>
          <w:szCs w:val="24"/>
          <w:lang w:eastAsia="pt-BR"/>
        </w:rPr>
      </w:pPr>
    </w:p>
    <w:p w14:paraId="1C1FFAA5" w14:textId="77777777" w:rsidR="005D59CE" w:rsidRDefault="005D59CE" w:rsidP="005D59CE">
      <w:pPr>
        <w:spacing w:after="0" w:line="360" w:lineRule="auto"/>
        <w:jc w:val="center"/>
        <w:rPr>
          <w:rFonts w:ascii="Arial" w:eastAsia="Times New Roman" w:hAnsi="Arial" w:cs="Arial"/>
          <w:sz w:val="24"/>
          <w:szCs w:val="24"/>
          <w:lang w:eastAsia="pt-BR"/>
        </w:rPr>
      </w:pPr>
    </w:p>
    <w:p w14:paraId="11DF5BE5" w14:textId="77777777" w:rsidR="005D59CE" w:rsidRPr="000B1BE5" w:rsidRDefault="005D59CE" w:rsidP="005D59CE">
      <w:pPr>
        <w:spacing w:after="0" w:line="360" w:lineRule="auto"/>
        <w:jc w:val="center"/>
        <w:rPr>
          <w:rFonts w:ascii="Times New Roman" w:eastAsia="Times New Roman" w:hAnsi="Times New Roman" w:cs="Times New Roman"/>
          <w:sz w:val="24"/>
          <w:szCs w:val="24"/>
          <w:lang w:eastAsia="pt-BR"/>
        </w:rPr>
      </w:pPr>
      <w:r w:rsidRPr="00E70C00">
        <w:rPr>
          <w:rFonts w:ascii="Arial" w:eastAsia="Times New Roman" w:hAnsi="Arial" w:cs="Arial"/>
          <w:sz w:val="24"/>
          <w:szCs w:val="24"/>
          <w:lang w:eastAsia="pt-BR"/>
        </w:rPr>
        <w:t>DANIELE ROSA LIMA</w:t>
      </w:r>
    </w:p>
    <w:p w14:paraId="11353B77" w14:textId="2AD3864F" w:rsidR="00C451ED" w:rsidRDefault="00C451ED" w:rsidP="00C451ED">
      <w:pPr>
        <w:spacing w:line="360" w:lineRule="auto"/>
        <w:jc w:val="center"/>
        <w:rPr>
          <w:rFonts w:ascii="Times New Roman" w:eastAsia="Times New Roman" w:hAnsi="Times New Roman" w:cs="Times New Roman"/>
          <w:sz w:val="24"/>
          <w:szCs w:val="24"/>
          <w:lang w:eastAsia="pt-BR"/>
        </w:rPr>
      </w:pPr>
      <w:r w:rsidRPr="00CB4ACF">
        <w:rPr>
          <w:rFonts w:ascii="Times New Roman" w:eastAsia="Times New Roman" w:hAnsi="Times New Roman" w:cs="Times New Roman"/>
          <w:sz w:val="24"/>
          <w:szCs w:val="24"/>
          <w:lang w:eastAsia="pt-BR"/>
        </w:rPr>
        <w:br/>
      </w:r>
      <w:r w:rsidRPr="00CB4ACF">
        <w:rPr>
          <w:rFonts w:ascii="Times New Roman" w:eastAsia="Times New Roman" w:hAnsi="Times New Roman" w:cs="Times New Roman"/>
          <w:sz w:val="24"/>
          <w:szCs w:val="24"/>
          <w:lang w:eastAsia="pt-BR"/>
        </w:rPr>
        <w:br/>
      </w:r>
    </w:p>
    <w:p w14:paraId="0E767556" w14:textId="77777777" w:rsidR="005D59CE" w:rsidRDefault="005D59CE" w:rsidP="00C451ED">
      <w:pPr>
        <w:spacing w:line="360" w:lineRule="auto"/>
        <w:jc w:val="center"/>
        <w:rPr>
          <w:rFonts w:ascii="Times New Roman" w:eastAsia="Times New Roman" w:hAnsi="Times New Roman" w:cs="Times New Roman"/>
          <w:sz w:val="24"/>
          <w:szCs w:val="24"/>
          <w:lang w:eastAsia="pt-BR"/>
        </w:rPr>
      </w:pPr>
    </w:p>
    <w:p w14:paraId="4236FD1A" w14:textId="77777777" w:rsidR="00C451ED" w:rsidRDefault="00C451ED" w:rsidP="00C451ED">
      <w:pPr>
        <w:spacing w:line="360" w:lineRule="auto"/>
        <w:jc w:val="center"/>
        <w:rPr>
          <w:rFonts w:ascii="Times New Roman" w:eastAsia="Times New Roman" w:hAnsi="Times New Roman" w:cs="Times New Roman"/>
          <w:sz w:val="24"/>
          <w:szCs w:val="24"/>
          <w:lang w:eastAsia="pt-BR"/>
        </w:rPr>
      </w:pPr>
    </w:p>
    <w:p w14:paraId="44B6731D" w14:textId="4B60A85C" w:rsidR="00C451ED" w:rsidRDefault="00C451ED" w:rsidP="002B0AA8">
      <w:pPr>
        <w:spacing w:line="360" w:lineRule="auto"/>
        <w:jc w:val="center"/>
        <w:rPr>
          <w:rFonts w:ascii="Times New Roman" w:eastAsia="Times New Roman" w:hAnsi="Times New Roman" w:cs="Times New Roman"/>
          <w:sz w:val="24"/>
          <w:szCs w:val="24"/>
          <w:lang w:eastAsia="pt-BR"/>
        </w:rPr>
      </w:pPr>
      <w:r w:rsidRPr="00CB4ACF">
        <w:rPr>
          <w:rFonts w:ascii="Times New Roman" w:eastAsia="Times New Roman" w:hAnsi="Times New Roman" w:cs="Times New Roman"/>
          <w:sz w:val="24"/>
          <w:szCs w:val="24"/>
          <w:lang w:eastAsia="pt-BR"/>
        </w:rPr>
        <w:br/>
      </w:r>
      <w:r w:rsidR="002B0AA8">
        <w:rPr>
          <w:rFonts w:ascii="Arial" w:hAnsi="Arial" w:cs="Arial"/>
          <w:b/>
          <w:sz w:val="28"/>
          <w:szCs w:val="28"/>
        </w:rPr>
        <w:t>O NECESSÁRIO RECONHECIMENTO DA                   IMPRESCRITIBILIDADE DOS CRIMES HEDIONDOS                                                                         NO ORDENAMENTO JURÍDICO PÁTRIO</w:t>
      </w:r>
      <w:r w:rsidR="002B0AA8" w:rsidRPr="00CB4ACF">
        <w:rPr>
          <w:rFonts w:ascii="Times New Roman" w:eastAsia="Times New Roman" w:hAnsi="Times New Roman" w:cs="Times New Roman"/>
          <w:sz w:val="24"/>
          <w:szCs w:val="24"/>
          <w:lang w:eastAsia="pt-BR"/>
        </w:rPr>
        <w:br/>
      </w:r>
    </w:p>
    <w:p w14:paraId="16F888ED" w14:textId="77777777" w:rsidR="00E70C00" w:rsidRDefault="00E70C00" w:rsidP="00C451ED">
      <w:pPr>
        <w:spacing w:after="0" w:line="240" w:lineRule="auto"/>
        <w:ind w:left="5103"/>
        <w:jc w:val="both"/>
        <w:rPr>
          <w:rFonts w:ascii="Times New Roman" w:eastAsia="Times New Roman" w:hAnsi="Times New Roman" w:cs="Times New Roman"/>
          <w:sz w:val="24"/>
          <w:szCs w:val="24"/>
          <w:lang w:eastAsia="pt-BR"/>
        </w:rPr>
      </w:pPr>
    </w:p>
    <w:p w14:paraId="21D73684" w14:textId="77777777" w:rsidR="00E70C00" w:rsidRDefault="00E70C00" w:rsidP="00C451ED">
      <w:pPr>
        <w:spacing w:after="0" w:line="240" w:lineRule="auto"/>
        <w:ind w:left="5103"/>
        <w:jc w:val="both"/>
        <w:rPr>
          <w:rFonts w:ascii="Times New Roman" w:eastAsia="Times New Roman" w:hAnsi="Times New Roman" w:cs="Times New Roman"/>
          <w:sz w:val="24"/>
          <w:szCs w:val="24"/>
          <w:lang w:eastAsia="pt-BR"/>
        </w:rPr>
      </w:pPr>
    </w:p>
    <w:p w14:paraId="266B08BD" w14:textId="58532797" w:rsidR="00C451ED" w:rsidRDefault="00C451ED" w:rsidP="00C451ED">
      <w:pPr>
        <w:spacing w:after="0" w:line="240" w:lineRule="auto"/>
        <w:ind w:left="5103"/>
        <w:jc w:val="both"/>
        <w:rPr>
          <w:rFonts w:ascii="Times New Roman" w:eastAsia="Times New Roman" w:hAnsi="Times New Roman" w:cs="Times New Roman"/>
          <w:sz w:val="24"/>
          <w:szCs w:val="24"/>
          <w:lang w:eastAsia="pt-BR"/>
        </w:rPr>
      </w:pPr>
      <w:r w:rsidRPr="00CB4ACF">
        <w:rPr>
          <w:rFonts w:ascii="Times New Roman" w:eastAsia="Times New Roman" w:hAnsi="Times New Roman" w:cs="Times New Roman"/>
          <w:sz w:val="24"/>
          <w:szCs w:val="24"/>
          <w:lang w:eastAsia="pt-BR"/>
        </w:rPr>
        <w:br/>
      </w:r>
    </w:p>
    <w:p w14:paraId="36F104D6" w14:textId="77777777" w:rsidR="00C451ED" w:rsidRDefault="00C451ED" w:rsidP="00C451ED">
      <w:pPr>
        <w:spacing w:after="0" w:line="240" w:lineRule="auto"/>
        <w:ind w:left="4536"/>
        <w:jc w:val="both"/>
        <w:rPr>
          <w:rFonts w:ascii="Times New Roman" w:eastAsia="Times New Roman" w:hAnsi="Times New Roman" w:cs="Times New Roman"/>
          <w:sz w:val="24"/>
          <w:szCs w:val="24"/>
          <w:lang w:eastAsia="pt-BR"/>
        </w:rPr>
      </w:pPr>
    </w:p>
    <w:p w14:paraId="57535431" w14:textId="77777777" w:rsidR="00C451ED" w:rsidRPr="001371C1" w:rsidRDefault="00C451ED" w:rsidP="00C451ED">
      <w:pPr>
        <w:spacing w:after="0" w:line="240" w:lineRule="auto"/>
        <w:ind w:left="4536"/>
        <w:jc w:val="both"/>
        <w:rPr>
          <w:rFonts w:ascii="Times New Roman" w:eastAsia="Times New Roman" w:hAnsi="Times New Roman" w:cs="Times New Roman"/>
          <w:sz w:val="20"/>
          <w:szCs w:val="20"/>
          <w:lang w:eastAsia="pt-BR"/>
        </w:rPr>
      </w:pPr>
      <w:r w:rsidRPr="00CB4ACF">
        <w:rPr>
          <w:rFonts w:ascii="Times New Roman" w:eastAsia="Times New Roman" w:hAnsi="Times New Roman" w:cs="Times New Roman"/>
          <w:sz w:val="24"/>
          <w:szCs w:val="24"/>
          <w:lang w:eastAsia="pt-BR"/>
        </w:rPr>
        <w:br/>
      </w:r>
      <w:r w:rsidRPr="001371C1">
        <w:rPr>
          <w:rFonts w:ascii="Times New Roman" w:eastAsia="Times New Roman" w:hAnsi="Times New Roman" w:cs="Times New Roman"/>
          <w:sz w:val="20"/>
          <w:szCs w:val="20"/>
          <w:lang w:eastAsia="pt-BR"/>
        </w:rPr>
        <w:t xml:space="preserve">Artigo científico apresentado ao curso de Direito da Faculdade </w:t>
      </w:r>
      <w:proofErr w:type="spellStart"/>
      <w:r w:rsidRPr="001371C1">
        <w:rPr>
          <w:rFonts w:ascii="Times New Roman" w:eastAsia="Times New Roman" w:hAnsi="Times New Roman" w:cs="Times New Roman"/>
          <w:sz w:val="20"/>
          <w:szCs w:val="20"/>
          <w:lang w:eastAsia="pt-BR"/>
        </w:rPr>
        <w:t>Doctum</w:t>
      </w:r>
      <w:proofErr w:type="spellEnd"/>
      <w:r w:rsidRPr="001371C1">
        <w:rPr>
          <w:rFonts w:ascii="Times New Roman" w:eastAsia="Times New Roman" w:hAnsi="Times New Roman" w:cs="Times New Roman"/>
          <w:sz w:val="20"/>
          <w:szCs w:val="20"/>
          <w:lang w:eastAsia="pt-BR"/>
        </w:rPr>
        <w:t xml:space="preserve"> de Vitória, como requisito parcial para </w:t>
      </w:r>
      <w:r>
        <w:rPr>
          <w:rFonts w:ascii="Times New Roman" w:eastAsia="Times New Roman" w:hAnsi="Times New Roman" w:cs="Times New Roman"/>
          <w:sz w:val="20"/>
          <w:szCs w:val="20"/>
          <w:lang w:eastAsia="pt-BR"/>
        </w:rPr>
        <w:t>a</w:t>
      </w:r>
      <w:r w:rsidRPr="001371C1">
        <w:rPr>
          <w:rFonts w:ascii="Times New Roman" w:eastAsia="Times New Roman" w:hAnsi="Times New Roman" w:cs="Times New Roman"/>
          <w:sz w:val="20"/>
          <w:szCs w:val="20"/>
          <w:lang w:eastAsia="pt-BR"/>
        </w:rPr>
        <w:t xml:space="preserve"> obtenção do título de Bacharel em Direito. </w:t>
      </w:r>
    </w:p>
    <w:p w14:paraId="32D1BC76" w14:textId="077A0347" w:rsidR="00C451ED" w:rsidRPr="001371C1" w:rsidRDefault="00C451ED" w:rsidP="00C451ED">
      <w:pPr>
        <w:spacing w:after="0" w:line="240" w:lineRule="auto"/>
        <w:ind w:left="4536"/>
        <w:jc w:val="both"/>
        <w:rPr>
          <w:rFonts w:ascii="Times New Roman" w:eastAsia="Times New Roman" w:hAnsi="Times New Roman" w:cs="Times New Roman"/>
          <w:sz w:val="20"/>
          <w:szCs w:val="20"/>
          <w:lang w:eastAsia="pt-BR"/>
        </w:rPr>
      </w:pPr>
      <w:r w:rsidRPr="001371C1">
        <w:rPr>
          <w:rFonts w:ascii="Times New Roman" w:eastAsia="Times New Roman" w:hAnsi="Times New Roman" w:cs="Times New Roman"/>
          <w:sz w:val="20"/>
          <w:szCs w:val="20"/>
          <w:lang w:eastAsia="pt-BR"/>
        </w:rPr>
        <w:t>Área de concentração: Direito Penal</w:t>
      </w:r>
      <w:r w:rsidR="00E70C00">
        <w:rPr>
          <w:rFonts w:ascii="Times New Roman" w:eastAsia="Times New Roman" w:hAnsi="Times New Roman" w:cs="Times New Roman"/>
          <w:sz w:val="20"/>
          <w:szCs w:val="20"/>
          <w:lang w:eastAsia="pt-BR"/>
        </w:rPr>
        <w:t>.</w:t>
      </w:r>
    </w:p>
    <w:p w14:paraId="3337BA7B" w14:textId="3A97A94D" w:rsidR="00C451ED" w:rsidRPr="001371C1" w:rsidRDefault="00C451ED" w:rsidP="00C451ED">
      <w:pPr>
        <w:spacing w:after="0" w:line="240" w:lineRule="auto"/>
        <w:ind w:left="4536"/>
        <w:jc w:val="both"/>
        <w:rPr>
          <w:rFonts w:ascii="Times New Roman" w:eastAsia="Times New Roman" w:hAnsi="Times New Roman" w:cs="Times New Roman"/>
          <w:sz w:val="20"/>
          <w:szCs w:val="20"/>
          <w:lang w:eastAsia="pt-BR"/>
        </w:rPr>
      </w:pPr>
      <w:r w:rsidRPr="001371C1">
        <w:rPr>
          <w:rFonts w:ascii="Times New Roman" w:eastAsia="Times New Roman" w:hAnsi="Times New Roman" w:cs="Times New Roman"/>
          <w:sz w:val="20"/>
          <w:szCs w:val="20"/>
          <w:lang w:eastAsia="pt-BR"/>
        </w:rPr>
        <w:t xml:space="preserve">Orientador: Prof. </w:t>
      </w:r>
      <w:r w:rsidR="005A2F51">
        <w:rPr>
          <w:rFonts w:ascii="Times New Roman" w:eastAsia="Times New Roman" w:hAnsi="Times New Roman" w:cs="Times New Roman"/>
          <w:sz w:val="20"/>
          <w:szCs w:val="20"/>
          <w:lang w:eastAsia="pt-BR"/>
        </w:rPr>
        <w:t xml:space="preserve">ME </w:t>
      </w:r>
      <w:r w:rsidR="00E70C00">
        <w:rPr>
          <w:rFonts w:ascii="Times New Roman" w:eastAsia="Times New Roman" w:hAnsi="Times New Roman" w:cs="Times New Roman"/>
          <w:sz w:val="20"/>
          <w:szCs w:val="20"/>
          <w:lang w:eastAsia="pt-BR"/>
        </w:rPr>
        <w:t>Elvis Silvares Pereira.</w:t>
      </w:r>
    </w:p>
    <w:p w14:paraId="7BF9E2B0" w14:textId="77777777" w:rsidR="00C451ED" w:rsidRDefault="00C451ED" w:rsidP="00C451ED">
      <w:pPr>
        <w:spacing w:after="240" w:line="240" w:lineRule="auto"/>
        <w:jc w:val="right"/>
        <w:rPr>
          <w:rFonts w:ascii="Times New Roman" w:eastAsia="Times New Roman" w:hAnsi="Times New Roman" w:cs="Times New Roman"/>
          <w:color w:val="FF0000"/>
          <w:sz w:val="24"/>
          <w:szCs w:val="24"/>
          <w:lang w:eastAsia="pt-BR"/>
        </w:rPr>
      </w:pPr>
    </w:p>
    <w:p w14:paraId="44E6543E" w14:textId="77777777" w:rsidR="00E70C00" w:rsidRPr="00CB4ACF" w:rsidRDefault="00E70C00" w:rsidP="00C451ED">
      <w:pPr>
        <w:spacing w:after="240" w:line="240" w:lineRule="auto"/>
        <w:jc w:val="right"/>
        <w:rPr>
          <w:rFonts w:ascii="Times New Roman" w:eastAsia="Times New Roman" w:hAnsi="Times New Roman" w:cs="Times New Roman"/>
          <w:sz w:val="24"/>
          <w:szCs w:val="24"/>
          <w:lang w:eastAsia="pt-BR"/>
        </w:rPr>
      </w:pPr>
    </w:p>
    <w:p w14:paraId="3F4B243E" w14:textId="11E7E794" w:rsidR="00C451ED" w:rsidRDefault="00C451ED" w:rsidP="00C451ED">
      <w:pPr>
        <w:spacing w:after="0" w:line="240" w:lineRule="auto"/>
        <w:ind w:hanging="4820"/>
        <w:jc w:val="both"/>
        <w:rPr>
          <w:rFonts w:ascii="Arial" w:eastAsia="Times New Roman" w:hAnsi="Arial" w:cs="Arial"/>
          <w:color w:val="000000"/>
          <w:sz w:val="20"/>
          <w:szCs w:val="20"/>
          <w:lang w:eastAsia="pt-BR"/>
        </w:rPr>
      </w:pPr>
      <w:proofErr w:type="gramStart"/>
      <w:r w:rsidRPr="00CB4ACF">
        <w:rPr>
          <w:rFonts w:ascii="Arial" w:eastAsia="Times New Roman" w:hAnsi="Arial" w:cs="Arial"/>
          <w:color w:val="000000"/>
          <w:sz w:val="20"/>
          <w:szCs w:val="20"/>
          <w:lang w:eastAsia="pt-BR"/>
        </w:rPr>
        <w:t xml:space="preserve">Artigo </w:t>
      </w:r>
      <w:r w:rsidR="00E70C00">
        <w:rPr>
          <w:rFonts w:ascii="Arial" w:eastAsia="Times New Roman" w:hAnsi="Arial" w:cs="Arial"/>
          <w:color w:val="000000"/>
          <w:sz w:val="20"/>
          <w:szCs w:val="20"/>
          <w:lang w:eastAsia="pt-BR"/>
        </w:rPr>
        <w:t>]</w:t>
      </w:r>
      <w:proofErr w:type="gramEnd"/>
    </w:p>
    <w:p w14:paraId="40BA3631" w14:textId="77777777" w:rsidR="00C451ED" w:rsidRDefault="00C451ED" w:rsidP="00C451ED">
      <w:pPr>
        <w:spacing w:after="0" w:line="240" w:lineRule="auto"/>
        <w:ind w:hanging="4820"/>
        <w:jc w:val="both"/>
        <w:rPr>
          <w:rFonts w:ascii="Arial" w:eastAsia="Times New Roman" w:hAnsi="Arial" w:cs="Arial"/>
          <w:color w:val="000000"/>
          <w:sz w:val="20"/>
          <w:szCs w:val="20"/>
          <w:lang w:eastAsia="pt-BR"/>
        </w:rPr>
      </w:pPr>
    </w:p>
    <w:p w14:paraId="42BDBD35" w14:textId="77777777" w:rsidR="00C451ED" w:rsidRDefault="00C451ED" w:rsidP="00C451ED">
      <w:pPr>
        <w:spacing w:after="0" w:line="240" w:lineRule="auto"/>
        <w:ind w:hanging="4820"/>
        <w:jc w:val="both"/>
        <w:rPr>
          <w:rFonts w:ascii="Arial" w:eastAsia="Times New Roman" w:hAnsi="Arial" w:cs="Arial"/>
          <w:color w:val="000000"/>
          <w:sz w:val="20"/>
          <w:szCs w:val="20"/>
          <w:lang w:eastAsia="pt-BR"/>
        </w:rPr>
      </w:pPr>
    </w:p>
    <w:p w14:paraId="04107811" w14:textId="77777777" w:rsidR="00C451ED" w:rsidRDefault="00C451ED" w:rsidP="00C451ED">
      <w:pPr>
        <w:spacing w:after="0" w:line="240" w:lineRule="auto"/>
        <w:ind w:hanging="4820"/>
        <w:jc w:val="both"/>
        <w:rPr>
          <w:rFonts w:ascii="Arial" w:eastAsia="Times New Roman" w:hAnsi="Arial" w:cs="Arial"/>
          <w:color w:val="000000"/>
          <w:sz w:val="20"/>
          <w:szCs w:val="20"/>
          <w:lang w:eastAsia="pt-BR"/>
        </w:rPr>
      </w:pPr>
    </w:p>
    <w:p w14:paraId="06DAE78A" w14:textId="77777777" w:rsidR="00C451ED" w:rsidRPr="00CB4ACF" w:rsidRDefault="00C451ED" w:rsidP="00C451ED">
      <w:pPr>
        <w:spacing w:after="0" w:line="240" w:lineRule="auto"/>
        <w:ind w:hanging="4820"/>
        <w:jc w:val="both"/>
        <w:rPr>
          <w:rFonts w:ascii="Times New Roman" w:eastAsia="Times New Roman" w:hAnsi="Times New Roman" w:cs="Times New Roman"/>
          <w:sz w:val="24"/>
          <w:szCs w:val="24"/>
          <w:lang w:eastAsia="pt-BR"/>
        </w:rPr>
      </w:pPr>
    </w:p>
    <w:p w14:paraId="16F157ED" w14:textId="77777777" w:rsidR="00C451ED" w:rsidRPr="00CB4ACF" w:rsidRDefault="00C451ED" w:rsidP="00C451ED">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VITÓRIA</w:t>
      </w:r>
    </w:p>
    <w:p w14:paraId="43C6DAD1" w14:textId="77777777" w:rsidR="00C451ED" w:rsidRPr="00CB4ACF" w:rsidRDefault="00C451ED" w:rsidP="00C451ED">
      <w:pPr>
        <w:spacing w:after="0" w:line="360" w:lineRule="auto"/>
        <w:jc w:val="center"/>
        <w:rPr>
          <w:rFonts w:ascii="Arial" w:eastAsia="Times New Roman" w:hAnsi="Arial" w:cs="Arial"/>
          <w:color w:val="000000"/>
          <w:sz w:val="24"/>
          <w:szCs w:val="24"/>
          <w:lang w:eastAsia="pt-BR"/>
        </w:rPr>
      </w:pPr>
      <w:r w:rsidRPr="00CB4ACF">
        <w:rPr>
          <w:rFonts w:ascii="Arial" w:eastAsia="Times New Roman" w:hAnsi="Arial" w:cs="Arial"/>
          <w:color w:val="000000"/>
          <w:sz w:val="24"/>
          <w:szCs w:val="24"/>
          <w:lang w:eastAsia="pt-BR"/>
        </w:rPr>
        <w:t>201</w:t>
      </w:r>
      <w:r>
        <w:rPr>
          <w:rFonts w:ascii="Arial" w:eastAsia="Times New Roman" w:hAnsi="Arial" w:cs="Arial"/>
          <w:color w:val="000000"/>
          <w:sz w:val="24"/>
          <w:szCs w:val="24"/>
          <w:lang w:eastAsia="pt-BR"/>
        </w:rPr>
        <w:t>9</w:t>
      </w:r>
    </w:p>
    <w:p w14:paraId="395D3A8F" w14:textId="7090F28D" w:rsidR="00E70C00" w:rsidRPr="00E84B78" w:rsidRDefault="002B0AA8" w:rsidP="00E70C00">
      <w:pPr>
        <w:spacing w:line="360" w:lineRule="auto"/>
        <w:jc w:val="center"/>
        <w:rPr>
          <w:rFonts w:ascii="Arial" w:hAnsi="Arial" w:cs="Arial"/>
          <w:b/>
          <w:sz w:val="24"/>
          <w:szCs w:val="24"/>
        </w:rPr>
      </w:pPr>
      <w:r>
        <w:rPr>
          <w:rFonts w:ascii="Arial" w:hAnsi="Arial" w:cs="Arial"/>
          <w:b/>
          <w:sz w:val="24"/>
          <w:szCs w:val="24"/>
        </w:rPr>
        <w:lastRenderedPageBreak/>
        <w:t>O NECESSÁRIO</w:t>
      </w:r>
      <w:r w:rsidR="00E70C00" w:rsidRPr="00E70C00">
        <w:rPr>
          <w:rFonts w:ascii="Arial" w:hAnsi="Arial" w:cs="Arial"/>
          <w:b/>
          <w:sz w:val="24"/>
          <w:szCs w:val="24"/>
        </w:rPr>
        <w:t xml:space="preserve"> RECONHECIMENTO DA IMPRESCRITIBILIDADE DOS CRIMES HEDIONDOS NO ORDENAMENTO JURÍDICO PÁTRIO</w:t>
      </w:r>
    </w:p>
    <w:p w14:paraId="3354E944" w14:textId="6C9CA2AC" w:rsidR="00C451ED" w:rsidRDefault="00E70C00" w:rsidP="00C451ED">
      <w:pPr>
        <w:spacing w:after="0" w:line="240" w:lineRule="auto"/>
        <w:jc w:val="right"/>
        <w:rPr>
          <w:rFonts w:ascii="Arial" w:eastAsia="Arial" w:hAnsi="Arial" w:cs="Arial"/>
          <w:i/>
          <w:sz w:val="20"/>
          <w:szCs w:val="20"/>
        </w:rPr>
      </w:pPr>
      <w:r>
        <w:rPr>
          <w:rFonts w:ascii="Arial" w:eastAsia="Arial" w:hAnsi="Arial" w:cs="Arial"/>
          <w:i/>
          <w:sz w:val="20"/>
          <w:szCs w:val="20"/>
        </w:rPr>
        <w:t>Daniele Rosa Lima</w:t>
      </w:r>
      <w:r w:rsidR="00C451ED">
        <w:rPr>
          <w:rStyle w:val="Refdenotaderodap"/>
          <w:rFonts w:ascii="Arial" w:eastAsia="Arial" w:hAnsi="Arial" w:cs="Arial"/>
          <w:i/>
          <w:sz w:val="20"/>
          <w:szCs w:val="20"/>
        </w:rPr>
        <w:footnoteReference w:id="1"/>
      </w:r>
    </w:p>
    <w:p w14:paraId="50199EE3" w14:textId="2BEA7CF6" w:rsidR="005A2F51" w:rsidRPr="00A92AAF" w:rsidRDefault="005A2F51" w:rsidP="00C451ED">
      <w:pPr>
        <w:spacing w:after="0" w:line="240" w:lineRule="auto"/>
        <w:jc w:val="right"/>
        <w:rPr>
          <w:rFonts w:ascii="Arial" w:eastAsia="Arial" w:hAnsi="Arial" w:cs="Arial"/>
          <w:i/>
          <w:sz w:val="20"/>
          <w:szCs w:val="20"/>
        </w:rPr>
      </w:pPr>
      <w:r>
        <w:rPr>
          <w:rFonts w:ascii="Arial" w:eastAsia="Arial" w:hAnsi="Arial" w:cs="Arial"/>
          <w:i/>
          <w:sz w:val="20"/>
          <w:szCs w:val="20"/>
        </w:rPr>
        <w:t>Prof.ª Orientadora de Metodologia: Marianne Rios de Souza Martins</w:t>
      </w:r>
      <w:r>
        <w:rPr>
          <w:rStyle w:val="Refdenotaderodap"/>
          <w:rFonts w:ascii="Arial" w:eastAsia="Arial" w:hAnsi="Arial" w:cs="Arial"/>
          <w:i/>
          <w:sz w:val="20"/>
          <w:szCs w:val="20"/>
        </w:rPr>
        <w:footnoteReference w:id="2"/>
      </w:r>
      <w:r>
        <w:rPr>
          <w:rFonts w:ascii="Arial" w:eastAsia="Arial" w:hAnsi="Arial" w:cs="Arial"/>
          <w:i/>
          <w:sz w:val="20"/>
          <w:szCs w:val="20"/>
        </w:rPr>
        <w:t xml:space="preserve"> </w:t>
      </w:r>
    </w:p>
    <w:p w14:paraId="5B85A6C6" w14:textId="2829D6CE" w:rsidR="00C451ED" w:rsidRPr="00E84B78" w:rsidRDefault="00C451ED" w:rsidP="00C451ED">
      <w:pPr>
        <w:spacing w:after="0" w:line="240" w:lineRule="auto"/>
        <w:jc w:val="right"/>
        <w:rPr>
          <w:rFonts w:ascii="Arial" w:eastAsia="Arial" w:hAnsi="Arial" w:cs="Arial"/>
          <w:sz w:val="20"/>
          <w:szCs w:val="20"/>
        </w:rPr>
      </w:pPr>
      <w:r w:rsidRPr="00A92AAF">
        <w:rPr>
          <w:rFonts w:ascii="Arial" w:eastAsia="Arial" w:hAnsi="Arial" w:cs="Arial"/>
          <w:i/>
          <w:sz w:val="20"/>
          <w:szCs w:val="20"/>
        </w:rPr>
        <w:t xml:space="preserve">Prof. Orientador de Conteúdo: </w:t>
      </w:r>
      <w:r w:rsidR="00E70C00">
        <w:rPr>
          <w:rFonts w:ascii="Arial" w:eastAsia="Arial" w:hAnsi="Arial" w:cs="Arial"/>
          <w:i/>
          <w:sz w:val="20"/>
          <w:szCs w:val="20"/>
        </w:rPr>
        <w:t>Elvis Silvares Pereira</w:t>
      </w:r>
      <w:r>
        <w:rPr>
          <w:rStyle w:val="Refdenotaderodap"/>
          <w:rFonts w:ascii="Arial" w:eastAsia="Arial" w:hAnsi="Arial" w:cs="Arial"/>
          <w:i/>
          <w:sz w:val="20"/>
          <w:szCs w:val="20"/>
        </w:rPr>
        <w:footnoteReference w:id="3"/>
      </w:r>
    </w:p>
    <w:p w14:paraId="315BE84D" w14:textId="77777777" w:rsidR="00C451ED" w:rsidRPr="00A92AAF" w:rsidRDefault="00C451ED" w:rsidP="00C451ED">
      <w:pPr>
        <w:spacing w:line="360" w:lineRule="auto"/>
        <w:rPr>
          <w:rFonts w:ascii="Arial" w:eastAsia="Arial" w:hAnsi="Arial" w:cs="Arial"/>
          <w:b/>
        </w:rPr>
      </w:pPr>
    </w:p>
    <w:p w14:paraId="2DEB9ACE" w14:textId="77777777" w:rsidR="00C451ED" w:rsidRDefault="00C451ED" w:rsidP="00C451ED">
      <w:pPr>
        <w:spacing w:after="0" w:line="360" w:lineRule="auto"/>
        <w:jc w:val="both"/>
        <w:rPr>
          <w:rFonts w:ascii="Arial" w:eastAsia="Arial" w:hAnsi="Arial" w:cs="Arial"/>
          <w:b/>
          <w:sz w:val="24"/>
          <w:szCs w:val="24"/>
        </w:rPr>
      </w:pPr>
      <w:r w:rsidRPr="00A92AAF">
        <w:rPr>
          <w:rFonts w:ascii="Arial" w:eastAsia="Arial" w:hAnsi="Arial" w:cs="Arial"/>
          <w:b/>
          <w:sz w:val="24"/>
          <w:szCs w:val="24"/>
        </w:rPr>
        <w:t>RESUMO</w:t>
      </w:r>
    </w:p>
    <w:p w14:paraId="429E9997" w14:textId="31AF030C" w:rsidR="00C451ED" w:rsidRPr="002B6F63" w:rsidRDefault="00C451ED" w:rsidP="00C451ED">
      <w:pPr>
        <w:spacing w:after="0" w:line="240" w:lineRule="auto"/>
        <w:jc w:val="both"/>
        <w:rPr>
          <w:rFonts w:ascii="Arial" w:eastAsia="Arial" w:hAnsi="Arial" w:cs="Arial"/>
          <w:color w:val="FF0000"/>
          <w:sz w:val="24"/>
          <w:szCs w:val="24"/>
        </w:rPr>
      </w:pPr>
      <w:r w:rsidRPr="00835D4F">
        <w:rPr>
          <w:rFonts w:ascii="Arial" w:eastAsia="Arial" w:hAnsi="Arial" w:cs="Arial"/>
          <w:sz w:val="24"/>
          <w:szCs w:val="24"/>
        </w:rPr>
        <w:t xml:space="preserve">Este </w:t>
      </w:r>
      <w:r w:rsidR="00835D4F" w:rsidRPr="00835D4F">
        <w:rPr>
          <w:rFonts w:ascii="Arial" w:eastAsia="Arial" w:hAnsi="Arial" w:cs="Arial"/>
          <w:sz w:val="24"/>
          <w:szCs w:val="24"/>
        </w:rPr>
        <w:t xml:space="preserve">trabalho científico na forma de artigo </w:t>
      </w:r>
      <w:r w:rsidR="00790ACC">
        <w:rPr>
          <w:rFonts w:ascii="Arial" w:eastAsia="Arial" w:hAnsi="Arial" w:cs="Arial"/>
          <w:sz w:val="24"/>
          <w:szCs w:val="24"/>
        </w:rPr>
        <w:t>parte da</w:t>
      </w:r>
      <w:r w:rsidR="00835D4F" w:rsidRPr="00835D4F">
        <w:rPr>
          <w:rFonts w:ascii="Arial" w:eastAsia="Arial" w:hAnsi="Arial" w:cs="Arial"/>
          <w:sz w:val="24"/>
          <w:szCs w:val="24"/>
        </w:rPr>
        <w:t xml:space="preserve"> problem</w:t>
      </w:r>
      <w:r w:rsidR="00790ACC">
        <w:rPr>
          <w:rFonts w:ascii="Arial" w:eastAsia="Arial" w:hAnsi="Arial" w:cs="Arial"/>
          <w:sz w:val="24"/>
          <w:szCs w:val="24"/>
        </w:rPr>
        <w:t>ática</w:t>
      </w:r>
      <w:r w:rsidR="007456A1">
        <w:rPr>
          <w:rFonts w:ascii="Arial" w:eastAsia="Arial" w:hAnsi="Arial" w:cs="Arial"/>
          <w:sz w:val="24"/>
          <w:szCs w:val="24"/>
        </w:rPr>
        <w:t>:</w:t>
      </w:r>
      <w:r w:rsidR="00835D4F" w:rsidRPr="00835D4F">
        <w:rPr>
          <w:rFonts w:ascii="Arial" w:eastAsia="Arial" w:hAnsi="Arial" w:cs="Arial"/>
          <w:sz w:val="24"/>
          <w:szCs w:val="24"/>
        </w:rPr>
        <w:t xml:space="preserve"> </w:t>
      </w:r>
      <w:r w:rsidR="002B635E">
        <w:rPr>
          <w:rFonts w:ascii="Arial" w:eastAsia="Arial" w:hAnsi="Arial" w:cs="Arial"/>
          <w:sz w:val="24"/>
          <w:szCs w:val="24"/>
        </w:rPr>
        <w:t xml:space="preserve">É compatível com o ordenamento jurídico pátrio </w:t>
      </w:r>
      <w:r w:rsidR="00790ACC">
        <w:rPr>
          <w:rFonts w:ascii="Arial" w:eastAsia="Arial" w:hAnsi="Arial" w:cs="Arial"/>
          <w:sz w:val="24"/>
          <w:szCs w:val="24"/>
        </w:rPr>
        <w:t>a</w:t>
      </w:r>
      <w:r w:rsidR="00835D4F" w:rsidRPr="00835D4F">
        <w:rPr>
          <w:rFonts w:ascii="Arial" w:eastAsia="Arial" w:hAnsi="Arial" w:cs="Arial"/>
          <w:sz w:val="24"/>
          <w:szCs w:val="24"/>
        </w:rPr>
        <w:t xml:space="preserve"> prescritibilidade dos crimes </w:t>
      </w:r>
      <w:r w:rsidR="005729EC" w:rsidRPr="00835D4F">
        <w:rPr>
          <w:rFonts w:ascii="Arial" w:eastAsia="Arial" w:hAnsi="Arial" w:cs="Arial"/>
          <w:sz w:val="24"/>
          <w:szCs w:val="24"/>
        </w:rPr>
        <w:t>hediondos</w:t>
      </w:r>
      <w:r w:rsidR="005729EC">
        <w:rPr>
          <w:rFonts w:ascii="Arial" w:eastAsia="Arial" w:hAnsi="Arial" w:cs="Arial"/>
          <w:sz w:val="24"/>
          <w:szCs w:val="24"/>
        </w:rPr>
        <w:t>?</w:t>
      </w:r>
      <w:r w:rsidRPr="00835D4F">
        <w:rPr>
          <w:rFonts w:ascii="Arial" w:eastAsia="Arial" w:hAnsi="Arial" w:cs="Arial"/>
          <w:sz w:val="24"/>
          <w:szCs w:val="24"/>
        </w:rPr>
        <w:t xml:space="preserve"> </w:t>
      </w:r>
      <w:r w:rsidR="005A2F51">
        <w:rPr>
          <w:rFonts w:ascii="Arial" w:eastAsia="Arial" w:hAnsi="Arial" w:cs="Arial"/>
          <w:sz w:val="24"/>
          <w:szCs w:val="24"/>
        </w:rPr>
        <w:t>Nesse passo,</w:t>
      </w:r>
      <w:r w:rsidR="00D26475">
        <w:rPr>
          <w:rFonts w:ascii="Arial" w:eastAsia="Arial" w:hAnsi="Arial" w:cs="Arial"/>
          <w:sz w:val="24"/>
          <w:szCs w:val="24"/>
        </w:rPr>
        <w:t xml:space="preserve"> utiliza-se da </w:t>
      </w:r>
      <w:r w:rsidR="00D26475" w:rsidRPr="007456A1">
        <w:rPr>
          <w:rFonts w:ascii="Arial" w:eastAsia="Arial" w:hAnsi="Arial" w:cs="Arial"/>
          <w:sz w:val="24"/>
          <w:szCs w:val="24"/>
        </w:rPr>
        <w:t xml:space="preserve">metodologia </w:t>
      </w:r>
      <w:r w:rsidR="00436146" w:rsidRPr="007456A1">
        <w:rPr>
          <w:rFonts w:ascii="Arial" w:eastAsia="Arial" w:hAnsi="Arial" w:cs="Arial"/>
          <w:sz w:val="24"/>
          <w:szCs w:val="24"/>
        </w:rPr>
        <w:t xml:space="preserve">de </w:t>
      </w:r>
      <w:r w:rsidR="007456A1" w:rsidRPr="007456A1">
        <w:rPr>
          <w:rFonts w:ascii="Arial" w:eastAsia="Arial" w:hAnsi="Arial" w:cs="Arial"/>
          <w:sz w:val="24"/>
          <w:szCs w:val="24"/>
        </w:rPr>
        <w:t>caráter exploratório, com aborda</w:t>
      </w:r>
      <w:r w:rsidR="004C3C12">
        <w:rPr>
          <w:rFonts w:ascii="Arial" w:eastAsia="Arial" w:hAnsi="Arial" w:cs="Arial"/>
          <w:sz w:val="24"/>
          <w:szCs w:val="24"/>
        </w:rPr>
        <w:t>ge</w:t>
      </w:r>
      <w:r w:rsidR="007456A1" w:rsidRPr="007456A1">
        <w:rPr>
          <w:rFonts w:ascii="Arial" w:eastAsia="Arial" w:hAnsi="Arial" w:cs="Arial"/>
          <w:sz w:val="24"/>
          <w:szCs w:val="24"/>
        </w:rPr>
        <w:t>m qualitativa, através da análise de documentos, dentre eles obras doutrinárias nacionais e estrangeiras</w:t>
      </w:r>
      <w:r w:rsidR="00436146" w:rsidRPr="007456A1">
        <w:rPr>
          <w:rFonts w:ascii="Arial" w:eastAsia="Arial" w:hAnsi="Arial" w:cs="Arial"/>
          <w:sz w:val="24"/>
          <w:szCs w:val="24"/>
        </w:rPr>
        <w:t>,</w:t>
      </w:r>
      <w:r w:rsidR="007456A1" w:rsidRPr="007456A1">
        <w:rPr>
          <w:rFonts w:ascii="Arial" w:eastAsia="Arial" w:hAnsi="Arial" w:cs="Arial"/>
          <w:sz w:val="24"/>
          <w:szCs w:val="24"/>
        </w:rPr>
        <w:t xml:space="preserve"> produções acadêmicas,</w:t>
      </w:r>
      <w:r w:rsidR="00436146" w:rsidRPr="007456A1">
        <w:rPr>
          <w:rFonts w:ascii="Arial" w:eastAsia="Arial" w:hAnsi="Arial" w:cs="Arial"/>
          <w:sz w:val="24"/>
          <w:szCs w:val="24"/>
        </w:rPr>
        <w:t xml:space="preserve"> </w:t>
      </w:r>
      <w:r w:rsidR="00D26475" w:rsidRPr="007456A1">
        <w:rPr>
          <w:rFonts w:ascii="Arial" w:eastAsia="Arial" w:hAnsi="Arial" w:cs="Arial"/>
          <w:sz w:val="24"/>
          <w:szCs w:val="24"/>
        </w:rPr>
        <w:t>jurisprudência</w:t>
      </w:r>
      <w:r w:rsidR="004C3C12">
        <w:rPr>
          <w:rFonts w:ascii="Arial" w:eastAsia="Arial" w:hAnsi="Arial" w:cs="Arial"/>
          <w:sz w:val="24"/>
          <w:szCs w:val="24"/>
        </w:rPr>
        <w:t>s</w:t>
      </w:r>
      <w:r w:rsidR="00D51473">
        <w:rPr>
          <w:rFonts w:ascii="Arial" w:eastAsia="Arial" w:hAnsi="Arial" w:cs="Arial"/>
          <w:sz w:val="24"/>
          <w:szCs w:val="24"/>
        </w:rPr>
        <w:t xml:space="preserve"> e</w:t>
      </w:r>
      <w:r w:rsidR="00D26475" w:rsidRPr="007456A1">
        <w:rPr>
          <w:rFonts w:ascii="Arial" w:eastAsia="Arial" w:hAnsi="Arial" w:cs="Arial"/>
          <w:sz w:val="24"/>
          <w:szCs w:val="24"/>
        </w:rPr>
        <w:t xml:space="preserve"> legislação pátria</w:t>
      </w:r>
      <w:r w:rsidR="00436146" w:rsidRPr="007456A1">
        <w:rPr>
          <w:rFonts w:ascii="Arial" w:eastAsia="Arial" w:hAnsi="Arial" w:cs="Arial"/>
          <w:sz w:val="24"/>
          <w:szCs w:val="24"/>
        </w:rPr>
        <w:t>.</w:t>
      </w:r>
      <w:r w:rsidR="00D26475" w:rsidRPr="007456A1">
        <w:rPr>
          <w:rFonts w:ascii="Arial" w:eastAsia="Arial" w:hAnsi="Arial" w:cs="Arial"/>
          <w:sz w:val="24"/>
          <w:szCs w:val="24"/>
        </w:rPr>
        <w:t xml:space="preserve"> </w:t>
      </w:r>
      <w:r w:rsidR="00D51473" w:rsidRPr="00D51473">
        <w:rPr>
          <w:rFonts w:ascii="Arial" w:eastAsia="Arial" w:hAnsi="Arial" w:cs="Arial"/>
          <w:sz w:val="24"/>
          <w:szCs w:val="24"/>
        </w:rPr>
        <w:t>Evidencia-se que, nos delitos hediondos, há necessidade de sobreposição dos direitos fundamentais da vítima; de tratamento jurídico adequado e proporcional à gravidade dos delitos em matéria de prescrição e, por fim, de proteção não-deficitária em relação à sociedade.</w:t>
      </w:r>
      <w:r w:rsidR="00790ACC" w:rsidRPr="00D51473">
        <w:rPr>
          <w:rFonts w:ascii="Arial" w:eastAsia="Arial" w:hAnsi="Arial" w:cs="Arial"/>
          <w:sz w:val="24"/>
          <w:szCs w:val="24"/>
        </w:rPr>
        <w:t xml:space="preserve"> </w:t>
      </w:r>
      <w:r w:rsidR="00790ACC" w:rsidRPr="00790ACC">
        <w:rPr>
          <w:rFonts w:ascii="Arial" w:eastAsia="Arial" w:hAnsi="Arial" w:cs="Arial"/>
          <w:sz w:val="24"/>
          <w:szCs w:val="24"/>
        </w:rPr>
        <w:t>Sob essa ótica, defende-se a imprescritibilidade do</w:t>
      </w:r>
      <w:r w:rsidR="00790ACC">
        <w:rPr>
          <w:rFonts w:ascii="Arial" w:eastAsia="Arial" w:hAnsi="Arial" w:cs="Arial"/>
          <w:sz w:val="24"/>
          <w:szCs w:val="24"/>
        </w:rPr>
        <w:t>s crimes hediondos no direito pátrio, sendo imperiosa modificação legislativa nesse sentido.</w:t>
      </w:r>
    </w:p>
    <w:p w14:paraId="59771E01" w14:textId="77777777" w:rsidR="00C451ED" w:rsidRPr="00A92AAF" w:rsidRDefault="00C451ED" w:rsidP="00C451ED">
      <w:pPr>
        <w:spacing w:after="0" w:line="240" w:lineRule="auto"/>
        <w:jc w:val="both"/>
        <w:rPr>
          <w:rFonts w:ascii="Arial" w:eastAsia="Arial" w:hAnsi="Arial" w:cs="Arial"/>
          <w:b/>
          <w:sz w:val="24"/>
          <w:szCs w:val="24"/>
        </w:rPr>
      </w:pPr>
    </w:p>
    <w:p w14:paraId="49C6F8A2" w14:textId="441F2F61" w:rsidR="00C451ED" w:rsidRPr="002B6F63" w:rsidRDefault="00C451ED" w:rsidP="00C451ED">
      <w:pPr>
        <w:spacing w:after="0" w:line="240" w:lineRule="auto"/>
        <w:jc w:val="both"/>
        <w:rPr>
          <w:rFonts w:ascii="Arial" w:eastAsia="Arial" w:hAnsi="Arial" w:cs="Arial"/>
          <w:color w:val="FF0000"/>
          <w:sz w:val="24"/>
          <w:szCs w:val="24"/>
        </w:rPr>
      </w:pPr>
      <w:r w:rsidRPr="00A92AAF">
        <w:rPr>
          <w:rFonts w:ascii="Arial" w:eastAsia="Arial" w:hAnsi="Arial" w:cs="Arial"/>
          <w:b/>
          <w:sz w:val="24"/>
          <w:szCs w:val="24"/>
        </w:rPr>
        <w:t>Palavras-chave:</w:t>
      </w:r>
      <w:r>
        <w:rPr>
          <w:rFonts w:ascii="Arial" w:eastAsia="Arial" w:hAnsi="Arial" w:cs="Arial"/>
          <w:b/>
          <w:sz w:val="24"/>
          <w:szCs w:val="24"/>
        </w:rPr>
        <w:t xml:space="preserve"> </w:t>
      </w:r>
      <w:r w:rsidR="00835D4F" w:rsidRPr="00835D4F">
        <w:rPr>
          <w:rFonts w:ascii="Arial" w:eastAsia="Arial" w:hAnsi="Arial" w:cs="Arial"/>
          <w:sz w:val="24"/>
          <w:szCs w:val="24"/>
        </w:rPr>
        <w:t>Prescrição</w:t>
      </w:r>
      <w:r w:rsidRPr="00835D4F">
        <w:rPr>
          <w:rFonts w:ascii="Arial" w:eastAsia="Arial" w:hAnsi="Arial" w:cs="Arial"/>
          <w:sz w:val="24"/>
          <w:szCs w:val="24"/>
        </w:rPr>
        <w:t xml:space="preserve">; </w:t>
      </w:r>
      <w:r w:rsidR="00835D4F" w:rsidRPr="00835D4F">
        <w:rPr>
          <w:rFonts w:ascii="Arial" w:eastAsia="Arial" w:hAnsi="Arial" w:cs="Arial"/>
          <w:sz w:val="24"/>
          <w:szCs w:val="24"/>
        </w:rPr>
        <w:t>Crimes Hediondos</w:t>
      </w:r>
      <w:r w:rsidRPr="00835D4F">
        <w:rPr>
          <w:rFonts w:ascii="Arial" w:eastAsia="Arial" w:hAnsi="Arial" w:cs="Arial"/>
          <w:sz w:val="24"/>
          <w:szCs w:val="24"/>
        </w:rPr>
        <w:t xml:space="preserve">; </w:t>
      </w:r>
      <w:r w:rsidR="00790ACC" w:rsidRPr="00790ACC">
        <w:rPr>
          <w:rFonts w:ascii="Arial" w:eastAsia="Arial" w:hAnsi="Arial" w:cs="Arial"/>
          <w:sz w:val="24"/>
          <w:szCs w:val="24"/>
        </w:rPr>
        <w:t>Imprescritibilidade</w:t>
      </w:r>
      <w:r w:rsidRPr="00790ACC">
        <w:rPr>
          <w:rFonts w:ascii="Arial" w:eastAsia="Arial" w:hAnsi="Arial" w:cs="Arial"/>
          <w:sz w:val="24"/>
          <w:szCs w:val="24"/>
        </w:rPr>
        <w:t xml:space="preserve">; </w:t>
      </w:r>
      <w:r w:rsidR="00436146">
        <w:rPr>
          <w:rFonts w:ascii="Arial" w:eastAsia="Arial" w:hAnsi="Arial" w:cs="Arial"/>
          <w:sz w:val="24"/>
          <w:szCs w:val="24"/>
        </w:rPr>
        <w:t xml:space="preserve">Pretensão Punitiva Estatal; </w:t>
      </w:r>
      <w:r w:rsidR="00790ACC" w:rsidRPr="00790ACC">
        <w:rPr>
          <w:rFonts w:ascii="Arial" w:eastAsia="Arial" w:hAnsi="Arial" w:cs="Arial"/>
          <w:sz w:val="24"/>
          <w:szCs w:val="24"/>
        </w:rPr>
        <w:t>Impunidade</w:t>
      </w:r>
      <w:r w:rsidR="00790ACC">
        <w:rPr>
          <w:rFonts w:ascii="Arial" w:eastAsia="Arial" w:hAnsi="Arial" w:cs="Arial"/>
          <w:sz w:val="24"/>
          <w:szCs w:val="24"/>
        </w:rPr>
        <w:t>.</w:t>
      </w:r>
    </w:p>
    <w:p w14:paraId="713D4ABF" w14:textId="77777777" w:rsidR="00C451ED" w:rsidRPr="00A92AAF" w:rsidRDefault="00C451ED" w:rsidP="00C451ED">
      <w:pPr>
        <w:spacing w:after="0" w:line="240" w:lineRule="auto"/>
        <w:jc w:val="both"/>
        <w:rPr>
          <w:rFonts w:ascii="Arial" w:eastAsia="Arial" w:hAnsi="Arial" w:cs="Arial"/>
          <w:b/>
          <w:sz w:val="24"/>
          <w:szCs w:val="24"/>
        </w:rPr>
      </w:pPr>
    </w:p>
    <w:p w14:paraId="576970CE" w14:textId="77777777" w:rsidR="00C451ED" w:rsidRPr="00A92AAF" w:rsidRDefault="00C451ED" w:rsidP="00C451ED">
      <w:pPr>
        <w:spacing w:after="0" w:line="240" w:lineRule="auto"/>
        <w:jc w:val="both"/>
        <w:rPr>
          <w:rFonts w:ascii="Arial" w:eastAsia="Arial" w:hAnsi="Arial" w:cs="Arial"/>
          <w:b/>
          <w:sz w:val="24"/>
          <w:szCs w:val="24"/>
        </w:rPr>
      </w:pPr>
    </w:p>
    <w:p w14:paraId="03196C93" w14:textId="77777777" w:rsidR="00C451ED" w:rsidRPr="00B94988" w:rsidRDefault="00C451ED" w:rsidP="00C451ED">
      <w:pPr>
        <w:spacing w:after="0" w:line="240" w:lineRule="auto"/>
        <w:jc w:val="both"/>
        <w:rPr>
          <w:rFonts w:ascii="Arial" w:eastAsia="Arial" w:hAnsi="Arial" w:cs="Arial"/>
          <w:b/>
          <w:sz w:val="24"/>
          <w:szCs w:val="24"/>
          <w:lang w:val="en-US"/>
        </w:rPr>
      </w:pPr>
      <w:r w:rsidRPr="00B94988">
        <w:rPr>
          <w:rFonts w:ascii="Arial" w:eastAsia="Arial" w:hAnsi="Arial" w:cs="Arial"/>
          <w:b/>
          <w:sz w:val="24"/>
          <w:szCs w:val="24"/>
          <w:lang w:val="en-US"/>
        </w:rPr>
        <w:t>ABSTRACT</w:t>
      </w:r>
    </w:p>
    <w:p w14:paraId="0166FFCC" w14:textId="77777777" w:rsidR="00C451ED" w:rsidRPr="00B94988" w:rsidRDefault="00C451ED" w:rsidP="00C451ED">
      <w:pPr>
        <w:spacing w:after="0" w:line="240" w:lineRule="auto"/>
        <w:jc w:val="both"/>
        <w:rPr>
          <w:rFonts w:ascii="Arial" w:eastAsia="Arial" w:hAnsi="Arial" w:cs="Arial"/>
          <w:b/>
          <w:sz w:val="24"/>
          <w:szCs w:val="24"/>
          <w:lang w:val="en-US"/>
        </w:rPr>
      </w:pPr>
    </w:p>
    <w:p w14:paraId="274094EB" w14:textId="1321D3F5" w:rsidR="004C3C12" w:rsidRPr="006455DC" w:rsidRDefault="004C3C12" w:rsidP="006455DC">
      <w:pPr>
        <w:spacing w:after="0" w:line="240" w:lineRule="auto"/>
        <w:jc w:val="both"/>
        <w:rPr>
          <w:rFonts w:ascii="Arial" w:eastAsia="Times New Roman" w:hAnsi="Arial" w:cs="Arial"/>
          <w:color w:val="FF0000"/>
          <w:sz w:val="24"/>
          <w:szCs w:val="24"/>
          <w:lang w:val="en" w:eastAsia="pt-BR"/>
        </w:rPr>
      </w:pPr>
      <w:r w:rsidRPr="004C3C12">
        <w:rPr>
          <w:rFonts w:ascii="Arial" w:eastAsia="Times New Roman" w:hAnsi="Arial" w:cs="Arial"/>
          <w:sz w:val="24"/>
          <w:szCs w:val="24"/>
          <w:lang w:val="en" w:eastAsia="pt-BR"/>
        </w:rPr>
        <w:t xml:space="preserve">This scientific work in article stems from this problematic: Is the </w:t>
      </w:r>
      <w:proofErr w:type="spellStart"/>
      <w:r w:rsidRPr="004C3C12">
        <w:rPr>
          <w:rFonts w:ascii="Arial" w:eastAsia="Times New Roman" w:hAnsi="Arial" w:cs="Arial"/>
          <w:sz w:val="24"/>
          <w:szCs w:val="24"/>
          <w:lang w:val="en" w:eastAsia="pt-BR"/>
        </w:rPr>
        <w:t>prescriptibility</w:t>
      </w:r>
      <w:proofErr w:type="spellEnd"/>
      <w:r w:rsidRPr="004C3C12">
        <w:rPr>
          <w:rFonts w:ascii="Arial" w:eastAsia="Times New Roman" w:hAnsi="Arial" w:cs="Arial"/>
          <w:sz w:val="24"/>
          <w:szCs w:val="24"/>
          <w:lang w:val="en" w:eastAsia="pt-BR"/>
        </w:rPr>
        <w:t xml:space="preserve"> of the heinous crimes compatible with the national legal system? Therefore, the methodology is </w:t>
      </w:r>
      <w:r w:rsidRPr="006455DC">
        <w:rPr>
          <w:rFonts w:ascii="Arial" w:eastAsia="Times New Roman" w:hAnsi="Arial" w:cs="Arial"/>
          <w:sz w:val="24"/>
          <w:szCs w:val="24"/>
          <w:lang w:val="en" w:eastAsia="pt-BR"/>
        </w:rPr>
        <w:t xml:space="preserve">exploratory, through a qualitative approach, using </w:t>
      </w:r>
      <w:r w:rsidR="003954F5" w:rsidRPr="006455DC">
        <w:rPr>
          <w:rFonts w:ascii="Arial" w:eastAsia="Times New Roman" w:hAnsi="Arial" w:cs="Arial"/>
          <w:sz w:val="24"/>
          <w:szCs w:val="24"/>
          <w:lang w:val="en" w:eastAsia="pt-BR"/>
        </w:rPr>
        <w:t>several</w:t>
      </w:r>
      <w:r w:rsidRPr="006455DC">
        <w:rPr>
          <w:rFonts w:ascii="Arial" w:eastAsia="Times New Roman" w:hAnsi="Arial" w:cs="Arial"/>
          <w:sz w:val="24"/>
          <w:szCs w:val="24"/>
          <w:lang w:val="en" w:eastAsia="pt-BR"/>
        </w:rPr>
        <w:t xml:space="preserve"> documents, among them national and foreign doctrinal works, academic productions, jurisprudence</w:t>
      </w:r>
      <w:r w:rsidR="003954F5" w:rsidRPr="006455DC">
        <w:rPr>
          <w:rFonts w:ascii="Arial" w:eastAsia="Times New Roman" w:hAnsi="Arial" w:cs="Arial"/>
          <w:sz w:val="24"/>
          <w:szCs w:val="24"/>
          <w:lang w:val="en" w:eastAsia="pt-BR"/>
        </w:rPr>
        <w:t>s</w:t>
      </w:r>
      <w:r w:rsidR="006455DC" w:rsidRPr="006455DC">
        <w:rPr>
          <w:rFonts w:ascii="Arial" w:eastAsia="Times New Roman" w:hAnsi="Arial" w:cs="Arial"/>
          <w:sz w:val="24"/>
          <w:szCs w:val="24"/>
          <w:lang w:val="en" w:eastAsia="pt-BR"/>
        </w:rPr>
        <w:t xml:space="preserve"> and</w:t>
      </w:r>
      <w:r w:rsidRPr="006455DC">
        <w:rPr>
          <w:rFonts w:ascii="Arial" w:eastAsia="Times New Roman" w:hAnsi="Arial" w:cs="Arial"/>
          <w:sz w:val="24"/>
          <w:szCs w:val="24"/>
          <w:lang w:val="en" w:eastAsia="pt-BR"/>
        </w:rPr>
        <w:t xml:space="preserve"> national legislation</w:t>
      </w:r>
      <w:r w:rsidR="006455DC" w:rsidRPr="006455DC">
        <w:rPr>
          <w:rFonts w:ascii="Arial" w:eastAsia="Times New Roman" w:hAnsi="Arial" w:cs="Arial"/>
          <w:sz w:val="24"/>
          <w:szCs w:val="24"/>
          <w:lang w:val="en" w:eastAsia="pt-BR"/>
        </w:rPr>
        <w:t xml:space="preserve">. It is </w:t>
      </w:r>
      <w:r w:rsidR="009669E8">
        <w:rPr>
          <w:rFonts w:ascii="Arial" w:eastAsia="Times New Roman" w:hAnsi="Arial" w:cs="Arial"/>
          <w:sz w:val="24"/>
          <w:szCs w:val="24"/>
          <w:lang w:val="en" w:eastAsia="pt-BR"/>
        </w:rPr>
        <w:t>determined</w:t>
      </w:r>
      <w:r w:rsidR="006455DC" w:rsidRPr="006455DC">
        <w:rPr>
          <w:rFonts w:ascii="Arial" w:eastAsia="Times New Roman" w:hAnsi="Arial" w:cs="Arial"/>
          <w:sz w:val="24"/>
          <w:szCs w:val="24"/>
          <w:lang w:val="en" w:eastAsia="pt-BR"/>
        </w:rPr>
        <w:t xml:space="preserve"> that, in heinous crimes, there is a need to</w:t>
      </w:r>
      <w:r w:rsidR="006455DC" w:rsidRPr="006455DC">
        <w:rPr>
          <w:rFonts w:ascii="Arial" w:eastAsia="Times New Roman" w:hAnsi="Arial" w:cs="Arial"/>
          <w:color w:val="FF0000"/>
          <w:sz w:val="24"/>
          <w:szCs w:val="24"/>
          <w:lang w:val="en" w:eastAsia="pt-BR"/>
        </w:rPr>
        <w:t xml:space="preserve"> </w:t>
      </w:r>
      <w:r w:rsidR="006455DC" w:rsidRPr="006455DC">
        <w:rPr>
          <w:rFonts w:ascii="Arial" w:eastAsia="Times New Roman" w:hAnsi="Arial" w:cs="Arial"/>
          <w:sz w:val="24"/>
          <w:szCs w:val="24"/>
          <w:lang w:val="en" w:eastAsia="pt-BR"/>
        </w:rPr>
        <w:t xml:space="preserve">overlap the fundamental rights of the victim; </w:t>
      </w:r>
      <w:r w:rsidR="009669E8">
        <w:rPr>
          <w:rFonts w:ascii="Arial" w:eastAsia="Times New Roman" w:hAnsi="Arial" w:cs="Arial"/>
          <w:sz w:val="24"/>
          <w:szCs w:val="24"/>
          <w:lang w:val="en" w:eastAsia="pt-BR"/>
        </w:rPr>
        <w:t>as well as the need of</w:t>
      </w:r>
      <w:r w:rsidR="006455DC" w:rsidRPr="006455DC">
        <w:rPr>
          <w:rFonts w:ascii="Arial" w:eastAsia="Times New Roman" w:hAnsi="Arial" w:cs="Arial"/>
          <w:sz w:val="24"/>
          <w:szCs w:val="24"/>
          <w:lang w:val="en" w:eastAsia="pt-BR"/>
        </w:rPr>
        <w:t xml:space="preserve"> appropriate legal treatment</w:t>
      </w:r>
      <w:r w:rsidR="006455DC">
        <w:rPr>
          <w:rFonts w:ascii="Arial" w:eastAsia="Times New Roman" w:hAnsi="Arial" w:cs="Arial"/>
          <w:sz w:val="24"/>
          <w:szCs w:val="24"/>
          <w:lang w:val="en" w:eastAsia="pt-BR"/>
        </w:rPr>
        <w:t xml:space="preserve">, </w:t>
      </w:r>
      <w:r w:rsidR="006455DC" w:rsidRPr="006455DC">
        <w:rPr>
          <w:rFonts w:ascii="Arial" w:eastAsia="Times New Roman" w:hAnsi="Arial" w:cs="Arial"/>
          <w:sz w:val="24"/>
          <w:szCs w:val="24"/>
          <w:lang w:val="en" w:eastAsia="pt-BR"/>
        </w:rPr>
        <w:t xml:space="preserve">proportional to the seriousness of the offenses relating to limitation and, </w:t>
      </w:r>
      <w:r w:rsidR="009669E8" w:rsidRPr="009669E8">
        <w:rPr>
          <w:rFonts w:ascii="Arial" w:eastAsia="Times New Roman" w:hAnsi="Arial" w:cs="Arial"/>
          <w:sz w:val="24"/>
          <w:szCs w:val="24"/>
          <w:lang w:val="en" w:eastAsia="pt-BR"/>
        </w:rPr>
        <w:t>at last</w:t>
      </w:r>
      <w:r w:rsidR="006455DC" w:rsidRPr="006455DC">
        <w:rPr>
          <w:rFonts w:ascii="Arial" w:eastAsia="Times New Roman" w:hAnsi="Arial" w:cs="Arial"/>
          <w:sz w:val="24"/>
          <w:szCs w:val="24"/>
          <w:lang w:val="en" w:eastAsia="pt-BR"/>
        </w:rPr>
        <w:t>, of non-</w:t>
      </w:r>
      <w:r w:rsidR="009669E8">
        <w:rPr>
          <w:rFonts w:ascii="Arial" w:eastAsia="Times New Roman" w:hAnsi="Arial" w:cs="Arial"/>
          <w:sz w:val="24"/>
          <w:szCs w:val="24"/>
          <w:lang w:val="en" w:eastAsia="pt-BR"/>
        </w:rPr>
        <w:t>deficient</w:t>
      </w:r>
      <w:r w:rsidR="006455DC" w:rsidRPr="006455DC">
        <w:rPr>
          <w:rFonts w:ascii="Arial" w:eastAsia="Times New Roman" w:hAnsi="Arial" w:cs="Arial"/>
          <w:sz w:val="24"/>
          <w:szCs w:val="24"/>
          <w:lang w:val="en" w:eastAsia="pt-BR"/>
        </w:rPr>
        <w:t xml:space="preserve"> </w:t>
      </w:r>
      <w:r w:rsidR="009669E8">
        <w:rPr>
          <w:rFonts w:ascii="Arial" w:eastAsia="Times New Roman" w:hAnsi="Arial" w:cs="Arial"/>
          <w:sz w:val="24"/>
          <w:szCs w:val="24"/>
          <w:lang w:val="en" w:eastAsia="pt-BR"/>
        </w:rPr>
        <w:t xml:space="preserve">social </w:t>
      </w:r>
      <w:r w:rsidR="006455DC" w:rsidRPr="006455DC">
        <w:rPr>
          <w:rFonts w:ascii="Arial" w:eastAsia="Times New Roman" w:hAnsi="Arial" w:cs="Arial"/>
          <w:sz w:val="24"/>
          <w:szCs w:val="24"/>
          <w:lang w:val="en" w:eastAsia="pt-BR"/>
        </w:rPr>
        <w:t xml:space="preserve">protection. </w:t>
      </w:r>
      <w:r w:rsidRPr="006455DC">
        <w:rPr>
          <w:rFonts w:ascii="Arial" w:eastAsia="Times New Roman" w:hAnsi="Arial" w:cs="Arial"/>
          <w:sz w:val="24"/>
          <w:szCs w:val="24"/>
          <w:lang w:val="en" w:eastAsia="pt-BR"/>
        </w:rPr>
        <w:t xml:space="preserve">From this point of view, it is </w:t>
      </w:r>
      <w:r w:rsidR="003954F5" w:rsidRPr="006455DC">
        <w:rPr>
          <w:rFonts w:ascii="Arial" w:eastAsia="Times New Roman" w:hAnsi="Arial" w:cs="Arial"/>
          <w:sz w:val="24"/>
          <w:szCs w:val="24"/>
          <w:lang w:val="en" w:eastAsia="pt-BR"/>
        </w:rPr>
        <w:t>sustained</w:t>
      </w:r>
      <w:r w:rsidRPr="006455DC">
        <w:rPr>
          <w:rFonts w:ascii="Arial" w:eastAsia="Times New Roman" w:hAnsi="Arial" w:cs="Arial"/>
          <w:sz w:val="24"/>
          <w:szCs w:val="24"/>
          <w:lang w:val="en" w:eastAsia="pt-BR"/>
        </w:rPr>
        <w:t xml:space="preserve"> the </w:t>
      </w:r>
      <w:proofErr w:type="spellStart"/>
      <w:r w:rsidRPr="006455DC">
        <w:rPr>
          <w:rFonts w:ascii="Arial" w:eastAsia="Times New Roman" w:hAnsi="Arial" w:cs="Arial"/>
          <w:sz w:val="24"/>
          <w:szCs w:val="24"/>
          <w:lang w:val="en" w:eastAsia="pt-BR"/>
        </w:rPr>
        <w:t>imp</w:t>
      </w:r>
      <w:r w:rsidR="003954F5" w:rsidRPr="006455DC">
        <w:rPr>
          <w:rFonts w:ascii="Arial" w:eastAsia="Times New Roman" w:hAnsi="Arial" w:cs="Arial"/>
          <w:sz w:val="24"/>
          <w:szCs w:val="24"/>
          <w:lang w:val="en" w:eastAsia="pt-BR"/>
        </w:rPr>
        <w:t>rescriptibility</w:t>
      </w:r>
      <w:proofErr w:type="spellEnd"/>
      <w:r w:rsidRPr="006455DC">
        <w:rPr>
          <w:rFonts w:ascii="Arial" w:eastAsia="Times New Roman" w:hAnsi="Arial" w:cs="Arial"/>
          <w:sz w:val="24"/>
          <w:szCs w:val="24"/>
          <w:lang w:val="en" w:eastAsia="pt-BR"/>
        </w:rPr>
        <w:t xml:space="preserve"> of the heinous crimes in </w:t>
      </w:r>
      <w:r w:rsidR="003954F5" w:rsidRPr="006455DC">
        <w:rPr>
          <w:rFonts w:ascii="Arial" w:eastAsia="Times New Roman" w:hAnsi="Arial" w:cs="Arial"/>
          <w:sz w:val="24"/>
          <w:szCs w:val="24"/>
          <w:lang w:val="en" w:eastAsia="pt-BR"/>
        </w:rPr>
        <w:t>the national legal system</w:t>
      </w:r>
      <w:r w:rsidRPr="006455DC">
        <w:rPr>
          <w:rFonts w:ascii="Arial" w:eastAsia="Times New Roman" w:hAnsi="Arial" w:cs="Arial"/>
          <w:sz w:val="24"/>
          <w:szCs w:val="24"/>
          <w:lang w:val="en" w:eastAsia="pt-BR"/>
        </w:rPr>
        <w:t xml:space="preserve">, being imperative the legislative modification in that </w:t>
      </w:r>
      <w:r w:rsidR="003954F5" w:rsidRPr="006455DC">
        <w:rPr>
          <w:rFonts w:ascii="Arial" w:eastAsia="Times New Roman" w:hAnsi="Arial" w:cs="Arial"/>
          <w:sz w:val="24"/>
          <w:szCs w:val="24"/>
          <w:lang w:val="en" w:eastAsia="pt-BR"/>
        </w:rPr>
        <w:t>direction</w:t>
      </w:r>
      <w:r w:rsidRPr="006455DC">
        <w:rPr>
          <w:rFonts w:ascii="Arial" w:eastAsia="Times New Roman" w:hAnsi="Arial" w:cs="Arial"/>
          <w:sz w:val="24"/>
          <w:szCs w:val="24"/>
          <w:lang w:val="en" w:eastAsia="pt-BR"/>
        </w:rPr>
        <w:t>.</w:t>
      </w:r>
    </w:p>
    <w:p w14:paraId="05E29401" w14:textId="77777777" w:rsidR="004C3C12" w:rsidRPr="00B94988" w:rsidRDefault="004C3C12" w:rsidP="00C451ED">
      <w:pPr>
        <w:spacing w:after="0" w:line="240" w:lineRule="auto"/>
        <w:jc w:val="both"/>
        <w:rPr>
          <w:rFonts w:ascii="Arial" w:eastAsia="Arial" w:hAnsi="Arial" w:cs="Arial"/>
          <w:b/>
          <w:sz w:val="24"/>
          <w:szCs w:val="24"/>
          <w:lang w:val="en-US"/>
        </w:rPr>
      </w:pPr>
    </w:p>
    <w:p w14:paraId="44300BDA" w14:textId="741861F3" w:rsidR="00320705" w:rsidRPr="00B94988" w:rsidRDefault="00C451ED" w:rsidP="00C451ED">
      <w:pPr>
        <w:spacing w:after="0" w:line="240" w:lineRule="auto"/>
        <w:jc w:val="both"/>
        <w:rPr>
          <w:rFonts w:ascii="Arial" w:eastAsia="Arial" w:hAnsi="Arial" w:cs="Arial"/>
          <w:bCs/>
          <w:color w:val="FF0000"/>
          <w:sz w:val="24"/>
          <w:szCs w:val="24"/>
          <w:lang w:val="en-US"/>
        </w:rPr>
      </w:pPr>
      <w:r w:rsidRPr="00B94988">
        <w:rPr>
          <w:rFonts w:ascii="Arial" w:eastAsia="Arial" w:hAnsi="Arial" w:cs="Arial"/>
          <w:b/>
          <w:sz w:val="24"/>
          <w:szCs w:val="24"/>
          <w:lang w:val="en-US"/>
        </w:rPr>
        <w:t xml:space="preserve">Keywords: </w:t>
      </w:r>
      <w:r w:rsidR="004C3C12" w:rsidRPr="00B94988">
        <w:rPr>
          <w:rFonts w:ascii="Arial" w:eastAsia="Arial" w:hAnsi="Arial" w:cs="Arial"/>
          <w:bCs/>
          <w:sz w:val="24"/>
          <w:szCs w:val="24"/>
          <w:lang w:val="en-US"/>
        </w:rPr>
        <w:t xml:space="preserve">Prescription; Heinous Crimes; </w:t>
      </w:r>
      <w:proofErr w:type="spellStart"/>
      <w:r w:rsidR="004C3C12" w:rsidRPr="00B94988">
        <w:rPr>
          <w:rFonts w:ascii="Arial" w:eastAsia="Arial" w:hAnsi="Arial" w:cs="Arial"/>
          <w:bCs/>
          <w:sz w:val="24"/>
          <w:szCs w:val="24"/>
          <w:lang w:val="en-US"/>
        </w:rPr>
        <w:t>Imprescriptibility</w:t>
      </w:r>
      <w:proofErr w:type="spellEnd"/>
      <w:r w:rsidR="004C3C12" w:rsidRPr="00B94988">
        <w:rPr>
          <w:rFonts w:ascii="Arial" w:eastAsia="Arial" w:hAnsi="Arial" w:cs="Arial"/>
          <w:bCs/>
          <w:sz w:val="24"/>
          <w:szCs w:val="24"/>
          <w:lang w:val="en-US"/>
        </w:rPr>
        <w:t>; State Punitive Claim; Impunity.</w:t>
      </w:r>
    </w:p>
    <w:p w14:paraId="7A5F322F" w14:textId="31153414" w:rsidR="002B6F63" w:rsidRPr="00B94988" w:rsidRDefault="002B6F63" w:rsidP="00C451ED">
      <w:pPr>
        <w:spacing w:after="0" w:line="240" w:lineRule="auto"/>
        <w:jc w:val="both"/>
        <w:rPr>
          <w:rFonts w:ascii="Arial" w:eastAsia="Arial" w:hAnsi="Arial" w:cs="Arial"/>
          <w:color w:val="FF0000"/>
          <w:sz w:val="24"/>
          <w:szCs w:val="24"/>
          <w:lang w:val="en-US"/>
        </w:rPr>
      </w:pPr>
    </w:p>
    <w:p w14:paraId="4BB85532" w14:textId="77777777" w:rsidR="009C765B" w:rsidRPr="00B94988" w:rsidRDefault="009C765B" w:rsidP="003A21A2">
      <w:pPr>
        <w:spacing w:line="360" w:lineRule="auto"/>
        <w:jc w:val="both"/>
        <w:rPr>
          <w:rFonts w:ascii="Arial" w:hAnsi="Arial" w:cs="Arial"/>
          <w:b/>
          <w:bCs/>
          <w:sz w:val="24"/>
          <w:szCs w:val="24"/>
          <w:lang w:val="en-US"/>
        </w:rPr>
        <w:sectPr w:rsidR="009C765B" w:rsidRPr="00B94988" w:rsidSect="003332D6">
          <w:headerReference w:type="default" r:id="rId8"/>
          <w:headerReference w:type="first" r:id="rId9"/>
          <w:pgSz w:w="11906" w:h="16838"/>
          <w:pgMar w:top="1701" w:right="1134" w:bottom="1134" w:left="1701" w:header="1134" w:footer="708" w:gutter="0"/>
          <w:pgNumType w:start="2"/>
          <w:cols w:space="708"/>
          <w:docGrid w:linePitch="360"/>
        </w:sectPr>
      </w:pPr>
    </w:p>
    <w:p w14:paraId="55B41C48" w14:textId="30E7E7E7" w:rsidR="00244901" w:rsidRPr="002B0AB6" w:rsidRDefault="002B0AB6" w:rsidP="003A21A2">
      <w:pPr>
        <w:spacing w:line="360" w:lineRule="auto"/>
        <w:jc w:val="both"/>
        <w:rPr>
          <w:rFonts w:ascii="Arial" w:hAnsi="Arial" w:cs="Arial"/>
          <w:b/>
          <w:bCs/>
          <w:sz w:val="24"/>
          <w:szCs w:val="24"/>
        </w:rPr>
      </w:pPr>
      <w:r w:rsidRPr="002B0AB6">
        <w:rPr>
          <w:rFonts w:ascii="Arial" w:hAnsi="Arial" w:cs="Arial"/>
          <w:b/>
          <w:bCs/>
          <w:sz w:val="24"/>
          <w:szCs w:val="24"/>
        </w:rPr>
        <w:lastRenderedPageBreak/>
        <w:t>INTRODUÇÃO</w:t>
      </w:r>
    </w:p>
    <w:p w14:paraId="61C959C7" w14:textId="3D6DAEE6" w:rsidR="00082511" w:rsidRDefault="00082511" w:rsidP="000D0363">
      <w:pPr>
        <w:spacing w:after="0" w:line="360" w:lineRule="auto"/>
        <w:jc w:val="both"/>
        <w:rPr>
          <w:rFonts w:ascii="Arial" w:hAnsi="Arial" w:cs="Arial"/>
          <w:bCs/>
          <w:sz w:val="24"/>
          <w:szCs w:val="24"/>
        </w:rPr>
      </w:pPr>
      <w:r w:rsidRPr="007A0D5F">
        <w:rPr>
          <w:rFonts w:ascii="Arial" w:hAnsi="Arial" w:cs="Arial"/>
          <w:bCs/>
          <w:sz w:val="24"/>
          <w:szCs w:val="24"/>
        </w:rPr>
        <w:t xml:space="preserve">O </w:t>
      </w:r>
      <w:r>
        <w:rPr>
          <w:rFonts w:ascii="Arial" w:hAnsi="Arial" w:cs="Arial"/>
          <w:bCs/>
          <w:sz w:val="24"/>
          <w:szCs w:val="24"/>
        </w:rPr>
        <w:t xml:space="preserve">presente artigo </w:t>
      </w:r>
      <w:r w:rsidR="004138EA">
        <w:rPr>
          <w:rFonts w:ascii="Arial" w:hAnsi="Arial" w:cs="Arial"/>
          <w:bCs/>
          <w:sz w:val="24"/>
          <w:szCs w:val="24"/>
        </w:rPr>
        <w:t xml:space="preserve">envolve o </w:t>
      </w:r>
      <w:r w:rsidR="002B635E">
        <w:rPr>
          <w:rFonts w:ascii="Arial" w:hAnsi="Arial" w:cs="Arial"/>
          <w:bCs/>
          <w:sz w:val="24"/>
          <w:szCs w:val="24"/>
        </w:rPr>
        <w:t xml:space="preserve">seguinte problema: É compatível com o ordenamento jurídico pátrio a </w:t>
      </w:r>
      <w:r w:rsidR="004138EA">
        <w:rPr>
          <w:rFonts w:ascii="Arial" w:hAnsi="Arial" w:cs="Arial"/>
          <w:bCs/>
          <w:sz w:val="24"/>
          <w:szCs w:val="24"/>
        </w:rPr>
        <w:t xml:space="preserve">prescritibilidade dos crimes </w:t>
      </w:r>
      <w:r w:rsidR="005729EC">
        <w:rPr>
          <w:rFonts w:ascii="Arial" w:hAnsi="Arial" w:cs="Arial"/>
          <w:bCs/>
          <w:sz w:val="24"/>
          <w:szCs w:val="24"/>
        </w:rPr>
        <w:t>hediondos?</w:t>
      </w:r>
      <w:r w:rsidR="004138EA">
        <w:rPr>
          <w:rFonts w:ascii="Arial" w:hAnsi="Arial" w:cs="Arial"/>
          <w:bCs/>
          <w:sz w:val="24"/>
          <w:szCs w:val="24"/>
        </w:rPr>
        <w:t xml:space="preserve"> Nesse sentido, </w:t>
      </w:r>
      <w:r>
        <w:rPr>
          <w:rFonts w:ascii="Arial" w:hAnsi="Arial" w:cs="Arial"/>
          <w:bCs/>
          <w:sz w:val="24"/>
          <w:szCs w:val="24"/>
        </w:rPr>
        <w:t>busca</w:t>
      </w:r>
      <w:r w:rsidR="004138EA">
        <w:rPr>
          <w:rFonts w:ascii="Arial" w:hAnsi="Arial" w:cs="Arial"/>
          <w:bCs/>
          <w:sz w:val="24"/>
          <w:szCs w:val="24"/>
        </w:rPr>
        <w:t>-se</w:t>
      </w:r>
      <w:r>
        <w:rPr>
          <w:rFonts w:ascii="Arial" w:hAnsi="Arial" w:cs="Arial"/>
          <w:bCs/>
          <w:sz w:val="24"/>
          <w:szCs w:val="24"/>
        </w:rPr>
        <w:t>, em suma, traçar um panorama lógico que traz como conclusão a latente necessidade de modificação legislativa para inserir no ordenamento jurídico brasileiro a cláusula de imprescritibilidade aos crimes hediondos.</w:t>
      </w:r>
    </w:p>
    <w:p w14:paraId="19AB3694" w14:textId="77777777" w:rsidR="000D0363" w:rsidRDefault="000D0363" w:rsidP="000D0363">
      <w:pPr>
        <w:spacing w:after="0" w:line="360" w:lineRule="auto"/>
        <w:jc w:val="both"/>
        <w:rPr>
          <w:rFonts w:ascii="Arial" w:hAnsi="Arial" w:cs="Arial"/>
          <w:bCs/>
          <w:sz w:val="24"/>
          <w:szCs w:val="24"/>
        </w:rPr>
      </w:pPr>
    </w:p>
    <w:p w14:paraId="14C9B17E" w14:textId="494BD74A" w:rsidR="00921973" w:rsidRDefault="004138EA" w:rsidP="000D0363">
      <w:pPr>
        <w:spacing w:after="0" w:line="360" w:lineRule="auto"/>
        <w:jc w:val="both"/>
        <w:rPr>
          <w:rFonts w:ascii="Arial" w:hAnsi="Arial" w:cs="Arial"/>
          <w:bCs/>
          <w:sz w:val="24"/>
          <w:szCs w:val="24"/>
        </w:rPr>
      </w:pPr>
      <w:r w:rsidRPr="002B635E">
        <w:rPr>
          <w:rFonts w:ascii="Arial" w:hAnsi="Arial" w:cs="Arial"/>
          <w:bCs/>
          <w:sz w:val="24"/>
          <w:szCs w:val="24"/>
        </w:rPr>
        <w:t>A metodologia utilizada</w:t>
      </w:r>
      <w:r w:rsidR="002B635E" w:rsidRPr="002B635E">
        <w:rPr>
          <w:rFonts w:ascii="Arial" w:hAnsi="Arial" w:cs="Arial"/>
          <w:bCs/>
          <w:sz w:val="24"/>
          <w:szCs w:val="24"/>
        </w:rPr>
        <w:t xml:space="preserve"> é a de cunho exploratório, com uma abordagem qualitativa, através da análise documental, em que</w:t>
      </w:r>
      <w:r w:rsidRPr="002B635E">
        <w:rPr>
          <w:rFonts w:ascii="Arial" w:hAnsi="Arial" w:cs="Arial"/>
          <w:bCs/>
          <w:sz w:val="24"/>
          <w:szCs w:val="24"/>
        </w:rPr>
        <w:t xml:space="preserve"> </w:t>
      </w:r>
      <w:r w:rsidR="005729EC" w:rsidRPr="002B635E">
        <w:rPr>
          <w:rFonts w:ascii="Arial" w:hAnsi="Arial" w:cs="Arial"/>
          <w:bCs/>
          <w:sz w:val="24"/>
          <w:szCs w:val="24"/>
        </w:rPr>
        <w:t>se traz</w:t>
      </w:r>
      <w:r w:rsidRPr="002B635E">
        <w:rPr>
          <w:rFonts w:ascii="Arial" w:hAnsi="Arial" w:cs="Arial"/>
          <w:bCs/>
          <w:sz w:val="24"/>
          <w:szCs w:val="24"/>
        </w:rPr>
        <w:t xml:space="preserve"> </w:t>
      </w:r>
      <w:r w:rsidR="00235AD0" w:rsidRPr="002B635E">
        <w:rPr>
          <w:rFonts w:ascii="Arial" w:hAnsi="Arial" w:cs="Arial"/>
          <w:bCs/>
          <w:sz w:val="24"/>
          <w:szCs w:val="24"/>
        </w:rPr>
        <w:t>a</w:t>
      </w:r>
      <w:r w:rsidRPr="002B635E">
        <w:rPr>
          <w:rFonts w:ascii="Arial" w:hAnsi="Arial" w:cs="Arial"/>
          <w:bCs/>
          <w:sz w:val="24"/>
          <w:szCs w:val="24"/>
        </w:rPr>
        <w:t xml:space="preserve"> lume julgados</w:t>
      </w:r>
      <w:r w:rsidR="002B635E">
        <w:rPr>
          <w:rFonts w:ascii="Arial" w:hAnsi="Arial" w:cs="Arial"/>
          <w:bCs/>
          <w:sz w:val="24"/>
          <w:szCs w:val="24"/>
        </w:rPr>
        <w:t xml:space="preserve"> pátrios</w:t>
      </w:r>
      <w:r w:rsidRPr="002B635E">
        <w:rPr>
          <w:rFonts w:ascii="Arial" w:hAnsi="Arial" w:cs="Arial"/>
          <w:bCs/>
          <w:sz w:val="24"/>
          <w:szCs w:val="24"/>
        </w:rPr>
        <w:t xml:space="preserve">, doutrina nacional, estrangeira e produção acadêmica, </w:t>
      </w:r>
      <w:r w:rsidR="002B635E">
        <w:rPr>
          <w:rFonts w:ascii="Arial" w:hAnsi="Arial" w:cs="Arial"/>
          <w:bCs/>
          <w:sz w:val="24"/>
          <w:szCs w:val="24"/>
        </w:rPr>
        <w:t xml:space="preserve">além da análise da legislação pátria, </w:t>
      </w:r>
      <w:r w:rsidRPr="002B635E">
        <w:rPr>
          <w:rFonts w:ascii="Arial" w:hAnsi="Arial" w:cs="Arial"/>
          <w:bCs/>
          <w:sz w:val="24"/>
          <w:szCs w:val="24"/>
        </w:rPr>
        <w:t>corroborando para o caráter científico da exposição do presente artigo.</w:t>
      </w:r>
      <w:r w:rsidR="00921973" w:rsidRPr="002B635E">
        <w:rPr>
          <w:rFonts w:ascii="Arial" w:hAnsi="Arial" w:cs="Arial"/>
          <w:bCs/>
          <w:sz w:val="24"/>
          <w:szCs w:val="24"/>
        </w:rPr>
        <w:t xml:space="preserve"> </w:t>
      </w:r>
    </w:p>
    <w:p w14:paraId="7BA72860" w14:textId="77777777" w:rsidR="000D0363" w:rsidRPr="002B635E" w:rsidRDefault="000D0363" w:rsidP="000D0363">
      <w:pPr>
        <w:spacing w:after="0" w:line="360" w:lineRule="auto"/>
        <w:jc w:val="both"/>
        <w:rPr>
          <w:rFonts w:ascii="Arial" w:hAnsi="Arial" w:cs="Arial"/>
          <w:bCs/>
          <w:sz w:val="24"/>
          <w:szCs w:val="24"/>
        </w:rPr>
      </w:pPr>
    </w:p>
    <w:p w14:paraId="015CFC1A" w14:textId="56C4DC51" w:rsidR="004138EA" w:rsidRDefault="008112EE" w:rsidP="000D0363">
      <w:pPr>
        <w:spacing w:after="0" w:line="360" w:lineRule="auto"/>
        <w:jc w:val="both"/>
        <w:rPr>
          <w:rFonts w:ascii="Arial" w:hAnsi="Arial" w:cs="Arial"/>
          <w:bCs/>
          <w:sz w:val="24"/>
          <w:szCs w:val="24"/>
        </w:rPr>
      </w:pPr>
      <w:r>
        <w:rPr>
          <w:rFonts w:ascii="Arial" w:hAnsi="Arial" w:cs="Arial"/>
          <w:bCs/>
          <w:sz w:val="24"/>
          <w:szCs w:val="24"/>
        </w:rPr>
        <w:t>Sob essa ótica</w:t>
      </w:r>
      <w:r w:rsidR="00921973">
        <w:rPr>
          <w:rFonts w:ascii="Arial" w:hAnsi="Arial" w:cs="Arial"/>
          <w:bCs/>
          <w:sz w:val="24"/>
          <w:szCs w:val="24"/>
        </w:rPr>
        <w:t>, todos os elementos utilizados corroboram para uma análise crítica dos ideais ultra garantistas que rodeiam a doutrina penal brasileira</w:t>
      </w:r>
      <w:r>
        <w:rPr>
          <w:rFonts w:ascii="Arial" w:hAnsi="Arial" w:cs="Arial"/>
          <w:bCs/>
          <w:sz w:val="24"/>
          <w:szCs w:val="24"/>
        </w:rPr>
        <w:t>.</w:t>
      </w:r>
      <w:r w:rsidR="00921973">
        <w:rPr>
          <w:rFonts w:ascii="Arial" w:hAnsi="Arial" w:cs="Arial"/>
          <w:bCs/>
          <w:sz w:val="24"/>
          <w:szCs w:val="24"/>
        </w:rPr>
        <w:t xml:space="preserve"> </w:t>
      </w:r>
      <w:r w:rsidR="004138EA">
        <w:rPr>
          <w:rFonts w:ascii="Arial" w:hAnsi="Arial" w:cs="Arial"/>
          <w:bCs/>
          <w:sz w:val="24"/>
          <w:szCs w:val="24"/>
        </w:rPr>
        <w:t xml:space="preserve">Portanto, o raciocínio-lógico dissertado linhas abaixo possui a seguinte configuração, sempre com o escopo de alinhavar todos os tópicos, para que haja o reforço no desfecho argumentativo: é imprescindível a modificação legislativa para reconhecer-se a imprescritibilidade dos delitos hediondos. </w:t>
      </w:r>
    </w:p>
    <w:p w14:paraId="5944E990" w14:textId="77777777" w:rsidR="000D0363" w:rsidRDefault="000D0363" w:rsidP="000D0363">
      <w:pPr>
        <w:spacing w:after="0" w:line="360" w:lineRule="auto"/>
        <w:jc w:val="both"/>
        <w:rPr>
          <w:rFonts w:ascii="Arial" w:hAnsi="Arial" w:cs="Arial"/>
          <w:bCs/>
          <w:sz w:val="24"/>
          <w:szCs w:val="24"/>
        </w:rPr>
      </w:pPr>
    </w:p>
    <w:p w14:paraId="04861178" w14:textId="43C126DC" w:rsidR="00082511" w:rsidRDefault="008112EE" w:rsidP="000D0363">
      <w:pPr>
        <w:spacing w:after="0" w:line="360" w:lineRule="auto"/>
        <w:jc w:val="both"/>
        <w:rPr>
          <w:rFonts w:ascii="Arial" w:hAnsi="Arial" w:cs="Arial"/>
          <w:bCs/>
          <w:sz w:val="24"/>
          <w:szCs w:val="24"/>
        </w:rPr>
      </w:pPr>
      <w:r>
        <w:rPr>
          <w:rFonts w:ascii="Arial" w:hAnsi="Arial" w:cs="Arial"/>
          <w:bCs/>
          <w:sz w:val="24"/>
          <w:szCs w:val="24"/>
        </w:rPr>
        <w:t>Cumpre ressaltar que o termo “h</w:t>
      </w:r>
      <w:r w:rsidR="00082511" w:rsidRPr="004138EA">
        <w:rPr>
          <w:rFonts w:ascii="Arial" w:hAnsi="Arial" w:cs="Arial"/>
          <w:bCs/>
          <w:sz w:val="24"/>
          <w:szCs w:val="24"/>
        </w:rPr>
        <w:t>ediondo</w:t>
      </w:r>
      <w:r>
        <w:rPr>
          <w:rFonts w:ascii="Arial" w:hAnsi="Arial" w:cs="Arial"/>
          <w:bCs/>
          <w:sz w:val="24"/>
          <w:szCs w:val="24"/>
        </w:rPr>
        <w:t>”</w:t>
      </w:r>
      <w:r w:rsidR="004138EA">
        <w:rPr>
          <w:rFonts w:ascii="Arial" w:hAnsi="Arial" w:cs="Arial"/>
          <w:bCs/>
          <w:sz w:val="24"/>
          <w:szCs w:val="24"/>
        </w:rPr>
        <w:t xml:space="preserve"> traz a ideia de algo repugnante, imundo, </w:t>
      </w:r>
      <w:r w:rsidR="00082511">
        <w:rPr>
          <w:rFonts w:ascii="Arial" w:hAnsi="Arial" w:cs="Arial"/>
          <w:bCs/>
          <w:sz w:val="24"/>
          <w:szCs w:val="24"/>
        </w:rPr>
        <w:t>adjetivação</w:t>
      </w:r>
      <w:r w:rsidR="004138EA">
        <w:rPr>
          <w:rFonts w:ascii="Arial" w:hAnsi="Arial" w:cs="Arial"/>
          <w:bCs/>
          <w:sz w:val="24"/>
          <w:szCs w:val="24"/>
        </w:rPr>
        <w:t xml:space="preserve"> esta que</w:t>
      </w:r>
      <w:r w:rsidR="00082511">
        <w:rPr>
          <w:rFonts w:ascii="Arial" w:hAnsi="Arial" w:cs="Arial"/>
          <w:bCs/>
          <w:sz w:val="24"/>
          <w:szCs w:val="24"/>
        </w:rPr>
        <w:t xml:space="preserve"> foi trazida ao direito pátrio por meio da Lei </w:t>
      </w:r>
      <w:r w:rsidR="004138EA">
        <w:rPr>
          <w:rFonts w:ascii="Arial" w:hAnsi="Arial" w:cs="Arial"/>
          <w:bCs/>
          <w:sz w:val="24"/>
          <w:szCs w:val="24"/>
        </w:rPr>
        <w:t xml:space="preserve">n° </w:t>
      </w:r>
      <w:r w:rsidR="00082511">
        <w:rPr>
          <w:rFonts w:ascii="Arial" w:hAnsi="Arial" w:cs="Arial"/>
          <w:bCs/>
          <w:sz w:val="24"/>
          <w:szCs w:val="24"/>
        </w:rPr>
        <w:t>8.072/90,</w:t>
      </w:r>
      <w:r w:rsidR="004138EA">
        <w:rPr>
          <w:rFonts w:ascii="Arial" w:hAnsi="Arial" w:cs="Arial"/>
          <w:bCs/>
          <w:sz w:val="24"/>
          <w:szCs w:val="24"/>
        </w:rPr>
        <w:t xml:space="preserve"> de forma que</w:t>
      </w:r>
      <w:r w:rsidR="00082511">
        <w:rPr>
          <w:rFonts w:ascii="Arial" w:hAnsi="Arial" w:cs="Arial"/>
          <w:bCs/>
          <w:sz w:val="24"/>
          <w:szCs w:val="24"/>
        </w:rPr>
        <w:t xml:space="preserve"> os crimes constantes no art. 1º foram </w:t>
      </w:r>
      <w:r w:rsidR="00082511" w:rsidRPr="00082511">
        <w:rPr>
          <w:rFonts w:ascii="Arial" w:hAnsi="Arial" w:cs="Arial"/>
          <w:bCs/>
          <w:sz w:val="24"/>
          <w:szCs w:val="24"/>
        </w:rPr>
        <w:t>etiquetados</w:t>
      </w:r>
      <w:r w:rsidR="00082511">
        <w:rPr>
          <w:rFonts w:ascii="Arial" w:hAnsi="Arial" w:cs="Arial"/>
          <w:bCs/>
          <w:sz w:val="24"/>
          <w:szCs w:val="24"/>
        </w:rPr>
        <w:t xml:space="preserve"> como aqueles que causavam maior repulsa e exigiam uma repressão exemplar por parte do Estado.</w:t>
      </w:r>
    </w:p>
    <w:p w14:paraId="63FC8ED3" w14:textId="77777777" w:rsidR="000D0363" w:rsidRDefault="000D0363" w:rsidP="000D0363">
      <w:pPr>
        <w:spacing w:after="0" w:line="360" w:lineRule="auto"/>
        <w:jc w:val="both"/>
        <w:rPr>
          <w:rFonts w:ascii="Arial" w:hAnsi="Arial" w:cs="Arial"/>
          <w:bCs/>
          <w:sz w:val="24"/>
          <w:szCs w:val="24"/>
        </w:rPr>
      </w:pPr>
    </w:p>
    <w:p w14:paraId="2658EAD5" w14:textId="6B002ABD" w:rsidR="00082511" w:rsidRDefault="00921973" w:rsidP="000D0363">
      <w:pPr>
        <w:spacing w:after="0" w:line="360" w:lineRule="auto"/>
        <w:jc w:val="both"/>
        <w:rPr>
          <w:rFonts w:ascii="Arial" w:hAnsi="Arial" w:cs="Arial"/>
          <w:bCs/>
          <w:sz w:val="24"/>
          <w:szCs w:val="24"/>
        </w:rPr>
      </w:pPr>
      <w:r>
        <w:rPr>
          <w:rFonts w:ascii="Arial" w:hAnsi="Arial" w:cs="Arial"/>
          <w:bCs/>
          <w:sz w:val="24"/>
          <w:szCs w:val="24"/>
        </w:rPr>
        <w:t>Sob essa perspectiva, a</w:t>
      </w:r>
      <w:r w:rsidR="00082511">
        <w:rPr>
          <w:rFonts w:ascii="Arial" w:hAnsi="Arial" w:cs="Arial"/>
          <w:bCs/>
          <w:sz w:val="24"/>
          <w:szCs w:val="24"/>
        </w:rPr>
        <w:t xml:space="preserve"> Lei dos Crimes Hediondos</w:t>
      </w:r>
      <w:r w:rsidR="004138EA">
        <w:rPr>
          <w:rFonts w:ascii="Arial" w:hAnsi="Arial" w:cs="Arial"/>
          <w:bCs/>
          <w:sz w:val="24"/>
          <w:szCs w:val="24"/>
        </w:rPr>
        <w:t xml:space="preserve"> adveio de uma incontroversa necessidade social em vista da crescente criminalidade violenta</w:t>
      </w:r>
      <w:r w:rsidR="008112EE">
        <w:rPr>
          <w:rFonts w:ascii="Arial" w:hAnsi="Arial" w:cs="Arial"/>
          <w:bCs/>
          <w:sz w:val="24"/>
          <w:szCs w:val="24"/>
        </w:rPr>
        <w:t xml:space="preserve"> no início dos anos 1990</w:t>
      </w:r>
      <w:r w:rsidR="004138EA">
        <w:rPr>
          <w:rFonts w:ascii="Arial" w:hAnsi="Arial" w:cs="Arial"/>
          <w:bCs/>
          <w:sz w:val="24"/>
          <w:szCs w:val="24"/>
        </w:rPr>
        <w:t>, tendo</w:t>
      </w:r>
      <w:r w:rsidR="00082511">
        <w:rPr>
          <w:rFonts w:ascii="Arial" w:hAnsi="Arial" w:cs="Arial"/>
          <w:bCs/>
          <w:sz w:val="24"/>
          <w:szCs w:val="24"/>
        </w:rPr>
        <w:t xml:space="preserve"> repercu</w:t>
      </w:r>
      <w:r w:rsidR="004138EA">
        <w:rPr>
          <w:rFonts w:ascii="Arial" w:hAnsi="Arial" w:cs="Arial"/>
          <w:bCs/>
          <w:sz w:val="24"/>
          <w:szCs w:val="24"/>
        </w:rPr>
        <w:t>tido</w:t>
      </w:r>
      <w:r w:rsidR="00082511">
        <w:rPr>
          <w:rFonts w:ascii="Arial" w:hAnsi="Arial" w:cs="Arial"/>
          <w:bCs/>
          <w:sz w:val="24"/>
          <w:szCs w:val="24"/>
        </w:rPr>
        <w:t xml:space="preserve"> nos mais variados âmbitos do direito, em especial no direito penal, processual penal e na execução penal, trazendo uma série de modificações procedimentais e de tratamento</w:t>
      </w:r>
      <w:r w:rsidR="004138EA">
        <w:rPr>
          <w:rFonts w:ascii="Arial" w:hAnsi="Arial" w:cs="Arial"/>
          <w:bCs/>
          <w:sz w:val="24"/>
          <w:szCs w:val="24"/>
        </w:rPr>
        <w:t xml:space="preserve"> mais severo</w:t>
      </w:r>
      <w:r w:rsidR="00082511">
        <w:rPr>
          <w:rFonts w:ascii="Arial" w:hAnsi="Arial" w:cs="Arial"/>
          <w:bCs/>
          <w:sz w:val="24"/>
          <w:szCs w:val="24"/>
        </w:rPr>
        <w:t xml:space="preserve"> </w:t>
      </w:r>
      <w:r w:rsidR="004138EA">
        <w:rPr>
          <w:rFonts w:ascii="Arial" w:hAnsi="Arial" w:cs="Arial"/>
          <w:bCs/>
          <w:sz w:val="24"/>
          <w:szCs w:val="24"/>
        </w:rPr>
        <w:t>a tais espécies delituosas</w:t>
      </w:r>
      <w:r w:rsidR="00082511">
        <w:rPr>
          <w:rFonts w:ascii="Arial" w:hAnsi="Arial" w:cs="Arial"/>
          <w:bCs/>
          <w:sz w:val="24"/>
          <w:szCs w:val="24"/>
        </w:rPr>
        <w:t>. Contudo, segue apresentando lacuna no que tange à imprescritibilidade dos crimes mencionados.</w:t>
      </w:r>
    </w:p>
    <w:p w14:paraId="007478B2" w14:textId="77777777" w:rsidR="000D0363" w:rsidRDefault="000D0363" w:rsidP="000D0363">
      <w:pPr>
        <w:spacing w:after="0" w:line="360" w:lineRule="auto"/>
        <w:jc w:val="both"/>
        <w:rPr>
          <w:rFonts w:ascii="Arial" w:hAnsi="Arial" w:cs="Arial"/>
          <w:bCs/>
          <w:sz w:val="24"/>
          <w:szCs w:val="24"/>
        </w:rPr>
      </w:pPr>
    </w:p>
    <w:p w14:paraId="3C35B6BC" w14:textId="2D510F22" w:rsidR="00082511" w:rsidRDefault="00082511" w:rsidP="000D0363">
      <w:pPr>
        <w:spacing w:after="0" w:line="360" w:lineRule="auto"/>
        <w:jc w:val="both"/>
        <w:rPr>
          <w:rFonts w:ascii="Arial" w:hAnsi="Arial" w:cs="Arial"/>
          <w:bCs/>
          <w:sz w:val="24"/>
          <w:szCs w:val="24"/>
        </w:rPr>
      </w:pPr>
      <w:r>
        <w:rPr>
          <w:rFonts w:ascii="Arial" w:hAnsi="Arial" w:cs="Arial"/>
          <w:bCs/>
          <w:sz w:val="24"/>
          <w:szCs w:val="24"/>
        </w:rPr>
        <w:lastRenderedPageBreak/>
        <w:t>Nes</w:t>
      </w:r>
      <w:r w:rsidR="005A2F51">
        <w:rPr>
          <w:rFonts w:ascii="Arial" w:hAnsi="Arial" w:cs="Arial"/>
          <w:bCs/>
          <w:sz w:val="24"/>
          <w:szCs w:val="24"/>
        </w:rPr>
        <w:t>sa percepção</w:t>
      </w:r>
      <w:r>
        <w:rPr>
          <w:rFonts w:ascii="Arial" w:hAnsi="Arial" w:cs="Arial"/>
          <w:bCs/>
          <w:sz w:val="24"/>
          <w:szCs w:val="24"/>
        </w:rPr>
        <w:t xml:space="preserve">, ao se verificar que houve </w:t>
      </w:r>
      <w:r w:rsidR="004138EA" w:rsidRPr="004138EA">
        <w:rPr>
          <w:rFonts w:ascii="Arial" w:hAnsi="Arial" w:cs="Arial"/>
          <w:bCs/>
          <w:sz w:val="24"/>
          <w:szCs w:val="24"/>
        </w:rPr>
        <w:t>proteção insuficiente</w:t>
      </w:r>
      <w:r w:rsidR="004138EA">
        <w:rPr>
          <w:rFonts w:ascii="Arial" w:hAnsi="Arial" w:cs="Arial"/>
          <w:bCs/>
          <w:i/>
          <w:iCs/>
          <w:sz w:val="24"/>
          <w:szCs w:val="24"/>
        </w:rPr>
        <w:t xml:space="preserve"> </w:t>
      </w:r>
      <w:r>
        <w:rPr>
          <w:rFonts w:ascii="Arial" w:hAnsi="Arial" w:cs="Arial"/>
          <w:bCs/>
          <w:sz w:val="24"/>
          <w:szCs w:val="24"/>
        </w:rPr>
        <w:t xml:space="preserve">aos valores máximos consagrados na Constituição Federal, pretendeu-se, por certo sem esgotar ou </w:t>
      </w:r>
      <w:r w:rsidR="005729EC">
        <w:rPr>
          <w:rFonts w:ascii="Arial" w:hAnsi="Arial" w:cs="Arial"/>
          <w:bCs/>
          <w:sz w:val="24"/>
          <w:szCs w:val="24"/>
        </w:rPr>
        <w:t>pôr</w:t>
      </w:r>
      <w:r>
        <w:rPr>
          <w:rFonts w:ascii="Arial" w:hAnsi="Arial" w:cs="Arial"/>
          <w:bCs/>
          <w:sz w:val="24"/>
          <w:szCs w:val="24"/>
        </w:rPr>
        <w:t xml:space="preserve"> fim à discussão proposta, levantar questionamentos e orientações para atender a uma demanda da população no que toca aos injustos hediondos: </w:t>
      </w:r>
      <w:r w:rsidR="005729EC">
        <w:rPr>
          <w:rFonts w:ascii="Arial" w:hAnsi="Arial" w:cs="Arial"/>
          <w:bCs/>
          <w:sz w:val="24"/>
          <w:szCs w:val="24"/>
        </w:rPr>
        <w:t>findar</w:t>
      </w:r>
      <w:r>
        <w:rPr>
          <w:rFonts w:ascii="Arial" w:hAnsi="Arial" w:cs="Arial"/>
          <w:bCs/>
          <w:sz w:val="24"/>
          <w:szCs w:val="24"/>
        </w:rPr>
        <w:t xml:space="preserve"> à sensação de impunidade que permeia parte significativa dos casos.</w:t>
      </w:r>
    </w:p>
    <w:p w14:paraId="56BFA466" w14:textId="77777777" w:rsidR="000D0363" w:rsidRDefault="000D0363" w:rsidP="000D0363">
      <w:pPr>
        <w:spacing w:after="0" w:line="360" w:lineRule="auto"/>
        <w:jc w:val="both"/>
        <w:rPr>
          <w:rFonts w:ascii="Arial" w:hAnsi="Arial" w:cs="Arial"/>
          <w:bCs/>
          <w:sz w:val="24"/>
          <w:szCs w:val="24"/>
        </w:rPr>
      </w:pPr>
    </w:p>
    <w:p w14:paraId="0470F32A" w14:textId="35363104" w:rsidR="00082511" w:rsidRDefault="00082511" w:rsidP="000D0363">
      <w:pPr>
        <w:spacing w:after="0" w:line="360" w:lineRule="auto"/>
        <w:jc w:val="both"/>
        <w:rPr>
          <w:rFonts w:ascii="Arial" w:hAnsi="Arial" w:cs="Arial"/>
          <w:bCs/>
          <w:sz w:val="24"/>
          <w:szCs w:val="24"/>
        </w:rPr>
      </w:pPr>
      <w:r>
        <w:rPr>
          <w:rFonts w:ascii="Arial" w:hAnsi="Arial" w:cs="Arial"/>
          <w:bCs/>
          <w:sz w:val="24"/>
          <w:szCs w:val="24"/>
        </w:rPr>
        <w:t>Inicia-se, pois, nos fundamentos e razões de política criminal da prescrição, perpassando pelas espécies daquele instituto, desaguando na Lei 8.072/90 e suas repercussões no mundo jurídico, navegando finalmente pela necessidade de uma nova hermenêutica em relação à prescrição para crimes hediondos, numa leitura em prol da</w:t>
      </w:r>
      <w:r w:rsidR="00C87343">
        <w:rPr>
          <w:rFonts w:ascii="Arial" w:hAnsi="Arial" w:cs="Arial"/>
          <w:bCs/>
          <w:sz w:val="24"/>
          <w:szCs w:val="24"/>
        </w:rPr>
        <w:t xml:space="preserve"> tutela jurídica adequada</w:t>
      </w:r>
      <w:r>
        <w:rPr>
          <w:rFonts w:ascii="Arial" w:hAnsi="Arial" w:cs="Arial"/>
          <w:bCs/>
          <w:sz w:val="24"/>
          <w:szCs w:val="24"/>
        </w:rPr>
        <w:t xml:space="preserve"> </w:t>
      </w:r>
      <w:r w:rsidR="00C87343">
        <w:rPr>
          <w:rFonts w:ascii="Arial" w:hAnsi="Arial" w:cs="Arial"/>
          <w:bCs/>
          <w:sz w:val="24"/>
          <w:szCs w:val="24"/>
        </w:rPr>
        <w:t xml:space="preserve">dos direitos da vítima </w:t>
      </w:r>
      <w:r>
        <w:rPr>
          <w:rFonts w:ascii="Arial" w:hAnsi="Arial" w:cs="Arial"/>
          <w:bCs/>
          <w:sz w:val="24"/>
          <w:szCs w:val="24"/>
        </w:rPr>
        <w:t xml:space="preserve">e </w:t>
      </w:r>
      <w:r w:rsidR="00C87343">
        <w:rPr>
          <w:rFonts w:ascii="Arial" w:hAnsi="Arial" w:cs="Arial"/>
          <w:bCs/>
          <w:sz w:val="24"/>
          <w:szCs w:val="24"/>
        </w:rPr>
        <w:t>das necessidades sociais</w:t>
      </w:r>
      <w:r>
        <w:rPr>
          <w:rFonts w:ascii="Arial" w:hAnsi="Arial" w:cs="Arial"/>
          <w:bCs/>
          <w:sz w:val="24"/>
          <w:szCs w:val="24"/>
        </w:rPr>
        <w:t xml:space="preserve">, tornando-se imperiosa a alteração. </w:t>
      </w:r>
    </w:p>
    <w:p w14:paraId="546980F7" w14:textId="6E856A61" w:rsidR="00921973" w:rsidRDefault="00921973" w:rsidP="000D0363">
      <w:pPr>
        <w:spacing w:after="0" w:line="360" w:lineRule="auto"/>
        <w:jc w:val="both"/>
        <w:rPr>
          <w:rFonts w:ascii="Arial" w:hAnsi="Arial" w:cs="Arial"/>
          <w:bCs/>
          <w:sz w:val="24"/>
          <w:szCs w:val="24"/>
        </w:rPr>
      </w:pPr>
    </w:p>
    <w:p w14:paraId="0F4F0599" w14:textId="24B7856D" w:rsidR="00921973" w:rsidRDefault="00921973" w:rsidP="000D0363">
      <w:pPr>
        <w:spacing w:after="0" w:line="360" w:lineRule="auto"/>
        <w:jc w:val="both"/>
        <w:rPr>
          <w:rFonts w:ascii="Arial" w:hAnsi="Arial" w:cs="Arial"/>
          <w:bCs/>
          <w:sz w:val="24"/>
          <w:szCs w:val="24"/>
        </w:rPr>
      </w:pPr>
      <w:r>
        <w:rPr>
          <w:rFonts w:ascii="Arial" w:hAnsi="Arial" w:cs="Arial"/>
          <w:bCs/>
          <w:sz w:val="24"/>
          <w:szCs w:val="24"/>
        </w:rPr>
        <w:t>Diante de toda a argumentação trazida, será constatada a latente necessidade de fixação da imprescritibilidade dos crimes hediondos, através de modificação legislativa em tal sentido.</w:t>
      </w:r>
    </w:p>
    <w:p w14:paraId="72F4F06D" w14:textId="6CCF67A1" w:rsidR="002B0AB6" w:rsidRDefault="002B0AB6" w:rsidP="000D0363">
      <w:pPr>
        <w:spacing w:after="0" w:line="360" w:lineRule="auto"/>
        <w:jc w:val="both"/>
        <w:rPr>
          <w:rFonts w:ascii="Arial" w:hAnsi="Arial" w:cs="Arial"/>
          <w:bCs/>
          <w:sz w:val="24"/>
          <w:szCs w:val="24"/>
        </w:rPr>
      </w:pPr>
    </w:p>
    <w:p w14:paraId="3E596ACF" w14:textId="77777777" w:rsidR="00B94988" w:rsidRDefault="00B94988" w:rsidP="000D0363">
      <w:pPr>
        <w:spacing w:after="0" w:line="360" w:lineRule="auto"/>
        <w:jc w:val="both"/>
        <w:rPr>
          <w:rFonts w:ascii="Arial" w:hAnsi="Arial" w:cs="Arial"/>
          <w:bCs/>
          <w:sz w:val="24"/>
          <w:szCs w:val="24"/>
        </w:rPr>
      </w:pPr>
      <w:bookmarkStart w:id="0" w:name="_GoBack"/>
      <w:bookmarkEnd w:id="0"/>
    </w:p>
    <w:p w14:paraId="6BB3A1C9" w14:textId="77777777" w:rsidR="00294FF3" w:rsidRDefault="00294FF3" w:rsidP="000D0363">
      <w:pPr>
        <w:pStyle w:val="PargrafodaLista"/>
        <w:numPr>
          <w:ilvl w:val="0"/>
          <w:numId w:val="1"/>
        </w:numPr>
        <w:tabs>
          <w:tab w:val="left" w:pos="284"/>
        </w:tabs>
        <w:spacing w:after="0" w:line="360" w:lineRule="auto"/>
        <w:ind w:left="0" w:hanging="11"/>
        <w:jc w:val="both"/>
        <w:rPr>
          <w:rFonts w:ascii="Arial" w:hAnsi="Arial" w:cs="Arial"/>
          <w:b/>
          <w:sz w:val="24"/>
          <w:szCs w:val="24"/>
        </w:rPr>
      </w:pPr>
      <w:r>
        <w:rPr>
          <w:rFonts w:ascii="Arial" w:hAnsi="Arial" w:cs="Arial"/>
          <w:b/>
          <w:sz w:val="24"/>
          <w:szCs w:val="24"/>
        </w:rPr>
        <w:t xml:space="preserve">DA PRESCRIÇÃO </w:t>
      </w:r>
    </w:p>
    <w:p w14:paraId="296BD4A1" w14:textId="77777777" w:rsidR="00294FF3" w:rsidRDefault="00294FF3" w:rsidP="00294FF3">
      <w:pPr>
        <w:pStyle w:val="PargrafodaLista"/>
        <w:tabs>
          <w:tab w:val="left" w:pos="284"/>
        </w:tabs>
        <w:spacing w:after="0" w:line="360" w:lineRule="auto"/>
        <w:ind w:left="0"/>
        <w:jc w:val="both"/>
        <w:rPr>
          <w:rFonts w:ascii="Arial" w:hAnsi="Arial" w:cs="Arial"/>
          <w:b/>
          <w:sz w:val="24"/>
          <w:szCs w:val="24"/>
        </w:rPr>
      </w:pPr>
    </w:p>
    <w:p w14:paraId="79ADCEA5" w14:textId="7B6B938D" w:rsidR="003A21A2" w:rsidRDefault="00E6070D" w:rsidP="00E6070D">
      <w:pPr>
        <w:pStyle w:val="PargrafodaLista"/>
        <w:numPr>
          <w:ilvl w:val="1"/>
          <w:numId w:val="1"/>
        </w:numPr>
        <w:tabs>
          <w:tab w:val="left" w:pos="851"/>
        </w:tabs>
        <w:spacing w:after="0" w:line="360" w:lineRule="auto"/>
        <w:ind w:left="426" w:firstLine="0"/>
        <w:jc w:val="both"/>
        <w:rPr>
          <w:rFonts w:ascii="Arial" w:hAnsi="Arial" w:cs="Arial"/>
          <w:b/>
          <w:sz w:val="24"/>
          <w:szCs w:val="24"/>
        </w:rPr>
      </w:pPr>
      <w:r>
        <w:rPr>
          <w:rFonts w:ascii="Arial" w:hAnsi="Arial" w:cs="Arial"/>
          <w:b/>
          <w:sz w:val="24"/>
          <w:szCs w:val="24"/>
        </w:rPr>
        <w:t xml:space="preserve"> </w:t>
      </w:r>
      <w:r w:rsidR="00FB112F" w:rsidRPr="003332D6">
        <w:rPr>
          <w:rFonts w:ascii="Arial" w:hAnsi="Arial" w:cs="Arial"/>
          <w:b/>
          <w:sz w:val="24"/>
          <w:szCs w:val="24"/>
        </w:rPr>
        <w:t xml:space="preserve">Fundamentos </w:t>
      </w:r>
      <w:r w:rsidR="00FB112F">
        <w:rPr>
          <w:rFonts w:ascii="Arial" w:hAnsi="Arial" w:cs="Arial"/>
          <w:b/>
          <w:sz w:val="24"/>
          <w:szCs w:val="24"/>
        </w:rPr>
        <w:t>E</w:t>
      </w:r>
      <w:r w:rsidR="00FB112F" w:rsidRPr="003332D6">
        <w:rPr>
          <w:rFonts w:ascii="Arial" w:hAnsi="Arial" w:cs="Arial"/>
          <w:b/>
          <w:sz w:val="24"/>
          <w:szCs w:val="24"/>
        </w:rPr>
        <w:t xml:space="preserve"> </w:t>
      </w:r>
      <w:r w:rsidR="00FB112F">
        <w:rPr>
          <w:rFonts w:ascii="Arial" w:hAnsi="Arial" w:cs="Arial"/>
          <w:b/>
          <w:sz w:val="24"/>
          <w:szCs w:val="24"/>
        </w:rPr>
        <w:t>R</w:t>
      </w:r>
      <w:r w:rsidR="00FB112F" w:rsidRPr="003332D6">
        <w:rPr>
          <w:rFonts w:ascii="Arial" w:hAnsi="Arial" w:cs="Arial"/>
          <w:b/>
          <w:sz w:val="24"/>
          <w:szCs w:val="24"/>
        </w:rPr>
        <w:t xml:space="preserve">azões </w:t>
      </w:r>
      <w:r w:rsidR="00FB112F">
        <w:rPr>
          <w:rFonts w:ascii="Arial" w:hAnsi="Arial" w:cs="Arial"/>
          <w:b/>
          <w:sz w:val="24"/>
          <w:szCs w:val="24"/>
        </w:rPr>
        <w:t>D</w:t>
      </w:r>
      <w:r w:rsidR="00FB112F" w:rsidRPr="003332D6">
        <w:rPr>
          <w:rFonts w:ascii="Arial" w:hAnsi="Arial" w:cs="Arial"/>
          <w:b/>
          <w:sz w:val="24"/>
          <w:szCs w:val="24"/>
        </w:rPr>
        <w:t xml:space="preserve">e </w:t>
      </w:r>
      <w:r w:rsidR="00FB112F">
        <w:rPr>
          <w:rFonts w:ascii="Arial" w:hAnsi="Arial" w:cs="Arial"/>
          <w:b/>
          <w:sz w:val="24"/>
          <w:szCs w:val="24"/>
        </w:rPr>
        <w:t>P</w:t>
      </w:r>
      <w:r w:rsidR="00FB112F" w:rsidRPr="003332D6">
        <w:rPr>
          <w:rFonts w:ascii="Arial" w:hAnsi="Arial" w:cs="Arial"/>
          <w:b/>
          <w:sz w:val="24"/>
          <w:szCs w:val="24"/>
        </w:rPr>
        <w:t xml:space="preserve">olítica </w:t>
      </w:r>
      <w:r w:rsidR="00FB112F">
        <w:rPr>
          <w:rFonts w:ascii="Arial" w:hAnsi="Arial" w:cs="Arial"/>
          <w:b/>
          <w:sz w:val="24"/>
          <w:szCs w:val="24"/>
        </w:rPr>
        <w:t>C</w:t>
      </w:r>
      <w:r w:rsidR="00FB112F" w:rsidRPr="003332D6">
        <w:rPr>
          <w:rFonts w:ascii="Arial" w:hAnsi="Arial" w:cs="Arial"/>
          <w:b/>
          <w:sz w:val="24"/>
          <w:szCs w:val="24"/>
        </w:rPr>
        <w:t xml:space="preserve">riminal </w:t>
      </w:r>
    </w:p>
    <w:p w14:paraId="54BD7348" w14:textId="77777777" w:rsidR="00082511" w:rsidRPr="003332D6" w:rsidRDefault="00082511" w:rsidP="000D0363">
      <w:pPr>
        <w:pStyle w:val="PargrafodaLista"/>
        <w:tabs>
          <w:tab w:val="left" w:pos="284"/>
        </w:tabs>
        <w:spacing w:after="0" w:line="360" w:lineRule="auto"/>
        <w:ind w:left="0"/>
        <w:jc w:val="both"/>
        <w:rPr>
          <w:rFonts w:ascii="Arial" w:hAnsi="Arial" w:cs="Arial"/>
          <w:b/>
          <w:sz w:val="24"/>
          <w:szCs w:val="24"/>
        </w:rPr>
      </w:pPr>
    </w:p>
    <w:p w14:paraId="1BDD7DA4" w14:textId="0F46E4A9" w:rsidR="003A21A2" w:rsidRDefault="003A21A2" w:rsidP="000D0363">
      <w:pPr>
        <w:spacing w:after="0" w:line="360" w:lineRule="auto"/>
        <w:jc w:val="both"/>
        <w:rPr>
          <w:rFonts w:ascii="Arial" w:hAnsi="Arial" w:cs="Arial"/>
          <w:sz w:val="24"/>
          <w:szCs w:val="24"/>
        </w:rPr>
      </w:pPr>
      <w:r>
        <w:rPr>
          <w:rFonts w:ascii="Arial" w:hAnsi="Arial" w:cs="Arial"/>
          <w:sz w:val="24"/>
          <w:szCs w:val="24"/>
        </w:rPr>
        <w:t>De acordo com a consolidação teórica moderna do direito penal, a persecução penal deve obedecer a limites temporais. Não pode ela ser passível de exercício eternamente. A prescrição cumpre justamente o papel de impor limites, no aspecto temporal, à reprimenda penal.</w:t>
      </w:r>
    </w:p>
    <w:p w14:paraId="2DBEF061" w14:textId="77777777" w:rsidR="000D0363" w:rsidRDefault="000D0363" w:rsidP="000D0363">
      <w:pPr>
        <w:spacing w:after="0" w:line="360" w:lineRule="auto"/>
        <w:jc w:val="both"/>
        <w:rPr>
          <w:rFonts w:ascii="Arial" w:hAnsi="Arial" w:cs="Arial"/>
          <w:sz w:val="24"/>
          <w:szCs w:val="24"/>
        </w:rPr>
      </w:pPr>
    </w:p>
    <w:p w14:paraId="4ED1DB0B" w14:textId="11187512" w:rsidR="00101329" w:rsidRDefault="00FC68AE" w:rsidP="000D0363">
      <w:pPr>
        <w:spacing w:after="0" w:line="360" w:lineRule="auto"/>
        <w:jc w:val="both"/>
        <w:rPr>
          <w:rFonts w:ascii="Arial" w:hAnsi="Arial" w:cs="Arial"/>
          <w:sz w:val="24"/>
          <w:szCs w:val="24"/>
        </w:rPr>
      </w:pPr>
      <w:r w:rsidRPr="00D45B7D">
        <w:rPr>
          <w:rFonts w:ascii="Arial" w:hAnsi="Arial" w:cs="Arial"/>
          <w:sz w:val="24"/>
          <w:szCs w:val="24"/>
        </w:rPr>
        <w:t>Nelson</w:t>
      </w:r>
      <w:r w:rsidR="00101329" w:rsidRPr="00D45B7D">
        <w:rPr>
          <w:rFonts w:ascii="Arial" w:hAnsi="Arial" w:cs="Arial"/>
          <w:sz w:val="24"/>
          <w:szCs w:val="24"/>
        </w:rPr>
        <w:t xml:space="preserve"> H</w:t>
      </w:r>
      <w:r w:rsidRPr="00D45B7D">
        <w:rPr>
          <w:rFonts w:ascii="Arial" w:hAnsi="Arial" w:cs="Arial"/>
          <w:sz w:val="24"/>
          <w:szCs w:val="24"/>
        </w:rPr>
        <w:t>ungria</w:t>
      </w:r>
      <w:r w:rsidR="00D45B7D" w:rsidRPr="00D45B7D">
        <w:rPr>
          <w:rFonts w:ascii="Arial" w:hAnsi="Arial" w:cs="Arial"/>
          <w:sz w:val="24"/>
          <w:szCs w:val="24"/>
        </w:rPr>
        <w:t xml:space="preserve">, em seus estudos </w:t>
      </w:r>
      <w:r w:rsidR="00101329" w:rsidRPr="00D45B7D">
        <w:rPr>
          <w:rFonts w:ascii="Arial" w:hAnsi="Arial" w:cs="Arial"/>
          <w:sz w:val="24"/>
          <w:szCs w:val="24"/>
        </w:rPr>
        <w:t>na década de 40</w:t>
      </w:r>
      <w:r w:rsidR="00D45B7D" w:rsidRPr="00D45B7D">
        <w:rPr>
          <w:rFonts w:ascii="Arial" w:hAnsi="Arial" w:cs="Arial"/>
          <w:sz w:val="24"/>
          <w:szCs w:val="24"/>
        </w:rPr>
        <w:t>,</w:t>
      </w:r>
      <w:r w:rsidR="00101329" w:rsidRPr="00D45B7D">
        <w:rPr>
          <w:rFonts w:ascii="Arial" w:hAnsi="Arial" w:cs="Arial"/>
          <w:sz w:val="24"/>
          <w:szCs w:val="24"/>
        </w:rPr>
        <w:t xml:space="preserve"> já buscava justificar e amparar o instituto, referindo-se sempre ao estado de incerteza e insegurança que uma condenação ou execução da pena tardia poderiam trazer ao infrator e, de forma indireta, à sociedade como um todo</w:t>
      </w:r>
      <w:r w:rsidR="008C4A7B">
        <w:rPr>
          <w:rFonts w:ascii="Arial" w:hAnsi="Arial" w:cs="Arial"/>
          <w:sz w:val="24"/>
          <w:szCs w:val="24"/>
        </w:rPr>
        <w:t>:</w:t>
      </w:r>
    </w:p>
    <w:p w14:paraId="724FFBBB" w14:textId="77777777" w:rsidR="000D0363" w:rsidRPr="00D45B7D" w:rsidRDefault="000D0363" w:rsidP="000D0363">
      <w:pPr>
        <w:spacing w:after="0" w:line="360" w:lineRule="auto"/>
        <w:jc w:val="both"/>
        <w:rPr>
          <w:rFonts w:ascii="Arial" w:hAnsi="Arial" w:cs="Arial"/>
          <w:i/>
          <w:iCs/>
          <w:sz w:val="24"/>
          <w:szCs w:val="24"/>
        </w:rPr>
      </w:pPr>
    </w:p>
    <w:p w14:paraId="4AD124A3" w14:textId="219B8C84" w:rsidR="00101329" w:rsidRPr="00101329" w:rsidRDefault="00101329" w:rsidP="000D0363">
      <w:pPr>
        <w:spacing w:after="0" w:line="240" w:lineRule="auto"/>
        <w:ind w:left="2268"/>
        <w:jc w:val="both"/>
        <w:rPr>
          <w:rFonts w:ascii="Arial" w:hAnsi="Arial"/>
          <w:sz w:val="20"/>
          <w:szCs w:val="20"/>
        </w:rPr>
      </w:pPr>
      <w:r w:rsidRPr="008C4A7B">
        <w:rPr>
          <w:rFonts w:ascii="Arial" w:hAnsi="Arial"/>
          <w:sz w:val="20"/>
          <w:szCs w:val="20"/>
        </w:rPr>
        <w:t xml:space="preserve">A justiça demasiadamente tardia não pode alcançar o apoio da certeza que legitima uma condenação. E ainda mesmo que haja intervindo, sem subsequente cumprimento, a condenação do réu, a pena, com o transcurso </w:t>
      </w:r>
      <w:r w:rsidRPr="008C4A7B">
        <w:rPr>
          <w:rFonts w:ascii="Arial" w:hAnsi="Arial"/>
          <w:sz w:val="20"/>
          <w:szCs w:val="20"/>
        </w:rPr>
        <w:lastRenderedPageBreak/>
        <w:t xml:space="preserve">do tempo, acaba por perder o seu cunho de necessidade e o seu caráter finalístico: sua </w:t>
      </w:r>
      <w:proofErr w:type="spellStart"/>
      <w:r w:rsidRPr="008C4A7B">
        <w:rPr>
          <w:rFonts w:ascii="Arial" w:hAnsi="Arial"/>
          <w:sz w:val="20"/>
          <w:szCs w:val="20"/>
        </w:rPr>
        <w:t>seródia</w:t>
      </w:r>
      <w:proofErr w:type="spellEnd"/>
      <w:r w:rsidRPr="008C4A7B">
        <w:rPr>
          <w:rFonts w:ascii="Arial" w:hAnsi="Arial"/>
          <w:sz w:val="20"/>
          <w:szCs w:val="20"/>
        </w:rPr>
        <w:t xml:space="preserve"> execução já não seria um ato de justiça profícua, mas um simples capricho de vingança.</w:t>
      </w:r>
      <w:r w:rsidR="00FC68AE" w:rsidRPr="008C4A7B">
        <w:rPr>
          <w:rFonts w:ascii="Arial" w:hAnsi="Arial"/>
          <w:sz w:val="20"/>
          <w:szCs w:val="20"/>
        </w:rPr>
        <w:t xml:space="preserve"> (HUNGRIA, 1945, p. 112).</w:t>
      </w:r>
    </w:p>
    <w:p w14:paraId="07635368" w14:textId="77777777" w:rsidR="00B94988" w:rsidRDefault="00B94988" w:rsidP="000D0363">
      <w:pPr>
        <w:spacing w:after="0" w:line="360" w:lineRule="auto"/>
        <w:jc w:val="both"/>
        <w:rPr>
          <w:rFonts w:ascii="Arial" w:hAnsi="Arial" w:cs="Arial"/>
          <w:sz w:val="24"/>
          <w:szCs w:val="24"/>
        </w:rPr>
      </w:pPr>
    </w:p>
    <w:p w14:paraId="1B29AD0F" w14:textId="1BF5951D" w:rsidR="003A21A2" w:rsidRDefault="003A21A2" w:rsidP="000D0363">
      <w:pPr>
        <w:spacing w:after="0" w:line="360" w:lineRule="auto"/>
        <w:jc w:val="both"/>
        <w:rPr>
          <w:rFonts w:ascii="Arial" w:hAnsi="Arial" w:cs="Arial"/>
          <w:sz w:val="24"/>
          <w:szCs w:val="24"/>
        </w:rPr>
      </w:pPr>
      <w:r w:rsidRPr="002B0AB6">
        <w:rPr>
          <w:rFonts w:ascii="Arial" w:hAnsi="Arial" w:cs="Arial"/>
          <w:sz w:val="24"/>
          <w:szCs w:val="24"/>
        </w:rPr>
        <w:t>Ao cumprir essa função, o instituto em apreço representa e se fundamenta no princípio da segurança jurídica, porquanto</w:t>
      </w:r>
      <w:r w:rsidR="00FD2CB5">
        <w:rPr>
          <w:rFonts w:ascii="Arial" w:hAnsi="Arial" w:cs="Arial"/>
          <w:sz w:val="24"/>
          <w:szCs w:val="24"/>
        </w:rPr>
        <w:t xml:space="preserve"> caso</w:t>
      </w:r>
      <w:r w:rsidRPr="002B0AB6">
        <w:rPr>
          <w:rFonts w:ascii="Arial" w:hAnsi="Arial" w:cs="Arial"/>
          <w:sz w:val="24"/>
          <w:szCs w:val="24"/>
        </w:rPr>
        <w:t xml:space="preserve"> se admitisse o exercício </w:t>
      </w:r>
      <w:r w:rsidRPr="002B0AB6">
        <w:rPr>
          <w:rFonts w:ascii="Arial" w:hAnsi="Arial" w:cs="Arial"/>
          <w:i/>
          <w:sz w:val="24"/>
          <w:szCs w:val="24"/>
        </w:rPr>
        <w:t xml:space="preserve">ad </w:t>
      </w:r>
      <w:proofErr w:type="spellStart"/>
      <w:r w:rsidRPr="002B0AB6">
        <w:rPr>
          <w:rFonts w:ascii="Arial" w:hAnsi="Arial" w:cs="Arial"/>
          <w:i/>
          <w:sz w:val="24"/>
          <w:szCs w:val="24"/>
        </w:rPr>
        <w:t>eternum</w:t>
      </w:r>
      <w:proofErr w:type="spellEnd"/>
      <w:r w:rsidRPr="002B0AB6">
        <w:rPr>
          <w:rFonts w:ascii="Arial" w:hAnsi="Arial" w:cs="Arial"/>
          <w:i/>
          <w:sz w:val="24"/>
          <w:szCs w:val="24"/>
        </w:rPr>
        <w:t xml:space="preserve"> </w:t>
      </w:r>
      <w:r w:rsidRPr="002B0AB6">
        <w:rPr>
          <w:rFonts w:ascii="Arial" w:hAnsi="Arial" w:cs="Arial"/>
          <w:sz w:val="24"/>
          <w:szCs w:val="24"/>
        </w:rPr>
        <w:t xml:space="preserve">do direito de punir, ter-se-ia um estado de incerteza e insegurança. </w:t>
      </w:r>
      <w:r>
        <w:rPr>
          <w:rFonts w:ascii="Arial" w:hAnsi="Arial" w:cs="Arial"/>
          <w:sz w:val="24"/>
          <w:szCs w:val="24"/>
        </w:rPr>
        <w:t xml:space="preserve">Em outras palavras, ao impossibilitar que o Estado possa, a qualquer momento, punir o infrator, o instituto da prescrição propicia segurança jurídica, </w:t>
      </w:r>
      <w:r w:rsidR="005729EC">
        <w:rPr>
          <w:rFonts w:ascii="Arial" w:hAnsi="Arial" w:cs="Arial"/>
          <w:sz w:val="24"/>
          <w:szCs w:val="24"/>
        </w:rPr>
        <w:t>motivo pelo</w:t>
      </w:r>
      <w:r>
        <w:rPr>
          <w:rFonts w:ascii="Arial" w:hAnsi="Arial" w:cs="Arial"/>
          <w:sz w:val="24"/>
          <w:szCs w:val="24"/>
        </w:rPr>
        <w:t xml:space="preserve"> qual se pode dizer que ela se cal</w:t>
      </w:r>
      <w:r w:rsidR="005729EC">
        <w:rPr>
          <w:rFonts w:ascii="Arial" w:hAnsi="Arial" w:cs="Arial"/>
          <w:sz w:val="24"/>
          <w:szCs w:val="24"/>
        </w:rPr>
        <w:t>c</w:t>
      </w:r>
      <w:r>
        <w:rPr>
          <w:rFonts w:ascii="Arial" w:hAnsi="Arial" w:cs="Arial"/>
          <w:sz w:val="24"/>
          <w:szCs w:val="24"/>
        </w:rPr>
        <w:t>a no mencionado princípio.</w:t>
      </w:r>
    </w:p>
    <w:p w14:paraId="5BA6C720" w14:textId="77777777" w:rsidR="000D0363" w:rsidRDefault="000D0363" w:rsidP="000D0363">
      <w:pPr>
        <w:spacing w:after="0" w:line="360" w:lineRule="auto"/>
        <w:jc w:val="both"/>
        <w:rPr>
          <w:rFonts w:ascii="Arial" w:hAnsi="Arial" w:cs="Arial"/>
          <w:sz w:val="24"/>
          <w:szCs w:val="24"/>
        </w:rPr>
      </w:pPr>
    </w:p>
    <w:p w14:paraId="28E0DFEF" w14:textId="33E6D7A0" w:rsidR="003A21A2" w:rsidRDefault="003A21A2" w:rsidP="000D0363">
      <w:pPr>
        <w:spacing w:after="0" w:line="360" w:lineRule="auto"/>
        <w:jc w:val="both"/>
        <w:rPr>
          <w:rFonts w:ascii="Arial" w:hAnsi="Arial" w:cs="Arial"/>
          <w:sz w:val="24"/>
          <w:szCs w:val="24"/>
        </w:rPr>
      </w:pPr>
      <w:r>
        <w:rPr>
          <w:rFonts w:ascii="Arial" w:hAnsi="Arial" w:cs="Arial"/>
          <w:sz w:val="24"/>
          <w:szCs w:val="24"/>
        </w:rPr>
        <w:t xml:space="preserve">Ademais, é cediço que uma das </w:t>
      </w:r>
      <w:r w:rsidRPr="00F512F4">
        <w:rPr>
          <w:rFonts w:ascii="Arial" w:hAnsi="Arial" w:cs="Arial"/>
          <w:sz w:val="24"/>
          <w:szCs w:val="24"/>
        </w:rPr>
        <w:t xml:space="preserve">finalidades do </w:t>
      </w:r>
      <w:r w:rsidR="00B94988">
        <w:rPr>
          <w:rFonts w:ascii="Arial" w:hAnsi="Arial" w:cs="Arial"/>
          <w:sz w:val="24"/>
          <w:szCs w:val="24"/>
        </w:rPr>
        <w:t>d</w:t>
      </w:r>
      <w:r w:rsidRPr="00F512F4">
        <w:rPr>
          <w:rFonts w:ascii="Arial" w:hAnsi="Arial" w:cs="Arial"/>
          <w:sz w:val="24"/>
          <w:szCs w:val="24"/>
        </w:rPr>
        <w:t>ireito</w:t>
      </w:r>
      <w:r w:rsidR="008F7F07">
        <w:rPr>
          <w:rFonts w:ascii="Arial" w:hAnsi="Arial" w:cs="Arial"/>
          <w:sz w:val="24"/>
          <w:szCs w:val="24"/>
        </w:rPr>
        <w:t xml:space="preserve"> – seja por meio do processo ou por meio da legislação –</w:t>
      </w:r>
      <w:r w:rsidR="00FD2CB5">
        <w:rPr>
          <w:rFonts w:ascii="Arial" w:hAnsi="Arial" w:cs="Arial"/>
          <w:sz w:val="24"/>
          <w:szCs w:val="24"/>
        </w:rPr>
        <w:t xml:space="preserve"> </w:t>
      </w:r>
      <w:r w:rsidR="008F7F07">
        <w:rPr>
          <w:rFonts w:ascii="Arial" w:hAnsi="Arial" w:cs="Arial"/>
          <w:sz w:val="24"/>
          <w:szCs w:val="24"/>
        </w:rPr>
        <w:t>é a pacificação social</w:t>
      </w:r>
      <w:r w:rsidR="00FD2CB5">
        <w:rPr>
          <w:rFonts w:ascii="Arial" w:hAnsi="Arial" w:cs="Arial"/>
          <w:sz w:val="24"/>
          <w:szCs w:val="24"/>
        </w:rPr>
        <w:t xml:space="preserve"> (MANZANO, 2008, p. 433)</w:t>
      </w:r>
      <w:r w:rsidR="008F7F07">
        <w:rPr>
          <w:rFonts w:ascii="Arial" w:hAnsi="Arial" w:cs="Arial"/>
          <w:sz w:val="24"/>
          <w:szCs w:val="24"/>
        </w:rPr>
        <w:t xml:space="preserve">. </w:t>
      </w:r>
      <w:r>
        <w:rPr>
          <w:rFonts w:ascii="Arial" w:hAnsi="Arial" w:cs="Arial"/>
          <w:sz w:val="24"/>
          <w:szCs w:val="24"/>
        </w:rPr>
        <w:t xml:space="preserve">Diante disso, </w:t>
      </w:r>
      <w:r w:rsidR="002B0AB6">
        <w:rPr>
          <w:rFonts w:ascii="Arial" w:hAnsi="Arial" w:cs="Arial"/>
          <w:sz w:val="24"/>
          <w:szCs w:val="24"/>
        </w:rPr>
        <w:t xml:space="preserve">a lógica do ordenamento jurídico pátrio é a de que </w:t>
      </w:r>
      <w:r>
        <w:rPr>
          <w:rFonts w:ascii="Arial" w:hAnsi="Arial" w:cs="Arial"/>
          <w:sz w:val="24"/>
          <w:szCs w:val="24"/>
        </w:rPr>
        <w:t xml:space="preserve">não se poderia admitir que, em matéria de persecução penal, pudesse-se, sem limites de tempo, punir o delinquente. </w:t>
      </w:r>
    </w:p>
    <w:p w14:paraId="232EDE60" w14:textId="77777777" w:rsidR="000D0363" w:rsidRPr="002B0AB6" w:rsidRDefault="000D0363" w:rsidP="000D0363">
      <w:pPr>
        <w:spacing w:after="0" w:line="360" w:lineRule="auto"/>
        <w:jc w:val="both"/>
        <w:rPr>
          <w:rFonts w:ascii="Arial" w:hAnsi="Arial" w:cs="Arial"/>
          <w:color w:val="FF0000"/>
          <w:sz w:val="24"/>
          <w:szCs w:val="24"/>
        </w:rPr>
      </w:pPr>
    </w:p>
    <w:p w14:paraId="55FB923D" w14:textId="5815BB86" w:rsidR="003A21A2" w:rsidRDefault="003A21A2" w:rsidP="000D0363">
      <w:pPr>
        <w:spacing w:after="0" w:line="360" w:lineRule="auto"/>
        <w:jc w:val="both"/>
        <w:rPr>
          <w:rFonts w:ascii="Arial" w:hAnsi="Arial" w:cs="Arial"/>
          <w:sz w:val="24"/>
          <w:szCs w:val="24"/>
        </w:rPr>
      </w:pPr>
      <w:r>
        <w:rPr>
          <w:rFonts w:ascii="Arial" w:hAnsi="Arial" w:cs="Arial"/>
          <w:sz w:val="24"/>
          <w:szCs w:val="24"/>
        </w:rPr>
        <w:t xml:space="preserve">Além dos explanados fundamentos, a prescrição penal possui razões de política criminal, as quais foram identificadas por uma gama de teorias. Em </w:t>
      </w:r>
      <w:proofErr w:type="spellStart"/>
      <w:r w:rsidRPr="001D4BCA">
        <w:rPr>
          <w:rFonts w:ascii="Arial" w:hAnsi="Arial" w:cs="Arial"/>
          <w:i/>
          <w:sz w:val="24"/>
          <w:szCs w:val="24"/>
        </w:rPr>
        <w:t>numerus</w:t>
      </w:r>
      <w:proofErr w:type="spellEnd"/>
      <w:r w:rsidRPr="001D4BCA">
        <w:rPr>
          <w:rFonts w:ascii="Arial" w:hAnsi="Arial" w:cs="Arial"/>
          <w:i/>
          <w:sz w:val="24"/>
          <w:szCs w:val="24"/>
        </w:rPr>
        <w:t xml:space="preserve"> </w:t>
      </w:r>
      <w:proofErr w:type="spellStart"/>
      <w:r w:rsidRPr="001D4BCA">
        <w:rPr>
          <w:rFonts w:ascii="Arial" w:hAnsi="Arial" w:cs="Arial"/>
          <w:i/>
          <w:sz w:val="24"/>
          <w:szCs w:val="24"/>
        </w:rPr>
        <w:t>apertus</w:t>
      </w:r>
      <w:proofErr w:type="spellEnd"/>
      <w:r>
        <w:rPr>
          <w:rFonts w:ascii="Arial" w:hAnsi="Arial" w:cs="Arial"/>
          <w:sz w:val="24"/>
          <w:szCs w:val="24"/>
        </w:rPr>
        <w:t>, algumas delas serão analisadas a seguir.</w:t>
      </w:r>
    </w:p>
    <w:p w14:paraId="54C7FBCA" w14:textId="77777777" w:rsidR="000D0363" w:rsidRDefault="000D0363" w:rsidP="000D0363">
      <w:pPr>
        <w:spacing w:after="0" w:line="360" w:lineRule="auto"/>
        <w:jc w:val="both"/>
        <w:rPr>
          <w:rFonts w:ascii="Arial" w:hAnsi="Arial" w:cs="Arial"/>
          <w:sz w:val="24"/>
          <w:szCs w:val="24"/>
        </w:rPr>
      </w:pPr>
    </w:p>
    <w:p w14:paraId="5BA01547" w14:textId="2832091E" w:rsidR="0077233C" w:rsidRDefault="0077233C" w:rsidP="000D0363">
      <w:pPr>
        <w:spacing w:after="0" w:line="360" w:lineRule="auto"/>
        <w:jc w:val="both"/>
        <w:rPr>
          <w:rFonts w:ascii="Arial" w:hAnsi="Arial" w:cs="Arial"/>
          <w:sz w:val="24"/>
          <w:szCs w:val="24"/>
        </w:rPr>
      </w:pPr>
      <w:r w:rsidRPr="0062145F">
        <w:rPr>
          <w:rFonts w:ascii="Arial" w:hAnsi="Arial" w:cs="Arial"/>
          <w:sz w:val="24"/>
          <w:szCs w:val="24"/>
        </w:rPr>
        <w:t xml:space="preserve">O jurista </w:t>
      </w:r>
      <w:proofErr w:type="spellStart"/>
      <w:r w:rsidRPr="0062145F">
        <w:rPr>
          <w:rFonts w:ascii="Arial" w:hAnsi="Arial" w:cs="Arial"/>
          <w:sz w:val="24"/>
          <w:szCs w:val="24"/>
        </w:rPr>
        <w:t>D</w:t>
      </w:r>
      <w:r w:rsidR="0062145F" w:rsidRPr="0062145F">
        <w:rPr>
          <w:rFonts w:ascii="Arial" w:hAnsi="Arial" w:cs="Arial"/>
          <w:sz w:val="24"/>
          <w:szCs w:val="24"/>
        </w:rPr>
        <w:t>otti</w:t>
      </w:r>
      <w:proofErr w:type="spellEnd"/>
      <w:r w:rsidRPr="0062145F">
        <w:rPr>
          <w:rFonts w:ascii="Arial" w:hAnsi="Arial" w:cs="Arial"/>
          <w:sz w:val="24"/>
          <w:szCs w:val="24"/>
        </w:rPr>
        <w:t xml:space="preserve"> elencou as teorias que pretendem justificar a política criminal que agasalham o instituto da prescrição, apresentando breve síntese do norte axiológico. Colaciona-se abaixo</w:t>
      </w:r>
      <w:r w:rsidR="0062145F" w:rsidRPr="0062145F">
        <w:rPr>
          <w:rFonts w:ascii="Arial" w:hAnsi="Arial" w:cs="Arial"/>
          <w:sz w:val="24"/>
          <w:szCs w:val="24"/>
        </w:rPr>
        <w:t>:</w:t>
      </w:r>
    </w:p>
    <w:p w14:paraId="22948C5B" w14:textId="77777777" w:rsidR="000D0363" w:rsidRPr="0062145F" w:rsidRDefault="000D0363" w:rsidP="000D0363">
      <w:pPr>
        <w:spacing w:after="0" w:line="360" w:lineRule="auto"/>
        <w:jc w:val="both"/>
        <w:rPr>
          <w:rFonts w:ascii="Arial" w:hAnsi="Arial" w:cs="Arial"/>
          <w:sz w:val="24"/>
          <w:szCs w:val="24"/>
        </w:rPr>
      </w:pPr>
    </w:p>
    <w:p w14:paraId="3CAC3167" w14:textId="4B739550" w:rsidR="0077233C" w:rsidRPr="0062145F" w:rsidRDefault="0077233C" w:rsidP="000D0363">
      <w:pPr>
        <w:spacing w:after="0" w:line="240" w:lineRule="auto"/>
        <w:ind w:left="2268"/>
        <w:jc w:val="both"/>
        <w:rPr>
          <w:rFonts w:ascii="Arial" w:hAnsi="Arial" w:cs="Arial"/>
          <w:sz w:val="20"/>
          <w:szCs w:val="20"/>
        </w:rPr>
      </w:pPr>
      <w:r w:rsidRPr="0062145F">
        <w:rPr>
          <w:rFonts w:ascii="Arial" w:hAnsi="Arial"/>
          <w:sz w:val="20"/>
          <w:szCs w:val="20"/>
        </w:rPr>
        <w:t xml:space="preserve">Algumas teorias foram formuladas para justificar o instituto da prescrição: a) teoria da prova (com a perda de substância da prova, desaparece a possibilidade de uma sentença justa); b) teoria da readaptação social (deve-se presumir a emenda do infrator que durante um tempo mais ou menos longo não tenha cometido outro crime); c) teoria da expiação moral (presume-se que o remorso e as atribuições sofridas pelo delinquente no curso do tempo da prescrição caracterizam um substituto da pena); d) teoria do esquecimento (a sociedade, com a passagem do tempo, esquece o crime de maneira que a reação penal perde um de seus objetivos e que consiste na intimidação coletiva); e) teoria da analogia </w:t>
      </w:r>
      <w:proofErr w:type="spellStart"/>
      <w:r w:rsidRPr="0062145F">
        <w:rPr>
          <w:rFonts w:ascii="Arial" w:hAnsi="Arial"/>
          <w:sz w:val="20"/>
          <w:szCs w:val="20"/>
        </w:rPr>
        <w:t>civilística</w:t>
      </w:r>
      <w:proofErr w:type="spellEnd"/>
      <w:r w:rsidRPr="0062145F">
        <w:rPr>
          <w:rFonts w:ascii="Arial" w:hAnsi="Arial"/>
          <w:sz w:val="20"/>
          <w:szCs w:val="20"/>
        </w:rPr>
        <w:t xml:space="preserve"> (aquisição de um direito à impunidade pena inação dos órgãos do estado responsáveis pela apuração do crime e punição do autor). (DOTTI, </w:t>
      </w:r>
      <w:r w:rsidRPr="0062145F">
        <w:rPr>
          <w:rFonts w:ascii="Arial" w:hAnsi="Arial" w:cs="Arial"/>
          <w:sz w:val="20"/>
          <w:szCs w:val="20"/>
        </w:rPr>
        <w:t>2013, p. 828)</w:t>
      </w:r>
    </w:p>
    <w:p w14:paraId="2908D535" w14:textId="77777777" w:rsidR="000D0363" w:rsidRDefault="000D0363" w:rsidP="000D0363">
      <w:pPr>
        <w:spacing w:after="0" w:line="360" w:lineRule="auto"/>
        <w:jc w:val="both"/>
        <w:rPr>
          <w:rFonts w:ascii="Arial" w:hAnsi="Arial" w:cs="Arial"/>
          <w:sz w:val="24"/>
          <w:szCs w:val="24"/>
        </w:rPr>
      </w:pPr>
    </w:p>
    <w:p w14:paraId="2F2613C4" w14:textId="02F26B3E" w:rsidR="003A21A2" w:rsidRPr="001E642D" w:rsidRDefault="00BD1416" w:rsidP="000D0363">
      <w:pPr>
        <w:spacing w:after="0" w:line="360" w:lineRule="auto"/>
        <w:jc w:val="both"/>
        <w:rPr>
          <w:rFonts w:ascii="Arial" w:hAnsi="Arial" w:cs="Arial"/>
          <w:sz w:val="24"/>
          <w:szCs w:val="24"/>
        </w:rPr>
      </w:pPr>
      <w:r w:rsidRPr="001E642D">
        <w:rPr>
          <w:rFonts w:ascii="Arial" w:hAnsi="Arial" w:cs="Arial"/>
          <w:sz w:val="24"/>
          <w:szCs w:val="24"/>
        </w:rPr>
        <w:t>Com base nos ensinamentos acima trazidos</w:t>
      </w:r>
      <w:r w:rsidR="003A21A2" w:rsidRPr="001E642D">
        <w:rPr>
          <w:rFonts w:ascii="Arial" w:hAnsi="Arial" w:cs="Arial"/>
          <w:sz w:val="24"/>
          <w:szCs w:val="24"/>
        </w:rPr>
        <w:t xml:space="preserve">, pode-se apontar, </w:t>
      </w:r>
      <w:r w:rsidRPr="001E642D">
        <w:rPr>
          <w:rFonts w:ascii="Arial" w:hAnsi="Arial" w:cs="Arial"/>
          <w:sz w:val="24"/>
          <w:szCs w:val="24"/>
        </w:rPr>
        <w:t xml:space="preserve">por exemplo, </w:t>
      </w:r>
      <w:r w:rsidR="003A21A2" w:rsidRPr="001E642D">
        <w:rPr>
          <w:rFonts w:ascii="Arial" w:hAnsi="Arial" w:cs="Arial"/>
          <w:sz w:val="24"/>
          <w:szCs w:val="24"/>
        </w:rPr>
        <w:t>a expiação moral</w:t>
      </w:r>
      <w:r w:rsidR="00E44B61" w:rsidRPr="001E642D">
        <w:rPr>
          <w:rFonts w:ascii="Arial" w:hAnsi="Arial" w:cs="Arial"/>
          <w:sz w:val="24"/>
          <w:szCs w:val="24"/>
        </w:rPr>
        <w:t xml:space="preserve"> do instituto prescricional</w:t>
      </w:r>
      <w:r w:rsidR="003A21A2" w:rsidRPr="001E642D">
        <w:rPr>
          <w:rFonts w:ascii="Arial" w:hAnsi="Arial" w:cs="Arial"/>
          <w:sz w:val="24"/>
          <w:szCs w:val="24"/>
        </w:rPr>
        <w:t xml:space="preserve">: a expectativa da punição por longo período </w:t>
      </w:r>
      <w:r w:rsidR="003A21A2" w:rsidRPr="001E642D">
        <w:rPr>
          <w:rFonts w:ascii="Arial" w:hAnsi="Arial" w:cs="Arial"/>
          <w:sz w:val="24"/>
          <w:szCs w:val="24"/>
        </w:rPr>
        <w:lastRenderedPageBreak/>
        <w:t>de tempo pode fazer as vezes da própria punição, com toda a incerteza, an</w:t>
      </w:r>
      <w:r w:rsidR="00E44B61" w:rsidRPr="001E642D">
        <w:rPr>
          <w:rFonts w:ascii="Arial" w:hAnsi="Arial" w:cs="Arial"/>
          <w:sz w:val="24"/>
          <w:szCs w:val="24"/>
        </w:rPr>
        <w:t>gústia e temor que traz consig</w:t>
      </w:r>
      <w:r w:rsidRPr="001E642D">
        <w:rPr>
          <w:rFonts w:ascii="Arial" w:hAnsi="Arial" w:cs="Arial"/>
          <w:sz w:val="24"/>
          <w:szCs w:val="24"/>
        </w:rPr>
        <w:t>o</w:t>
      </w:r>
      <w:r w:rsidR="00E44B61" w:rsidRPr="001E642D">
        <w:rPr>
          <w:rFonts w:ascii="Arial" w:hAnsi="Arial" w:cs="Arial"/>
          <w:sz w:val="24"/>
          <w:szCs w:val="24"/>
        </w:rPr>
        <w:t>.</w:t>
      </w:r>
    </w:p>
    <w:p w14:paraId="39EAEBE5" w14:textId="77777777" w:rsidR="00B94988" w:rsidRDefault="00B94988" w:rsidP="000D0363">
      <w:pPr>
        <w:spacing w:after="0" w:line="360" w:lineRule="auto"/>
        <w:jc w:val="both"/>
        <w:rPr>
          <w:rFonts w:ascii="Arial" w:hAnsi="Arial" w:cs="Arial"/>
          <w:sz w:val="24"/>
          <w:szCs w:val="24"/>
        </w:rPr>
      </w:pPr>
    </w:p>
    <w:p w14:paraId="62D1055E" w14:textId="2C2B8BA1" w:rsidR="003A21A2" w:rsidRDefault="003A21A2" w:rsidP="000D0363">
      <w:pPr>
        <w:spacing w:after="0" w:line="360" w:lineRule="auto"/>
        <w:jc w:val="both"/>
        <w:rPr>
          <w:rFonts w:ascii="Arial" w:hAnsi="Arial" w:cs="Arial"/>
          <w:sz w:val="24"/>
          <w:szCs w:val="24"/>
        </w:rPr>
      </w:pPr>
      <w:r>
        <w:rPr>
          <w:rFonts w:ascii="Arial" w:hAnsi="Arial" w:cs="Arial"/>
          <w:sz w:val="24"/>
          <w:szCs w:val="24"/>
        </w:rPr>
        <w:t xml:space="preserve">Também se menciona </w:t>
      </w:r>
      <w:r w:rsidR="00E44B61">
        <w:rPr>
          <w:rFonts w:ascii="Arial" w:hAnsi="Arial" w:cs="Arial"/>
          <w:sz w:val="24"/>
          <w:szCs w:val="24"/>
        </w:rPr>
        <w:t xml:space="preserve">que a prescrição penal pretende evitar a </w:t>
      </w:r>
      <w:r>
        <w:rPr>
          <w:rFonts w:ascii="Arial" w:hAnsi="Arial" w:cs="Arial"/>
          <w:sz w:val="24"/>
          <w:szCs w:val="24"/>
        </w:rPr>
        <w:t>dissipação das provas: com o tempo, as provas tendem a desaparecer, dificultando ou impossibilitando a realização de um julgamento justo. A esse respeito, obtempera</w:t>
      </w:r>
      <w:r w:rsidR="0062145F">
        <w:rPr>
          <w:rFonts w:ascii="Arial" w:hAnsi="Arial" w:cs="Arial"/>
          <w:sz w:val="24"/>
          <w:szCs w:val="24"/>
        </w:rPr>
        <w:t xml:space="preserve"> </w:t>
      </w:r>
      <w:r w:rsidR="0036680F">
        <w:rPr>
          <w:rFonts w:ascii="Arial" w:hAnsi="Arial" w:cs="Arial"/>
          <w:sz w:val="24"/>
          <w:szCs w:val="24"/>
        </w:rPr>
        <w:t xml:space="preserve">Juarez Cirino dos </w:t>
      </w:r>
      <w:r w:rsidR="0062145F">
        <w:rPr>
          <w:rFonts w:ascii="Arial" w:hAnsi="Arial" w:cs="Arial"/>
          <w:sz w:val="24"/>
          <w:szCs w:val="24"/>
        </w:rPr>
        <w:t>Santos</w:t>
      </w:r>
      <w:r>
        <w:rPr>
          <w:rFonts w:ascii="Arial" w:hAnsi="Arial" w:cs="Arial"/>
          <w:sz w:val="24"/>
          <w:szCs w:val="24"/>
        </w:rPr>
        <w:t xml:space="preserve">, em terminologia semelhante, </w:t>
      </w:r>
      <w:r w:rsidR="0062145F">
        <w:rPr>
          <w:rFonts w:ascii="Arial" w:hAnsi="Arial" w:cs="Arial"/>
          <w:sz w:val="24"/>
          <w:szCs w:val="24"/>
        </w:rPr>
        <w:t>que:</w:t>
      </w:r>
    </w:p>
    <w:p w14:paraId="1D985B22" w14:textId="77777777" w:rsidR="000D0363" w:rsidRDefault="000D0363" w:rsidP="000D0363">
      <w:pPr>
        <w:spacing w:after="0" w:line="360" w:lineRule="auto"/>
        <w:jc w:val="both"/>
        <w:rPr>
          <w:rFonts w:ascii="Arial" w:hAnsi="Arial" w:cs="Arial"/>
          <w:sz w:val="24"/>
          <w:szCs w:val="24"/>
        </w:rPr>
      </w:pPr>
    </w:p>
    <w:p w14:paraId="15F89370" w14:textId="56778406" w:rsidR="003A21A2" w:rsidRDefault="003A21A2" w:rsidP="000D0363">
      <w:pPr>
        <w:spacing w:after="0" w:line="240" w:lineRule="auto"/>
        <w:ind w:left="2268"/>
        <w:jc w:val="both"/>
        <w:rPr>
          <w:rFonts w:ascii="Arial" w:hAnsi="Arial" w:cs="Arial"/>
          <w:sz w:val="20"/>
          <w:szCs w:val="20"/>
        </w:rPr>
      </w:pPr>
      <w:r w:rsidRPr="0087636E">
        <w:rPr>
          <w:rFonts w:ascii="Arial" w:hAnsi="Arial" w:cs="Arial"/>
          <w:sz w:val="20"/>
          <w:szCs w:val="20"/>
        </w:rPr>
        <w:t>O fundamento jurídico da prescrição reside na dificuldade de prova do fato imputado (no caso de prescrição da ação penal), ou na progressiva dissolução da necessidade de pena contra o autor (no caso de prescrição da pena criminal aplicada), o que confere à prescrição natureza processual (impedimento de persecução) e material (extinção da pena)</w:t>
      </w:r>
      <w:r w:rsidR="0036680F">
        <w:rPr>
          <w:rFonts w:ascii="Arial" w:hAnsi="Arial" w:cs="Arial"/>
          <w:sz w:val="20"/>
          <w:szCs w:val="20"/>
        </w:rPr>
        <w:t xml:space="preserve"> </w:t>
      </w:r>
      <w:r w:rsidR="0062145F">
        <w:rPr>
          <w:rFonts w:ascii="Arial" w:hAnsi="Arial" w:cs="Arial"/>
          <w:sz w:val="20"/>
          <w:szCs w:val="20"/>
        </w:rPr>
        <w:t>(SANTOS, 201</w:t>
      </w:r>
      <w:r w:rsidR="0036680F">
        <w:rPr>
          <w:rFonts w:ascii="Arial" w:hAnsi="Arial" w:cs="Arial"/>
          <w:sz w:val="20"/>
          <w:szCs w:val="20"/>
        </w:rPr>
        <w:t>4</w:t>
      </w:r>
      <w:r w:rsidR="0062145F">
        <w:rPr>
          <w:rFonts w:ascii="Arial" w:hAnsi="Arial" w:cs="Arial"/>
          <w:sz w:val="20"/>
          <w:szCs w:val="20"/>
        </w:rPr>
        <w:t>, p. 653)</w:t>
      </w:r>
      <w:r w:rsidR="0036680F">
        <w:rPr>
          <w:rFonts w:ascii="Arial" w:hAnsi="Arial" w:cs="Arial"/>
          <w:sz w:val="20"/>
          <w:szCs w:val="20"/>
        </w:rPr>
        <w:t>.</w:t>
      </w:r>
    </w:p>
    <w:p w14:paraId="165E0F6A" w14:textId="77777777" w:rsidR="000D0363" w:rsidRDefault="000D0363" w:rsidP="000D0363">
      <w:pPr>
        <w:spacing w:after="0" w:line="360" w:lineRule="auto"/>
        <w:jc w:val="both"/>
        <w:rPr>
          <w:rFonts w:ascii="Arial" w:hAnsi="Arial" w:cs="Arial"/>
          <w:sz w:val="24"/>
          <w:szCs w:val="24"/>
        </w:rPr>
      </w:pPr>
    </w:p>
    <w:p w14:paraId="635E1A47" w14:textId="318206A9" w:rsidR="00E44B61" w:rsidRDefault="00E44B61" w:rsidP="000D0363">
      <w:pPr>
        <w:spacing w:after="0" w:line="360" w:lineRule="auto"/>
        <w:jc w:val="both"/>
        <w:rPr>
          <w:rFonts w:ascii="Arial" w:hAnsi="Arial" w:cs="Arial"/>
          <w:sz w:val="24"/>
          <w:szCs w:val="24"/>
        </w:rPr>
      </w:pPr>
      <w:r w:rsidRPr="00E44B61">
        <w:rPr>
          <w:rFonts w:ascii="Arial" w:hAnsi="Arial" w:cs="Arial"/>
          <w:sz w:val="24"/>
          <w:szCs w:val="24"/>
        </w:rPr>
        <w:t xml:space="preserve">Nesta toada, </w:t>
      </w:r>
      <w:r>
        <w:rPr>
          <w:rFonts w:ascii="Arial" w:hAnsi="Arial" w:cs="Arial"/>
          <w:sz w:val="24"/>
          <w:szCs w:val="24"/>
        </w:rPr>
        <w:t xml:space="preserve">por haver a delimitação temporal da prescrição, há uma evidente pressão para que as autoridades judiciárias busquem atuar de forma eficiente a fim de que a punição do infrator seja de fato executada, adotando medidas de reunião de provas para o processo penal, por exemplo, em atendimento à justiça do direito penal. </w:t>
      </w:r>
    </w:p>
    <w:p w14:paraId="6446613A" w14:textId="77777777" w:rsidR="000D0363" w:rsidRPr="00E44B61" w:rsidRDefault="000D0363" w:rsidP="000D0363">
      <w:pPr>
        <w:spacing w:after="0" w:line="360" w:lineRule="auto"/>
        <w:jc w:val="both"/>
        <w:rPr>
          <w:rFonts w:ascii="Arial" w:hAnsi="Arial" w:cs="Arial"/>
          <w:sz w:val="24"/>
          <w:szCs w:val="24"/>
        </w:rPr>
      </w:pPr>
    </w:p>
    <w:p w14:paraId="713DF828" w14:textId="4EFD2729" w:rsidR="00AC71E7" w:rsidRDefault="003A21A2" w:rsidP="000D0363">
      <w:pPr>
        <w:spacing w:after="0" w:line="360" w:lineRule="auto"/>
        <w:jc w:val="both"/>
        <w:rPr>
          <w:rFonts w:ascii="Arial" w:hAnsi="Arial" w:cs="Arial"/>
          <w:color w:val="00B050"/>
          <w:sz w:val="24"/>
          <w:szCs w:val="24"/>
        </w:rPr>
      </w:pPr>
      <w:r>
        <w:rPr>
          <w:rFonts w:ascii="Arial" w:hAnsi="Arial" w:cs="Arial"/>
          <w:sz w:val="24"/>
          <w:szCs w:val="24"/>
        </w:rPr>
        <w:t>Entretanto</w:t>
      </w:r>
      <w:r w:rsidR="00F60122">
        <w:rPr>
          <w:rFonts w:ascii="Arial" w:hAnsi="Arial" w:cs="Arial"/>
          <w:sz w:val="24"/>
          <w:szCs w:val="24"/>
        </w:rPr>
        <w:t xml:space="preserve">, </w:t>
      </w:r>
      <w:r>
        <w:rPr>
          <w:rFonts w:ascii="Arial" w:hAnsi="Arial" w:cs="Arial"/>
          <w:sz w:val="24"/>
          <w:szCs w:val="24"/>
        </w:rPr>
        <w:t>é de suma importância se posicionar de maneira crítica aos fundamentos aqui esposados, tendo em conta que</w:t>
      </w:r>
      <w:r w:rsidR="00F9645F">
        <w:rPr>
          <w:rFonts w:ascii="Arial" w:hAnsi="Arial" w:cs="Arial"/>
          <w:sz w:val="24"/>
          <w:szCs w:val="24"/>
        </w:rPr>
        <w:t>, ancorado na própria evolução das ciências, o não-questionamento estabiliza e engessa o conhecimento</w:t>
      </w:r>
      <w:r w:rsidR="00F9645F" w:rsidRPr="001E642D">
        <w:rPr>
          <w:rFonts w:ascii="Arial" w:hAnsi="Arial" w:cs="Arial"/>
          <w:color w:val="00B050"/>
          <w:sz w:val="24"/>
          <w:szCs w:val="24"/>
        </w:rPr>
        <w:t>.</w:t>
      </w:r>
      <w:r w:rsidR="00BD1416" w:rsidRPr="001E642D">
        <w:rPr>
          <w:rFonts w:ascii="Arial" w:hAnsi="Arial" w:cs="Arial"/>
          <w:color w:val="00B050"/>
          <w:sz w:val="24"/>
          <w:szCs w:val="24"/>
        </w:rPr>
        <w:t xml:space="preserve"> </w:t>
      </w:r>
    </w:p>
    <w:p w14:paraId="60D427DC" w14:textId="77777777" w:rsidR="000D0363" w:rsidRDefault="000D0363" w:rsidP="000D0363">
      <w:pPr>
        <w:spacing w:after="0" w:line="360" w:lineRule="auto"/>
        <w:jc w:val="both"/>
        <w:rPr>
          <w:rFonts w:ascii="Arial" w:hAnsi="Arial" w:cs="Arial"/>
          <w:color w:val="00B050"/>
          <w:sz w:val="24"/>
          <w:szCs w:val="24"/>
        </w:rPr>
      </w:pPr>
    </w:p>
    <w:p w14:paraId="79E58554" w14:textId="460A0634" w:rsidR="00BD1416" w:rsidRDefault="00BD1416" w:rsidP="000D0363">
      <w:pPr>
        <w:spacing w:after="0" w:line="360" w:lineRule="auto"/>
        <w:jc w:val="both"/>
        <w:rPr>
          <w:rFonts w:ascii="Arial" w:hAnsi="Arial" w:cs="Arial"/>
          <w:sz w:val="24"/>
          <w:szCs w:val="24"/>
        </w:rPr>
      </w:pPr>
      <w:r w:rsidRPr="004F3FDB">
        <w:rPr>
          <w:rFonts w:ascii="Arial" w:hAnsi="Arial" w:cs="Arial"/>
          <w:sz w:val="24"/>
          <w:szCs w:val="24"/>
        </w:rPr>
        <w:t xml:space="preserve">Como muito bem alinhavado </w:t>
      </w:r>
      <w:r w:rsidR="004F3FDB" w:rsidRPr="004F3FDB">
        <w:rPr>
          <w:rFonts w:ascii="Arial" w:hAnsi="Arial" w:cs="Arial"/>
          <w:sz w:val="24"/>
          <w:szCs w:val="24"/>
        </w:rPr>
        <w:t>por Christiano Jorge Santos</w:t>
      </w:r>
      <w:r w:rsidR="004F3FDB">
        <w:rPr>
          <w:rFonts w:ascii="Arial" w:hAnsi="Arial" w:cs="Arial"/>
          <w:sz w:val="24"/>
          <w:szCs w:val="24"/>
        </w:rPr>
        <w:t xml:space="preserve">, as correntes doutrinárias acerca da </w:t>
      </w:r>
      <w:r w:rsidR="004F3FDB" w:rsidRPr="004F3FDB">
        <w:rPr>
          <w:rFonts w:ascii="Arial" w:hAnsi="Arial" w:cs="Arial"/>
          <w:sz w:val="24"/>
          <w:szCs w:val="24"/>
        </w:rPr>
        <w:t>prescrição “</w:t>
      </w:r>
      <w:r w:rsidRPr="004F3FDB">
        <w:rPr>
          <w:rFonts w:ascii="Arial" w:hAnsi="Arial" w:cs="Arial"/>
          <w:sz w:val="24"/>
          <w:szCs w:val="24"/>
        </w:rPr>
        <w:t>são falhas, à exceção da teoria da presunção da ineficácia do Estado</w:t>
      </w:r>
      <w:r w:rsidR="004F3FDB" w:rsidRPr="004F3FDB">
        <w:rPr>
          <w:rFonts w:ascii="Arial" w:hAnsi="Arial" w:cs="Arial"/>
          <w:sz w:val="24"/>
          <w:szCs w:val="24"/>
        </w:rPr>
        <w:t>”</w:t>
      </w:r>
      <w:r w:rsidR="004F3FDB">
        <w:rPr>
          <w:rFonts w:ascii="Arial" w:hAnsi="Arial" w:cs="Arial"/>
          <w:sz w:val="24"/>
          <w:szCs w:val="24"/>
        </w:rPr>
        <w:t xml:space="preserve"> (SANTOS, 2010, p. 180)</w:t>
      </w:r>
      <w:r w:rsidR="004F3FDB" w:rsidRPr="004F3FDB">
        <w:rPr>
          <w:rFonts w:ascii="Arial" w:hAnsi="Arial" w:cs="Arial"/>
          <w:sz w:val="24"/>
          <w:szCs w:val="24"/>
        </w:rPr>
        <w:t>, ressaltando que não há consenso doutrinário “</w:t>
      </w:r>
      <w:r w:rsidRPr="004F3FDB">
        <w:rPr>
          <w:rFonts w:ascii="Arial" w:hAnsi="Arial" w:cs="Arial"/>
          <w:sz w:val="24"/>
          <w:szCs w:val="24"/>
        </w:rPr>
        <w:t>sobre a base filosófica do instituto, defendendo, via de regra, a conjugação de mais de uma corrente para justificar sua existência.</w:t>
      </w:r>
      <w:r w:rsidR="004F3FDB" w:rsidRPr="004F3FDB">
        <w:rPr>
          <w:rFonts w:ascii="Arial" w:hAnsi="Arial" w:cs="Arial"/>
          <w:sz w:val="24"/>
          <w:szCs w:val="24"/>
        </w:rPr>
        <w:t>” (SANTOS, 2010, p. 180).</w:t>
      </w:r>
    </w:p>
    <w:p w14:paraId="099CC638" w14:textId="77777777" w:rsidR="000D0363" w:rsidRPr="004F3FDB" w:rsidRDefault="000D0363" w:rsidP="000D0363">
      <w:pPr>
        <w:spacing w:after="0" w:line="360" w:lineRule="auto"/>
        <w:jc w:val="both"/>
        <w:rPr>
          <w:rFonts w:ascii="Arial" w:hAnsi="Arial" w:cs="Arial"/>
          <w:sz w:val="24"/>
          <w:szCs w:val="24"/>
          <w:highlight w:val="green"/>
        </w:rPr>
      </w:pPr>
    </w:p>
    <w:p w14:paraId="2F2DFCD4" w14:textId="5E6D1734" w:rsidR="00AC71E7" w:rsidRDefault="00AC71E7" w:rsidP="000D0363">
      <w:pPr>
        <w:spacing w:after="0" w:line="360" w:lineRule="auto"/>
        <w:jc w:val="both"/>
        <w:rPr>
          <w:rFonts w:ascii="Arial" w:hAnsi="Arial" w:cs="Arial"/>
          <w:sz w:val="24"/>
          <w:szCs w:val="24"/>
        </w:rPr>
      </w:pPr>
      <w:r>
        <w:rPr>
          <w:rFonts w:ascii="Arial" w:hAnsi="Arial" w:cs="Arial"/>
          <w:sz w:val="24"/>
          <w:szCs w:val="24"/>
        </w:rPr>
        <w:t xml:space="preserve">É evidente, nessa linha, que o instituto da prescrição pode e deve ser questionado, motivo pelo qual defende-se que não é mais atual, nem concorda com as necessidades sociais contemporâneas, a extensão genérica da garantia da prescritibilidade a todos os delitos, via de regra. </w:t>
      </w:r>
    </w:p>
    <w:p w14:paraId="1A1FFCF6" w14:textId="77777777" w:rsidR="000D0363" w:rsidRDefault="000D0363" w:rsidP="000D0363">
      <w:pPr>
        <w:spacing w:after="0" w:line="360" w:lineRule="auto"/>
        <w:jc w:val="both"/>
        <w:rPr>
          <w:rFonts w:ascii="Arial" w:hAnsi="Arial" w:cs="Arial"/>
          <w:sz w:val="24"/>
          <w:szCs w:val="24"/>
        </w:rPr>
      </w:pPr>
    </w:p>
    <w:p w14:paraId="41CA67C3" w14:textId="124921B7" w:rsidR="00706074" w:rsidRDefault="00F9645F" w:rsidP="000D0363">
      <w:pPr>
        <w:spacing w:after="0" w:line="360" w:lineRule="auto"/>
        <w:jc w:val="both"/>
        <w:rPr>
          <w:rFonts w:ascii="Arial" w:hAnsi="Arial" w:cs="Arial"/>
          <w:sz w:val="24"/>
          <w:szCs w:val="24"/>
        </w:rPr>
      </w:pPr>
      <w:r>
        <w:rPr>
          <w:rFonts w:ascii="Arial" w:hAnsi="Arial" w:cs="Arial"/>
          <w:sz w:val="24"/>
          <w:szCs w:val="24"/>
        </w:rPr>
        <w:lastRenderedPageBreak/>
        <w:t>N</w:t>
      </w:r>
      <w:r w:rsidR="00BD1416">
        <w:rPr>
          <w:rFonts w:ascii="Arial" w:hAnsi="Arial" w:cs="Arial"/>
          <w:sz w:val="24"/>
          <w:szCs w:val="24"/>
        </w:rPr>
        <w:t>este sentir, no</w:t>
      </w:r>
      <w:r>
        <w:rPr>
          <w:rFonts w:ascii="Arial" w:hAnsi="Arial" w:cs="Arial"/>
          <w:sz w:val="24"/>
          <w:szCs w:val="24"/>
        </w:rPr>
        <w:t xml:space="preserve"> decorrer do corrente artigo, se apresentarão, em minúcias, os argumentos </w:t>
      </w:r>
      <w:r w:rsidR="00AC71E7">
        <w:rPr>
          <w:rFonts w:ascii="Arial" w:hAnsi="Arial" w:cs="Arial"/>
          <w:sz w:val="24"/>
          <w:szCs w:val="24"/>
        </w:rPr>
        <w:t xml:space="preserve">jurídicos e sociais </w:t>
      </w:r>
      <w:r>
        <w:rPr>
          <w:rFonts w:ascii="Arial" w:hAnsi="Arial" w:cs="Arial"/>
          <w:sz w:val="24"/>
          <w:szCs w:val="24"/>
        </w:rPr>
        <w:t>para que haja o reconhecime</w:t>
      </w:r>
      <w:r w:rsidR="00004D75">
        <w:rPr>
          <w:rFonts w:ascii="Arial" w:hAnsi="Arial" w:cs="Arial"/>
          <w:sz w:val="24"/>
          <w:szCs w:val="24"/>
        </w:rPr>
        <w:t xml:space="preserve">nto </w:t>
      </w:r>
      <w:r w:rsidR="00AC71E7">
        <w:rPr>
          <w:rFonts w:ascii="Arial" w:hAnsi="Arial" w:cs="Arial"/>
          <w:sz w:val="24"/>
          <w:szCs w:val="24"/>
        </w:rPr>
        <w:t>da imprescritibilidade dos delitos hediondos</w:t>
      </w:r>
      <w:r>
        <w:rPr>
          <w:rFonts w:ascii="Arial" w:hAnsi="Arial" w:cs="Arial"/>
          <w:sz w:val="24"/>
          <w:szCs w:val="24"/>
        </w:rPr>
        <w:t xml:space="preserve">, que causam grande abalo nas estruturas sociais e atingem, indiretamente, a pacificação social pretendida pelo Direito. </w:t>
      </w:r>
    </w:p>
    <w:p w14:paraId="046870B5" w14:textId="77777777" w:rsidR="00B94988" w:rsidRDefault="00B94988" w:rsidP="000D0363">
      <w:pPr>
        <w:spacing w:after="0" w:line="360" w:lineRule="auto"/>
        <w:jc w:val="both"/>
        <w:rPr>
          <w:rFonts w:ascii="Arial" w:hAnsi="Arial" w:cs="Arial"/>
          <w:sz w:val="24"/>
          <w:szCs w:val="24"/>
        </w:rPr>
      </w:pPr>
    </w:p>
    <w:p w14:paraId="50C3A892" w14:textId="59032ECB" w:rsidR="00F9645F" w:rsidRDefault="00F9645F" w:rsidP="000D0363">
      <w:pPr>
        <w:spacing w:after="0" w:line="360" w:lineRule="auto"/>
        <w:jc w:val="both"/>
        <w:rPr>
          <w:rFonts w:ascii="Arial" w:hAnsi="Arial" w:cs="Arial"/>
          <w:sz w:val="24"/>
          <w:szCs w:val="24"/>
        </w:rPr>
      </w:pPr>
      <w:r>
        <w:rPr>
          <w:rFonts w:ascii="Arial" w:hAnsi="Arial" w:cs="Arial"/>
          <w:sz w:val="24"/>
          <w:szCs w:val="24"/>
        </w:rPr>
        <w:t xml:space="preserve">Outrossim, insta </w:t>
      </w:r>
      <w:r w:rsidR="00004D75">
        <w:rPr>
          <w:rFonts w:ascii="Arial" w:hAnsi="Arial" w:cs="Arial"/>
          <w:sz w:val="24"/>
          <w:szCs w:val="24"/>
        </w:rPr>
        <w:t>ressaltar</w:t>
      </w:r>
      <w:r>
        <w:rPr>
          <w:rFonts w:ascii="Arial" w:hAnsi="Arial" w:cs="Arial"/>
          <w:sz w:val="24"/>
          <w:szCs w:val="24"/>
        </w:rPr>
        <w:t xml:space="preserve"> que já existe projeto de lei com este fito, possibilitando, pela sua aprovação, modificação no mundo jurídico, fortalecendo a credibilidade das instituições e com vistas a reduzir a </w:t>
      </w:r>
      <w:r w:rsidR="00AC71E7">
        <w:rPr>
          <w:rFonts w:ascii="Arial" w:hAnsi="Arial" w:cs="Arial"/>
          <w:sz w:val="24"/>
          <w:szCs w:val="24"/>
        </w:rPr>
        <w:t>impunidade.</w:t>
      </w:r>
    </w:p>
    <w:p w14:paraId="6A2701E0" w14:textId="77777777" w:rsidR="000D0363" w:rsidRDefault="000D0363" w:rsidP="000D0363">
      <w:pPr>
        <w:spacing w:after="0" w:line="360" w:lineRule="auto"/>
        <w:jc w:val="both"/>
        <w:rPr>
          <w:rFonts w:ascii="Arial" w:hAnsi="Arial" w:cs="Arial"/>
          <w:sz w:val="24"/>
          <w:szCs w:val="24"/>
        </w:rPr>
      </w:pPr>
    </w:p>
    <w:p w14:paraId="52F52493" w14:textId="757FF04C" w:rsidR="003A21A2" w:rsidRDefault="003A21A2" w:rsidP="000D0363">
      <w:pPr>
        <w:spacing w:after="0" w:line="360" w:lineRule="auto"/>
        <w:jc w:val="both"/>
        <w:rPr>
          <w:rFonts w:ascii="Arial" w:hAnsi="Arial" w:cs="Arial"/>
          <w:sz w:val="24"/>
          <w:szCs w:val="24"/>
        </w:rPr>
      </w:pPr>
      <w:r>
        <w:rPr>
          <w:rFonts w:ascii="Arial" w:hAnsi="Arial" w:cs="Arial"/>
          <w:sz w:val="24"/>
          <w:szCs w:val="24"/>
        </w:rPr>
        <w:t xml:space="preserve">Examinados os fundamentos e razões de política criminal do instituto da prescrição, passa-se à </w:t>
      </w:r>
      <w:r w:rsidR="00F9645F">
        <w:rPr>
          <w:rFonts w:ascii="Arial" w:hAnsi="Arial" w:cs="Arial"/>
          <w:sz w:val="24"/>
          <w:szCs w:val="24"/>
        </w:rPr>
        <w:t>análise das espécies de prescrição constantes no ordenamento jurídico brasileiro, suas classificações e diretrizes.</w:t>
      </w:r>
    </w:p>
    <w:p w14:paraId="35B8924B" w14:textId="77777777" w:rsidR="00B94988" w:rsidRPr="00AC71E7" w:rsidRDefault="00B94988" w:rsidP="000D0363">
      <w:pPr>
        <w:spacing w:after="0" w:line="360" w:lineRule="auto"/>
        <w:jc w:val="both"/>
        <w:rPr>
          <w:rFonts w:ascii="Arial" w:hAnsi="Arial" w:cs="Arial"/>
          <w:sz w:val="24"/>
          <w:szCs w:val="24"/>
        </w:rPr>
      </w:pPr>
    </w:p>
    <w:p w14:paraId="2188F398" w14:textId="2DD02871" w:rsidR="004C4FF5" w:rsidRPr="00E068F0" w:rsidRDefault="00E6070D" w:rsidP="00E6070D">
      <w:pPr>
        <w:pStyle w:val="PargrafodaLista"/>
        <w:numPr>
          <w:ilvl w:val="1"/>
          <w:numId w:val="1"/>
        </w:numPr>
        <w:tabs>
          <w:tab w:val="left" w:pos="851"/>
        </w:tabs>
        <w:spacing w:after="0" w:line="360" w:lineRule="auto"/>
        <w:ind w:left="426" w:firstLine="0"/>
        <w:jc w:val="both"/>
        <w:rPr>
          <w:rFonts w:ascii="Arial" w:hAnsi="Arial" w:cs="Arial"/>
          <w:b/>
          <w:sz w:val="24"/>
          <w:szCs w:val="24"/>
        </w:rPr>
      </w:pPr>
      <w:r>
        <w:rPr>
          <w:rFonts w:ascii="Arial" w:hAnsi="Arial" w:cs="Arial"/>
          <w:b/>
          <w:sz w:val="24"/>
          <w:szCs w:val="24"/>
        </w:rPr>
        <w:t xml:space="preserve"> </w:t>
      </w:r>
      <w:r w:rsidR="00FB112F" w:rsidRPr="00E068F0">
        <w:rPr>
          <w:rFonts w:ascii="Arial" w:hAnsi="Arial" w:cs="Arial"/>
          <w:b/>
          <w:sz w:val="24"/>
          <w:szCs w:val="24"/>
        </w:rPr>
        <w:t>Espécies De Prescrição</w:t>
      </w:r>
    </w:p>
    <w:p w14:paraId="0610BC85" w14:textId="77777777" w:rsidR="00E068F0" w:rsidRDefault="00E068F0" w:rsidP="000D0363">
      <w:pPr>
        <w:spacing w:after="0" w:line="360" w:lineRule="auto"/>
        <w:jc w:val="both"/>
        <w:rPr>
          <w:rFonts w:ascii="Arial" w:hAnsi="Arial" w:cs="Arial"/>
          <w:sz w:val="24"/>
          <w:szCs w:val="24"/>
        </w:rPr>
      </w:pPr>
    </w:p>
    <w:p w14:paraId="7CA0C6F5" w14:textId="10F0EF15" w:rsidR="00490383" w:rsidRDefault="00490383" w:rsidP="000D0363">
      <w:pPr>
        <w:spacing w:after="0" w:line="360" w:lineRule="auto"/>
        <w:jc w:val="both"/>
        <w:rPr>
          <w:rFonts w:ascii="Arial" w:hAnsi="Arial" w:cs="Arial"/>
          <w:sz w:val="24"/>
          <w:szCs w:val="24"/>
        </w:rPr>
      </w:pPr>
      <w:r>
        <w:rPr>
          <w:rFonts w:ascii="Arial" w:hAnsi="Arial" w:cs="Arial"/>
          <w:sz w:val="24"/>
          <w:szCs w:val="24"/>
        </w:rPr>
        <w:t xml:space="preserve">Diante do objetivo deste labor, faz-se necessário explanar, em caráter preliminar, as espécies de prescrição existentes </w:t>
      </w:r>
      <w:r w:rsidR="00004D75">
        <w:rPr>
          <w:rFonts w:ascii="Arial" w:hAnsi="Arial" w:cs="Arial"/>
          <w:sz w:val="24"/>
          <w:szCs w:val="24"/>
        </w:rPr>
        <w:t xml:space="preserve">em nosso sistema jurídico penal. </w:t>
      </w:r>
      <w:r w:rsidR="00082DD9">
        <w:rPr>
          <w:rFonts w:ascii="Arial" w:hAnsi="Arial" w:cs="Arial"/>
          <w:sz w:val="24"/>
          <w:szCs w:val="24"/>
        </w:rPr>
        <w:t>A ideia é, com a abordagem dessas noções, permitir uma melhor compreensão do núcleo deste trabalho.</w:t>
      </w:r>
    </w:p>
    <w:p w14:paraId="1FCA9402" w14:textId="77777777" w:rsidR="000D0363" w:rsidRDefault="000D0363" w:rsidP="000D0363">
      <w:pPr>
        <w:spacing w:after="0" w:line="360" w:lineRule="auto"/>
        <w:jc w:val="both"/>
        <w:rPr>
          <w:rFonts w:ascii="Arial" w:hAnsi="Arial" w:cs="Arial"/>
          <w:sz w:val="24"/>
          <w:szCs w:val="24"/>
        </w:rPr>
      </w:pPr>
    </w:p>
    <w:p w14:paraId="20BDF659" w14:textId="399CDAE8" w:rsidR="00AD1B75" w:rsidRDefault="00082DD9" w:rsidP="000D0363">
      <w:pPr>
        <w:spacing w:after="0" w:line="360" w:lineRule="auto"/>
        <w:jc w:val="both"/>
        <w:rPr>
          <w:rFonts w:ascii="Arial" w:hAnsi="Arial" w:cs="Arial"/>
          <w:sz w:val="24"/>
          <w:szCs w:val="24"/>
        </w:rPr>
      </w:pPr>
      <w:r>
        <w:rPr>
          <w:rFonts w:ascii="Arial" w:hAnsi="Arial" w:cs="Arial"/>
          <w:sz w:val="24"/>
          <w:szCs w:val="24"/>
        </w:rPr>
        <w:t xml:space="preserve">Como já se pôde </w:t>
      </w:r>
      <w:r w:rsidR="008E591B">
        <w:rPr>
          <w:rFonts w:ascii="Arial" w:hAnsi="Arial" w:cs="Arial"/>
          <w:sz w:val="24"/>
          <w:szCs w:val="24"/>
        </w:rPr>
        <w:t>perceber</w:t>
      </w:r>
      <w:r>
        <w:rPr>
          <w:rFonts w:ascii="Arial" w:hAnsi="Arial" w:cs="Arial"/>
          <w:sz w:val="24"/>
          <w:szCs w:val="24"/>
        </w:rPr>
        <w:t xml:space="preserve">, a prescrição consiste na perda da pretensão do Estado de perseguir determinado delito. Ademais, há </w:t>
      </w:r>
      <w:r w:rsidR="006235D6">
        <w:rPr>
          <w:rFonts w:ascii="Arial" w:hAnsi="Arial" w:cs="Arial"/>
          <w:sz w:val="24"/>
          <w:szCs w:val="24"/>
        </w:rPr>
        <w:t>duas</w:t>
      </w:r>
      <w:r>
        <w:rPr>
          <w:rFonts w:ascii="Arial" w:hAnsi="Arial" w:cs="Arial"/>
          <w:sz w:val="24"/>
          <w:szCs w:val="24"/>
        </w:rPr>
        <w:t xml:space="preserve"> espécies de pretensão</w:t>
      </w:r>
      <w:r w:rsidR="006235D6">
        <w:rPr>
          <w:rFonts w:ascii="Arial" w:hAnsi="Arial" w:cs="Arial"/>
          <w:sz w:val="24"/>
          <w:szCs w:val="24"/>
        </w:rPr>
        <w:t xml:space="preserve">: </w:t>
      </w:r>
      <w:r w:rsidR="00B00F2A">
        <w:rPr>
          <w:rFonts w:ascii="Arial" w:hAnsi="Arial" w:cs="Arial"/>
          <w:sz w:val="24"/>
          <w:szCs w:val="24"/>
        </w:rPr>
        <w:t>punitiva e</w:t>
      </w:r>
      <w:r>
        <w:rPr>
          <w:rFonts w:ascii="Arial" w:hAnsi="Arial" w:cs="Arial"/>
          <w:sz w:val="24"/>
          <w:szCs w:val="24"/>
        </w:rPr>
        <w:t xml:space="preserve"> execut</w:t>
      </w:r>
      <w:r w:rsidR="006235D6">
        <w:rPr>
          <w:rFonts w:ascii="Arial" w:hAnsi="Arial" w:cs="Arial"/>
          <w:sz w:val="24"/>
          <w:szCs w:val="24"/>
        </w:rPr>
        <w:t>ória</w:t>
      </w:r>
      <w:r>
        <w:rPr>
          <w:rFonts w:ascii="Arial" w:hAnsi="Arial" w:cs="Arial"/>
          <w:sz w:val="24"/>
          <w:szCs w:val="24"/>
        </w:rPr>
        <w:t>. A tradicional classificação da prescrição se pauta justamente na espécie de pretensão perdida. Nesse sentido, fala-se em prescrição da pretensão punitiva e em prescrição da pretensão executória.</w:t>
      </w:r>
      <w:r w:rsidR="00004D75">
        <w:rPr>
          <w:rFonts w:ascii="Arial" w:hAnsi="Arial" w:cs="Arial"/>
          <w:sz w:val="24"/>
          <w:szCs w:val="24"/>
        </w:rPr>
        <w:t xml:space="preserve"> </w:t>
      </w:r>
      <w:r w:rsidR="00AD1B75">
        <w:rPr>
          <w:rFonts w:ascii="Arial" w:hAnsi="Arial" w:cs="Arial"/>
          <w:sz w:val="24"/>
          <w:szCs w:val="24"/>
        </w:rPr>
        <w:t>Passa-se ao exame de cada uma delas.</w:t>
      </w:r>
    </w:p>
    <w:p w14:paraId="5186C960" w14:textId="77777777" w:rsidR="000D0363" w:rsidRDefault="000D0363" w:rsidP="000D0363">
      <w:pPr>
        <w:spacing w:after="0" w:line="360" w:lineRule="auto"/>
        <w:jc w:val="both"/>
        <w:rPr>
          <w:rFonts w:ascii="Arial" w:hAnsi="Arial" w:cs="Arial"/>
          <w:sz w:val="24"/>
          <w:szCs w:val="24"/>
        </w:rPr>
      </w:pPr>
    </w:p>
    <w:p w14:paraId="5EEF4342" w14:textId="1EF14ED3" w:rsidR="00194A92" w:rsidRDefault="00B54A8C" w:rsidP="000D0363">
      <w:pPr>
        <w:spacing w:after="0" w:line="360" w:lineRule="auto"/>
        <w:jc w:val="both"/>
        <w:rPr>
          <w:rFonts w:ascii="Arial" w:hAnsi="Arial" w:cs="Arial"/>
          <w:sz w:val="24"/>
          <w:szCs w:val="24"/>
        </w:rPr>
      </w:pPr>
      <w:r>
        <w:rPr>
          <w:rFonts w:ascii="Arial" w:hAnsi="Arial" w:cs="Arial"/>
          <w:sz w:val="24"/>
          <w:szCs w:val="24"/>
        </w:rPr>
        <w:t xml:space="preserve">Conforme os ensinamentos </w:t>
      </w:r>
      <w:r w:rsidRPr="000040AC">
        <w:rPr>
          <w:rFonts w:ascii="Arial" w:hAnsi="Arial" w:cs="Arial"/>
          <w:sz w:val="24"/>
          <w:szCs w:val="24"/>
        </w:rPr>
        <w:t xml:space="preserve">de </w:t>
      </w:r>
      <w:r w:rsidR="00B94988" w:rsidRPr="00B54A8C">
        <w:rPr>
          <w:rFonts w:ascii="Arial" w:hAnsi="Arial" w:cs="Arial"/>
          <w:sz w:val="24"/>
          <w:szCs w:val="24"/>
        </w:rPr>
        <w:t>Prado</w:t>
      </w:r>
      <w:r w:rsidRPr="00B54A8C">
        <w:rPr>
          <w:rFonts w:ascii="Arial" w:hAnsi="Arial" w:cs="Arial"/>
          <w:sz w:val="24"/>
          <w:szCs w:val="24"/>
        </w:rPr>
        <w:t>, a prescrição da pretensão punitiva, traduzida pela perda do direito de punir, “</w:t>
      </w:r>
      <w:r w:rsidRPr="00B54A8C">
        <w:rPr>
          <w:rFonts w:ascii="Arial" w:hAnsi="Arial"/>
          <w:sz w:val="24"/>
          <w:szCs w:val="24"/>
        </w:rPr>
        <w:t xml:space="preserve">baseia-se na pena em abstrato, deve-se considerar, para efeito de contagem do prazo prescricional, o limite máximo previsto para a pena privativa de liberdade cominada ao delito perpetrado (art. 109, </w:t>
      </w:r>
      <w:r w:rsidRPr="00B54A8C">
        <w:rPr>
          <w:rFonts w:ascii="Arial" w:hAnsi="Arial"/>
          <w:i/>
          <w:iCs/>
          <w:sz w:val="24"/>
          <w:szCs w:val="24"/>
        </w:rPr>
        <w:t>caput</w:t>
      </w:r>
      <w:r w:rsidRPr="00B54A8C">
        <w:rPr>
          <w:rFonts w:ascii="Arial" w:hAnsi="Arial"/>
          <w:sz w:val="24"/>
          <w:szCs w:val="24"/>
        </w:rPr>
        <w:t>, CP).” (PRADO, 2013, p. 456).</w:t>
      </w:r>
      <w:r w:rsidRPr="00B54A8C">
        <w:rPr>
          <w:rFonts w:ascii="Arial" w:hAnsi="Arial" w:cs="Arial"/>
          <w:sz w:val="24"/>
          <w:szCs w:val="24"/>
        </w:rPr>
        <w:t xml:space="preserve"> Ou seja,</w:t>
      </w:r>
      <w:r w:rsidR="00AD1B75" w:rsidRPr="00B54A8C">
        <w:rPr>
          <w:rFonts w:ascii="Arial" w:hAnsi="Arial" w:cs="Arial"/>
          <w:sz w:val="24"/>
          <w:szCs w:val="24"/>
        </w:rPr>
        <w:t xml:space="preserve"> O Estado se mantém inerte </w:t>
      </w:r>
      <w:r w:rsidR="00DC4975">
        <w:rPr>
          <w:rFonts w:ascii="Arial" w:hAnsi="Arial" w:cs="Arial"/>
          <w:sz w:val="24"/>
          <w:szCs w:val="24"/>
        </w:rPr>
        <w:t xml:space="preserve">ante </w:t>
      </w:r>
      <w:r w:rsidR="00AD1B75" w:rsidRPr="00B54A8C">
        <w:rPr>
          <w:rFonts w:ascii="Arial" w:hAnsi="Arial" w:cs="Arial"/>
          <w:sz w:val="24"/>
          <w:szCs w:val="24"/>
        </w:rPr>
        <w:t xml:space="preserve">a tarefa de punir uma pessoa pela prática de uma infração penal, e </w:t>
      </w:r>
      <w:r w:rsidR="00DC4975">
        <w:rPr>
          <w:rFonts w:ascii="Arial" w:hAnsi="Arial" w:cs="Arial"/>
          <w:sz w:val="24"/>
          <w:szCs w:val="24"/>
        </w:rPr>
        <w:t>a</w:t>
      </w:r>
      <w:r w:rsidR="00AD1B75" w:rsidRPr="00B54A8C">
        <w:rPr>
          <w:rFonts w:ascii="Arial" w:hAnsi="Arial" w:cs="Arial"/>
          <w:sz w:val="24"/>
          <w:szCs w:val="24"/>
        </w:rPr>
        <w:t xml:space="preserve"> faz por dado período de tempo previsto em lei.</w:t>
      </w:r>
      <w:r w:rsidR="00AD1B75">
        <w:rPr>
          <w:rFonts w:ascii="Arial" w:hAnsi="Arial" w:cs="Arial"/>
          <w:sz w:val="24"/>
          <w:szCs w:val="24"/>
        </w:rPr>
        <w:t xml:space="preserve"> </w:t>
      </w:r>
    </w:p>
    <w:p w14:paraId="7DB49E0D" w14:textId="77777777" w:rsidR="000D0363" w:rsidRPr="000040AC" w:rsidRDefault="000D0363" w:rsidP="000D0363">
      <w:pPr>
        <w:spacing w:after="0" w:line="360" w:lineRule="auto"/>
        <w:jc w:val="both"/>
        <w:rPr>
          <w:rFonts w:ascii="Arial" w:hAnsi="Arial" w:cs="Arial"/>
          <w:sz w:val="24"/>
          <w:szCs w:val="24"/>
        </w:rPr>
      </w:pPr>
    </w:p>
    <w:p w14:paraId="32A08734" w14:textId="6488CAAE" w:rsidR="00AD1B75" w:rsidRDefault="000C6B1D" w:rsidP="000D0363">
      <w:pPr>
        <w:spacing w:after="0" w:line="360" w:lineRule="auto"/>
        <w:jc w:val="both"/>
        <w:rPr>
          <w:rFonts w:ascii="Arial" w:hAnsi="Arial" w:cs="Arial"/>
          <w:sz w:val="24"/>
          <w:szCs w:val="24"/>
        </w:rPr>
      </w:pPr>
      <w:r>
        <w:rPr>
          <w:rFonts w:ascii="Arial" w:hAnsi="Arial" w:cs="Arial"/>
          <w:sz w:val="24"/>
          <w:szCs w:val="24"/>
        </w:rPr>
        <w:t xml:space="preserve">A ideia é muito simples: a reprimenda penal não pode permanecer exercitável eternamente, porquanto isso </w:t>
      </w:r>
      <w:r w:rsidR="00DC4975">
        <w:rPr>
          <w:rFonts w:ascii="Arial" w:hAnsi="Arial" w:cs="Arial"/>
          <w:sz w:val="24"/>
          <w:szCs w:val="24"/>
        </w:rPr>
        <w:t xml:space="preserve">supostamente </w:t>
      </w:r>
      <w:r>
        <w:rPr>
          <w:rFonts w:ascii="Arial" w:hAnsi="Arial" w:cs="Arial"/>
          <w:sz w:val="24"/>
          <w:szCs w:val="24"/>
        </w:rPr>
        <w:t>geraria insegurança jurídica e graves prejuízos à pacificação social</w:t>
      </w:r>
      <w:r w:rsidR="00FB7079">
        <w:rPr>
          <w:rFonts w:ascii="Arial" w:hAnsi="Arial" w:cs="Arial"/>
          <w:sz w:val="24"/>
          <w:szCs w:val="24"/>
        </w:rPr>
        <w:t>. Ela deve possuir um termo, e esse termo se materializa no instituto ora estudado.</w:t>
      </w:r>
      <w:r w:rsidR="00194A92">
        <w:rPr>
          <w:rFonts w:ascii="Arial" w:hAnsi="Arial" w:cs="Arial"/>
          <w:sz w:val="24"/>
          <w:szCs w:val="24"/>
        </w:rPr>
        <w:t xml:space="preserve"> </w:t>
      </w:r>
    </w:p>
    <w:p w14:paraId="2A69A821" w14:textId="77777777" w:rsidR="00B94988" w:rsidRDefault="00B94988" w:rsidP="000D0363">
      <w:pPr>
        <w:spacing w:after="0" w:line="360" w:lineRule="auto"/>
        <w:jc w:val="both"/>
        <w:rPr>
          <w:rFonts w:ascii="Arial" w:hAnsi="Arial" w:cs="Arial"/>
          <w:sz w:val="24"/>
          <w:szCs w:val="24"/>
        </w:rPr>
      </w:pPr>
    </w:p>
    <w:p w14:paraId="30BA35C2" w14:textId="152051F6" w:rsidR="00405028" w:rsidRDefault="004C6C40" w:rsidP="000D0363">
      <w:pPr>
        <w:spacing w:after="0" w:line="360" w:lineRule="auto"/>
        <w:jc w:val="both"/>
        <w:rPr>
          <w:rFonts w:ascii="Arial" w:hAnsi="Arial" w:cs="Arial"/>
          <w:sz w:val="24"/>
          <w:szCs w:val="24"/>
        </w:rPr>
      </w:pPr>
      <w:r>
        <w:rPr>
          <w:rFonts w:ascii="Arial" w:hAnsi="Arial" w:cs="Arial"/>
          <w:sz w:val="24"/>
          <w:szCs w:val="24"/>
        </w:rPr>
        <w:t>Ademais, a prescrição da pretensão punitiva se caracteriza pela etapa da persecução penal em que pode incidir</w:t>
      </w:r>
      <w:r w:rsidR="00B54A8C">
        <w:rPr>
          <w:rFonts w:ascii="Arial" w:hAnsi="Arial" w:cs="Arial"/>
          <w:sz w:val="24"/>
          <w:szCs w:val="24"/>
        </w:rPr>
        <w:t>, já que “tem por base períodos anteriores à sentença condenatória, com trânsito em julgado para as partes, eliminando qualquer rastro da prática do delito.” (NUCCI, 2013, p. 246).</w:t>
      </w:r>
      <w:r w:rsidR="00405028">
        <w:rPr>
          <w:rFonts w:ascii="Arial" w:hAnsi="Arial" w:cs="Arial"/>
          <w:sz w:val="24"/>
          <w:szCs w:val="24"/>
        </w:rPr>
        <w:t xml:space="preserve"> </w:t>
      </w:r>
    </w:p>
    <w:p w14:paraId="13F4F9F3" w14:textId="77777777" w:rsidR="000D0363" w:rsidRDefault="000D0363" w:rsidP="000D0363">
      <w:pPr>
        <w:spacing w:after="0" w:line="360" w:lineRule="auto"/>
        <w:jc w:val="both"/>
        <w:rPr>
          <w:rFonts w:ascii="Arial" w:hAnsi="Arial" w:cs="Arial"/>
          <w:sz w:val="24"/>
          <w:szCs w:val="24"/>
        </w:rPr>
      </w:pPr>
    </w:p>
    <w:p w14:paraId="536FABAF" w14:textId="38259FDE" w:rsidR="00FB7079" w:rsidRDefault="004C6C40" w:rsidP="000D0363">
      <w:pPr>
        <w:spacing w:after="0" w:line="360" w:lineRule="auto"/>
        <w:jc w:val="both"/>
        <w:rPr>
          <w:rFonts w:ascii="Arial" w:hAnsi="Arial" w:cs="Arial"/>
          <w:sz w:val="24"/>
          <w:szCs w:val="24"/>
        </w:rPr>
      </w:pPr>
      <w:r>
        <w:rPr>
          <w:rFonts w:ascii="Arial" w:hAnsi="Arial" w:cs="Arial"/>
          <w:sz w:val="24"/>
          <w:szCs w:val="24"/>
        </w:rPr>
        <w:t>Noutro dizer: essa espécie só se manifesta em determinadas fases da persecução penal.</w:t>
      </w:r>
      <w:r w:rsidR="00D2022B">
        <w:rPr>
          <w:rFonts w:ascii="Arial" w:hAnsi="Arial" w:cs="Arial"/>
          <w:sz w:val="24"/>
          <w:szCs w:val="24"/>
        </w:rPr>
        <w:t xml:space="preserve"> Assim é que apenas se verifica antes do trânsito em julgado da sentença condenatória. </w:t>
      </w:r>
      <w:r w:rsidR="00195F3F">
        <w:rPr>
          <w:rFonts w:ascii="Arial" w:hAnsi="Arial" w:cs="Arial"/>
          <w:sz w:val="24"/>
          <w:szCs w:val="24"/>
        </w:rPr>
        <w:t>Depois disso, não há que se falar naquele tipo de prescrição.</w:t>
      </w:r>
    </w:p>
    <w:p w14:paraId="1672D128" w14:textId="77777777" w:rsidR="000D0363" w:rsidRDefault="000D0363" w:rsidP="000D0363">
      <w:pPr>
        <w:spacing w:after="0" w:line="360" w:lineRule="auto"/>
        <w:jc w:val="both"/>
        <w:rPr>
          <w:rFonts w:ascii="Arial" w:hAnsi="Arial" w:cs="Arial"/>
          <w:sz w:val="24"/>
          <w:szCs w:val="24"/>
        </w:rPr>
      </w:pPr>
    </w:p>
    <w:p w14:paraId="252C7550" w14:textId="4DCEA646" w:rsidR="00CC1C52" w:rsidRDefault="00195F3F" w:rsidP="000D0363">
      <w:pPr>
        <w:spacing w:after="0" w:line="360" w:lineRule="auto"/>
        <w:jc w:val="both"/>
        <w:rPr>
          <w:rFonts w:ascii="Arial" w:hAnsi="Arial" w:cs="Arial"/>
          <w:sz w:val="24"/>
          <w:szCs w:val="24"/>
        </w:rPr>
      </w:pPr>
      <w:r>
        <w:rPr>
          <w:rFonts w:ascii="Arial" w:hAnsi="Arial" w:cs="Arial"/>
          <w:sz w:val="24"/>
          <w:szCs w:val="24"/>
        </w:rPr>
        <w:t xml:space="preserve">Além disso, </w:t>
      </w:r>
      <w:r w:rsidR="000C77EA">
        <w:rPr>
          <w:rFonts w:ascii="Arial" w:hAnsi="Arial" w:cs="Arial"/>
          <w:sz w:val="24"/>
          <w:szCs w:val="24"/>
        </w:rPr>
        <w:t>a prescrição da pretensão punitiva</w:t>
      </w:r>
      <w:r>
        <w:rPr>
          <w:rFonts w:ascii="Arial" w:hAnsi="Arial" w:cs="Arial"/>
          <w:sz w:val="24"/>
          <w:szCs w:val="24"/>
        </w:rPr>
        <w:t xml:space="preserve"> </w:t>
      </w:r>
      <w:r w:rsidR="00FE1897">
        <w:rPr>
          <w:rFonts w:ascii="Arial" w:hAnsi="Arial" w:cs="Arial"/>
          <w:sz w:val="24"/>
          <w:szCs w:val="24"/>
        </w:rPr>
        <w:t xml:space="preserve">(PPP) </w:t>
      </w:r>
      <w:r w:rsidR="00C47026">
        <w:rPr>
          <w:rFonts w:ascii="Arial" w:hAnsi="Arial" w:cs="Arial"/>
          <w:sz w:val="24"/>
          <w:szCs w:val="24"/>
        </w:rPr>
        <w:t>individualiza</w:t>
      </w:r>
      <w:r w:rsidR="000C77EA">
        <w:rPr>
          <w:rFonts w:ascii="Arial" w:hAnsi="Arial" w:cs="Arial"/>
          <w:sz w:val="24"/>
          <w:szCs w:val="24"/>
        </w:rPr>
        <w:t>-se</w:t>
      </w:r>
      <w:r w:rsidR="00C47026">
        <w:rPr>
          <w:rFonts w:ascii="Arial" w:hAnsi="Arial" w:cs="Arial"/>
          <w:sz w:val="24"/>
          <w:szCs w:val="24"/>
        </w:rPr>
        <w:t xml:space="preserve"> pelos seus efeitos</w:t>
      </w:r>
      <w:r w:rsidR="00462861">
        <w:rPr>
          <w:rFonts w:ascii="Arial" w:hAnsi="Arial" w:cs="Arial"/>
          <w:sz w:val="24"/>
          <w:szCs w:val="24"/>
        </w:rPr>
        <w:t>:</w:t>
      </w:r>
      <w:r w:rsidR="00C47026">
        <w:rPr>
          <w:rFonts w:ascii="Arial" w:hAnsi="Arial" w:cs="Arial"/>
          <w:sz w:val="24"/>
          <w:szCs w:val="24"/>
        </w:rPr>
        <w:t xml:space="preserve"> </w:t>
      </w:r>
      <w:r w:rsidR="00C47026" w:rsidRPr="000C77EA">
        <w:rPr>
          <w:rFonts w:ascii="Arial" w:hAnsi="Arial" w:cs="Arial"/>
          <w:sz w:val="24"/>
          <w:szCs w:val="24"/>
        </w:rPr>
        <w:t xml:space="preserve">i) impede o início da ação penal; </w:t>
      </w:r>
      <w:proofErr w:type="spellStart"/>
      <w:r w:rsidR="00C47026" w:rsidRPr="000C77EA">
        <w:rPr>
          <w:rFonts w:ascii="Arial" w:hAnsi="Arial" w:cs="Arial"/>
          <w:sz w:val="24"/>
          <w:szCs w:val="24"/>
        </w:rPr>
        <w:t>ii</w:t>
      </w:r>
      <w:proofErr w:type="spellEnd"/>
      <w:r w:rsidR="00C47026" w:rsidRPr="000C77EA">
        <w:rPr>
          <w:rFonts w:ascii="Arial" w:hAnsi="Arial" w:cs="Arial"/>
          <w:sz w:val="24"/>
          <w:szCs w:val="24"/>
        </w:rPr>
        <w:t xml:space="preserve">) apaga todos os efeitos de eventual sentença condenatória; </w:t>
      </w:r>
      <w:proofErr w:type="spellStart"/>
      <w:r w:rsidR="00C47026" w:rsidRPr="000C77EA">
        <w:rPr>
          <w:rFonts w:ascii="Arial" w:hAnsi="Arial" w:cs="Arial"/>
          <w:sz w:val="24"/>
          <w:szCs w:val="24"/>
        </w:rPr>
        <w:t>iii</w:t>
      </w:r>
      <w:proofErr w:type="spellEnd"/>
      <w:r w:rsidR="00C47026" w:rsidRPr="000C77EA">
        <w:rPr>
          <w:rFonts w:ascii="Arial" w:hAnsi="Arial" w:cs="Arial"/>
          <w:sz w:val="24"/>
          <w:szCs w:val="24"/>
        </w:rPr>
        <w:t>) eventual condenação não consubstancia pressuposto de reincidência</w:t>
      </w:r>
      <w:r w:rsidR="000C77EA" w:rsidRPr="000C77EA">
        <w:rPr>
          <w:rFonts w:ascii="Arial" w:hAnsi="Arial" w:cs="Arial"/>
          <w:sz w:val="24"/>
          <w:szCs w:val="24"/>
        </w:rPr>
        <w:t xml:space="preserve"> (PRADO, 2013, p. 462).</w:t>
      </w:r>
    </w:p>
    <w:p w14:paraId="0BCDB4DB" w14:textId="77777777" w:rsidR="000D0363" w:rsidRPr="00405028" w:rsidRDefault="000D0363" w:rsidP="000D0363">
      <w:pPr>
        <w:spacing w:after="0" w:line="360" w:lineRule="auto"/>
        <w:jc w:val="both"/>
        <w:rPr>
          <w:rFonts w:ascii="Arial" w:hAnsi="Arial" w:cs="Arial"/>
          <w:sz w:val="24"/>
          <w:szCs w:val="24"/>
        </w:rPr>
      </w:pPr>
    </w:p>
    <w:p w14:paraId="6D95E95E" w14:textId="2450CEF1" w:rsidR="00D34F65" w:rsidRDefault="00CC1C52" w:rsidP="000D0363">
      <w:pPr>
        <w:spacing w:after="0" w:line="360" w:lineRule="auto"/>
        <w:jc w:val="both"/>
        <w:rPr>
          <w:rFonts w:ascii="Arial" w:hAnsi="Arial" w:cs="Arial"/>
          <w:sz w:val="24"/>
          <w:szCs w:val="24"/>
        </w:rPr>
      </w:pPr>
      <w:r>
        <w:rPr>
          <w:rFonts w:ascii="Arial" w:hAnsi="Arial" w:cs="Arial"/>
          <w:sz w:val="24"/>
          <w:szCs w:val="24"/>
        </w:rPr>
        <w:t>De mais a mais, a prescrição da pretensão punitiva possui subespécies, as quais merecem análise individualizada.</w:t>
      </w:r>
      <w:r w:rsidR="000D0363">
        <w:rPr>
          <w:rFonts w:ascii="Arial" w:hAnsi="Arial" w:cs="Arial"/>
          <w:sz w:val="24"/>
          <w:szCs w:val="24"/>
        </w:rPr>
        <w:t xml:space="preserve"> </w:t>
      </w:r>
      <w:r>
        <w:rPr>
          <w:rFonts w:ascii="Arial" w:hAnsi="Arial" w:cs="Arial"/>
          <w:sz w:val="24"/>
          <w:szCs w:val="24"/>
        </w:rPr>
        <w:t>Em primeiro lugar, convém se apreciar a PPP propriamente dita. Ela se caracteriza pelos seguintes aspectos</w:t>
      </w:r>
      <w:r w:rsidR="00A319F7">
        <w:rPr>
          <w:rFonts w:ascii="Arial" w:hAnsi="Arial" w:cs="Arial"/>
          <w:sz w:val="24"/>
          <w:szCs w:val="24"/>
        </w:rPr>
        <w:t>, consoante o art. 109 do Código Penal (BRASIL, 1940)</w:t>
      </w:r>
      <w:r w:rsidR="000C77EA">
        <w:rPr>
          <w:rFonts w:ascii="Arial" w:hAnsi="Arial" w:cs="Arial"/>
          <w:sz w:val="24"/>
          <w:szCs w:val="24"/>
        </w:rPr>
        <w:t xml:space="preserve">: </w:t>
      </w:r>
      <w:r>
        <w:rPr>
          <w:rFonts w:ascii="Arial" w:hAnsi="Arial" w:cs="Arial"/>
          <w:sz w:val="24"/>
          <w:szCs w:val="24"/>
        </w:rPr>
        <w:t xml:space="preserve">i) exigência de inexistência de trânsito em julgado para ambas as partes (acusação e defesa); </w:t>
      </w:r>
      <w:proofErr w:type="spellStart"/>
      <w:r>
        <w:rPr>
          <w:rFonts w:ascii="Arial" w:hAnsi="Arial" w:cs="Arial"/>
          <w:sz w:val="24"/>
          <w:szCs w:val="24"/>
        </w:rPr>
        <w:t>ii</w:t>
      </w:r>
      <w:proofErr w:type="spellEnd"/>
      <w:r>
        <w:rPr>
          <w:rFonts w:ascii="Arial" w:hAnsi="Arial" w:cs="Arial"/>
          <w:sz w:val="24"/>
          <w:szCs w:val="24"/>
        </w:rPr>
        <w:t xml:space="preserve">) pena máxima em abstrato como parâmetro para a definição do prazo prescricional; </w:t>
      </w:r>
      <w:proofErr w:type="spellStart"/>
      <w:r>
        <w:rPr>
          <w:rFonts w:ascii="Arial" w:hAnsi="Arial" w:cs="Arial"/>
          <w:sz w:val="24"/>
          <w:szCs w:val="24"/>
        </w:rPr>
        <w:t>iii</w:t>
      </w:r>
      <w:proofErr w:type="spellEnd"/>
      <w:r>
        <w:rPr>
          <w:rFonts w:ascii="Arial" w:hAnsi="Arial" w:cs="Arial"/>
          <w:sz w:val="24"/>
          <w:szCs w:val="24"/>
        </w:rPr>
        <w:t>) hipóteses de termo inicial previstas no art. 111 do Código Penal</w:t>
      </w:r>
      <w:r>
        <w:rPr>
          <w:rStyle w:val="Refdenotaderodap"/>
          <w:rFonts w:ascii="Arial" w:hAnsi="Arial" w:cs="Arial"/>
          <w:sz w:val="24"/>
          <w:szCs w:val="24"/>
        </w:rPr>
        <w:footnoteReference w:id="4"/>
      </w:r>
      <w:r w:rsidR="000C77EA">
        <w:rPr>
          <w:rFonts w:ascii="Arial" w:hAnsi="Arial" w:cs="Arial"/>
          <w:sz w:val="24"/>
          <w:szCs w:val="24"/>
        </w:rPr>
        <w:t xml:space="preserve"> (BRASIL, 1940).</w:t>
      </w:r>
    </w:p>
    <w:p w14:paraId="1FA03F2A" w14:textId="7AAC5E96" w:rsidR="00FE1897" w:rsidRDefault="00FE1897" w:rsidP="000D0363">
      <w:pPr>
        <w:spacing w:after="0" w:line="360" w:lineRule="auto"/>
        <w:jc w:val="both"/>
        <w:rPr>
          <w:rFonts w:ascii="Arial" w:hAnsi="Arial" w:cs="Arial"/>
          <w:sz w:val="24"/>
          <w:szCs w:val="24"/>
        </w:rPr>
      </w:pPr>
      <w:r w:rsidRPr="00FE1897">
        <w:rPr>
          <w:rFonts w:ascii="Arial" w:hAnsi="Arial" w:cs="Arial"/>
          <w:sz w:val="24"/>
          <w:szCs w:val="24"/>
        </w:rPr>
        <w:t xml:space="preserve">Em segundo, tem-se a PPP intercorrente (ou superveniente). Segundo os dizeres </w:t>
      </w:r>
      <w:r>
        <w:rPr>
          <w:rFonts w:ascii="Arial" w:hAnsi="Arial" w:cs="Arial"/>
          <w:sz w:val="24"/>
          <w:szCs w:val="24"/>
        </w:rPr>
        <w:t xml:space="preserve">de </w:t>
      </w:r>
      <w:proofErr w:type="spellStart"/>
      <w:r>
        <w:rPr>
          <w:rFonts w:ascii="Arial" w:hAnsi="Arial" w:cs="Arial"/>
          <w:sz w:val="24"/>
          <w:szCs w:val="24"/>
        </w:rPr>
        <w:t>Nucci</w:t>
      </w:r>
      <w:proofErr w:type="spellEnd"/>
      <w:r>
        <w:rPr>
          <w:rFonts w:ascii="Arial" w:hAnsi="Arial" w:cs="Arial"/>
          <w:sz w:val="24"/>
          <w:szCs w:val="24"/>
        </w:rPr>
        <w:t xml:space="preserve">, </w:t>
      </w:r>
      <w:r w:rsidRPr="00FE1897">
        <w:rPr>
          <w:rFonts w:ascii="Arial" w:hAnsi="Arial" w:cs="Arial"/>
          <w:sz w:val="24"/>
          <w:szCs w:val="24"/>
        </w:rPr>
        <w:t xml:space="preserve">caracteriza-se “com base na pena aplicada, com trânsito em julgado para a </w:t>
      </w:r>
      <w:r w:rsidRPr="00FE1897">
        <w:rPr>
          <w:rFonts w:ascii="Arial" w:hAnsi="Arial" w:cs="Arial"/>
          <w:sz w:val="24"/>
          <w:szCs w:val="24"/>
        </w:rPr>
        <w:lastRenderedPageBreak/>
        <w:t>acusação ou desde que improvido seu recurso, que ocorre entre a sentença condenatória e o trânsito em julgado desta”</w:t>
      </w:r>
      <w:r>
        <w:rPr>
          <w:rFonts w:ascii="Arial" w:hAnsi="Arial" w:cs="Arial"/>
          <w:sz w:val="24"/>
          <w:szCs w:val="24"/>
        </w:rPr>
        <w:t xml:space="preserve"> (NUCCI, </w:t>
      </w:r>
      <w:r w:rsidRPr="00FE1897">
        <w:rPr>
          <w:rFonts w:ascii="Arial" w:hAnsi="Arial" w:cs="Arial"/>
          <w:sz w:val="24"/>
          <w:szCs w:val="24"/>
        </w:rPr>
        <w:t>2017, p. 1095)</w:t>
      </w:r>
      <w:r>
        <w:rPr>
          <w:rFonts w:ascii="Arial" w:hAnsi="Arial" w:cs="Arial"/>
          <w:sz w:val="24"/>
          <w:szCs w:val="24"/>
        </w:rPr>
        <w:t>.</w:t>
      </w:r>
    </w:p>
    <w:p w14:paraId="41B5A56A" w14:textId="77777777" w:rsidR="000D0363" w:rsidRPr="00FE1897" w:rsidRDefault="000D0363" w:rsidP="000D0363">
      <w:pPr>
        <w:spacing w:after="0" w:line="360" w:lineRule="auto"/>
        <w:jc w:val="both"/>
        <w:rPr>
          <w:rFonts w:ascii="Arial" w:hAnsi="Arial" w:cs="Arial"/>
          <w:sz w:val="24"/>
          <w:szCs w:val="24"/>
        </w:rPr>
      </w:pPr>
    </w:p>
    <w:p w14:paraId="61A3E0FC" w14:textId="79DCAEF2" w:rsidR="00FE1897" w:rsidRDefault="00FE1897" w:rsidP="000D0363">
      <w:pPr>
        <w:spacing w:after="0" w:line="360" w:lineRule="auto"/>
        <w:jc w:val="both"/>
        <w:rPr>
          <w:rFonts w:ascii="Arial" w:hAnsi="Arial" w:cs="Arial"/>
          <w:sz w:val="24"/>
          <w:szCs w:val="24"/>
        </w:rPr>
      </w:pPr>
      <w:r w:rsidRPr="00FE1897">
        <w:rPr>
          <w:rFonts w:ascii="Arial" w:hAnsi="Arial" w:cs="Arial"/>
          <w:sz w:val="24"/>
          <w:szCs w:val="24"/>
        </w:rPr>
        <w:t>Por fim, nas lições do ínclito autor B</w:t>
      </w:r>
      <w:r>
        <w:rPr>
          <w:rFonts w:ascii="Arial" w:hAnsi="Arial" w:cs="Arial"/>
          <w:sz w:val="24"/>
          <w:szCs w:val="24"/>
        </w:rPr>
        <w:t>itencourt</w:t>
      </w:r>
      <w:r w:rsidRPr="00FE1897">
        <w:rPr>
          <w:rFonts w:ascii="Arial" w:hAnsi="Arial" w:cs="Arial"/>
          <w:sz w:val="24"/>
          <w:szCs w:val="24"/>
        </w:rPr>
        <w:t xml:space="preserve">, há a PPP retroativa, a qual se identifica pelos seguintes aspectos: i) existência de trânsito em julgado para a acusação ou improvimento de seu recurso, e ausência de trânsito em julgado para a defesa; </w:t>
      </w:r>
      <w:proofErr w:type="spellStart"/>
      <w:r w:rsidRPr="00FE1897">
        <w:rPr>
          <w:rFonts w:ascii="Arial" w:hAnsi="Arial" w:cs="Arial"/>
          <w:sz w:val="24"/>
          <w:szCs w:val="24"/>
        </w:rPr>
        <w:t>ii</w:t>
      </w:r>
      <w:proofErr w:type="spellEnd"/>
      <w:r w:rsidRPr="00FE1897">
        <w:rPr>
          <w:rFonts w:ascii="Arial" w:hAnsi="Arial" w:cs="Arial"/>
          <w:sz w:val="24"/>
          <w:szCs w:val="24"/>
        </w:rPr>
        <w:t xml:space="preserve">) pena em concreto (estabelecida na sentença) como parâmetro (em cotejo com o art. 109 do CP) para a aferição do lapso prescricional; </w:t>
      </w:r>
      <w:proofErr w:type="spellStart"/>
      <w:r w:rsidRPr="00FE1897">
        <w:rPr>
          <w:rFonts w:ascii="Arial" w:hAnsi="Arial" w:cs="Arial"/>
          <w:sz w:val="24"/>
          <w:szCs w:val="24"/>
        </w:rPr>
        <w:t>iii</w:t>
      </w:r>
      <w:proofErr w:type="spellEnd"/>
      <w:r w:rsidRPr="00FE1897">
        <w:rPr>
          <w:rFonts w:ascii="Arial" w:hAnsi="Arial" w:cs="Arial"/>
          <w:sz w:val="24"/>
          <w:szCs w:val="24"/>
        </w:rPr>
        <w:t>) e por fim, a inocorrência da prescrição abstrata</w:t>
      </w:r>
      <w:r w:rsidR="000D0363">
        <w:rPr>
          <w:rFonts w:ascii="Arial" w:hAnsi="Arial" w:cs="Arial"/>
          <w:sz w:val="24"/>
          <w:szCs w:val="24"/>
        </w:rPr>
        <w:t xml:space="preserve"> </w:t>
      </w:r>
      <w:r w:rsidRPr="00FE1897">
        <w:rPr>
          <w:rFonts w:ascii="Arial" w:hAnsi="Arial" w:cs="Arial"/>
          <w:sz w:val="24"/>
          <w:szCs w:val="24"/>
        </w:rPr>
        <w:t>(</w:t>
      </w:r>
      <w:r>
        <w:rPr>
          <w:rFonts w:ascii="Arial" w:hAnsi="Arial" w:cs="Arial"/>
          <w:sz w:val="24"/>
          <w:szCs w:val="24"/>
        </w:rPr>
        <w:t xml:space="preserve">BITENCOURT, </w:t>
      </w:r>
      <w:r w:rsidRPr="00FE1897">
        <w:rPr>
          <w:rFonts w:ascii="Arial" w:hAnsi="Arial" w:cs="Arial"/>
          <w:sz w:val="24"/>
          <w:szCs w:val="24"/>
        </w:rPr>
        <w:t>2015, p. 893-894)</w:t>
      </w:r>
      <w:r w:rsidR="000D0363">
        <w:rPr>
          <w:rFonts w:ascii="Arial" w:hAnsi="Arial" w:cs="Arial"/>
          <w:sz w:val="24"/>
          <w:szCs w:val="24"/>
        </w:rPr>
        <w:t>.</w:t>
      </w:r>
    </w:p>
    <w:p w14:paraId="15FBD9AA" w14:textId="77777777" w:rsidR="000D0363" w:rsidRPr="00FE1897" w:rsidRDefault="000D0363" w:rsidP="000D0363">
      <w:pPr>
        <w:spacing w:after="0" w:line="360" w:lineRule="auto"/>
        <w:jc w:val="both"/>
        <w:rPr>
          <w:rFonts w:ascii="Arial" w:hAnsi="Arial" w:cs="Arial"/>
          <w:sz w:val="24"/>
          <w:szCs w:val="24"/>
        </w:rPr>
      </w:pPr>
    </w:p>
    <w:p w14:paraId="66FAFC43" w14:textId="43360602" w:rsidR="00FE1897" w:rsidRPr="00ED5363" w:rsidRDefault="00FE1897" w:rsidP="000D0363">
      <w:pPr>
        <w:pStyle w:val="Textodenotaderodap"/>
        <w:spacing w:line="360" w:lineRule="auto"/>
        <w:jc w:val="both"/>
        <w:rPr>
          <w:rFonts w:ascii="Arial" w:hAnsi="Arial" w:cs="Arial"/>
          <w:sz w:val="24"/>
          <w:szCs w:val="24"/>
        </w:rPr>
      </w:pPr>
      <w:r w:rsidRPr="00FE1897">
        <w:rPr>
          <w:rFonts w:ascii="Arial" w:hAnsi="Arial" w:cs="Arial"/>
          <w:sz w:val="24"/>
          <w:szCs w:val="24"/>
        </w:rPr>
        <w:t xml:space="preserve">Já se sustentou a existência de outra espécie de PPP: a antecipada (ou virtual). </w:t>
      </w:r>
      <w:proofErr w:type="spellStart"/>
      <w:r>
        <w:rPr>
          <w:rFonts w:ascii="Arial" w:hAnsi="Arial" w:cs="Arial"/>
          <w:sz w:val="24"/>
          <w:szCs w:val="24"/>
        </w:rPr>
        <w:t>Nucci</w:t>
      </w:r>
      <w:proofErr w:type="spellEnd"/>
      <w:r w:rsidRPr="00FE1897">
        <w:rPr>
          <w:rFonts w:ascii="Arial" w:hAnsi="Arial" w:cs="Arial"/>
          <w:sz w:val="24"/>
          <w:szCs w:val="24"/>
        </w:rPr>
        <w:t xml:space="preserve"> explica que ela se daria nos termos da retroativa, mas de forma antecipada, isto é, antes da prolação de eventual sentença condenatória. Levar-se-ia em conta a pena em tese a ser aplicada ao acusado, e, caso vislumbrado lapso temporal maior do que ao </w:t>
      </w:r>
      <w:r w:rsidRPr="00FE1897">
        <w:rPr>
          <w:rFonts w:ascii="Arial" w:hAnsi="Arial" w:cs="Arial"/>
          <w:i/>
          <w:sz w:val="24"/>
          <w:szCs w:val="24"/>
        </w:rPr>
        <w:t>quantum</w:t>
      </w:r>
      <w:r w:rsidRPr="00FE1897">
        <w:rPr>
          <w:rFonts w:ascii="Arial" w:hAnsi="Arial" w:cs="Arial"/>
          <w:sz w:val="24"/>
          <w:szCs w:val="24"/>
        </w:rPr>
        <w:t xml:space="preserve"> futuro daquela sanção, estaria extinta a punibilidade do agente pela prescrição (NUCCI, 2017, p. 1093).</w:t>
      </w:r>
      <w:r w:rsidRPr="00ED5363">
        <w:rPr>
          <w:rFonts w:ascii="Arial" w:hAnsi="Arial" w:cs="Arial"/>
          <w:sz w:val="24"/>
          <w:szCs w:val="24"/>
        </w:rPr>
        <w:t xml:space="preserve"> </w:t>
      </w:r>
    </w:p>
    <w:p w14:paraId="5E20BE3C" w14:textId="77777777" w:rsidR="004C5B39" w:rsidRDefault="004C5B39" w:rsidP="000D0363">
      <w:pPr>
        <w:pStyle w:val="Textodenotaderodap"/>
        <w:spacing w:line="360" w:lineRule="auto"/>
        <w:jc w:val="both"/>
        <w:rPr>
          <w:rFonts w:ascii="Arial" w:hAnsi="Arial" w:cs="Arial"/>
          <w:sz w:val="24"/>
          <w:szCs w:val="24"/>
        </w:rPr>
      </w:pPr>
    </w:p>
    <w:p w14:paraId="2301A957" w14:textId="0DCAF718" w:rsidR="00A47E57" w:rsidRPr="004A5408" w:rsidRDefault="004C5B39" w:rsidP="000D0363">
      <w:pPr>
        <w:pStyle w:val="Textodenotaderodap"/>
        <w:spacing w:line="360" w:lineRule="auto"/>
        <w:jc w:val="both"/>
        <w:rPr>
          <w:rFonts w:ascii="Arial" w:hAnsi="Arial" w:cs="Arial"/>
          <w:sz w:val="24"/>
          <w:szCs w:val="24"/>
        </w:rPr>
      </w:pPr>
      <w:r>
        <w:rPr>
          <w:rFonts w:ascii="Arial" w:hAnsi="Arial" w:cs="Arial"/>
          <w:sz w:val="24"/>
          <w:szCs w:val="24"/>
        </w:rPr>
        <w:t>A Corte Superior</w:t>
      </w:r>
      <w:r w:rsidR="00676BAF">
        <w:rPr>
          <w:rFonts w:ascii="Arial" w:hAnsi="Arial" w:cs="Arial"/>
          <w:sz w:val="24"/>
          <w:szCs w:val="24"/>
        </w:rPr>
        <w:t xml:space="preserve"> se posicionou sobre o tema e fixou seu entendimento no sentido da inadmissibilidade dessa espécie de causa extintiva da punibilidade</w:t>
      </w:r>
      <w:r w:rsidR="00DC6D82">
        <w:rPr>
          <w:rFonts w:ascii="Arial" w:hAnsi="Arial" w:cs="Arial"/>
          <w:sz w:val="24"/>
          <w:szCs w:val="24"/>
        </w:rPr>
        <w:t xml:space="preserve">, dando origem à </w:t>
      </w:r>
      <w:r w:rsidR="00F40944">
        <w:rPr>
          <w:rFonts w:ascii="Arial" w:hAnsi="Arial" w:cs="Arial"/>
          <w:sz w:val="24"/>
          <w:szCs w:val="24"/>
        </w:rPr>
        <w:t>Súmula 438</w:t>
      </w:r>
      <w:r>
        <w:rPr>
          <w:rFonts w:ascii="Arial" w:hAnsi="Arial" w:cs="Arial"/>
          <w:sz w:val="24"/>
          <w:szCs w:val="24"/>
        </w:rPr>
        <w:t xml:space="preserve">: </w:t>
      </w:r>
      <w:r w:rsidRPr="004C5B39">
        <w:rPr>
          <w:rFonts w:ascii="Arial" w:hAnsi="Arial" w:cs="Arial"/>
          <w:sz w:val="24"/>
          <w:szCs w:val="24"/>
        </w:rPr>
        <w:t xml:space="preserve">“É </w:t>
      </w:r>
      <w:r w:rsidRPr="004A5408">
        <w:rPr>
          <w:rFonts w:ascii="Arial" w:hAnsi="Arial" w:cs="Arial"/>
          <w:sz w:val="24"/>
          <w:szCs w:val="24"/>
        </w:rPr>
        <w:t>inadmissível a extinção da punibilidade pela prescrição da pretensão punitiva com fundamento em pena hipotética, independentemente da existência ou sorte do processo penal.”</w:t>
      </w:r>
      <w:r w:rsidR="00DC6D82" w:rsidRPr="004A5408">
        <w:rPr>
          <w:rFonts w:ascii="Arial" w:hAnsi="Arial" w:cs="Arial"/>
          <w:sz w:val="24"/>
          <w:szCs w:val="24"/>
        </w:rPr>
        <w:t xml:space="preserve"> </w:t>
      </w:r>
      <w:r w:rsidR="00DC6D82" w:rsidRPr="004D0B42">
        <w:rPr>
          <w:rFonts w:ascii="Arial" w:hAnsi="Arial" w:cs="Arial"/>
          <w:sz w:val="24"/>
          <w:szCs w:val="24"/>
        </w:rPr>
        <w:t>(</w:t>
      </w:r>
      <w:r w:rsidR="004D0B42" w:rsidRPr="004D0B42">
        <w:rPr>
          <w:rFonts w:ascii="Arial" w:hAnsi="Arial" w:cs="Arial"/>
          <w:sz w:val="24"/>
          <w:szCs w:val="24"/>
        </w:rPr>
        <w:t>BRASIL, 2010).</w:t>
      </w:r>
    </w:p>
    <w:p w14:paraId="4C281244" w14:textId="77777777" w:rsidR="004C5B39" w:rsidRPr="004A5408" w:rsidRDefault="004C5B39" w:rsidP="000D0363">
      <w:pPr>
        <w:pStyle w:val="Textodenotaderodap"/>
        <w:jc w:val="both"/>
        <w:rPr>
          <w:sz w:val="24"/>
          <w:szCs w:val="24"/>
        </w:rPr>
      </w:pPr>
    </w:p>
    <w:p w14:paraId="0F808EA3" w14:textId="1CE401C9" w:rsidR="000040AC" w:rsidRDefault="00DC6D82" w:rsidP="000D0363">
      <w:pPr>
        <w:spacing w:after="0" w:line="360" w:lineRule="auto"/>
        <w:jc w:val="both"/>
        <w:rPr>
          <w:rFonts w:ascii="Arial" w:hAnsi="Arial" w:cs="Arial"/>
          <w:sz w:val="24"/>
          <w:szCs w:val="24"/>
        </w:rPr>
      </w:pPr>
      <w:r w:rsidRPr="004A5408">
        <w:rPr>
          <w:rFonts w:ascii="Arial" w:hAnsi="Arial" w:cs="Arial"/>
          <w:sz w:val="24"/>
          <w:szCs w:val="24"/>
        </w:rPr>
        <w:t>Não obstante, conforme</w:t>
      </w:r>
      <w:r>
        <w:rPr>
          <w:rFonts w:ascii="Arial" w:hAnsi="Arial" w:cs="Arial"/>
          <w:sz w:val="24"/>
          <w:szCs w:val="24"/>
        </w:rPr>
        <w:t xml:space="preserve"> já mencionado, ao lado da prescrição da pretensão punitiva estatal</w:t>
      </w:r>
      <w:r w:rsidR="00EC2F82">
        <w:rPr>
          <w:rFonts w:ascii="Arial" w:hAnsi="Arial" w:cs="Arial"/>
          <w:sz w:val="24"/>
          <w:szCs w:val="24"/>
        </w:rPr>
        <w:t>,</w:t>
      </w:r>
      <w:r>
        <w:rPr>
          <w:rFonts w:ascii="Arial" w:hAnsi="Arial" w:cs="Arial"/>
          <w:sz w:val="24"/>
          <w:szCs w:val="24"/>
        </w:rPr>
        <w:t xml:space="preserve"> há, ainda</w:t>
      </w:r>
      <w:r w:rsidR="00EC2F82">
        <w:rPr>
          <w:rFonts w:ascii="Arial" w:hAnsi="Arial" w:cs="Arial"/>
          <w:sz w:val="24"/>
          <w:szCs w:val="24"/>
        </w:rPr>
        <w:t xml:space="preserve"> a prescrição da pretensão executória. Esta, diversamente daquela, não consiste na perda do direito de punir por parte do Estado, mas, sim, do direito de executar a punição já concretamente imposta</w:t>
      </w:r>
      <w:r>
        <w:rPr>
          <w:rFonts w:ascii="Arial" w:hAnsi="Arial" w:cs="Arial"/>
          <w:sz w:val="24"/>
          <w:szCs w:val="24"/>
        </w:rPr>
        <w:t>:</w:t>
      </w:r>
      <w:r w:rsidR="000040AC">
        <w:rPr>
          <w:rFonts w:ascii="Arial" w:hAnsi="Arial" w:cs="Arial"/>
          <w:sz w:val="24"/>
          <w:szCs w:val="24"/>
        </w:rPr>
        <w:t xml:space="preserve"> </w:t>
      </w:r>
    </w:p>
    <w:p w14:paraId="7225442C" w14:textId="77777777" w:rsidR="00DC6D82" w:rsidRPr="000040AC" w:rsidRDefault="00DC6D82" w:rsidP="000D0363">
      <w:pPr>
        <w:spacing w:after="0" w:line="360" w:lineRule="auto"/>
        <w:jc w:val="both"/>
        <w:rPr>
          <w:rFonts w:ascii="Arial" w:hAnsi="Arial" w:cs="Arial"/>
          <w:sz w:val="24"/>
          <w:szCs w:val="24"/>
          <w:highlight w:val="green"/>
        </w:rPr>
      </w:pPr>
    </w:p>
    <w:p w14:paraId="7F88A8B9" w14:textId="45293298" w:rsidR="000040AC" w:rsidRPr="000040AC" w:rsidRDefault="000040AC" w:rsidP="000D0363">
      <w:pPr>
        <w:spacing w:after="0" w:line="240" w:lineRule="auto"/>
        <w:ind w:left="2268"/>
        <w:jc w:val="both"/>
        <w:rPr>
          <w:rFonts w:ascii="Arial" w:hAnsi="Arial" w:cs="Arial"/>
        </w:rPr>
      </w:pPr>
      <w:r w:rsidRPr="00DC6D82">
        <w:rPr>
          <w:rFonts w:ascii="Arial" w:hAnsi="Arial"/>
          <w:sz w:val="20"/>
          <w:szCs w:val="20"/>
        </w:rPr>
        <w:t>Declarada a extinção da punibilidade pela prescrição da pretensão executória, não se executam a pena imposta. Transitada em julgado a sentença condenatória, a prescrição regula-se pela pena in concreto, observados os prazos do art. 109 do CP, que aumentam de um terço, se o condenado é reincidente (art. 110, caput, CP)</w:t>
      </w:r>
      <w:r w:rsidR="00DC6D82">
        <w:rPr>
          <w:rFonts w:ascii="Arial" w:hAnsi="Arial"/>
          <w:sz w:val="20"/>
          <w:szCs w:val="20"/>
        </w:rPr>
        <w:t xml:space="preserve"> (PRADO, 2013, p. 461).</w:t>
      </w:r>
    </w:p>
    <w:p w14:paraId="37C2C490" w14:textId="77777777" w:rsidR="00DC6D82" w:rsidRDefault="00DC6D82" w:rsidP="000D0363">
      <w:pPr>
        <w:spacing w:after="0" w:line="360" w:lineRule="auto"/>
        <w:jc w:val="both"/>
        <w:rPr>
          <w:rFonts w:ascii="Arial" w:hAnsi="Arial" w:cs="Arial"/>
          <w:sz w:val="24"/>
          <w:szCs w:val="24"/>
        </w:rPr>
      </w:pPr>
    </w:p>
    <w:p w14:paraId="14A0F940" w14:textId="0164B6DB" w:rsidR="002334D4" w:rsidRDefault="00EC2F82" w:rsidP="000D0363">
      <w:pPr>
        <w:spacing w:after="0" w:line="360" w:lineRule="auto"/>
        <w:jc w:val="both"/>
        <w:rPr>
          <w:rFonts w:ascii="Arial" w:hAnsi="Arial" w:cs="Arial"/>
          <w:sz w:val="24"/>
          <w:szCs w:val="24"/>
        </w:rPr>
      </w:pPr>
      <w:r>
        <w:rPr>
          <w:rFonts w:ascii="Arial" w:hAnsi="Arial" w:cs="Arial"/>
          <w:sz w:val="24"/>
          <w:szCs w:val="24"/>
        </w:rPr>
        <w:t xml:space="preserve">Em outras palavras, a prescrição da pretensão executória se conceitua como a perda do direito de executar uma pena já imposta, em razão da inércia estatal em </w:t>
      </w:r>
      <w:r>
        <w:rPr>
          <w:rFonts w:ascii="Arial" w:hAnsi="Arial" w:cs="Arial"/>
          <w:sz w:val="24"/>
          <w:szCs w:val="24"/>
        </w:rPr>
        <w:lastRenderedPageBreak/>
        <w:t>assim fazer.</w:t>
      </w:r>
      <w:r w:rsidR="00DC6D82">
        <w:rPr>
          <w:rFonts w:ascii="Arial" w:hAnsi="Arial" w:cs="Arial"/>
          <w:sz w:val="24"/>
          <w:szCs w:val="24"/>
        </w:rPr>
        <w:t xml:space="preserve"> O instituto em comento</w:t>
      </w:r>
      <w:r w:rsidR="002334D4">
        <w:rPr>
          <w:rFonts w:ascii="Arial" w:hAnsi="Arial" w:cs="Arial"/>
          <w:sz w:val="24"/>
          <w:szCs w:val="24"/>
        </w:rPr>
        <w:t xml:space="preserve"> se caracteriza, em primeiro lugar, pelo momento em que pode ser verificada: diferentemente da PPP, somente ocorre após o trânsito em julgado da sentença penal condenatória</w:t>
      </w:r>
      <w:r w:rsidR="009A373B">
        <w:rPr>
          <w:rFonts w:ascii="Arial" w:hAnsi="Arial" w:cs="Arial"/>
          <w:sz w:val="24"/>
          <w:szCs w:val="24"/>
        </w:rPr>
        <w:t xml:space="preserve"> para as duas partes</w:t>
      </w:r>
      <w:r w:rsidR="002334D4">
        <w:rPr>
          <w:rFonts w:ascii="Arial" w:hAnsi="Arial" w:cs="Arial"/>
          <w:sz w:val="24"/>
          <w:szCs w:val="24"/>
        </w:rPr>
        <w:t>.</w:t>
      </w:r>
    </w:p>
    <w:p w14:paraId="0FC7AD87" w14:textId="77777777" w:rsidR="004A5408" w:rsidRDefault="004A5408" w:rsidP="000D0363">
      <w:pPr>
        <w:spacing w:after="0" w:line="360" w:lineRule="auto"/>
        <w:jc w:val="both"/>
        <w:rPr>
          <w:rFonts w:ascii="Arial" w:hAnsi="Arial" w:cs="Arial"/>
          <w:sz w:val="24"/>
          <w:szCs w:val="24"/>
        </w:rPr>
      </w:pPr>
    </w:p>
    <w:p w14:paraId="5A8DFFB8" w14:textId="22307626" w:rsidR="00FE1897" w:rsidRDefault="00FE1897" w:rsidP="000D0363">
      <w:pPr>
        <w:spacing w:after="0" w:line="360" w:lineRule="auto"/>
        <w:jc w:val="both"/>
        <w:rPr>
          <w:rFonts w:ascii="Arial" w:hAnsi="Arial" w:cs="Arial"/>
          <w:sz w:val="24"/>
          <w:szCs w:val="24"/>
        </w:rPr>
      </w:pPr>
      <w:r w:rsidRPr="00FE1897">
        <w:rPr>
          <w:rFonts w:ascii="Arial" w:hAnsi="Arial" w:cs="Arial"/>
          <w:sz w:val="24"/>
          <w:szCs w:val="24"/>
        </w:rPr>
        <w:t xml:space="preserve">Ademais, ela se define, como bem salienta Prado, pelos seguintes efeitos: i) afasta apenas o efeito principal da condenação, qual seja, a imposição da pena, permanecendo todos os demais (penais secundários, civis); </w:t>
      </w:r>
      <w:proofErr w:type="spellStart"/>
      <w:r w:rsidRPr="00FE1897">
        <w:rPr>
          <w:rFonts w:ascii="Arial" w:hAnsi="Arial" w:cs="Arial"/>
          <w:sz w:val="24"/>
          <w:szCs w:val="24"/>
        </w:rPr>
        <w:t>ii</w:t>
      </w:r>
      <w:proofErr w:type="spellEnd"/>
      <w:r w:rsidRPr="00FE1897">
        <w:rPr>
          <w:rFonts w:ascii="Arial" w:hAnsi="Arial" w:cs="Arial"/>
          <w:sz w:val="24"/>
          <w:szCs w:val="24"/>
        </w:rPr>
        <w:t>) a condenação se mantém como pressuposto da reincidência (PRADO, 2013, p. 463).</w:t>
      </w:r>
    </w:p>
    <w:p w14:paraId="38314993" w14:textId="77777777" w:rsidR="000D0363" w:rsidRPr="00A11CA5" w:rsidRDefault="000D0363" w:rsidP="000D0363">
      <w:pPr>
        <w:spacing w:after="0" w:line="360" w:lineRule="auto"/>
        <w:jc w:val="both"/>
        <w:rPr>
          <w:rFonts w:ascii="Arial" w:hAnsi="Arial" w:cs="Arial"/>
          <w:sz w:val="24"/>
          <w:szCs w:val="24"/>
        </w:rPr>
      </w:pPr>
    </w:p>
    <w:p w14:paraId="601D4AC9" w14:textId="045606D8" w:rsidR="008F032E" w:rsidRDefault="00A846A4" w:rsidP="000D0363">
      <w:pPr>
        <w:spacing w:after="0" w:line="360" w:lineRule="auto"/>
        <w:jc w:val="both"/>
        <w:rPr>
          <w:rFonts w:ascii="Arial" w:hAnsi="Arial" w:cs="Arial"/>
          <w:sz w:val="24"/>
          <w:szCs w:val="24"/>
        </w:rPr>
      </w:pPr>
      <w:r>
        <w:rPr>
          <w:rFonts w:ascii="Arial" w:hAnsi="Arial" w:cs="Arial"/>
          <w:sz w:val="24"/>
          <w:szCs w:val="24"/>
        </w:rPr>
        <w:t>Por fim</w:t>
      </w:r>
      <w:r w:rsidR="00E041C0">
        <w:rPr>
          <w:rFonts w:ascii="Arial" w:hAnsi="Arial" w:cs="Arial"/>
          <w:sz w:val="24"/>
          <w:szCs w:val="24"/>
        </w:rPr>
        <w:t xml:space="preserve">, a PPE </w:t>
      </w:r>
      <w:r w:rsidR="000165BA">
        <w:rPr>
          <w:rFonts w:ascii="Arial" w:hAnsi="Arial" w:cs="Arial"/>
          <w:sz w:val="24"/>
          <w:szCs w:val="24"/>
        </w:rPr>
        <w:t>possui</w:t>
      </w:r>
      <w:r w:rsidR="00E041C0">
        <w:rPr>
          <w:rFonts w:ascii="Arial" w:hAnsi="Arial" w:cs="Arial"/>
          <w:sz w:val="24"/>
          <w:szCs w:val="24"/>
        </w:rPr>
        <w:t xml:space="preserve"> as seguintes</w:t>
      </w:r>
      <w:r w:rsidR="000165BA">
        <w:rPr>
          <w:rFonts w:ascii="Arial" w:hAnsi="Arial" w:cs="Arial"/>
          <w:sz w:val="24"/>
          <w:szCs w:val="24"/>
        </w:rPr>
        <w:t xml:space="preserve"> hipóteses de termo inicial</w:t>
      </w:r>
      <w:r w:rsidR="00E041C0">
        <w:rPr>
          <w:rFonts w:ascii="Arial" w:hAnsi="Arial" w:cs="Arial"/>
          <w:sz w:val="24"/>
          <w:szCs w:val="24"/>
        </w:rPr>
        <w:t xml:space="preserve">: </w:t>
      </w:r>
      <w:r w:rsidR="005A0EFE">
        <w:rPr>
          <w:rFonts w:ascii="Arial" w:hAnsi="Arial" w:cs="Arial"/>
          <w:sz w:val="24"/>
          <w:szCs w:val="24"/>
        </w:rPr>
        <w:t xml:space="preserve">i) </w:t>
      </w:r>
      <w:r w:rsidR="005A0EFE" w:rsidRPr="005A0EFE">
        <w:rPr>
          <w:rFonts w:ascii="Arial" w:hAnsi="Arial" w:cs="Arial"/>
          <w:sz w:val="24"/>
          <w:szCs w:val="24"/>
        </w:rPr>
        <w:t xml:space="preserve">o dia em que transita em julgado a sentença condenatória, para a acusação, ou a que revoga a suspensão condicional da pena ou o livramento condicional; </w:t>
      </w:r>
      <w:proofErr w:type="spellStart"/>
      <w:r w:rsidR="005A0EFE">
        <w:rPr>
          <w:rFonts w:ascii="Arial" w:hAnsi="Arial" w:cs="Arial"/>
          <w:sz w:val="24"/>
          <w:szCs w:val="24"/>
        </w:rPr>
        <w:t>ii</w:t>
      </w:r>
      <w:proofErr w:type="spellEnd"/>
      <w:r w:rsidR="005A0EFE">
        <w:rPr>
          <w:rFonts w:ascii="Arial" w:hAnsi="Arial" w:cs="Arial"/>
          <w:sz w:val="24"/>
          <w:szCs w:val="24"/>
        </w:rPr>
        <w:t>)</w:t>
      </w:r>
      <w:r w:rsidR="005A0EFE" w:rsidRPr="005A0EFE">
        <w:rPr>
          <w:rFonts w:ascii="Arial" w:hAnsi="Arial" w:cs="Arial"/>
          <w:sz w:val="24"/>
          <w:szCs w:val="24"/>
        </w:rPr>
        <w:t xml:space="preserve"> o dia em que se interrompe a execução, salvo quando o tempo da interrupção deva computar-se na pena</w:t>
      </w:r>
      <w:r w:rsidR="003027BF">
        <w:rPr>
          <w:rFonts w:ascii="Arial" w:hAnsi="Arial" w:cs="Arial"/>
          <w:sz w:val="24"/>
          <w:szCs w:val="24"/>
        </w:rPr>
        <w:t>, conforme elencado pelo art. 112 do Código Penal (BRASIL, 1940).</w:t>
      </w:r>
      <w:r w:rsidR="000D0363">
        <w:rPr>
          <w:rFonts w:ascii="Arial" w:hAnsi="Arial" w:cs="Arial"/>
          <w:sz w:val="24"/>
          <w:szCs w:val="24"/>
        </w:rPr>
        <w:t xml:space="preserve"> </w:t>
      </w:r>
      <w:r w:rsidR="008F032E">
        <w:rPr>
          <w:rFonts w:ascii="Arial" w:hAnsi="Arial" w:cs="Arial"/>
          <w:sz w:val="24"/>
          <w:szCs w:val="24"/>
        </w:rPr>
        <w:t xml:space="preserve">Sobre o tema, ministra </w:t>
      </w:r>
      <w:r w:rsidR="000040AC">
        <w:rPr>
          <w:rFonts w:ascii="Arial" w:hAnsi="Arial" w:cs="Arial"/>
          <w:sz w:val="24"/>
          <w:szCs w:val="24"/>
        </w:rPr>
        <w:t>NUCCI (2013, p. 246)</w:t>
      </w:r>
      <w:r w:rsidR="008F032E">
        <w:rPr>
          <w:rFonts w:ascii="Arial" w:hAnsi="Arial" w:cs="Arial"/>
          <w:sz w:val="24"/>
          <w:szCs w:val="24"/>
        </w:rPr>
        <w:t>:</w:t>
      </w:r>
    </w:p>
    <w:p w14:paraId="4C64DF79" w14:textId="77777777" w:rsidR="000D0363" w:rsidRDefault="000D0363" w:rsidP="000D0363">
      <w:pPr>
        <w:spacing w:after="0" w:line="360" w:lineRule="auto"/>
        <w:jc w:val="both"/>
        <w:rPr>
          <w:rFonts w:ascii="Arial" w:hAnsi="Arial" w:cs="Arial"/>
          <w:sz w:val="24"/>
          <w:szCs w:val="24"/>
        </w:rPr>
      </w:pPr>
    </w:p>
    <w:p w14:paraId="2785B83C" w14:textId="54DE12CD" w:rsidR="008F032E" w:rsidRPr="008F032E" w:rsidRDefault="008F032E" w:rsidP="000D0363">
      <w:pPr>
        <w:spacing w:after="0" w:line="240" w:lineRule="auto"/>
        <w:ind w:left="2268"/>
        <w:jc w:val="both"/>
        <w:rPr>
          <w:rFonts w:ascii="Arial" w:hAnsi="Arial" w:cs="Arial"/>
          <w:sz w:val="20"/>
          <w:szCs w:val="20"/>
        </w:rPr>
      </w:pPr>
      <w:r w:rsidRPr="008F032E">
        <w:rPr>
          <w:rFonts w:ascii="Arial" w:hAnsi="Arial" w:cs="Arial"/>
          <w:sz w:val="20"/>
          <w:szCs w:val="20"/>
        </w:rPr>
        <w:t>A prescrição da pretensão executória é a prescrição que tem por base períodos posteriores ao dia do trânsito em julgado da sentença condenatória para a acusação, eliminando somente o efeito principal da condenação, que é o cumprimento da pena. Permanecem os secundários, como a geração de reincidência, maus antecedentes, motivo de revogação de benefícios, entre outros.</w:t>
      </w:r>
    </w:p>
    <w:p w14:paraId="76E2A7DA" w14:textId="77777777" w:rsidR="000D0363" w:rsidRDefault="000D0363" w:rsidP="000D0363">
      <w:pPr>
        <w:spacing w:after="0" w:line="360" w:lineRule="auto"/>
        <w:jc w:val="both"/>
        <w:rPr>
          <w:rFonts w:ascii="Arial" w:hAnsi="Arial" w:cs="Arial"/>
          <w:sz w:val="24"/>
          <w:szCs w:val="24"/>
        </w:rPr>
      </w:pPr>
    </w:p>
    <w:p w14:paraId="4FF990C4" w14:textId="73514FD4" w:rsidR="00043449" w:rsidRDefault="00043449" w:rsidP="000D0363">
      <w:pPr>
        <w:spacing w:after="0" w:line="360" w:lineRule="auto"/>
        <w:jc w:val="both"/>
        <w:rPr>
          <w:rFonts w:ascii="Arial" w:hAnsi="Arial" w:cs="Arial"/>
          <w:sz w:val="24"/>
          <w:szCs w:val="24"/>
        </w:rPr>
      </w:pPr>
      <w:r>
        <w:rPr>
          <w:rFonts w:ascii="Arial" w:hAnsi="Arial" w:cs="Arial"/>
          <w:sz w:val="24"/>
          <w:szCs w:val="24"/>
        </w:rPr>
        <w:t xml:space="preserve">Em linhas gerais, já se pôde fixar </w:t>
      </w:r>
      <w:r w:rsidR="0052356D">
        <w:rPr>
          <w:rFonts w:ascii="Arial" w:hAnsi="Arial" w:cs="Arial"/>
          <w:sz w:val="24"/>
          <w:szCs w:val="24"/>
        </w:rPr>
        <w:t>que</w:t>
      </w:r>
      <w:r>
        <w:rPr>
          <w:rFonts w:ascii="Arial" w:hAnsi="Arial" w:cs="Arial"/>
          <w:sz w:val="24"/>
          <w:szCs w:val="24"/>
        </w:rPr>
        <w:t xml:space="preserve"> a prescrição penal se divide em prescrição da pretensão punitiva e em prescrição da pretensão executória; </w:t>
      </w:r>
      <w:r w:rsidR="0052356D">
        <w:rPr>
          <w:rFonts w:ascii="Arial" w:hAnsi="Arial" w:cs="Arial"/>
          <w:sz w:val="24"/>
          <w:szCs w:val="24"/>
        </w:rPr>
        <w:t xml:space="preserve">além do fato de que aquela </w:t>
      </w:r>
      <w:r>
        <w:rPr>
          <w:rFonts w:ascii="Arial" w:hAnsi="Arial" w:cs="Arial"/>
          <w:sz w:val="24"/>
          <w:szCs w:val="24"/>
        </w:rPr>
        <w:t xml:space="preserve">ainda se subdivide </w:t>
      </w:r>
      <w:r w:rsidRPr="00520BDB">
        <w:rPr>
          <w:rFonts w:ascii="Arial" w:hAnsi="Arial" w:cs="Arial"/>
          <w:sz w:val="24"/>
          <w:szCs w:val="24"/>
        </w:rPr>
        <w:t xml:space="preserve">em propriamente dita, intercorrente </w:t>
      </w:r>
      <w:r>
        <w:rPr>
          <w:rFonts w:ascii="Arial" w:hAnsi="Arial" w:cs="Arial"/>
          <w:sz w:val="24"/>
          <w:szCs w:val="24"/>
        </w:rPr>
        <w:t>e retroativa.</w:t>
      </w:r>
    </w:p>
    <w:p w14:paraId="11705D2C" w14:textId="77777777" w:rsidR="000D0363" w:rsidRDefault="000D0363" w:rsidP="000D0363">
      <w:pPr>
        <w:spacing w:after="0" w:line="360" w:lineRule="auto"/>
        <w:jc w:val="both"/>
        <w:rPr>
          <w:rFonts w:ascii="Arial" w:hAnsi="Arial" w:cs="Arial"/>
          <w:sz w:val="24"/>
          <w:szCs w:val="24"/>
        </w:rPr>
      </w:pPr>
    </w:p>
    <w:p w14:paraId="2E4DE89E" w14:textId="77777777" w:rsidR="000D0363" w:rsidRDefault="00043449" w:rsidP="000D0363">
      <w:pPr>
        <w:spacing w:after="0" w:line="360" w:lineRule="auto"/>
        <w:jc w:val="both"/>
        <w:rPr>
          <w:rFonts w:ascii="Arial" w:hAnsi="Arial" w:cs="Arial"/>
          <w:sz w:val="24"/>
          <w:szCs w:val="24"/>
        </w:rPr>
      </w:pPr>
      <w:r>
        <w:rPr>
          <w:rFonts w:ascii="Arial" w:hAnsi="Arial" w:cs="Arial"/>
          <w:sz w:val="24"/>
          <w:szCs w:val="24"/>
        </w:rPr>
        <w:t>Há, porém, outra classificação, a qual não exclui a anterior, mas com ela se conjuga. Trata-se da divisão da prescrição como em concreto e em abstrato.</w:t>
      </w:r>
      <w:r w:rsidR="000D0363">
        <w:rPr>
          <w:rFonts w:ascii="Arial" w:hAnsi="Arial" w:cs="Arial"/>
          <w:sz w:val="24"/>
          <w:szCs w:val="24"/>
        </w:rPr>
        <w:t xml:space="preserve"> </w:t>
      </w:r>
      <w:r w:rsidR="00D73B27">
        <w:rPr>
          <w:rFonts w:ascii="Arial" w:hAnsi="Arial" w:cs="Arial"/>
          <w:sz w:val="24"/>
          <w:szCs w:val="24"/>
        </w:rPr>
        <w:t xml:space="preserve">A prescrição em abstrato é aquela que se afere com base na pena máxima abstratamente cominada ao delito, em cotejo com o art. 109 do CP. </w:t>
      </w:r>
    </w:p>
    <w:p w14:paraId="571DD3C4" w14:textId="77777777" w:rsidR="000D0363" w:rsidRDefault="000D0363" w:rsidP="000D0363">
      <w:pPr>
        <w:spacing w:after="0" w:line="360" w:lineRule="auto"/>
        <w:jc w:val="both"/>
        <w:rPr>
          <w:rFonts w:ascii="Arial" w:hAnsi="Arial" w:cs="Arial"/>
          <w:sz w:val="24"/>
          <w:szCs w:val="24"/>
        </w:rPr>
      </w:pPr>
    </w:p>
    <w:p w14:paraId="37D55FE7" w14:textId="7DE1B65C" w:rsidR="00D73B27" w:rsidRDefault="000040AC" w:rsidP="000D0363">
      <w:pPr>
        <w:spacing w:after="0" w:line="360" w:lineRule="auto"/>
        <w:jc w:val="both"/>
        <w:rPr>
          <w:rFonts w:ascii="Arial" w:hAnsi="Arial" w:cs="Arial"/>
          <w:sz w:val="24"/>
          <w:szCs w:val="24"/>
        </w:rPr>
      </w:pPr>
      <w:r w:rsidRPr="00520BDB">
        <w:rPr>
          <w:rFonts w:ascii="Arial" w:hAnsi="Arial" w:cs="Arial"/>
          <w:sz w:val="24"/>
          <w:szCs w:val="24"/>
        </w:rPr>
        <w:t>Parafraseando-se o doutrinário P</w:t>
      </w:r>
      <w:r w:rsidR="00520BDB" w:rsidRPr="00520BDB">
        <w:rPr>
          <w:rFonts w:ascii="Arial" w:hAnsi="Arial" w:cs="Arial"/>
          <w:sz w:val="24"/>
          <w:szCs w:val="24"/>
        </w:rPr>
        <w:t>rado</w:t>
      </w:r>
      <w:r w:rsidR="004D0B42">
        <w:rPr>
          <w:rFonts w:ascii="Arial" w:hAnsi="Arial" w:cs="Arial"/>
          <w:sz w:val="24"/>
          <w:szCs w:val="24"/>
        </w:rPr>
        <w:t xml:space="preserve">, </w:t>
      </w:r>
      <w:r w:rsidRPr="00520BDB">
        <w:rPr>
          <w:rFonts w:ascii="Arial" w:hAnsi="Arial" w:cs="Arial"/>
          <w:sz w:val="24"/>
          <w:szCs w:val="24"/>
        </w:rPr>
        <w:t>p</w:t>
      </w:r>
      <w:r w:rsidR="00D73B27" w:rsidRPr="00520BDB">
        <w:rPr>
          <w:rFonts w:ascii="Arial" w:hAnsi="Arial" w:cs="Arial"/>
          <w:sz w:val="24"/>
          <w:szCs w:val="24"/>
        </w:rPr>
        <w:t>or sua vez, a prescrição em concreto é aquela que se concebe com base na pena concretamente imposta</w:t>
      </w:r>
      <w:r w:rsidR="002A313F" w:rsidRPr="00520BDB">
        <w:rPr>
          <w:rFonts w:ascii="Arial" w:hAnsi="Arial" w:cs="Arial"/>
          <w:sz w:val="24"/>
          <w:szCs w:val="24"/>
        </w:rPr>
        <w:t xml:space="preserve"> na sentença penal condenatória </w:t>
      </w:r>
      <w:r w:rsidR="003027BF" w:rsidRPr="00520BDB">
        <w:rPr>
          <w:rFonts w:ascii="Arial" w:hAnsi="Arial" w:cs="Arial"/>
          <w:sz w:val="24"/>
          <w:szCs w:val="24"/>
        </w:rPr>
        <w:t>concreto</w:t>
      </w:r>
      <w:r w:rsidRPr="00520BDB">
        <w:rPr>
          <w:rFonts w:ascii="Arial" w:hAnsi="Arial" w:cs="Arial"/>
          <w:sz w:val="24"/>
          <w:szCs w:val="24"/>
        </w:rPr>
        <w:t xml:space="preserve"> </w:t>
      </w:r>
      <w:r w:rsidR="002A313F" w:rsidRPr="00520BDB">
        <w:rPr>
          <w:rFonts w:ascii="Arial" w:hAnsi="Arial" w:cs="Arial"/>
          <w:sz w:val="24"/>
          <w:szCs w:val="24"/>
        </w:rPr>
        <w:t>–</w:t>
      </w:r>
      <w:r w:rsidR="001C7F8A" w:rsidRPr="00520BDB">
        <w:rPr>
          <w:rFonts w:ascii="Arial" w:hAnsi="Arial" w:cs="Arial"/>
          <w:sz w:val="24"/>
          <w:szCs w:val="24"/>
        </w:rPr>
        <w:t xml:space="preserve"> desde que esta já tenha transitado em julgado para a </w:t>
      </w:r>
      <w:r w:rsidR="001C7F8A" w:rsidRPr="00520BDB">
        <w:rPr>
          <w:rFonts w:ascii="Arial" w:hAnsi="Arial" w:cs="Arial"/>
          <w:sz w:val="24"/>
          <w:szCs w:val="24"/>
        </w:rPr>
        <w:lastRenderedPageBreak/>
        <w:t>acusação (e, por isso, não mais passível de majoração)</w:t>
      </w:r>
      <w:r w:rsidR="002A313F" w:rsidRPr="00520BDB">
        <w:rPr>
          <w:rFonts w:ascii="Arial" w:hAnsi="Arial" w:cs="Arial"/>
          <w:sz w:val="24"/>
          <w:szCs w:val="24"/>
        </w:rPr>
        <w:t xml:space="preserve"> –, em confronto com o art. 109 do CP</w:t>
      </w:r>
      <w:r w:rsidR="004D0B42">
        <w:rPr>
          <w:rFonts w:ascii="Arial" w:hAnsi="Arial" w:cs="Arial"/>
          <w:sz w:val="24"/>
          <w:szCs w:val="24"/>
        </w:rPr>
        <w:t xml:space="preserve"> </w:t>
      </w:r>
      <w:r w:rsidR="004D0B42" w:rsidRPr="00520BDB">
        <w:rPr>
          <w:rFonts w:ascii="Arial" w:hAnsi="Arial" w:cs="Arial"/>
          <w:sz w:val="24"/>
          <w:szCs w:val="24"/>
        </w:rPr>
        <w:t>(</w:t>
      </w:r>
      <w:r w:rsidR="004D0B42">
        <w:rPr>
          <w:rFonts w:ascii="Arial" w:hAnsi="Arial" w:cs="Arial"/>
          <w:sz w:val="24"/>
          <w:szCs w:val="24"/>
        </w:rPr>
        <w:t xml:space="preserve">PRADO, </w:t>
      </w:r>
      <w:r w:rsidR="004D0B42" w:rsidRPr="00520BDB">
        <w:rPr>
          <w:rFonts w:ascii="Arial" w:hAnsi="Arial" w:cs="Arial"/>
          <w:sz w:val="24"/>
          <w:szCs w:val="24"/>
        </w:rPr>
        <w:t>2013, p. 461)</w:t>
      </w:r>
      <w:r w:rsidR="002A313F" w:rsidRPr="00520BDB">
        <w:rPr>
          <w:rFonts w:ascii="Arial" w:hAnsi="Arial" w:cs="Arial"/>
          <w:sz w:val="24"/>
          <w:szCs w:val="24"/>
        </w:rPr>
        <w:t>.</w:t>
      </w:r>
    </w:p>
    <w:p w14:paraId="19D2AC38" w14:textId="77777777" w:rsidR="000D0363" w:rsidRDefault="000D0363" w:rsidP="000D0363">
      <w:pPr>
        <w:spacing w:after="0" w:line="360" w:lineRule="auto"/>
        <w:jc w:val="both"/>
        <w:rPr>
          <w:rFonts w:ascii="Arial" w:hAnsi="Arial" w:cs="Arial"/>
          <w:sz w:val="24"/>
          <w:szCs w:val="24"/>
        </w:rPr>
      </w:pPr>
    </w:p>
    <w:p w14:paraId="0FCCEE3F" w14:textId="2E51F938" w:rsidR="00FF7874" w:rsidRDefault="00FF7874" w:rsidP="000D0363">
      <w:pPr>
        <w:spacing w:after="0" w:line="360" w:lineRule="auto"/>
        <w:jc w:val="both"/>
        <w:rPr>
          <w:rFonts w:ascii="Arial" w:hAnsi="Arial" w:cs="Arial"/>
          <w:sz w:val="24"/>
          <w:szCs w:val="24"/>
        </w:rPr>
      </w:pPr>
      <w:r>
        <w:rPr>
          <w:rFonts w:ascii="Arial" w:hAnsi="Arial" w:cs="Arial"/>
          <w:sz w:val="24"/>
          <w:szCs w:val="24"/>
        </w:rPr>
        <w:t xml:space="preserve">Nessa toada, por exemplo, a </w:t>
      </w:r>
      <w:r w:rsidR="00520BDB">
        <w:rPr>
          <w:rFonts w:ascii="Arial" w:hAnsi="Arial" w:cs="Arial"/>
          <w:sz w:val="24"/>
          <w:szCs w:val="24"/>
        </w:rPr>
        <w:t>prescrição da pretensão punitiva</w:t>
      </w:r>
      <w:r>
        <w:rPr>
          <w:rFonts w:ascii="Arial" w:hAnsi="Arial" w:cs="Arial"/>
          <w:sz w:val="24"/>
          <w:szCs w:val="24"/>
        </w:rPr>
        <w:t xml:space="preserve"> propriamente dita é uma espécie de prescrição em abstrato, pois se pauta na pena máxima cominada ao crime. Por outro lado, a intercorrente é uma espécie de prescrição em concreto, dado que parametrizada pela pena concretamente estabelecida na sentença condenatória. Da mesma forma, a PPP retroativ</w:t>
      </w:r>
      <w:r w:rsidR="00B64730">
        <w:rPr>
          <w:rFonts w:ascii="Arial" w:hAnsi="Arial" w:cs="Arial"/>
          <w:sz w:val="24"/>
          <w:szCs w:val="24"/>
        </w:rPr>
        <w:t>a é, pelos mesmos motivos da anterior, uma prescrição em concreto.</w:t>
      </w:r>
      <w:r w:rsidR="00CB6C37">
        <w:rPr>
          <w:rFonts w:ascii="Arial" w:hAnsi="Arial" w:cs="Arial"/>
          <w:sz w:val="24"/>
          <w:szCs w:val="24"/>
        </w:rPr>
        <w:t xml:space="preserve"> Por fim, a PPE é sempre uma prescrição em concreto.</w:t>
      </w:r>
    </w:p>
    <w:p w14:paraId="360977F2" w14:textId="77777777" w:rsidR="000D0363" w:rsidRDefault="000D0363" w:rsidP="000D0363">
      <w:pPr>
        <w:spacing w:after="0" w:line="360" w:lineRule="auto"/>
        <w:jc w:val="both"/>
        <w:rPr>
          <w:rFonts w:ascii="Arial" w:hAnsi="Arial" w:cs="Arial"/>
          <w:sz w:val="24"/>
          <w:szCs w:val="24"/>
        </w:rPr>
      </w:pPr>
    </w:p>
    <w:p w14:paraId="67ADE96B" w14:textId="42258FC6" w:rsidR="003027BF" w:rsidRDefault="00C66C25" w:rsidP="000D0363">
      <w:pPr>
        <w:spacing w:after="0" w:line="360" w:lineRule="auto"/>
        <w:jc w:val="both"/>
        <w:rPr>
          <w:rFonts w:ascii="Arial" w:hAnsi="Arial" w:cs="Arial"/>
          <w:sz w:val="24"/>
          <w:szCs w:val="24"/>
        </w:rPr>
      </w:pPr>
      <w:r>
        <w:rPr>
          <w:rFonts w:ascii="Arial" w:hAnsi="Arial" w:cs="Arial"/>
          <w:sz w:val="24"/>
          <w:szCs w:val="24"/>
        </w:rPr>
        <w:t>Superada a análise das espécies de prescrição</w:t>
      </w:r>
      <w:r w:rsidR="00F9645F">
        <w:rPr>
          <w:rFonts w:ascii="Arial" w:hAnsi="Arial" w:cs="Arial"/>
          <w:sz w:val="24"/>
          <w:szCs w:val="24"/>
        </w:rPr>
        <w:t>, adentra-se, de forma detida, na legislação</w:t>
      </w:r>
      <w:r w:rsidR="00C67301">
        <w:rPr>
          <w:rFonts w:ascii="Arial" w:hAnsi="Arial" w:cs="Arial"/>
          <w:sz w:val="24"/>
          <w:szCs w:val="24"/>
        </w:rPr>
        <w:t xml:space="preserve"> (Lei 8.072/90)</w:t>
      </w:r>
      <w:r w:rsidR="00F9645F">
        <w:rPr>
          <w:rFonts w:ascii="Arial" w:hAnsi="Arial" w:cs="Arial"/>
          <w:sz w:val="24"/>
          <w:szCs w:val="24"/>
        </w:rPr>
        <w:t xml:space="preserve"> que, nas linhas defendidas por este artigo, </w:t>
      </w:r>
      <w:r w:rsidR="00DE2BE0">
        <w:rPr>
          <w:rFonts w:ascii="Arial" w:hAnsi="Arial" w:cs="Arial"/>
          <w:sz w:val="24"/>
          <w:szCs w:val="24"/>
        </w:rPr>
        <w:t>se pretende ver os injustos nela contidos – por motivos de suas especificidades e gravidades – com regras diferenciadas no que toca a incidência da prescrição</w:t>
      </w:r>
      <w:r w:rsidR="003027BF">
        <w:rPr>
          <w:rFonts w:ascii="Arial" w:hAnsi="Arial" w:cs="Arial"/>
          <w:sz w:val="24"/>
          <w:szCs w:val="24"/>
        </w:rPr>
        <w:t>.</w:t>
      </w:r>
    </w:p>
    <w:p w14:paraId="786243C0" w14:textId="77777777" w:rsidR="000D0363" w:rsidRDefault="000D0363" w:rsidP="000D0363">
      <w:pPr>
        <w:spacing w:after="0" w:line="360" w:lineRule="auto"/>
        <w:jc w:val="both"/>
        <w:rPr>
          <w:rFonts w:ascii="Arial" w:hAnsi="Arial" w:cs="Arial"/>
          <w:sz w:val="24"/>
          <w:szCs w:val="24"/>
        </w:rPr>
      </w:pPr>
    </w:p>
    <w:p w14:paraId="43DCABBF" w14:textId="63B562B3" w:rsidR="00CB6C37" w:rsidRDefault="003027BF" w:rsidP="000D0363">
      <w:pPr>
        <w:spacing w:after="0" w:line="360" w:lineRule="auto"/>
        <w:jc w:val="both"/>
        <w:rPr>
          <w:rFonts w:ascii="Arial" w:hAnsi="Arial" w:cs="Arial"/>
          <w:sz w:val="24"/>
          <w:szCs w:val="24"/>
        </w:rPr>
      </w:pPr>
      <w:r>
        <w:rPr>
          <w:rFonts w:ascii="Arial" w:hAnsi="Arial" w:cs="Arial"/>
          <w:sz w:val="24"/>
          <w:szCs w:val="24"/>
        </w:rPr>
        <w:t>Conforme</w:t>
      </w:r>
      <w:r w:rsidR="00DE2BE0">
        <w:rPr>
          <w:rFonts w:ascii="Arial" w:hAnsi="Arial" w:cs="Arial"/>
          <w:sz w:val="24"/>
          <w:szCs w:val="24"/>
        </w:rPr>
        <w:t xml:space="preserve"> se verá adiante, é um grande passo para a pacificação social a modificação legislativa apta a atender essa </w:t>
      </w:r>
      <w:r w:rsidR="001A1C5D">
        <w:rPr>
          <w:rFonts w:ascii="Arial" w:hAnsi="Arial" w:cs="Arial"/>
          <w:sz w:val="24"/>
          <w:szCs w:val="24"/>
        </w:rPr>
        <w:t xml:space="preserve">relevante </w:t>
      </w:r>
      <w:r w:rsidR="00DE2BE0">
        <w:rPr>
          <w:rFonts w:ascii="Arial" w:hAnsi="Arial" w:cs="Arial"/>
          <w:sz w:val="24"/>
          <w:szCs w:val="24"/>
        </w:rPr>
        <w:t>demanda, instituindo a imprescritibilidade dos crimes hediondos</w:t>
      </w:r>
      <w:r>
        <w:rPr>
          <w:rFonts w:ascii="Arial" w:hAnsi="Arial" w:cs="Arial"/>
          <w:sz w:val="24"/>
          <w:szCs w:val="24"/>
        </w:rPr>
        <w:t>.</w:t>
      </w:r>
    </w:p>
    <w:p w14:paraId="03B59575" w14:textId="77777777" w:rsidR="00DE2BE0" w:rsidRDefault="00DE2BE0" w:rsidP="00216BBF">
      <w:pPr>
        <w:spacing w:after="0" w:line="360" w:lineRule="auto"/>
        <w:jc w:val="both"/>
        <w:rPr>
          <w:rFonts w:ascii="Arial" w:hAnsi="Arial" w:cs="Arial"/>
          <w:sz w:val="24"/>
          <w:szCs w:val="24"/>
        </w:rPr>
      </w:pPr>
    </w:p>
    <w:p w14:paraId="3263CBA9" w14:textId="77777777" w:rsidR="00B94988" w:rsidRDefault="00B94988" w:rsidP="00216BBF">
      <w:pPr>
        <w:spacing w:after="0" w:line="360" w:lineRule="auto"/>
        <w:jc w:val="both"/>
        <w:rPr>
          <w:rFonts w:ascii="Arial" w:hAnsi="Arial" w:cs="Arial"/>
          <w:sz w:val="24"/>
          <w:szCs w:val="24"/>
        </w:rPr>
      </w:pPr>
    </w:p>
    <w:p w14:paraId="68335F86" w14:textId="6F7DA190" w:rsidR="00DE2BE0" w:rsidRPr="00DE2BE0" w:rsidRDefault="00294FF3" w:rsidP="00320705">
      <w:pPr>
        <w:tabs>
          <w:tab w:val="left" w:pos="284"/>
        </w:tabs>
        <w:spacing w:line="360" w:lineRule="auto"/>
        <w:jc w:val="both"/>
        <w:rPr>
          <w:rFonts w:ascii="Arial" w:hAnsi="Arial" w:cs="Arial"/>
          <w:b/>
          <w:sz w:val="24"/>
          <w:szCs w:val="20"/>
        </w:rPr>
      </w:pPr>
      <w:r>
        <w:rPr>
          <w:rFonts w:ascii="Arial" w:hAnsi="Arial" w:cs="Arial"/>
          <w:b/>
          <w:sz w:val="24"/>
          <w:szCs w:val="20"/>
        </w:rPr>
        <w:t>2</w:t>
      </w:r>
      <w:r w:rsidR="00320705">
        <w:rPr>
          <w:rFonts w:ascii="Arial" w:hAnsi="Arial" w:cs="Arial"/>
          <w:b/>
          <w:sz w:val="24"/>
          <w:szCs w:val="20"/>
        </w:rPr>
        <w:t>.</w:t>
      </w:r>
      <w:r w:rsidR="00DE2BE0" w:rsidRPr="00DE2BE0">
        <w:rPr>
          <w:rFonts w:ascii="Arial" w:hAnsi="Arial" w:cs="Arial"/>
          <w:b/>
          <w:sz w:val="24"/>
          <w:szCs w:val="20"/>
        </w:rPr>
        <w:tab/>
      </w:r>
      <w:r w:rsidR="00696C62">
        <w:rPr>
          <w:rFonts w:ascii="Arial" w:hAnsi="Arial" w:cs="Arial"/>
          <w:b/>
          <w:sz w:val="24"/>
          <w:szCs w:val="20"/>
        </w:rPr>
        <w:t xml:space="preserve">A INSERÇÃO </w:t>
      </w:r>
      <w:r w:rsidR="00696C62" w:rsidRPr="005A2F51">
        <w:rPr>
          <w:rFonts w:ascii="Arial" w:hAnsi="Arial" w:cs="Arial"/>
          <w:b/>
          <w:sz w:val="24"/>
          <w:szCs w:val="20"/>
        </w:rPr>
        <w:t>LE</w:t>
      </w:r>
      <w:r w:rsidR="005A2F51" w:rsidRPr="005A2F51">
        <w:rPr>
          <w:rFonts w:ascii="Arial" w:hAnsi="Arial" w:cs="Arial"/>
          <w:b/>
          <w:sz w:val="24"/>
          <w:szCs w:val="20"/>
        </w:rPr>
        <w:t>G</w:t>
      </w:r>
      <w:r w:rsidR="00696C62" w:rsidRPr="005A2F51">
        <w:rPr>
          <w:rFonts w:ascii="Arial" w:hAnsi="Arial" w:cs="Arial"/>
          <w:b/>
          <w:sz w:val="24"/>
          <w:szCs w:val="20"/>
        </w:rPr>
        <w:t>ISLATIVA</w:t>
      </w:r>
      <w:r w:rsidR="00696C62">
        <w:rPr>
          <w:rFonts w:ascii="Arial" w:hAnsi="Arial" w:cs="Arial"/>
          <w:b/>
          <w:sz w:val="24"/>
          <w:szCs w:val="20"/>
        </w:rPr>
        <w:t xml:space="preserve"> DA </w:t>
      </w:r>
      <w:r w:rsidR="00DE2BE0" w:rsidRPr="00DE2BE0">
        <w:rPr>
          <w:rFonts w:ascii="Arial" w:hAnsi="Arial" w:cs="Arial"/>
          <w:b/>
          <w:sz w:val="24"/>
          <w:szCs w:val="20"/>
        </w:rPr>
        <w:t xml:space="preserve">LEI 8.072/90: </w:t>
      </w:r>
      <w:r w:rsidR="00696C62">
        <w:rPr>
          <w:rFonts w:ascii="Arial" w:hAnsi="Arial" w:cs="Arial"/>
          <w:b/>
          <w:sz w:val="24"/>
          <w:szCs w:val="20"/>
        </w:rPr>
        <w:t xml:space="preserve">ELEMENTOS </w:t>
      </w:r>
      <w:r w:rsidR="00AE3D86">
        <w:rPr>
          <w:rFonts w:ascii="Arial" w:hAnsi="Arial" w:cs="Arial"/>
          <w:b/>
          <w:sz w:val="24"/>
          <w:szCs w:val="20"/>
        </w:rPr>
        <w:t>HISTÓRICOS E REPERCUSSÕES JURÍDICAS</w:t>
      </w:r>
    </w:p>
    <w:p w14:paraId="203EC5DF" w14:textId="163F95EA" w:rsidR="004023EC" w:rsidRDefault="00320705" w:rsidP="000D0363">
      <w:pPr>
        <w:spacing w:after="0" w:line="360" w:lineRule="auto"/>
        <w:jc w:val="both"/>
        <w:rPr>
          <w:rFonts w:ascii="Arial" w:hAnsi="Arial" w:cs="Arial"/>
          <w:sz w:val="24"/>
          <w:szCs w:val="20"/>
        </w:rPr>
      </w:pPr>
      <w:r w:rsidRPr="00DE2BE0">
        <w:rPr>
          <w:rFonts w:ascii="Arial" w:hAnsi="Arial" w:cs="Arial"/>
          <w:sz w:val="24"/>
          <w:szCs w:val="20"/>
        </w:rPr>
        <w:t>A Lei 8.072/90</w:t>
      </w:r>
      <w:r w:rsidR="00696C62">
        <w:rPr>
          <w:rFonts w:ascii="Arial" w:hAnsi="Arial" w:cs="Arial"/>
          <w:sz w:val="24"/>
          <w:szCs w:val="20"/>
        </w:rPr>
        <w:t xml:space="preserve"> – </w:t>
      </w:r>
      <w:r w:rsidR="004023EC">
        <w:rPr>
          <w:rFonts w:ascii="Arial" w:hAnsi="Arial" w:cs="Arial"/>
          <w:sz w:val="24"/>
          <w:szCs w:val="20"/>
        </w:rPr>
        <w:t>a “</w:t>
      </w:r>
      <w:r w:rsidR="00696C62">
        <w:rPr>
          <w:rFonts w:ascii="Arial" w:hAnsi="Arial" w:cs="Arial"/>
          <w:sz w:val="24"/>
          <w:szCs w:val="20"/>
        </w:rPr>
        <w:t>Lei dos Crimes Hediondos</w:t>
      </w:r>
      <w:r w:rsidR="004023EC">
        <w:rPr>
          <w:rFonts w:ascii="Arial" w:hAnsi="Arial" w:cs="Arial"/>
          <w:sz w:val="24"/>
          <w:szCs w:val="20"/>
        </w:rPr>
        <w:t>”</w:t>
      </w:r>
      <w:r w:rsidR="00696C62">
        <w:rPr>
          <w:rFonts w:ascii="Arial" w:hAnsi="Arial" w:cs="Arial"/>
          <w:sz w:val="24"/>
          <w:szCs w:val="20"/>
        </w:rPr>
        <w:t xml:space="preserve"> – </w:t>
      </w:r>
      <w:r w:rsidRPr="00DE2BE0">
        <w:rPr>
          <w:rFonts w:ascii="Arial" w:hAnsi="Arial" w:cs="Arial"/>
          <w:sz w:val="24"/>
          <w:szCs w:val="20"/>
        </w:rPr>
        <w:t xml:space="preserve">faz referência aos crimes considerados </w:t>
      </w:r>
      <w:r w:rsidR="004023EC">
        <w:rPr>
          <w:rFonts w:ascii="Arial" w:hAnsi="Arial" w:cs="Arial"/>
          <w:sz w:val="24"/>
          <w:szCs w:val="20"/>
        </w:rPr>
        <w:t xml:space="preserve">pelo legislador como </w:t>
      </w:r>
      <w:r w:rsidRPr="00DE2BE0">
        <w:rPr>
          <w:rFonts w:ascii="Arial" w:hAnsi="Arial" w:cs="Arial"/>
          <w:sz w:val="24"/>
          <w:szCs w:val="20"/>
        </w:rPr>
        <w:t>hediondos, dando certa concretude ao inciso XLIII do art. 5º da Constituição Federal</w:t>
      </w:r>
      <w:r w:rsidR="00D832B2">
        <w:rPr>
          <w:rFonts w:ascii="Arial" w:hAnsi="Arial" w:cs="Arial"/>
          <w:sz w:val="24"/>
          <w:szCs w:val="20"/>
        </w:rPr>
        <w:t xml:space="preserve"> (BRASIL, 1988)</w:t>
      </w:r>
      <w:r w:rsidRPr="00DE2BE0">
        <w:rPr>
          <w:rFonts w:ascii="Arial" w:hAnsi="Arial" w:cs="Arial"/>
          <w:sz w:val="24"/>
          <w:szCs w:val="20"/>
        </w:rPr>
        <w:t xml:space="preserve">, tendo seu procedimento </w:t>
      </w:r>
      <w:proofErr w:type="spellStart"/>
      <w:r w:rsidRPr="00DE2BE0">
        <w:rPr>
          <w:rFonts w:ascii="Arial" w:hAnsi="Arial" w:cs="Arial"/>
          <w:sz w:val="24"/>
          <w:szCs w:val="20"/>
        </w:rPr>
        <w:t>pré</w:t>
      </w:r>
      <w:proofErr w:type="spellEnd"/>
      <w:r w:rsidRPr="00DE2BE0">
        <w:rPr>
          <w:rFonts w:ascii="Arial" w:hAnsi="Arial" w:cs="Arial"/>
          <w:sz w:val="24"/>
          <w:szCs w:val="20"/>
        </w:rPr>
        <w:t>-legislativo notoriamente influenciado pelos grandes canais de comunicação</w:t>
      </w:r>
      <w:r w:rsidR="00D832B2">
        <w:rPr>
          <w:rFonts w:ascii="Arial" w:hAnsi="Arial" w:cs="Arial"/>
          <w:sz w:val="24"/>
          <w:szCs w:val="20"/>
        </w:rPr>
        <w:t xml:space="preserve">. </w:t>
      </w:r>
    </w:p>
    <w:p w14:paraId="206702A2" w14:textId="77777777" w:rsidR="000D0363" w:rsidRDefault="000D0363" w:rsidP="000D0363">
      <w:pPr>
        <w:spacing w:after="0" w:line="360" w:lineRule="auto"/>
        <w:jc w:val="both"/>
        <w:rPr>
          <w:rFonts w:ascii="Arial" w:hAnsi="Arial" w:cs="Arial"/>
          <w:sz w:val="24"/>
          <w:szCs w:val="20"/>
        </w:rPr>
      </w:pPr>
    </w:p>
    <w:p w14:paraId="0894DCE5" w14:textId="279BF6DE" w:rsidR="00471F28" w:rsidRDefault="00471F28" w:rsidP="000D0363">
      <w:pPr>
        <w:spacing w:after="0" w:line="360" w:lineRule="auto"/>
        <w:jc w:val="both"/>
        <w:rPr>
          <w:rFonts w:ascii="Arial" w:hAnsi="Arial" w:cs="Arial"/>
          <w:sz w:val="24"/>
          <w:szCs w:val="20"/>
        </w:rPr>
      </w:pPr>
      <w:r>
        <w:rPr>
          <w:rFonts w:ascii="Arial" w:hAnsi="Arial" w:cs="Arial"/>
          <w:sz w:val="24"/>
          <w:szCs w:val="20"/>
        </w:rPr>
        <w:t xml:space="preserve">A princípio, cumpre conceituar </w:t>
      </w:r>
      <w:r w:rsidRPr="00DE2BE0">
        <w:rPr>
          <w:rFonts w:ascii="Arial" w:hAnsi="Arial" w:cs="Arial"/>
          <w:sz w:val="24"/>
          <w:szCs w:val="20"/>
        </w:rPr>
        <w:t xml:space="preserve">o sintagma </w:t>
      </w:r>
      <w:r>
        <w:rPr>
          <w:rFonts w:ascii="Arial" w:hAnsi="Arial" w:cs="Arial"/>
          <w:sz w:val="24"/>
          <w:szCs w:val="20"/>
        </w:rPr>
        <w:t>“</w:t>
      </w:r>
      <w:r w:rsidRPr="00DE2BE0">
        <w:rPr>
          <w:rFonts w:ascii="Arial" w:hAnsi="Arial" w:cs="Arial"/>
          <w:sz w:val="24"/>
          <w:szCs w:val="20"/>
        </w:rPr>
        <w:t>hediondo</w:t>
      </w:r>
      <w:r>
        <w:rPr>
          <w:rFonts w:ascii="Arial" w:hAnsi="Arial" w:cs="Arial"/>
          <w:sz w:val="24"/>
          <w:szCs w:val="20"/>
        </w:rPr>
        <w:t>”</w:t>
      </w:r>
      <w:r w:rsidRPr="00DE2BE0">
        <w:rPr>
          <w:rFonts w:ascii="Arial" w:hAnsi="Arial" w:cs="Arial"/>
          <w:sz w:val="24"/>
          <w:szCs w:val="20"/>
        </w:rPr>
        <w:t xml:space="preserve">, </w:t>
      </w:r>
      <w:r w:rsidR="000242BB">
        <w:rPr>
          <w:rFonts w:ascii="Arial" w:hAnsi="Arial" w:cs="Arial"/>
          <w:sz w:val="24"/>
          <w:szCs w:val="20"/>
        </w:rPr>
        <w:t xml:space="preserve">o qual, </w:t>
      </w:r>
      <w:r w:rsidRPr="00207C0F">
        <w:rPr>
          <w:rFonts w:ascii="Arial" w:hAnsi="Arial" w:cs="Arial"/>
          <w:bCs/>
          <w:sz w:val="24"/>
          <w:szCs w:val="24"/>
        </w:rPr>
        <w:t xml:space="preserve">como o próprio nome denota, é adjetivo </w:t>
      </w:r>
      <w:r w:rsidR="000242BB">
        <w:rPr>
          <w:rFonts w:ascii="Arial" w:hAnsi="Arial" w:cs="Arial"/>
          <w:bCs/>
          <w:sz w:val="24"/>
          <w:szCs w:val="24"/>
        </w:rPr>
        <w:t>que</w:t>
      </w:r>
      <w:r w:rsidRPr="00207C0F">
        <w:rPr>
          <w:rFonts w:ascii="Arial" w:hAnsi="Arial" w:cs="Arial"/>
          <w:bCs/>
          <w:sz w:val="24"/>
          <w:szCs w:val="24"/>
        </w:rPr>
        <w:t xml:space="preserve"> </w:t>
      </w:r>
      <w:r w:rsidR="000242BB">
        <w:rPr>
          <w:rFonts w:ascii="Arial" w:hAnsi="Arial" w:cs="Arial"/>
          <w:bCs/>
          <w:sz w:val="24"/>
          <w:szCs w:val="24"/>
        </w:rPr>
        <w:t xml:space="preserve">significa </w:t>
      </w:r>
      <w:r>
        <w:rPr>
          <w:rFonts w:ascii="Arial" w:hAnsi="Arial" w:cs="Arial"/>
          <w:bCs/>
          <w:sz w:val="24"/>
          <w:szCs w:val="24"/>
        </w:rPr>
        <w:t>“</w:t>
      </w:r>
      <w:r w:rsidRPr="00207C0F">
        <w:rPr>
          <w:rFonts w:ascii="Arial" w:hAnsi="Arial" w:cs="Arial"/>
          <w:bCs/>
          <w:sz w:val="24"/>
          <w:szCs w:val="24"/>
        </w:rPr>
        <w:t>depravado, imundo, nojento, feio</w:t>
      </w:r>
      <w:r>
        <w:rPr>
          <w:rFonts w:ascii="Arial" w:hAnsi="Arial" w:cs="Arial"/>
          <w:bCs/>
          <w:sz w:val="24"/>
          <w:szCs w:val="24"/>
        </w:rPr>
        <w:t xml:space="preserve">” (BUENO, </w:t>
      </w:r>
      <w:r w:rsidR="00EF0D4E">
        <w:rPr>
          <w:rFonts w:ascii="Arial" w:hAnsi="Arial" w:cs="Arial"/>
          <w:bCs/>
          <w:sz w:val="24"/>
          <w:szCs w:val="24"/>
        </w:rPr>
        <w:t>2007</w:t>
      </w:r>
      <w:r>
        <w:rPr>
          <w:rFonts w:ascii="Arial" w:hAnsi="Arial" w:cs="Arial"/>
          <w:bCs/>
          <w:sz w:val="24"/>
          <w:szCs w:val="24"/>
        </w:rPr>
        <w:t xml:space="preserve">, </w:t>
      </w:r>
      <w:r w:rsidRPr="00207C0F">
        <w:rPr>
          <w:rFonts w:ascii="Arial" w:hAnsi="Arial" w:cs="Arial"/>
          <w:bCs/>
          <w:sz w:val="24"/>
          <w:szCs w:val="24"/>
        </w:rPr>
        <w:t>p. 402).</w:t>
      </w:r>
      <w:r w:rsidRPr="00DE2BE0">
        <w:rPr>
          <w:rFonts w:ascii="Arial" w:hAnsi="Arial" w:cs="Arial"/>
          <w:sz w:val="24"/>
          <w:szCs w:val="20"/>
        </w:rPr>
        <w:t xml:space="preserve"> </w:t>
      </w:r>
      <w:r>
        <w:rPr>
          <w:rFonts w:ascii="Arial" w:hAnsi="Arial" w:cs="Arial"/>
          <w:sz w:val="24"/>
          <w:szCs w:val="20"/>
        </w:rPr>
        <w:t>Nessa mesma linha, c</w:t>
      </w:r>
      <w:r w:rsidRPr="00DE2BE0">
        <w:rPr>
          <w:rFonts w:ascii="Arial" w:hAnsi="Arial" w:cs="Arial"/>
          <w:sz w:val="24"/>
          <w:szCs w:val="20"/>
        </w:rPr>
        <w:t>omo bem pondera T</w:t>
      </w:r>
      <w:r>
        <w:rPr>
          <w:rFonts w:ascii="Arial" w:hAnsi="Arial" w:cs="Arial"/>
          <w:sz w:val="24"/>
          <w:szCs w:val="20"/>
        </w:rPr>
        <w:t>oron,</w:t>
      </w:r>
      <w:r w:rsidRPr="00DE2BE0">
        <w:rPr>
          <w:rFonts w:ascii="Arial" w:hAnsi="Arial" w:cs="Arial"/>
          <w:sz w:val="24"/>
          <w:szCs w:val="20"/>
        </w:rPr>
        <w:t xml:space="preserve"> </w:t>
      </w:r>
      <w:r>
        <w:rPr>
          <w:rFonts w:ascii="Arial" w:hAnsi="Arial" w:cs="Arial"/>
          <w:sz w:val="24"/>
          <w:szCs w:val="20"/>
        </w:rPr>
        <w:t xml:space="preserve">o delito hediondo </w:t>
      </w:r>
      <w:r w:rsidRPr="00DE2BE0">
        <w:rPr>
          <w:rFonts w:ascii="Arial" w:hAnsi="Arial" w:cs="Arial"/>
          <w:sz w:val="24"/>
          <w:szCs w:val="20"/>
        </w:rPr>
        <w:t xml:space="preserve">significa “injusto que se mostra repugnante, asqueroso, sórdido, depravado, abjeto, </w:t>
      </w:r>
      <w:r w:rsidRPr="00DE2BE0">
        <w:rPr>
          <w:rFonts w:ascii="Arial" w:hAnsi="Arial" w:cs="Arial"/>
          <w:sz w:val="24"/>
          <w:szCs w:val="20"/>
        </w:rPr>
        <w:lastRenderedPageBreak/>
        <w:t>horroroso” (</w:t>
      </w:r>
      <w:r>
        <w:rPr>
          <w:rFonts w:ascii="Arial" w:hAnsi="Arial" w:cs="Arial"/>
          <w:sz w:val="24"/>
          <w:szCs w:val="20"/>
        </w:rPr>
        <w:t xml:space="preserve">TORON, 1996, </w:t>
      </w:r>
      <w:r w:rsidRPr="00DE2BE0">
        <w:rPr>
          <w:rFonts w:ascii="Arial" w:hAnsi="Arial" w:cs="Arial"/>
          <w:sz w:val="24"/>
          <w:szCs w:val="20"/>
        </w:rPr>
        <w:t>p. 98)</w:t>
      </w:r>
      <w:r>
        <w:rPr>
          <w:rFonts w:ascii="Arial" w:hAnsi="Arial" w:cs="Arial"/>
          <w:sz w:val="24"/>
          <w:szCs w:val="20"/>
        </w:rPr>
        <w:t>.</w:t>
      </w:r>
      <w:r w:rsidR="000242BB">
        <w:rPr>
          <w:rFonts w:ascii="Arial" w:hAnsi="Arial" w:cs="Arial"/>
          <w:sz w:val="24"/>
          <w:szCs w:val="20"/>
        </w:rPr>
        <w:t xml:space="preserve"> Portanto, </w:t>
      </w:r>
      <w:r w:rsidR="00DC4975">
        <w:rPr>
          <w:rFonts w:ascii="Arial" w:hAnsi="Arial" w:cs="Arial"/>
          <w:sz w:val="24"/>
          <w:szCs w:val="20"/>
        </w:rPr>
        <w:t>tratam-se</w:t>
      </w:r>
      <w:r w:rsidR="000242BB">
        <w:rPr>
          <w:rFonts w:ascii="Arial" w:hAnsi="Arial" w:cs="Arial"/>
          <w:sz w:val="24"/>
          <w:szCs w:val="20"/>
        </w:rPr>
        <w:t xml:space="preserve"> de ilícitos penais que causam grande impacto e reprovabilidade social.</w:t>
      </w:r>
    </w:p>
    <w:p w14:paraId="72903CFC" w14:textId="77777777" w:rsidR="00EF0D4E" w:rsidRDefault="00EF0D4E" w:rsidP="000D0363">
      <w:pPr>
        <w:spacing w:after="0" w:line="360" w:lineRule="auto"/>
        <w:jc w:val="both"/>
        <w:rPr>
          <w:rFonts w:ascii="Arial" w:hAnsi="Arial" w:cs="Arial"/>
          <w:sz w:val="24"/>
          <w:szCs w:val="20"/>
        </w:rPr>
      </w:pPr>
    </w:p>
    <w:p w14:paraId="32D279D2" w14:textId="2ADCC56A" w:rsidR="00D832B2" w:rsidRDefault="00471F28" w:rsidP="000D0363">
      <w:pPr>
        <w:spacing w:after="0" w:line="360" w:lineRule="auto"/>
        <w:jc w:val="both"/>
        <w:rPr>
          <w:rFonts w:ascii="Arial" w:hAnsi="Arial" w:cs="Arial"/>
          <w:sz w:val="24"/>
          <w:szCs w:val="20"/>
        </w:rPr>
      </w:pPr>
      <w:r>
        <w:rPr>
          <w:rFonts w:ascii="Arial" w:hAnsi="Arial" w:cs="Arial"/>
          <w:sz w:val="24"/>
          <w:szCs w:val="20"/>
        </w:rPr>
        <w:t>À época da edição da lei em voga, eram</w:t>
      </w:r>
      <w:r w:rsidR="00320705" w:rsidRPr="00DE2BE0">
        <w:rPr>
          <w:rFonts w:ascii="Arial" w:hAnsi="Arial" w:cs="Arial"/>
          <w:sz w:val="24"/>
          <w:szCs w:val="20"/>
        </w:rPr>
        <w:t xml:space="preserve"> crescentes</w:t>
      </w:r>
      <w:r>
        <w:rPr>
          <w:rFonts w:ascii="Arial" w:hAnsi="Arial" w:cs="Arial"/>
          <w:sz w:val="24"/>
          <w:szCs w:val="20"/>
        </w:rPr>
        <w:t xml:space="preserve"> os</w:t>
      </w:r>
      <w:r w:rsidR="00320705" w:rsidRPr="00DE2BE0">
        <w:rPr>
          <w:rFonts w:ascii="Arial" w:hAnsi="Arial" w:cs="Arial"/>
          <w:sz w:val="24"/>
          <w:szCs w:val="20"/>
        </w:rPr>
        <w:t xml:space="preserve"> casos de extorsão mediante sequestro em que figuravam como vítimas grandes empresários e componentes da </w:t>
      </w:r>
      <w:r w:rsidR="00320705" w:rsidRPr="00D832B2">
        <w:rPr>
          <w:rFonts w:ascii="Arial" w:hAnsi="Arial" w:cs="Arial"/>
          <w:i/>
          <w:sz w:val="24"/>
          <w:szCs w:val="20"/>
        </w:rPr>
        <w:t>high-</w:t>
      </w:r>
      <w:proofErr w:type="spellStart"/>
      <w:r w:rsidR="00320705" w:rsidRPr="00D832B2">
        <w:rPr>
          <w:rFonts w:ascii="Arial" w:hAnsi="Arial" w:cs="Arial"/>
          <w:i/>
          <w:sz w:val="24"/>
          <w:szCs w:val="20"/>
        </w:rPr>
        <w:t>society</w:t>
      </w:r>
      <w:proofErr w:type="spellEnd"/>
      <w:r w:rsidR="00320705" w:rsidRPr="00DE2BE0">
        <w:rPr>
          <w:rFonts w:ascii="Arial" w:hAnsi="Arial" w:cs="Arial"/>
          <w:sz w:val="24"/>
          <w:szCs w:val="20"/>
        </w:rPr>
        <w:t xml:space="preserve"> do final dos anos 80 e 90</w:t>
      </w:r>
      <w:r w:rsidR="00D832B2">
        <w:rPr>
          <w:rFonts w:ascii="Arial" w:hAnsi="Arial" w:cs="Arial"/>
          <w:sz w:val="24"/>
          <w:szCs w:val="20"/>
        </w:rPr>
        <w:t>:</w:t>
      </w:r>
    </w:p>
    <w:p w14:paraId="728E2EB3" w14:textId="77777777" w:rsidR="000D0363" w:rsidRDefault="000D0363" w:rsidP="000D0363">
      <w:pPr>
        <w:spacing w:after="0" w:line="360" w:lineRule="auto"/>
        <w:jc w:val="both"/>
        <w:rPr>
          <w:rFonts w:ascii="Arial" w:hAnsi="Arial" w:cs="Arial"/>
          <w:sz w:val="24"/>
          <w:szCs w:val="20"/>
        </w:rPr>
      </w:pPr>
    </w:p>
    <w:p w14:paraId="1BD519AD" w14:textId="3C1C2B0A" w:rsidR="00320705" w:rsidRDefault="00D832B2" w:rsidP="00D832B2">
      <w:pPr>
        <w:pStyle w:val="Textodenotaderodap"/>
        <w:ind w:left="2268"/>
        <w:jc w:val="both"/>
        <w:rPr>
          <w:rFonts w:ascii="Arial" w:hAnsi="Arial" w:cs="Arial"/>
        </w:rPr>
      </w:pPr>
      <w:r>
        <w:rPr>
          <w:rFonts w:ascii="Arial" w:hAnsi="Arial" w:cs="Arial"/>
        </w:rPr>
        <w:t>N</w:t>
      </w:r>
      <w:r w:rsidRPr="00287349">
        <w:rPr>
          <w:rFonts w:ascii="Arial" w:hAnsi="Arial" w:cs="Arial"/>
        </w:rPr>
        <w:t xml:space="preserve">o governo Collor, o agravamento dos crimes de extorsão mediante sequestro (art. 159 e parágrafos do Código Penal) notadamente no eixo Rio-São Paulo, e especificamente com a extorsão mediante sequestro contra festejado empresário carioca que se notabilizara, nacionalmente, pela promoção dos festivais de </w:t>
      </w:r>
      <w:proofErr w:type="spellStart"/>
      <w:r w:rsidRPr="00287349">
        <w:rPr>
          <w:rFonts w:ascii="Arial" w:hAnsi="Arial" w:cs="Arial"/>
          <w:i/>
        </w:rPr>
        <w:t>rock’n</w:t>
      </w:r>
      <w:proofErr w:type="spellEnd"/>
      <w:r w:rsidRPr="00287349">
        <w:rPr>
          <w:rFonts w:ascii="Arial" w:hAnsi="Arial" w:cs="Arial"/>
          <w:i/>
        </w:rPr>
        <w:t xml:space="preserve"> </w:t>
      </w:r>
      <w:proofErr w:type="spellStart"/>
      <w:r w:rsidRPr="00287349">
        <w:rPr>
          <w:rFonts w:ascii="Arial" w:hAnsi="Arial" w:cs="Arial"/>
          <w:i/>
        </w:rPr>
        <w:t>roll</w:t>
      </w:r>
      <w:proofErr w:type="spellEnd"/>
      <w:r w:rsidRPr="00287349">
        <w:rPr>
          <w:rFonts w:ascii="Arial" w:hAnsi="Arial" w:cs="Arial"/>
        </w:rPr>
        <w:t xml:space="preserve">, denominados Rock in Rio I e II, o Congresso Nacional decidiu acelerar a tramitação de iniciativas legislativas resultariam na Lei 8.072/90, a qual dispõe </w:t>
      </w:r>
      <w:r w:rsidR="00A2007B">
        <w:rPr>
          <w:rFonts w:ascii="Arial" w:hAnsi="Arial" w:cs="Arial"/>
        </w:rPr>
        <w:t>“</w:t>
      </w:r>
      <w:r w:rsidRPr="00287349">
        <w:rPr>
          <w:rFonts w:ascii="Arial" w:hAnsi="Arial" w:cs="Arial"/>
        </w:rPr>
        <w:t>sobre crimes hediondos nos termos do inciso XLIII, artigo 5º, da Constituição Federal e determina outras providências</w:t>
      </w:r>
      <w:r w:rsidR="00A2007B">
        <w:rPr>
          <w:rFonts w:ascii="Arial" w:hAnsi="Arial" w:cs="Arial"/>
        </w:rPr>
        <w:t>”</w:t>
      </w:r>
      <w:r w:rsidRPr="00287349">
        <w:rPr>
          <w:rFonts w:ascii="Arial" w:hAnsi="Arial" w:cs="Arial"/>
        </w:rPr>
        <w:t>. (</w:t>
      </w:r>
      <w:r w:rsidR="00A2007B">
        <w:rPr>
          <w:rFonts w:ascii="Arial" w:hAnsi="Arial" w:cs="Arial"/>
        </w:rPr>
        <w:t>BARBOSA</w:t>
      </w:r>
      <w:r w:rsidRPr="00287349">
        <w:rPr>
          <w:rFonts w:ascii="Arial" w:hAnsi="Arial" w:cs="Arial"/>
        </w:rPr>
        <w:t>, 1992, p. 212)</w:t>
      </w:r>
    </w:p>
    <w:p w14:paraId="2FE853A0" w14:textId="77777777" w:rsidR="00D832B2" w:rsidRPr="000D0363" w:rsidRDefault="00D832B2" w:rsidP="00D832B2">
      <w:pPr>
        <w:pStyle w:val="Textodenotaderodap"/>
        <w:jc w:val="both"/>
        <w:rPr>
          <w:rFonts w:ascii="Arial" w:hAnsi="Arial" w:cs="Arial"/>
          <w:sz w:val="24"/>
          <w:szCs w:val="24"/>
        </w:rPr>
      </w:pPr>
    </w:p>
    <w:p w14:paraId="5946D16C" w14:textId="37E1D9DB" w:rsidR="00320705" w:rsidRDefault="007F6564" w:rsidP="000D0363">
      <w:pPr>
        <w:spacing w:after="0" w:line="360" w:lineRule="auto"/>
        <w:jc w:val="both"/>
        <w:rPr>
          <w:rFonts w:ascii="Arial" w:hAnsi="Arial" w:cs="Arial"/>
          <w:sz w:val="24"/>
          <w:szCs w:val="20"/>
        </w:rPr>
      </w:pPr>
      <w:r>
        <w:rPr>
          <w:rFonts w:ascii="Arial" w:hAnsi="Arial" w:cs="Arial"/>
          <w:sz w:val="24"/>
          <w:szCs w:val="20"/>
        </w:rPr>
        <w:t>Com a finalidade de</w:t>
      </w:r>
      <w:r w:rsidR="00320705" w:rsidRPr="00DE2BE0">
        <w:rPr>
          <w:rFonts w:ascii="Arial" w:hAnsi="Arial" w:cs="Arial"/>
          <w:sz w:val="24"/>
          <w:szCs w:val="20"/>
        </w:rPr>
        <w:t xml:space="preserve"> atender </w:t>
      </w:r>
      <w:r>
        <w:rPr>
          <w:rFonts w:ascii="Arial" w:hAnsi="Arial" w:cs="Arial"/>
          <w:sz w:val="24"/>
          <w:szCs w:val="20"/>
        </w:rPr>
        <w:t>a</w:t>
      </w:r>
      <w:r w:rsidR="00320705" w:rsidRPr="00DE2BE0">
        <w:rPr>
          <w:rFonts w:ascii="Arial" w:hAnsi="Arial" w:cs="Arial"/>
          <w:sz w:val="24"/>
          <w:szCs w:val="20"/>
        </w:rPr>
        <w:t xml:space="preserve">o anseio popular e inserir no ordenamento jurídico pátrio rol de delitos que possuíssem disciplina mais rigorosa, </w:t>
      </w:r>
      <w:r w:rsidR="00320705">
        <w:rPr>
          <w:rFonts w:ascii="Arial" w:hAnsi="Arial" w:cs="Arial"/>
          <w:sz w:val="24"/>
          <w:szCs w:val="20"/>
        </w:rPr>
        <w:t>foi sancionada</w:t>
      </w:r>
      <w:r w:rsidR="009E1BDE">
        <w:rPr>
          <w:rFonts w:ascii="Arial" w:hAnsi="Arial" w:cs="Arial"/>
          <w:sz w:val="24"/>
          <w:szCs w:val="20"/>
        </w:rPr>
        <w:t>,</w:t>
      </w:r>
      <w:r w:rsidR="00320705">
        <w:rPr>
          <w:rFonts w:ascii="Arial" w:hAnsi="Arial" w:cs="Arial"/>
          <w:sz w:val="24"/>
          <w:szCs w:val="20"/>
        </w:rPr>
        <w:t xml:space="preserve"> </w:t>
      </w:r>
      <w:r w:rsidR="00320705" w:rsidRPr="00DE2BE0">
        <w:rPr>
          <w:rFonts w:ascii="Arial" w:hAnsi="Arial" w:cs="Arial"/>
          <w:sz w:val="24"/>
          <w:szCs w:val="20"/>
        </w:rPr>
        <w:t xml:space="preserve">no dia </w:t>
      </w:r>
      <w:r w:rsidR="00320705">
        <w:rPr>
          <w:rFonts w:ascii="Arial" w:hAnsi="Arial" w:cs="Arial"/>
          <w:sz w:val="24"/>
          <w:szCs w:val="20"/>
        </w:rPr>
        <w:t>25 de julho de 1990</w:t>
      </w:r>
      <w:r w:rsidR="009E1BDE">
        <w:rPr>
          <w:rFonts w:ascii="Arial" w:hAnsi="Arial" w:cs="Arial"/>
          <w:sz w:val="24"/>
          <w:szCs w:val="20"/>
        </w:rPr>
        <w:t>,</w:t>
      </w:r>
      <w:r w:rsidR="00320705" w:rsidRPr="00DE2BE0">
        <w:rPr>
          <w:rFonts w:ascii="Arial" w:hAnsi="Arial" w:cs="Arial"/>
          <w:sz w:val="24"/>
          <w:szCs w:val="20"/>
        </w:rPr>
        <w:t xml:space="preserve"> a lei em comento, </w:t>
      </w:r>
      <w:r w:rsidR="00320705">
        <w:rPr>
          <w:rFonts w:ascii="Arial" w:hAnsi="Arial" w:cs="Arial"/>
          <w:sz w:val="24"/>
          <w:szCs w:val="20"/>
        </w:rPr>
        <w:t>entrando em vigor na mesma data</w:t>
      </w:r>
      <w:r w:rsidR="00320705" w:rsidRPr="00DE2BE0">
        <w:rPr>
          <w:rFonts w:ascii="Arial" w:hAnsi="Arial" w:cs="Arial"/>
          <w:sz w:val="24"/>
          <w:szCs w:val="20"/>
        </w:rPr>
        <w:t>.</w:t>
      </w:r>
    </w:p>
    <w:p w14:paraId="6E6F7A53" w14:textId="77777777" w:rsidR="000D0363" w:rsidRPr="00DE2BE0" w:rsidRDefault="000D0363" w:rsidP="000D0363">
      <w:pPr>
        <w:spacing w:after="0" w:line="360" w:lineRule="auto"/>
        <w:jc w:val="both"/>
        <w:rPr>
          <w:rFonts w:ascii="Arial" w:hAnsi="Arial" w:cs="Arial"/>
          <w:sz w:val="24"/>
          <w:szCs w:val="20"/>
        </w:rPr>
      </w:pPr>
    </w:p>
    <w:p w14:paraId="13494F0B" w14:textId="45B4C534" w:rsidR="00320705" w:rsidRDefault="00320705" w:rsidP="000D0363">
      <w:pPr>
        <w:spacing w:after="0" w:line="360" w:lineRule="auto"/>
        <w:jc w:val="both"/>
        <w:rPr>
          <w:rFonts w:ascii="Arial" w:hAnsi="Arial" w:cs="Arial"/>
          <w:sz w:val="24"/>
          <w:szCs w:val="24"/>
        </w:rPr>
      </w:pPr>
      <w:r w:rsidRPr="00DE2BE0">
        <w:rPr>
          <w:rFonts w:ascii="Arial" w:hAnsi="Arial" w:cs="Arial"/>
          <w:sz w:val="24"/>
          <w:szCs w:val="20"/>
        </w:rPr>
        <w:t xml:space="preserve">Antes de se ingressar propriamente no âmbito da referida Lei, faz-se mister trazer à tona a corrente político-criminal que deu azo ao constituinte originário para que pudesse, no rol de garantias fundamentais, suscitar, de plano, os crimes hediondos. </w:t>
      </w:r>
      <w:r w:rsidR="009E1BDE" w:rsidRPr="009E1BDE">
        <w:rPr>
          <w:rFonts w:ascii="Arial" w:hAnsi="Arial" w:cs="Arial"/>
          <w:sz w:val="24"/>
          <w:szCs w:val="24"/>
        </w:rPr>
        <w:t>Conforme preceitua o</w:t>
      </w:r>
      <w:r w:rsidRPr="009E1BDE">
        <w:rPr>
          <w:rFonts w:ascii="Arial" w:hAnsi="Arial" w:cs="Arial"/>
          <w:sz w:val="24"/>
          <w:szCs w:val="24"/>
        </w:rPr>
        <w:t xml:space="preserve"> Ministro </w:t>
      </w:r>
      <w:r w:rsidR="009E1BDE" w:rsidRPr="009E1BDE">
        <w:rPr>
          <w:rFonts w:ascii="Arial" w:hAnsi="Arial" w:cs="Arial"/>
          <w:sz w:val="24"/>
          <w:szCs w:val="24"/>
        </w:rPr>
        <w:t>Francisco de Assis Toledo, a classificação constitucional e legislativa dos denominados crimes hediondos teria ocorrido de forma “</w:t>
      </w:r>
      <w:r w:rsidRPr="009E1BDE">
        <w:rPr>
          <w:rFonts w:ascii="Arial" w:hAnsi="Arial" w:cs="Arial"/>
          <w:sz w:val="24"/>
          <w:szCs w:val="24"/>
        </w:rPr>
        <w:t xml:space="preserve">apressada e emocionalmente na linha da ideologia da </w:t>
      </w:r>
      <w:r w:rsidRPr="009E1BDE">
        <w:rPr>
          <w:rFonts w:ascii="Arial" w:hAnsi="Arial" w:cs="Arial"/>
          <w:i/>
          <w:sz w:val="24"/>
          <w:szCs w:val="24"/>
        </w:rPr>
        <w:t xml:space="preserve">Law </w:t>
      </w:r>
      <w:proofErr w:type="spellStart"/>
      <w:r w:rsidRPr="009E1BDE">
        <w:rPr>
          <w:rFonts w:ascii="Arial" w:hAnsi="Arial" w:cs="Arial"/>
          <w:i/>
          <w:sz w:val="24"/>
          <w:szCs w:val="24"/>
        </w:rPr>
        <w:t>and</w:t>
      </w:r>
      <w:proofErr w:type="spellEnd"/>
      <w:r w:rsidRPr="009E1BDE">
        <w:rPr>
          <w:rFonts w:ascii="Arial" w:hAnsi="Arial" w:cs="Arial"/>
          <w:i/>
          <w:sz w:val="24"/>
          <w:szCs w:val="24"/>
        </w:rPr>
        <w:t xml:space="preserve"> </w:t>
      </w:r>
      <w:proofErr w:type="spellStart"/>
      <w:r w:rsidRPr="009E1BDE">
        <w:rPr>
          <w:rFonts w:ascii="Arial" w:hAnsi="Arial" w:cs="Arial"/>
          <w:i/>
          <w:sz w:val="24"/>
          <w:szCs w:val="24"/>
        </w:rPr>
        <w:t>Order</w:t>
      </w:r>
      <w:proofErr w:type="spellEnd"/>
      <w:r w:rsidRPr="009E1BDE">
        <w:rPr>
          <w:rFonts w:ascii="Arial" w:hAnsi="Arial" w:cs="Arial"/>
          <w:sz w:val="24"/>
          <w:szCs w:val="24"/>
        </w:rPr>
        <w:t>.</w:t>
      </w:r>
      <w:r w:rsidR="009E1BDE" w:rsidRPr="009E1BDE">
        <w:rPr>
          <w:rFonts w:ascii="Arial" w:hAnsi="Arial" w:cs="Arial"/>
          <w:sz w:val="24"/>
          <w:szCs w:val="24"/>
        </w:rPr>
        <w:t>”</w:t>
      </w:r>
      <w:r w:rsidRPr="009E1BDE">
        <w:rPr>
          <w:rFonts w:ascii="Arial" w:hAnsi="Arial" w:cs="Arial"/>
          <w:sz w:val="24"/>
          <w:szCs w:val="24"/>
        </w:rPr>
        <w:t xml:space="preserve"> (TOLEDO, 1992, p. 59)</w:t>
      </w:r>
      <w:r w:rsidR="00025C1C">
        <w:rPr>
          <w:rFonts w:ascii="Arial" w:hAnsi="Arial" w:cs="Arial"/>
          <w:sz w:val="24"/>
          <w:szCs w:val="24"/>
        </w:rPr>
        <w:t>.</w:t>
      </w:r>
    </w:p>
    <w:p w14:paraId="42FE29E4" w14:textId="77777777" w:rsidR="000D0363" w:rsidRPr="00DE2BE0" w:rsidRDefault="000D0363" w:rsidP="000D0363">
      <w:pPr>
        <w:spacing w:after="0" w:line="360" w:lineRule="auto"/>
        <w:jc w:val="both"/>
        <w:rPr>
          <w:rFonts w:ascii="Arial" w:hAnsi="Arial" w:cs="Arial"/>
          <w:sz w:val="20"/>
          <w:szCs w:val="20"/>
        </w:rPr>
      </w:pPr>
    </w:p>
    <w:p w14:paraId="477E37D5" w14:textId="2B99ED0A" w:rsidR="00320705" w:rsidRDefault="009E1BDE" w:rsidP="000D0363">
      <w:pPr>
        <w:spacing w:after="0" w:line="360" w:lineRule="auto"/>
        <w:jc w:val="both"/>
        <w:rPr>
          <w:rFonts w:ascii="Arial" w:hAnsi="Arial" w:cs="Arial"/>
          <w:sz w:val="24"/>
          <w:szCs w:val="20"/>
        </w:rPr>
      </w:pPr>
      <w:r>
        <w:rPr>
          <w:rFonts w:ascii="Arial" w:hAnsi="Arial" w:cs="Arial"/>
          <w:sz w:val="24"/>
          <w:szCs w:val="20"/>
        </w:rPr>
        <w:t xml:space="preserve">Ademais, </w:t>
      </w:r>
      <w:r w:rsidR="00320705" w:rsidRPr="00DE2BE0">
        <w:rPr>
          <w:rFonts w:ascii="Arial" w:hAnsi="Arial" w:cs="Arial"/>
          <w:sz w:val="24"/>
          <w:szCs w:val="20"/>
        </w:rPr>
        <w:t>Luiz Guilherme Mendes de Paiva</w:t>
      </w:r>
      <w:r w:rsidR="00C31B07">
        <w:rPr>
          <w:rFonts w:ascii="Arial" w:hAnsi="Arial" w:cs="Arial"/>
          <w:sz w:val="24"/>
          <w:szCs w:val="20"/>
        </w:rPr>
        <w:t>,</w:t>
      </w:r>
      <w:r w:rsidR="00320705" w:rsidRPr="00DE2BE0">
        <w:rPr>
          <w:rFonts w:ascii="Arial" w:hAnsi="Arial" w:cs="Arial"/>
          <w:sz w:val="24"/>
          <w:szCs w:val="20"/>
        </w:rPr>
        <w:t xml:space="preserve"> </w:t>
      </w:r>
      <w:r w:rsidR="00C31B07">
        <w:rPr>
          <w:rFonts w:ascii="Arial" w:hAnsi="Arial" w:cs="Arial"/>
          <w:sz w:val="24"/>
          <w:szCs w:val="20"/>
        </w:rPr>
        <w:t>ao tratar sobre o</w:t>
      </w:r>
      <w:r w:rsidR="00320705" w:rsidRPr="00DE2BE0">
        <w:rPr>
          <w:rFonts w:ascii="Arial" w:hAnsi="Arial" w:cs="Arial"/>
          <w:sz w:val="24"/>
          <w:szCs w:val="20"/>
        </w:rPr>
        <w:t xml:space="preserve"> procedimento que embasou a produção da Lei de Crimes Hediondos, </w:t>
      </w:r>
      <w:r w:rsidR="00C31B07">
        <w:rPr>
          <w:rFonts w:ascii="Arial" w:hAnsi="Arial" w:cs="Arial"/>
          <w:sz w:val="24"/>
          <w:szCs w:val="20"/>
        </w:rPr>
        <w:t>sustentou</w:t>
      </w:r>
      <w:r w:rsidR="00320705" w:rsidRPr="00DE2BE0">
        <w:rPr>
          <w:rFonts w:ascii="Arial" w:hAnsi="Arial" w:cs="Arial"/>
          <w:sz w:val="24"/>
          <w:szCs w:val="20"/>
        </w:rPr>
        <w:t xml:space="preserve"> que, mesmo com posições aparentemente conflitantes, os dois lados da política se coadunaram em prol da seleção de injustos </w:t>
      </w:r>
      <w:r>
        <w:rPr>
          <w:rFonts w:ascii="Arial" w:hAnsi="Arial" w:cs="Arial"/>
          <w:sz w:val="24"/>
          <w:szCs w:val="20"/>
        </w:rPr>
        <w:t>pena</w:t>
      </w:r>
      <w:r w:rsidR="00320705" w:rsidRPr="00DE2BE0">
        <w:rPr>
          <w:rFonts w:ascii="Arial" w:hAnsi="Arial" w:cs="Arial"/>
          <w:sz w:val="24"/>
          <w:szCs w:val="20"/>
        </w:rPr>
        <w:t>i</w:t>
      </w:r>
      <w:r>
        <w:rPr>
          <w:rFonts w:ascii="Arial" w:hAnsi="Arial" w:cs="Arial"/>
          <w:sz w:val="24"/>
          <w:szCs w:val="20"/>
        </w:rPr>
        <w:t>s de caráter hediondo</w:t>
      </w:r>
      <w:r w:rsidR="00320705" w:rsidRPr="00DE2BE0">
        <w:rPr>
          <w:rFonts w:ascii="Arial" w:hAnsi="Arial" w:cs="Arial"/>
          <w:sz w:val="24"/>
          <w:szCs w:val="20"/>
        </w:rPr>
        <w:t>. Vejamos</w:t>
      </w:r>
      <w:r>
        <w:rPr>
          <w:rFonts w:ascii="Arial" w:hAnsi="Arial" w:cs="Arial"/>
          <w:sz w:val="24"/>
          <w:szCs w:val="20"/>
        </w:rPr>
        <w:t>:</w:t>
      </w:r>
    </w:p>
    <w:p w14:paraId="4B2770F9" w14:textId="77777777" w:rsidR="000D0363" w:rsidRPr="00DE2BE0" w:rsidRDefault="000D0363" w:rsidP="000D0363">
      <w:pPr>
        <w:spacing w:after="0" w:line="360" w:lineRule="auto"/>
        <w:jc w:val="both"/>
        <w:rPr>
          <w:rFonts w:ascii="Arial" w:hAnsi="Arial" w:cs="Arial"/>
          <w:sz w:val="24"/>
          <w:szCs w:val="20"/>
        </w:rPr>
      </w:pPr>
    </w:p>
    <w:p w14:paraId="5030C8E9" w14:textId="17D84671" w:rsidR="00320705" w:rsidRPr="00DE2BE0" w:rsidRDefault="00320705" w:rsidP="000D0363">
      <w:pPr>
        <w:spacing w:after="0" w:line="240" w:lineRule="auto"/>
        <w:ind w:left="2268"/>
        <w:jc w:val="both"/>
        <w:rPr>
          <w:rFonts w:ascii="Arial" w:hAnsi="Arial" w:cs="Arial"/>
          <w:sz w:val="20"/>
          <w:szCs w:val="20"/>
        </w:rPr>
      </w:pPr>
      <w:r w:rsidRPr="00DE2BE0">
        <w:rPr>
          <w:rFonts w:ascii="Arial" w:hAnsi="Arial" w:cs="Arial"/>
          <w:sz w:val="20"/>
          <w:szCs w:val="20"/>
        </w:rPr>
        <w:t>Pela esquerda, propôs-se a criminalização, sob cláusulas duras, de manifestações de racismo, de ações contra o Estado Democrático de Direito e da tortura. Pela direita, propôs-se que às mesmas cláusulas duras se sujeitassem a luta revolucionária, sob designação de terrorismo, o tráfico ilícito de entorpecentes e outros crimes considerados particularmente graves. (PAIVA, 2009, p. 80)</w:t>
      </w:r>
    </w:p>
    <w:p w14:paraId="1F177D11" w14:textId="77777777" w:rsidR="000D0363" w:rsidRDefault="000D0363" w:rsidP="000D0363">
      <w:pPr>
        <w:tabs>
          <w:tab w:val="left" w:pos="2268"/>
        </w:tabs>
        <w:spacing w:after="0" w:line="360" w:lineRule="auto"/>
        <w:jc w:val="both"/>
        <w:rPr>
          <w:rFonts w:ascii="Arial" w:hAnsi="Arial" w:cs="Arial"/>
          <w:sz w:val="24"/>
          <w:szCs w:val="20"/>
        </w:rPr>
      </w:pPr>
    </w:p>
    <w:p w14:paraId="571EC737" w14:textId="6325BBE8" w:rsidR="009E1BDE" w:rsidRDefault="009E1BDE" w:rsidP="000D0363">
      <w:pPr>
        <w:tabs>
          <w:tab w:val="left" w:pos="2268"/>
        </w:tabs>
        <w:spacing w:after="0" w:line="360" w:lineRule="auto"/>
        <w:jc w:val="both"/>
        <w:rPr>
          <w:rFonts w:ascii="Arial" w:hAnsi="Arial" w:cs="Arial"/>
          <w:sz w:val="24"/>
          <w:szCs w:val="20"/>
        </w:rPr>
      </w:pPr>
      <w:r>
        <w:rPr>
          <w:rFonts w:ascii="Arial" w:hAnsi="Arial" w:cs="Arial"/>
          <w:sz w:val="24"/>
          <w:szCs w:val="20"/>
        </w:rPr>
        <w:lastRenderedPageBreak/>
        <w:t>Sob essa ótica, verificou-se que a</w:t>
      </w:r>
      <w:r w:rsidRPr="00DE2BE0">
        <w:rPr>
          <w:rFonts w:ascii="Arial" w:hAnsi="Arial" w:cs="Arial"/>
          <w:sz w:val="24"/>
          <w:szCs w:val="20"/>
        </w:rPr>
        <w:t xml:space="preserve"> necessidade da modificação legislativa era tanta que, naquele momento, o Poder Legislativo à época a representar o povo no Congresso Nacional, mesmo com opiniões políticas diametralmente opostas, se uniu para que fosse possível a inserção outrora almejada no direito pátrio.</w:t>
      </w:r>
    </w:p>
    <w:p w14:paraId="56ED82F9" w14:textId="77777777" w:rsidR="000D0363" w:rsidRPr="003A09B9" w:rsidRDefault="000D0363" w:rsidP="000D0363">
      <w:pPr>
        <w:spacing w:after="0" w:line="360" w:lineRule="auto"/>
        <w:jc w:val="both"/>
        <w:rPr>
          <w:rFonts w:ascii="Arial" w:hAnsi="Arial" w:cs="Arial"/>
          <w:color w:val="FF0000"/>
          <w:sz w:val="24"/>
          <w:szCs w:val="24"/>
        </w:rPr>
      </w:pPr>
    </w:p>
    <w:p w14:paraId="0624D287" w14:textId="70C665DE" w:rsidR="00C31B07" w:rsidRDefault="00320705" w:rsidP="000D0363">
      <w:pPr>
        <w:spacing w:after="0" w:line="360" w:lineRule="auto"/>
        <w:jc w:val="both"/>
        <w:rPr>
          <w:rFonts w:ascii="Arial" w:hAnsi="Arial" w:cs="Arial"/>
          <w:iCs/>
          <w:sz w:val="24"/>
          <w:szCs w:val="24"/>
        </w:rPr>
      </w:pPr>
      <w:r w:rsidRPr="00C31B07">
        <w:rPr>
          <w:rFonts w:ascii="Arial" w:hAnsi="Arial" w:cs="Arial"/>
          <w:sz w:val="24"/>
          <w:szCs w:val="24"/>
        </w:rPr>
        <w:t>De acordo com a exposição constante no Diário do Congresso Nacional de 28 de setembro de 1989, seriam diversos os eventos que coadunaram para a imprescindível aprovação do projeto de lei que se tornou, posteriormente, a L</w:t>
      </w:r>
      <w:r w:rsidR="009A3037" w:rsidRPr="00C31B07">
        <w:rPr>
          <w:rFonts w:ascii="Arial" w:hAnsi="Arial" w:cs="Arial"/>
          <w:sz w:val="24"/>
          <w:szCs w:val="24"/>
        </w:rPr>
        <w:t>ei de n°</w:t>
      </w:r>
      <w:r w:rsidRPr="00C31B07">
        <w:rPr>
          <w:rFonts w:ascii="Arial" w:hAnsi="Arial" w:cs="Arial"/>
          <w:sz w:val="24"/>
          <w:szCs w:val="24"/>
        </w:rPr>
        <w:t xml:space="preserve"> 8.072/90.</w:t>
      </w:r>
      <w:r w:rsidR="00207C0F" w:rsidRPr="00C31B07">
        <w:rPr>
          <w:rFonts w:ascii="Arial" w:hAnsi="Arial" w:cs="Arial"/>
          <w:sz w:val="24"/>
          <w:szCs w:val="24"/>
        </w:rPr>
        <w:t xml:space="preserve"> Dentre os motivos elencados, estava a crescente criminalidade violenta vivida na época, resguardada por uma política criminal exageradamente liberal e, consequentemente, trazendo a impunidade</w:t>
      </w:r>
      <w:r w:rsidRPr="00C31B07">
        <w:rPr>
          <w:rFonts w:ascii="Arial" w:hAnsi="Arial" w:cs="Arial"/>
          <w:sz w:val="24"/>
          <w:szCs w:val="24"/>
        </w:rPr>
        <w:t xml:space="preserve"> </w:t>
      </w:r>
      <w:r w:rsidR="00207C0F" w:rsidRPr="00C31B07">
        <w:rPr>
          <w:rFonts w:ascii="Arial" w:hAnsi="Arial" w:cs="Arial"/>
          <w:iCs/>
          <w:sz w:val="24"/>
          <w:szCs w:val="24"/>
        </w:rPr>
        <w:t>(</w:t>
      </w:r>
      <w:r w:rsidR="00C8588B">
        <w:rPr>
          <w:rFonts w:ascii="Arial" w:hAnsi="Arial" w:cs="Arial"/>
          <w:iCs/>
          <w:sz w:val="24"/>
          <w:szCs w:val="24"/>
        </w:rPr>
        <w:t>BRASIL, 1989, p. 10.605-10.606).</w:t>
      </w:r>
    </w:p>
    <w:p w14:paraId="063EE692" w14:textId="77777777" w:rsidR="000D0363" w:rsidRPr="00C31B07" w:rsidRDefault="000D0363" w:rsidP="000D0363">
      <w:pPr>
        <w:spacing w:after="0" w:line="360" w:lineRule="auto"/>
        <w:jc w:val="both"/>
        <w:rPr>
          <w:rFonts w:ascii="Arial" w:hAnsi="Arial" w:cs="Arial"/>
          <w:sz w:val="24"/>
          <w:szCs w:val="24"/>
        </w:rPr>
      </w:pPr>
    </w:p>
    <w:p w14:paraId="0A09144B" w14:textId="36201853" w:rsidR="00320705" w:rsidRDefault="00F416AA" w:rsidP="000D0363">
      <w:pPr>
        <w:spacing w:after="0" w:line="360" w:lineRule="auto"/>
        <w:jc w:val="both"/>
        <w:rPr>
          <w:rFonts w:ascii="Arial" w:hAnsi="Arial" w:cs="Arial"/>
          <w:iCs/>
          <w:sz w:val="24"/>
          <w:szCs w:val="24"/>
        </w:rPr>
      </w:pPr>
      <w:r w:rsidRPr="00C31B07">
        <w:rPr>
          <w:rFonts w:ascii="Arial" w:hAnsi="Arial" w:cs="Arial"/>
          <w:iCs/>
          <w:sz w:val="24"/>
          <w:szCs w:val="24"/>
        </w:rPr>
        <w:t>Não obstante, asseverou-se sobre os mais diversos tipos de delitos violentos que estavam sendo perpetrados socialmente:</w:t>
      </w:r>
      <w:r w:rsidRPr="00C31B07">
        <w:rPr>
          <w:rFonts w:ascii="Arial" w:hAnsi="Arial" w:cs="Arial"/>
          <w:sz w:val="24"/>
          <w:szCs w:val="24"/>
        </w:rPr>
        <w:t xml:space="preserve"> “</w:t>
      </w:r>
      <w:r w:rsidR="00320705" w:rsidRPr="00C31B07">
        <w:rPr>
          <w:rFonts w:ascii="Arial" w:hAnsi="Arial" w:cs="Arial"/>
          <w:sz w:val="24"/>
          <w:szCs w:val="24"/>
        </w:rPr>
        <w:t>Uma onda de roubos, estupros, homicídios, extorsões mediante sequestro, etc., vêm intranquilizando a nossa população e criando um clima de pânico geral.</w:t>
      </w:r>
      <w:r w:rsidRPr="00C31B07">
        <w:rPr>
          <w:rFonts w:ascii="Arial" w:hAnsi="Arial" w:cs="Arial"/>
          <w:sz w:val="24"/>
          <w:szCs w:val="24"/>
        </w:rPr>
        <w:t xml:space="preserve">” </w:t>
      </w:r>
      <w:r w:rsidR="00C8588B" w:rsidRPr="00C31B07">
        <w:rPr>
          <w:rFonts w:ascii="Arial" w:hAnsi="Arial" w:cs="Arial"/>
          <w:iCs/>
          <w:sz w:val="24"/>
          <w:szCs w:val="24"/>
        </w:rPr>
        <w:t>(</w:t>
      </w:r>
      <w:r w:rsidR="00C8588B">
        <w:rPr>
          <w:rFonts w:ascii="Arial" w:hAnsi="Arial" w:cs="Arial"/>
          <w:iCs/>
          <w:sz w:val="24"/>
          <w:szCs w:val="24"/>
        </w:rPr>
        <w:t>BRASIL, 1989, p. 10.605-10.606).</w:t>
      </w:r>
    </w:p>
    <w:p w14:paraId="08520538" w14:textId="77777777" w:rsidR="000D0363" w:rsidRPr="00C31B07" w:rsidRDefault="000D0363" w:rsidP="000D0363">
      <w:pPr>
        <w:spacing w:after="0" w:line="360" w:lineRule="auto"/>
        <w:jc w:val="both"/>
        <w:rPr>
          <w:rFonts w:ascii="Arial" w:hAnsi="Arial" w:cs="Arial"/>
          <w:sz w:val="24"/>
          <w:szCs w:val="24"/>
        </w:rPr>
      </w:pPr>
    </w:p>
    <w:p w14:paraId="1A002A1D" w14:textId="1B60D958" w:rsidR="00F416AA" w:rsidRDefault="00F416AA" w:rsidP="000D0363">
      <w:pPr>
        <w:spacing w:after="0" w:line="360" w:lineRule="auto"/>
        <w:jc w:val="both"/>
        <w:rPr>
          <w:rFonts w:ascii="Arial" w:hAnsi="Arial" w:cs="Arial"/>
          <w:sz w:val="24"/>
          <w:szCs w:val="24"/>
        </w:rPr>
      </w:pPr>
      <w:r>
        <w:rPr>
          <w:rFonts w:ascii="Arial" w:hAnsi="Arial" w:cs="Arial"/>
          <w:sz w:val="24"/>
          <w:szCs w:val="20"/>
        </w:rPr>
        <w:t xml:space="preserve">Diante da evidente necessidade de contenção </w:t>
      </w:r>
      <w:r w:rsidRPr="00F416AA">
        <w:rPr>
          <w:rFonts w:ascii="Arial" w:hAnsi="Arial" w:cs="Arial"/>
          <w:sz w:val="24"/>
          <w:szCs w:val="24"/>
        </w:rPr>
        <w:t xml:space="preserve">desse cenário de criminalidade exacerbada, </w:t>
      </w:r>
      <w:r>
        <w:rPr>
          <w:rFonts w:ascii="Arial" w:hAnsi="Arial" w:cs="Arial"/>
          <w:sz w:val="24"/>
          <w:szCs w:val="24"/>
        </w:rPr>
        <w:t>a inserção legislativa de tratamento penal mais severo seria a solução a ser adotada</w:t>
      </w:r>
      <w:r w:rsidRPr="00F416AA">
        <w:rPr>
          <w:rFonts w:ascii="Arial" w:hAnsi="Arial" w:cs="Arial"/>
          <w:sz w:val="24"/>
          <w:szCs w:val="24"/>
        </w:rPr>
        <w:t xml:space="preserve">. Dessa forma, </w:t>
      </w:r>
      <w:r w:rsidR="003A09B9">
        <w:rPr>
          <w:rFonts w:ascii="Arial" w:hAnsi="Arial" w:cs="Arial"/>
          <w:sz w:val="24"/>
          <w:szCs w:val="24"/>
        </w:rPr>
        <w:t>a inovação legislativa d</w:t>
      </w:r>
      <w:r w:rsidR="00DC4975">
        <w:rPr>
          <w:rFonts w:ascii="Arial" w:hAnsi="Arial" w:cs="Arial"/>
          <w:sz w:val="24"/>
          <w:szCs w:val="24"/>
        </w:rPr>
        <w:t>e</w:t>
      </w:r>
      <w:r w:rsidR="003A09B9">
        <w:rPr>
          <w:rFonts w:ascii="Arial" w:hAnsi="Arial" w:cs="Arial"/>
          <w:sz w:val="24"/>
          <w:szCs w:val="24"/>
        </w:rPr>
        <w:t xml:space="preserve"> época pretendia tutelar os bens jurídicos imprescindíveis dos indivíduos, ao reforçar o aparelho repressor estatal. </w:t>
      </w:r>
    </w:p>
    <w:p w14:paraId="62066C9A" w14:textId="77777777" w:rsidR="000D0363" w:rsidRPr="00F416AA" w:rsidRDefault="000D0363" w:rsidP="000D0363">
      <w:pPr>
        <w:spacing w:after="0" w:line="360" w:lineRule="auto"/>
        <w:jc w:val="both"/>
        <w:rPr>
          <w:rFonts w:ascii="Arial" w:hAnsi="Arial" w:cs="Arial"/>
          <w:color w:val="FF0000"/>
          <w:sz w:val="24"/>
          <w:szCs w:val="20"/>
        </w:rPr>
      </w:pPr>
    </w:p>
    <w:p w14:paraId="02F8ACA2" w14:textId="2B812E48" w:rsidR="003A6E40" w:rsidRDefault="00320705" w:rsidP="000D0363">
      <w:pPr>
        <w:spacing w:after="0" w:line="360" w:lineRule="auto"/>
        <w:jc w:val="both"/>
        <w:rPr>
          <w:rFonts w:ascii="Arial" w:hAnsi="Arial" w:cs="Arial"/>
          <w:iCs/>
          <w:sz w:val="24"/>
          <w:szCs w:val="20"/>
        </w:rPr>
      </w:pPr>
      <w:r w:rsidRPr="00A20483">
        <w:rPr>
          <w:rFonts w:ascii="Arial" w:hAnsi="Arial" w:cs="Arial"/>
          <w:sz w:val="24"/>
          <w:szCs w:val="20"/>
        </w:rPr>
        <w:t>Em sentido contrário ao defendido e aprovado em sede do Poder Legislativo</w:t>
      </w:r>
      <w:r w:rsidR="003A6E40" w:rsidRPr="00A20483">
        <w:rPr>
          <w:rFonts w:ascii="Arial" w:hAnsi="Arial" w:cs="Arial"/>
          <w:sz w:val="24"/>
          <w:szCs w:val="20"/>
        </w:rPr>
        <w:t>, o</w:t>
      </w:r>
      <w:r w:rsidRPr="00A20483">
        <w:rPr>
          <w:rFonts w:ascii="Arial" w:hAnsi="Arial" w:cs="Arial"/>
          <w:sz w:val="24"/>
          <w:szCs w:val="20"/>
        </w:rPr>
        <w:t xml:space="preserve"> consagrado professor espanhol </w:t>
      </w:r>
      <w:proofErr w:type="spellStart"/>
      <w:r w:rsidR="00A20483">
        <w:rPr>
          <w:rFonts w:ascii="Arial" w:hAnsi="Arial" w:cs="Arial"/>
          <w:sz w:val="24"/>
          <w:szCs w:val="20"/>
        </w:rPr>
        <w:t>A</w:t>
      </w:r>
      <w:r w:rsidR="00A20483" w:rsidRPr="00A20483">
        <w:rPr>
          <w:rFonts w:ascii="Arial" w:hAnsi="Arial" w:cs="Arial"/>
          <w:sz w:val="24"/>
          <w:szCs w:val="20"/>
        </w:rPr>
        <w:t>ntonio</w:t>
      </w:r>
      <w:proofErr w:type="spellEnd"/>
      <w:r w:rsidR="00A20483" w:rsidRPr="00A20483">
        <w:rPr>
          <w:rFonts w:ascii="Arial" w:hAnsi="Arial" w:cs="Arial"/>
          <w:sz w:val="24"/>
          <w:szCs w:val="20"/>
        </w:rPr>
        <w:t xml:space="preserve"> </w:t>
      </w:r>
      <w:r w:rsidR="00A20483">
        <w:rPr>
          <w:rFonts w:ascii="Arial" w:hAnsi="Arial" w:cs="Arial"/>
          <w:sz w:val="24"/>
          <w:szCs w:val="20"/>
        </w:rPr>
        <w:t>G</w:t>
      </w:r>
      <w:r w:rsidR="00A20483" w:rsidRPr="00A20483">
        <w:rPr>
          <w:rFonts w:ascii="Arial" w:hAnsi="Arial" w:cs="Arial"/>
          <w:sz w:val="24"/>
          <w:szCs w:val="20"/>
        </w:rPr>
        <w:t>arcia-</w:t>
      </w:r>
      <w:proofErr w:type="spellStart"/>
      <w:r w:rsidR="00A20483" w:rsidRPr="00A20483">
        <w:rPr>
          <w:rFonts w:ascii="Arial" w:hAnsi="Arial" w:cs="Arial"/>
          <w:sz w:val="24"/>
          <w:szCs w:val="20"/>
        </w:rPr>
        <w:t>pablos</w:t>
      </w:r>
      <w:proofErr w:type="spellEnd"/>
      <w:r w:rsidR="003A6E40" w:rsidRPr="00A20483">
        <w:rPr>
          <w:rFonts w:ascii="Arial" w:hAnsi="Arial" w:cs="Arial"/>
          <w:sz w:val="24"/>
          <w:szCs w:val="20"/>
        </w:rPr>
        <w:t xml:space="preserve"> </w:t>
      </w:r>
      <w:r w:rsidR="00A20483">
        <w:rPr>
          <w:rFonts w:ascii="Arial" w:hAnsi="Arial" w:cs="Arial"/>
          <w:sz w:val="24"/>
          <w:szCs w:val="20"/>
        </w:rPr>
        <w:t>d</w:t>
      </w:r>
      <w:r w:rsidR="00A20483" w:rsidRPr="00A20483">
        <w:rPr>
          <w:rFonts w:ascii="Arial" w:hAnsi="Arial" w:cs="Arial"/>
          <w:sz w:val="24"/>
          <w:szCs w:val="20"/>
        </w:rPr>
        <w:t xml:space="preserve">e </w:t>
      </w:r>
      <w:r w:rsidR="00A20483">
        <w:rPr>
          <w:rFonts w:ascii="Arial" w:hAnsi="Arial" w:cs="Arial"/>
          <w:sz w:val="24"/>
          <w:szCs w:val="20"/>
        </w:rPr>
        <w:t>M</w:t>
      </w:r>
      <w:r w:rsidR="00A20483" w:rsidRPr="00A20483">
        <w:rPr>
          <w:rFonts w:ascii="Arial" w:hAnsi="Arial" w:cs="Arial"/>
          <w:sz w:val="24"/>
          <w:szCs w:val="20"/>
        </w:rPr>
        <w:t>olina</w:t>
      </w:r>
      <w:r w:rsidRPr="00A20483">
        <w:rPr>
          <w:rFonts w:ascii="Arial" w:hAnsi="Arial" w:cs="Arial"/>
          <w:sz w:val="24"/>
          <w:szCs w:val="20"/>
        </w:rPr>
        <w:t xml:space="preserve"> </w:t>
      </w:r>
      <w:r w:rsidR="003A6E40" w:rsidRPr="00A20483">
        <w:rPr>
          <w:rFonts w:ascii="Arial" w:hAnsi="Arial" w:cs="Arial"/>
          <w:sz w:val="24"/>
          <w:szCs w:val="20"/>
        </w:rPr>
        <w:t>discorreu sobre o caráter social-comunitário do delito</w:t>
      </w:r>
      <w:r w:rsidRPr="00A20483">
        <w:rPr>
          <w:rFonts w:ascii="Arial" w:hAnsi="Arial" w:cs="Arial"/>
          <w:sz w:val="24"/>
          <w:szCs w:val="20"/>
        </w:rPr>
        <w:t xml:space="preserve"> “</w:t>
      </w:r>
      <w:r w:rsidR="003A6E40" w:rsidRPr="00A20483">
        <w:rPr>
          <w:rFonts w:ascii="Arial" w:hAnsi="Arial" w:cs="Arial"/>
          <w:i/>
          <w:sz w:val="24"/>
          <w:szCs w:val="20"/>
        </w:rPr>
        <w:t xml:space="preserve">El </w:t>
      </w:r>
      <w:proofErr w:type="spellStart"/>
      <w:r w:rsidR="003A6E40" w:rsidRPr="00A20483">
        <w:rPr>
          <w:rFonts w:ascii="Arial" w:hAnsi="Arial" w:cs="Arial"/>
          <w:i/>
          <w:sz w:val="24"/>
          <w:szCs w:val="20"/>
        </w:rPr>
        <w:t>crimen</w:t>
      </w:r>
      <w:proofErr w:type="spellEnd"/>
      <w:r w:rsidR="003A6E40" w:rsidRPr="00A20483">
        <w:rPr>
          <w:rFonts w:ascii="Arial" w:hAnsi="Arial" w:cs="Arial"/>
          <w:i/>
          <w:sz w:val="24"/>
          <w:szCs w:val="20"/>
        </w:rPr>
        <w:t xml:space="preserve"> no es um tumor, </w:t>
      </w:r>
      <w:proofErr w:type="spellStart"/>
      <w:r w:rsidR="003A6E40" w:rsidRPr="00A20483">
        <w:rPr>
          <w:rFonts w:ascii="Arial" w:hAnsi="Arial" w:cs="Arial"/>
          <w:i/>
          <w:sz w:val="24"/>
          <w:szCs w:val="20"/>
        </w:rPr>
        <w:t>ni</w:t>
      </w:r>
      <w:proofErr w:type="spellEnd"/>
      <w:r w:rsidR="003A6E40" w:rsidRPr="00A20483">
        <w:rPr>
          <w:rFonts w:ascii="Arial" w:hAnsi="Arial" w:cs="Arial"/>
          <w:i/>
          <w:sz w:val="24"/>
          <w:szCs w:val="20"/>
        </w:rPr>
        <w:t xml:space="preserve"> uma epidemia, sino um doloroso “problema” </w:t>
      </w:r>
      <w:proofErr w:type="spellStart"/>
      <w:r w:rsidR="003A6E40" w:rsidRPr="00A20483">
        <w:rPr>
          <w:rFonts w:ascii="Arial" w:hAnsi="Arial" w:cs="Arial"/>
          <w:i/>
          <w:sz w:val="24"/>
          <w:szCs w:val="20"/>
        </w:rPr>
        <w:t>interpersonal</w:t>
      </w:r>
      <w:proofErr w:type="spellEnd"/>
      <w:r w:rsidR="003A6E40" w:rsidRPr="00A20483">
        <w:rPr>
          <w:rFonts w:ascii="Arial" w:hAnsi="Arial" w:cs="Arial"/>
          <w:i/>
          <w:sz w:val="24"/>
          <w:szCs w:val="20"/>
        </w:rPr>
        <w:t xml:space="preserve"> y comunitário”</w:t>
      </w:r>
      <w:r w:rsidR="00A20483" w:rsidRPr="00A20483">
        <w:rPr>
          <w:rFonts w:ascii="Arial" w:hAnsi="Arial" w:cs="Arial"/>
          <w:i/>
          <w:sz w:val="24"/>
          <w:szCs w:val="20"/>
        </w:rPr>
        <w:t xml:space="preserve">, </w:t>
      </w:r>
      <w:r w:rsidR="00A20483" w:rsidRPr="00A20483">
        <w:rPr>
          <w:rFonts w:ascii="Arial" w:hAnsi="Arial" w:cs="Arial"/>
          <w:iCs/>
          <w:sz w:val="24"/>
          <w:szCs w:val="20"/>
        </w:rPr>
        <w:t xml:space="preserve">defendendo que a </w:t>
      </w:r>
      <w:r w:rsidR="003A6E40" w:rsidRPr="00A20483">
        <w:rPr>
          <w:rFonts w:ascii="Arial" w:hAnsi="Arial" w:cs="Arial"/>
          <w:iCs/>
          <w:sz w:val="24"/>
          <w:szCs w:val="20"/>
        </w:rPr>
        <w:t>atuação do Congresso mais simbólica do que real</w:t>
      </w:r>
      <w:r w:rsidR="00A20483">
        <w:rPr>
          <w:rFonts w:ascii="Arial" w:hAnsi="Arial" w:cs="Arial"/>
          <w:iCs/>
          <w:sz w:val="24"/>
          <w:szCs w:val="20"/>
        </w:rPr>
        <w:t xml:space="preserve"> (MOLINA, 1990, p. 80)</w:t>
      </w:r>
      <w:r w:rsidR="003A6E40" w:rsidRPr="00A20483">
        <w:rPr>
          <w:rFonts w:ascii="Arial" w:hAnsi="Arial" w:cs="Arial"/>
          <w:iCs/>
          <w:sz w:val="24"/>
          <w:szCs w:val="20"/>
        </w:rPr>
        <w:t>, constatação esta que merece críticas, conforme se verá adiante.</w:t>
      </w:r>
    </w:p>
    <w:p w14:paraId="15D94DEF" w14:textId="77777777" w:rsidR="000D0363" w:rsidRPr="003A6E40" w:rsidRDefault="000D0363" w:rsidP="000D0363">
      <w:pPr>
        <w:spacing w:after="0" w:line="360" w:lineRule="auto"/>
        <w:jc w:val="both"/>
        <w:rPr>
          <w:rFonts w:ascii="Arial" w:hAnsi="Arial" w:cs="Arial"/>
          <w:iCs/>
          <w:sz w:val="24"/>
          <w:szCs w:val="20"/>
        </w:rPr>
      </w:pPr>
    </w:p>
    <w:p w14:paraId="3AE5E0B1" w14:textId="75CB3446" w:rsidR="000D0363" w:rsidRDefault="00320705" w:rsidP="00EF0D4E">
      <w:pPr>
        <w:spacing w:after="0" w:line="360" w:lineRule="auto"/>
        <w:jc w:val="both"/>
        <w:rPr>
          <w:rFonts w:ascii="Arial" w:hAnsi="Arial" w:cs="Arial"/>
          <w:sz w:val="24"/>
          <w:szCs w:val="20"/>
        </w:rPr>
      </w:pPr>
      <w:r w:rsidRPr="00DE2BE0">
        <w:rPr>
          <w:rFonts w:ascii="Arial" w:hAnsi="Arial" w:cs="Arial"/>
          <w:sz w:val="24"/>
          <w:szCs w:val="20"/>
        </w:rPr>
        <w:t>À guisa do exposto, é de se concluir que a Lei dos Crimes Hediondos atendeu demanda paulatina social que, inconformada com a crescente e violenta criminalidade, exerceu seu direito cívico de escolher, por meio de votação, seus representantes no Congresso Nacional para atender aos interesses sociais em voga.</w:t>
      </w:r>
    </w:p>
    <w:p w14:paraId="5284A781" w14:textId="77777777" w:rsidR="00EF0D4E" w:rsidRDefault="00EF0D4E" w:rsidP="00EF0D4E">
      <w:pPr>
        <w:spacing w:after="0" w:line="360" w:lineRule="auto"/>
        <w:jc w:val="both"/>
        <w:rPr>
          <w:rFonts w:ascii="Arial" w:hAnsi="Arial" w:cs="Arial"/>
          <w:sz w:val="24"/>
          <w:szCs w:val="20"/>
        </w:rPr>
      </w:pPr>
    </w:p>
    <w:p w14:paraId="4F1C6BCD" w14:textId="15773AE4" w:rsidR="00320705" w:rsidRDefault="00AE3D86" w:rsidP="00EF0D4E">
      <w:pPr>
        <w:spacing w:after="0" w:line="360" w:lineRule="auto"/>
        <w:jc w:val="both"/>
        <w:rPr>
          <w:rFonts w:ascii="Arial" w:hAnsi="Arial" w:cs="Arial"/>
          <w:sz w:val="24"/>
          <w:szCs w:val="20"/>
        </w:rPr>
      </w:pPr>
      <w:r>
        <w:rPr>
          <w:rFonts w:ascii="Arial" w:hAnsi="Arial" w:cs="Arial"/>
          <w:sz w:val="24"/>
          <w:szCs w:val="20"/>
        </w:rPr>
        <w:lastRenderedPageBreak/>
        <w:t>Ademais, é</w:t>
      </w:r>
      <w:r w:rsidR="00572353">
        <w:rPr>
          <w:rFonts w:ascii="Arial" w:hAnsi="Arial" w:cs="Arial"/>
          <w:sz w:val="24"/>
          <w:szCs w:val="20"/>
        </w:rPr>
        <w:t xml:space="preserve"> incontroverso que</w:t>
      </w:r>
      <w:r w:rsidR="00320705" w:rsidRPr="00DE2BE0">
        <w:rPr>
          <w:rFonts w:ascii="Arial" w:hAnsi="Arial" w:cs="Arial"/>
          <w:sz w:val="24"/>
          <w:szCs w:val="20"/>
        </w:rPr>
        <w:t xml:space="preserve"> a L</w:t>
      </w:r>
      <w:r w:rsidR="000D5CA1">
        <w:rPr>
          <w:rFonts w:ascii="Arial" w:hAnsi="Arial" w:cs="Arial"/>
          <w:sz w:val="24"/>
          <w:szCs w:val="20"/>
        </w:rPr>
        <w:t>ei de Crimes Hediondos</w:t>
      </w:r>
      <w:r w:rsidR="00320705" w:rsidRPr="00DE2BE0">
        <w:rPr>
          <w:rFonts w:ascii="Arial" w:hAnsi="Arial" w:cs="Arial"/>
          <w:sz w:val="24"/>
          <w:szCs w:val="20"/>
        </w:rPr>
        <w:t xml:space="preserve"> trouxe uma série de repercussões nas mais variadas searas do direito brasileiro, sendo elas, direito penal, direito processual penal e na execução penal.</w:t>
      </w:r>
    </w:p>
    <w:p w14:paraId="6B795BEB" w14:textId="77777777" w:rsidR="000D0363" w:rsidRPr="00DE2BE0" w:rsidRDefault="000D0363" w:rsidP="000D0363">
      <w:pPr>
        <w:spacing w:after="0" w:line="360" w:lineRule="auto"/>
        <w:jc w:val="both"/>
        <w:rPr>
          <w:rFonts w:ascii="Arial" w:hAnsi="Arial" w:cs="Arial"/>
          <w:sz w:val="24"/>
          <w:szCs w:val="20"/>
        </w:rPr>
      </w:pPr>
    </w:p>
    <w:p w14:paraId="10606BD8" w14:textId="127E8EBC" w:rsidR="00320705" w:rsidRDefault="00320705" w:rsidP="000D0363">
      <w:pPr>
        <w:spacing w:after="0" w:line="360" w:lineRule="auto"/>
        <w:jc w:val="both"/>
        <w:rPr>
          <w:rFonts w:ascii="Arial" w:hAnsi="Arial" w:cs="Arial"/>
          <w:sz w:val="24"/>
          <w:szCs w:val="20"/>
        </w:rPr>
      </w:pPr>
      <w:r w:rsidRPr="00DE2BE0">
        <w:rPr>
          <w:rFonts w:ascii="Arial" w:hAnsi="Arial" w:cs="Arial"/>
          <w:sz w:val="24"/>
          <w:szCs w:val="20"/>
        </w:rPr>
        <w:t xml:space="preserve">No que toca às desambiguações que os fatídicos </w:t>
      </w:r>
      <w:r w:rsidR="00356CE1">
        <w:rPr>
          <w:rFonts w:ascii="Arial" w:hAnsi="Arial" w:cs="Arial"/>
          <w:sz w:val="24"/>
          <w:szCs w:val="20"/>
        </w:rPr>
        <w:t>tipos</w:t>
      </w:r>
      <w:r w:rsidRPr="00DE2BE0">
        <w:rPr>
          <w:rFonts w:ascii="Arial" w:hAnsi="Arial" w:cs="Arial"/>
          <w:sz w:val="24"/>
          <w:szCs w:val="20"/>
        </w:rPr>
        <w:t xml:space="preserve"> hediondos proporcionaram e alteraram no direito penal pátrio, encontram-se, além da elevação de penas de certos injustos, alterações em relação à anistia, indulto, livramento condicional, penas restritivas de direito, regime progressivo de cumprimento de pena de liberdade, </w:t>
      </w:r>
      <w:r w:rsidRPr="00DE2BE0">
        <w:rPr>
          <w:rFonts w:ascii="Arial" w:hAnsi="Arial" w:cs="Arial"/>
          <w:i/>
          <w:sz w:val="24"/>
          <w:szCs w:val="20"/>
        </w:rPr>
        <w:t>sursis</w:t>
      </w:r>
      <w:r w:rsidRPr="00DE2BE0">
        <w:rPr>
          <w:rFonts w:ascii="Arial" w:hAnsi="Arial" w:cs="Arial"/>
          <w:sz w:val="24"/>
          <w:szCs w:val="20"/>
        </w:rPr>
        <w:t xml:space="preserve"> e tipos qualificados</w:t>
      </w:r>
      <w:r w:rsidR="00367ED5">
        <w:rPr>
          <w:rFonts w:ascii="Arial" w:hAnsi="Arial" w:cs="Arial"/>
          <w:sz w:val="24"/>
          <w:szCs w:val="20"/>
        </w:rPr>
        <w:t xml:space="preserve"> </w:t>
      </w:r>
      <w:r w:rsidR="00367ED5" w:rsidRPr="00572353">
        <w:rPr>
          <w:rFonts w:ascii="Arial" w:hAnsi="Arial" w:cs="Arial"/>
          <w:sz w:val="24"/>
          <w:szCs w:val="20"/>
        </w:rPr>
        <w:t xml:space="preserve">(FRANCO, 2011, </w:t>
      </w:r>
      <w:r w:rsidR="001752F6" w:rsidRPr="00572353">
        <w:rPr>
          <w:rFonts w:ascii="Arial" w:hAnsi="Arial" w:cs="Arial"/>
          <w:sz w:val="24"/>
          <w:szCs w:val="20"/>
        </w:rPr>
        <w:t xml:space="preserve">p. </w:t>
      </w:r>
      <w:r w:rsidR="001E642D" w:rsidRPr="00572353">
        <w:rPr>
          <w:rFonts w:ascii="Arial" w:hAnsi="Arial" w:cs="Arial"/>
          <w:sz w:val="24"/>
          <w:szCs w:val="20"/>
        </w:rPr>
        <w:t>47-56</w:t>
      </w:r>
      <w:r w:rsidR="00367ED5" w:rsidRPr="00572353">
        <w:rPr>
          <w:rFonts w:ascii="Arial" w:hAnsi="Arial" w:cs="Arial"/>
          <w:sz w:val="24"/>
          <w:szCs w:val="20"/>
        </w:rPr>
        <w:t>)</w:t>
      </w:r>
      <w:r w:rsidRPr="00572353">
        <w:rPr>
          <w:rFonts w:ascii="Arial" w:hAnsi="Arial" w:cs="Arial"/>
          <w:sz w:val="24"/>
          <w:szCs w:val="20"/>
        </w:rPr>
        <w:t>.</w:t>
      </w:r>
    </w:p>
    <w:p w14:paraId="0051694C" w14:textId="77777777" w:rsidR="000D0363" w:rsidRPr="000040AC" w:rsidRDefault="000D0363" w:rsidP="000D0363">
      <w:pPr>
        <w:spacing w:after="0" w:line="360" w:lineRule="auto"/>
        <w:jc w:val="both"/>
        <w:rPr>
          <w:rFonts w:ascii="Arial" w:hAnsi="Arial" w:cs="Arial"/>
          <w:sz w:val="24"/>
          <w:szCs w:val="20"/>
        </w:rPr>
      </w:pPr>
    </w:p>
    <w:p w14:paraId="1CD13461" w14:textId="2ACB396D" w:rsidR="00F906B1" w:rsidRDefault="00300CF2" w:rsidP="000D0363">
      <w:pPr>
        <w:spacing w:after="0" w:line="360" w:lineRule="auto"/>
        <w:jc w:val="both"/>
        <w:rPr>
          <w:rFonts w:ascii="Arial" w:hAnsi="Arial" w:cs="Arial"/>
          <w:sz w:val="24"/>
          <w:szCs w:val="20"/>
        </w:rPr>
      </w:pPr>
      <w:r w:rsidRPr="00572353">
        <w:rPr>
          <w:rFonts w:ascii="Arial" w:hAnsi="Arial" w:cs="Arial"/>
          <w:sz w:val="24"/>
          <w:szCs w:val="20"/>
        </w:rPr>
        <w:t xml:space="preserve">Exemplificativamente, </w:t>
      </w:r>
      <w:r w:rsidR="00356CE1">
        <w:rPr>
          <w:rFonts w:ascii="Arial" w:hAnsi="Arial" w:cs="Arial"/>
          <w:sz w:val="24"/>
          <w:szCs w:val="20"/>
        </w:rPr>
        <w:t>n</w:t>
      </w:r>
      <w:r w:rsidR="000040AC" w:rsidRPr="00572353">
        <w:rPr>
          <w:rFonts w:ascii="Arial" w:hAnsi="Arial" w:cs="Arial"/>
          <w:sz w:val="24"/>
          <w:szCs w:val="20"/>
        </w:rPr>
        <w:t>o art. 2º, incisos I e II</w:t>
      </w:r>
      <w:r w:rsidRPr="00572353">
        <w:rPr>
          <w:rFonts w:ascii="Arial" w:hAnsi="Arial" w:cs="Arial"/>
          <w:sz w:val="24"/>
          <w:szCs w:val="20"/>
        </w:rPr>
        <w:t xml:space="preserve"> da L. 8.072/90, os crimes daquela lei e equiparados não são suscetíveis de ter</w:t>
      </w:r>
      <w:r w:rsidR="00356CE1">
        <w:rPr>
          <w:rFonts w:ascii="Arial" w:hAnsi="Arial" w:cs="Arial"/>
          <w:sz w:val="24"/>
          <w:szCs w:val="20"/>
        </w:rPr>
        <w:t>em</w:t>
      </w:r>
      <w:r w:rsidRPr="00572353">
        <w:rPr>
          <w:rFonts w:ascii="Arial" w:hAnsi="Arial" w:cs="Arial"/>
          <w:sz w:val="24"/>
          <w:szCs w:val="20"/>
        </w:rPr>
        <w:t xml:space="preserve"> reconhecidas as causas de extinção de punibilidade atinentes à anistia e indulto, além de serem insuscetíveis de </w:t>
      </w:r>
      <w:r w:rsidR="00356CE1">
        <w:rPr>
          <w:rFonts w:ascii="Arial" w:hAnsi="Arial" w:cs="Arial"/>
          <w:sz w:val="24"/>
          <w:szCs w:val="20"/>
        </w:rPr>
        <w:t xml:space="preserve">se </w:t>
      </w:r>
      <w:r w:rsidRPr="00572353">
        <w:rPr>
          <w:rFonts w:ascii="Arial" w:hAnsi="Arial" w:cs="Arial"/>
          <w:sz w:val="24"/>
          <w:szCs w:val="20"/>
        </w:rPr>
        <w:t>ter atribuída fiança</w:t>
      </w:r>
      <w:r w:rsidR="00572353" w:rsidRPr="00572353">
        <w:rPr>
          <w:rFonts w:ascii="Arial" w:hAnsi="Arial" w:cs="Arial"/>
          <w:sz w:val="24"/>
          <w:szCs w:val="20"/>
        </w:rPr>
        <w:t xml:space="preserve"> (BRASIL, 1990).</w:t>
      </w:r>
    </w:p>
    <w:p w14:paraId="34F628D6" w14:textId="77777777" w:rsidR="000D0363" w:rsidRPr="00300CF2" w:rsidRDefault="000D0363" w:rsidP="000D0363">
      <w:pPr>
        <w:spacing w:after="0" w:line="360" w:lineRule="auto"/>
        <w:jc w:val="both"/>
        <w:rPr>
          <w:rFonts w:ascii="Arial" w:hAnsi="Arial" w:cs="Arial"/>
          <w:sz w:val="24"/>
          <w:szCs w:val="20"/>
        </w:rPr>
      </w:pPr>
    </w:p>
    <w:p w14:paraId="6A5491CB" w14:textId="628956E2" w:rsidR="000D5CA1" w:rsidRDefault="000D5CA1" w:rsidP="000D0363">
      <w:pPr>
        <w:spacing w:after="0" w:line="360" w:lineRule="auto"/>
        <w:jc w:val="both"/>
        <w:rPr>
          <w:rFonts w:ascii="Arial" w:hAnsi="Arial" w:cs="Arial"/>
          <w:sz w:val="24"/>
          <w:szCs w:val="20"/>
        </w:rPr>
      </w:pPr>
      <w:r w:rsidRPr="00367ED5">
        <w:rPr>
          <w:rFonts w:ascii="Arial" w:hAnsi="Arial" w:cs="Arial"/>
          <w:sz w:val="24"/>
          <w:szCs w:val="20"/>
        </w:rPr>
        <w:t>Atualmente, o rol de crimes hediondos propriamente ditos compõe-se das seguintes infrações criminais</w:t>
      </w:r>
      <w:r w:rsidR="00F906B1">
        <w:rPr>
          <w:rFonts w:ascii="Arial" w:hAnsi="Arial" w:cs="Arial"/>
          <w:sz w:val="24"/>
          <w:szCs w:val="20"/>
        </w:rPr>
        <w:t>, estabelecidas no art. 1° da Lei n° 8.072/90:</w:t>
      </w:r>
    </w:p>
    <w:p w14:paraId="49D6FE55" w14:textId="77777777" w:rsidR="000D0363" w:rsidRDefault="000D0363" w:rsidP="000D0363">
      <w:pPr>
        <w:spacing w:after="0" w:line="360" w:lineRule="auto"/>
        <w:jc w:val="both"/>
        <w:rPr>
          <w:rFonts w:ascii="Arial" w:hAnsi="Arial" w:cs="Arial"/>
          <w:sz w:val="24"/>
          <w:szCs w:val="20"/>
        </w:rPr>
      </w:pPr>
    </w:p>
    <w:p w14:paraId="707A1451" w14:textId="02CBCACA" w:rsidR="00367ED5" w:rsidRPr="00F906B1" w:rsidRDefault="00367ED5" w:rsidP="000D0363">
      <w:pPr>
        <w:pStyle w:val="NormalWeb"/>
        <w:spacing w:before="0" w:beforeAutospacing="0" w:after="0" w:afterAutospacing="0"/>
        <w:ind w:left="2268"/>
        <w:jc w:val="both"/>
        <w:rPr>
          <w:rFonts w:ascii="Arial" w:hAnsi="Arial" w:cs="Arial"/>
          <w:sz w:val="20"/>
          <w:szCs w:val="20"/>
        </w:rPr>
      </w:pPr>
      <w:r w:rsidRPr="00F906B1">
        <w:rPr>
          <w:rFonts w:ascii="Arial" w:hAnsi="Arial" w:cs="Arial"/>
          <w:sz w:val="20"/>
          <w:szCs w:val="20"/>
        </w:rPr>
        <w:t xml:space="preserve">I – </w:t>
      </w:r>
      <w:proofErr w:type="gramStart"/>
      <w:r w:rsidRPr="00F906B1">
        <w:rPr>
          <w:rFonts w:ascii="Arial" w:hAnsi="Arial" w:cs="Arial"/>
          <w:sz w:val="20"/>
          <w:szCs w:val="20"/>
        </w:rPr>
        <w:t>homicídio</w:t>
      </w:r>
      <w:proofErr w:type="gramEnd"/>
      <w:r w:rsidRPr="00F906B1">
        <w:rPr>
          <w:rFonts w:ascii="Arial" w:hAnsi="Arial" w:cs="Arial"/>
          <w:sz w:val="20"/>
          <w:szCs w:val="20"/>
        </w:rPr>
        <w:t xml:space="preserve"> (art. 121), quando praticado em atividade típica de grupo de extermínio, ainda que cometido por um só agente, e homicídio qualificado (art. 121, § 2</w:t>
      </w:r>
      <w:r w:rsidRPr="00F906B1">
        <w:rPr>
          <w:rFonts w:ascii="Arial" w:hAnsi="Arial" w:cs="Arial"/>
          <w:sz w:val="20"/>
          <w:szCs w:val="20"/>
          <w:vertAlign w:val="superscript"/>
        </w:rPr>
        <w:t>o</w:t>
      </w:r>
      <w:r w:rsidRPr="00F906B1">
        <w:rPr>
          <w:rFonts w:ascii="Arial" w:hAnsi="Arial" w:cs="Arial"/>
          <w:sz w:val="20"/>
          <w:szCs w:val="20"/>
        </w:rPr>
        <w:t xml:space="preserve">, incisos I, II, III, IV, V, VI e VII);                 </w:t>
      </w:r>
    </w:p>
    <w:p w14:paraId="166A64C9" w14:textId="379AD1A4" w:rsidR="00367ED5" w:rsidRPr="00F906B1" w:rsidRDefault="00367ED5" w:rsidP="000D0363">
      <w:pPr>
        <w:pStyle w:val="NormalWeb"/>
        <w:spacing w:before="0" w:beforeAutospacing="0" w:after="0" w:afterAutospacing="0"/>
        <w:ind w:left="2268"/>
        <w:jc w:val="both"/>
        <w:rPr>
          <w:rFonts w:ascii="Arial" w:hAnsi="Arial" w:cs="Arial"/>
          <w:sz w:val="20"/>
          <w:szCs w:val="20"/>
        </w:rPr>
      </w:pPr>
      <w:bookmarkStart w:id="1" w:name="art1ia"/>
      <w:bookmarkEnd w:id="1"/>
      <w:r w:rsidRPr="00F906B1">
        <w:rPr>
          <w:rFonts w:ascii="Arial" w:hAnsi="Arial" w:cs="Arial"/>
          <w:sz w:val="20"/>
          <w:szCs w:val="20"/>
        </w:rPr>
        <w:t>I-A – lesão corporal dolosa de natureza gravíssima (art. 129, § 2</w:t>
      </w:r>
      <w:r w:rsidRPr="00F906B1">
        <w:rPr>
          <w:rFonts w:ascii="Arial" w:hAnsi="Arial" w:cs="Arial"/>
          <w:sz w:val="20"/>
          <w:szCs w:val="20"/>
          <w:vertAlign w:val="superscript"/>
        </w:rPr>
        <w:t>o</w:t>
      </w:r>
      <w:r w:rsidRPr="00F906B1">
        <w:rPr>
          <w:rFonts w:ascii="Arial" w:hAnsi="Arial" w:cs="Arial"/>
          <w:sz w:val="20"/>
          <w:szCs w:val="20"/>
        </w:rPr>
        <w:t>) e lesão corporal seguida de morte (art. 129, § 3</w:t>
      </w:r>
      <w:r w:rsidRPr="00F906B1">
        <w:rPr>
          <w:rFonts w:ascii="Arial" w:hAnsi="Arial" w:cs="Arial"/>
          <w:sz w:val="20"/>
          <w:szCs w:val="20"/>
          <w:vertAlign w:val="superscript"/>
        </w:rPr>
        <w:t>o</w:t>
      </w:r>
      <w:r w:rsidRPr="00F906B1">
        <w:rPr>
          <w:rFonts w:ascii="Arial" w:hAnsi="Arial" w:cs="Arial"/>
          <w:sz w:val="20"/>
          <w:szCs w:val="20"/>
        </w:rPr>
        <w:t>), quando praticadas contra autoridade ou agente descrito nos </w:t>
      </w:r>
      <w:proofErr w:type="spellStart"/>
      <w:r w:rsidR="002C6C25">
        <w:fldChar w:fldCharType="begin"/>
      </w:r>
      <w:r w:rsidR="002C6C25">
        <w:instrText xml:space="preserve"> HYPERLINK "http://www.planalto.gov.br/ccivil_03/Constituicao/Constituicao.htm" \l "art142" </w:instrText>
      </w:r>
      <w:r w:rsidR="002C6C25">
        <w:fldChar w:fldCharType="separate"/>
      </w:r>
      <w:r w:rsidRPr="00F906B1">
        <w:rPr>
          <w:rStyle w:val="Hyperlink"/>
          <w:rFonts w:ascii="Arial" w:hAnsi="Arial" w:cs="Arial"/>
          <w:color w:val="auto"/>
          <w:sz w:val="20"/>
          <w:szCs w:val="20"/>
          <w:u w:val="none"/>
        </w:rPr>
        <w:t>arts</w:t>
      </w:r>
      <w:proofErr w:type="spellEnd"/>
      <w:r w:rsidRPr="00F906B1">
        <w:rPr>
          <w:rStyle w:val="Hyperlink"/>
          <w:rFonts w:ascii="Arial" w:hAnsi="Arial" w:cs="Arial"/>
          <w:color w:val="auto"/>
          <w:sz w:val="20"/>
          <w:szCs w:val="20"/>
          <w:u w:val="none"/>
        </w:rPr>
        <w:t>. 142</w:t>
      </w:r>
      <w:r w:rsidR="002C6C25">
        <w:rPr>
          <w:rStyle w:val="Hyperlink"/>
          <w:rFonts w:ascii="Arial" w:hAnsi="Arial" w:cs="Arial"/>
          <w:color w:val="auto"/>
          <w:sz w:val="20"/>
          <w:szCs w:val="20"/>
          <w:u w:val="none"/>
        </w:rPr>
        <w:fldChar w:fldCharType="end"/>
      </w:r>
      <w:r w:rsidRPr="00F906B1">
        <w:rPr>
          <w:rFonts w:ascii="Arial" w:hAnsi="Arial" w:cs="Arial"/>
          <w:sz w:val="20"/>
          <w:szCs w:val="20"/>
        </w:rPr>
        <w:t> e</w:t>
      </w:r>
      <w:hyperlink r:id="rId10" w:anchor="art144" w:history="1">
        <w:r w:rsidRPr="00F906B1">
          <w:rPr>
            <w:rStyle w:val="Hyperlink"/>
            <w:rFonts w:ascii="Arial" w:hAnsi="Arial" w:cs="Arial"/>
            <w:color w:val="auto"/>
            <w:sz w:val="20"/>
            <w:szCs w:val="20"/>
            <w:u w:val="none"/>
          </w:rPr>
          <w:t>144 da Constituição Federal</w:t>
        </w:r>
      </w:hyperlink>
      <w:r w:rsidRPr="00F906B1">
        <w:rPr>
          <w:rFonts w:ascii="Arial" w:hAnsi="Arial" w:cs="Arial"/>
          <w:sz w:val="20"/>
          <w:szCs w:val="20"/>
        </w:rPr>
        <w:t xml:space="preserve">, integrantes do sistema prisional e da Força Nacional de Segurança Pública, no exercício da função ou em decorrência dela, ou contra seu cônjuge, companheiro ou parente consanguíneo até terceiro grau, em razão dessa condição;                </w:t>
      </w:r>
    </w:p>
    <w:p w14:paraId="0AA92227" w14:textId="69CD9C68" w:rsidR="00367ED5" w:rsidRPr="00B94988" w:rsidRDefault="00367ED5" w:rsidP="000D0363">
      <w:pPr>
        <w:pStyle w:val="NormalWeb"/>
        <w:spacing w:before="0" w:beforeAutospacing="0" w:after="0" w:afterAutospacing="0"/>
        <w:ind w:left="2268"/>
        <w:jc w:val="both"/>
        <w:rPr>
          <w:sz w:val="20"/>
          <w:szCs w:val="20"/>
          <w:lang w:val="en-US"/>
        </w:rPr>
      </w:pPr>
      <w:bookmarkStart w:id="2" w:name="art1ii"/>
      <w:bookmarkEnd w:id="2"/>
      <w:r w:rsidRPr="00B94988">
        <w:rPr>
          <w:rFonts w:ascii="Arial" w:hAnsi="Arial" w:cs="Arial"/>
          <w:sz w:val="20"/>
          <w:szCs w:val="20"/>
          <w:lang w:val="en-US"/>
        </w:rPr>
        <w:t xml:space="preserve">II - </w:t>
      </w:r>
      <w:proofErr w:type="spellStart"/>
      <w:r w:rsidRPr="00B94988">
        <w:rPr>
          <w:rFonts w:ascii="Arial" w:hAnsi="Arial" w:cs="Arial"/>
          <w:sz w:val="20"/>
          <w:szCs w:val="20"/>
          <w:lang w:val="en-US"/>
        </w:rPr>
        <w:t>latrocínio</w:t>
      </w:r>
      <w:proofErr w:type="spellEnd"/>
      <w:r w:rsidRPr="00B94988">
        <w:rPr>
          <w:rFonts w:ascii="Arial" w:hAnsi="Arial" w:cs="Arial"/>
          <w:sz w:val="20"/>
          <w:szCs w:val="20"/>
          <w:lang w:val="en-US"/>
        </w:rPr>
        <w:t xml:space="preserve"> (art. 157, § 3</w:t>
      </w:r>
      <w:r w:rsidRPr="00B94988">
        <w:rPr>
          <w:rFonts w:ascii="Arial" w:hAnsi="Arial" w:cs="Arial"/>
          <w:sz w:val="20"/>
          <w:szCs w:val="20"/>
          <w:vertAlign w:val="superscript"/>
          <w:lang w:val="en-US"/>
        </w:rPr>
        <w:t>o</w:t>
      </w:r>
      <w:r w:rsidRPr="00B94988">
        <w:rPr>
          <w:rFonts w:ascii="Arial" w:hAnsi="Arial" w:cs="Arial"/>
          <w:sz w:val="20"/>
          <w:szCs w:val="20"/>
          <w:lang w:val="en-US"/>
        </w:rPr>
        <w:t>, in fine);          </w:t>
      </w:r>
      <w:r w:rsidR="00F906B1" w:rsidRPr="00B94988">
        <w:rPr>
          <w:sz w:val="20"/>
          <w:szCs w:val="20"/>
          <w:lang w:val="en-US"/>
        </w:rPr>
        <w:t xml:space="preserve"> </w:t>
      </w:r>
    </w:p>
    <w:p w14:paraId="158FEF50" w14:textId="01BD3037" w:rsidR="00367ED5" w:rsidRPr="00F906B1" w:rsidRDefault="00367ED5" w:rsidP="000D0363">
      <w:pPr>
        <w:pStyle w:val="NormalWeb"/>
        <w:spacing w:before="0" w:beforeAutospacing="0" w:after="0" w:afterAutospacing="0"/>
        <w:ind w:left="2268"/>
        <w:jc w:val="both"/>
        <w:rPr>
          <w:sz w:val="20"/>
          <w:szCs w:val="20"/>
        </w:rPr>
      </w:pPr>
      <w:bookmarkStart w:id="3" w:name="art1iii"/>
      <w:bookmarkEnd w:id="3"/>
      <w:r w:rsidRPr="00F906B1">
        <w:rPr>
          <w:rFonts w:ascii="Arial" w:hAnsi="Arial" w:cs="Arial"/>
          <w:sz w:val="20"/>
          <w:szCs w:val="20"/>
        </w:rPr>
        <w:t>III - extorsão qualificada pela morte (art. 158, § 2</w:t>
      </w:r>
      <w:r w:rsidRPr="00F906B1">
        <w:rPr>
          <w:rFonts w:ascii="Arial" w:hAnsi="Arial" w:cs="Arial"/>
          <w:sz w:val="20"/>
          <w:szCs w:val="20"/>
          <w:vertAlign w:val="superscript"/>
        </w:rPr>
        <w:t>o</w:t>
      </w:r>
      <w:r w:rsidRPr="00F906B1">
        <w:rPr>
          <w:rFonts w:ascii="Arial" w:hAnsi="Arial" w:cs="Arial"/>
          <w:sz w:val="20"/>
          <w:szCs w:val="20"/>
        </w:rPr>
        <w:t>);       </w:t>
      </w:r>
      <w:r w:rsidR="00F906B1" w:rsidRPr="00F906B1">
        <w:rPr>
          <w:sz w:val="20"/>
          <w:szCs w:val="20"/>
        </w:rPr>
        <w:t xml:space="preserve"> </w:t>
      </w:r>
    </w:p>
    <w:p w14:paraId="4DDC8BEE" w14:textId="4201497F" w:rsidR="00367ED5" w:rsidRPr="00F906B1" w:rsidRDefault="00367ED5" w:rsidP="000D0363">
      <w:pPr>
        <w:pStyle w:val="NormalWeb"/>
        <w:spacing w:before="0" w:beforeAutospacing="0" w:after="0" w:afterAutospacing="0"/>
        <w:ind w:left="2268"/>
        <w:jc w:val="both"/>
        <w:rPr>
          <w:sz w:val="20"/>
          <w:szCs w:val="20"/>
        </w:rPr>
      </w:pPr>
      <w:bookmarkStart w:id="4" w:name="art1iv"/>
      <w:bookmarkEnd w:id="4"/>
      <w:r w:rsidRPr="00F906B1">
        <w:rPr>
          <w:rFonts w:ascii="Arial" w:hAnsi="Arial" w:cs="Arial"/>
          <w:sz w:val="20"/>
          <w:szCs w:val="20"/>
        </w:rPr>
        <w:t xml:space="preserve">IV - </w:t>
      </w:r>
      <w:proofErr w:type="gramStart"/>
      <w:r w:rsidRPr="00F906B1">
        <w:rPr>
          <w:rFonts w:ascii="Arial" w:hAnsi="Arial" w:cs="Arial"/>
          <w:sz w:val="20"/>
          <w:szCs w:val="20"/>
        </w:rPr>
        <w:t>extorsão</w:t>
      </w:r>
      <w:proofErr w:type="gramEnd"/>
      <w:r w:rsidRPr="00F906B1">
        <w:rPr>
          <w:rFonts w:ascii="Arial" w:hAnsi="Arial" w:cs="Arial"/>
          <w:sz w:val="20"/>
          <w:szCs w:val="20"/>
        </w:rPr>
        <w:t xml:space="preserve"> mediante seq</w:t>
      </w:r>
      <w:r w:rsidR="00AD69D7">
        <w:rPr>
          <w:rFonts w:ascii="Arial" w:hAnsi="Arial" w:cs="Arial"/>
          <w:sz w:val="20"/>
          <w:szCs w:val="20"/>
        </w:rPr>
        <w:t>u</w:t>
      </w:r>
      <w:r w:rsidRPr="00F906B1">
        <w:rPr>
          <w:rFonts w:ascii="Arial" w:hAnsi="Arial" w:cs="Arial"/>
          <w:sz w:val="20"/>
          <w:szCs w:val="20"/>
        </w:rPr>
        <w:t xml:space="preserve">estro e na forma qualificada (art. 159, caput, e §§ </w:t>
      </w:r>
      <w:proofErr w:type="spellStart"/>
      <w:r w:rsidRPr="00F906B1">
        <w:rPr>
          <w:rFonts w:ascii="Arial" w:hAnsi="Arial" w:cs="Arial"/>
          <w:sz w:val="20"/>
          <w:szCs w:val="20"/>
        </w:rPr>
        <w:t>l</w:t>
      </w:r>
      <w:r w:rsidRPr="00F906B1">
        <w:rPr>
          <w:rFonts w:ascii="Arial" w:hAnsi="Arial" w:cs="Arial"/>
          <w:sz w:val="20"/>
          <w:szCs w:val="20"/>
          <w:vertAlign w:val="superscript"/>
        </w:rPr>
        <w:t>o</w:t>
      </w:r>
      <w:proofErr w:type="spellEnd"/>
      <w:r w:rsidRPr="00F906B1">
        <w:rPr>
          <w:rFonts w:ascii="Arial" w:hAnsi="Arial" w:cs="Arial"/>
          <w:sz w:val="20"/>
          <w:szCs w:val="20"/>
        </w:rPr>
        <w:t>, 2</w:t>
      </w:r>
      <w:r w:rsidRPr="00F906B1">
        <w:rPr>
          <w:rFonts w:ascii="Arial" w:hAnsi="Arial" w:cs="Arial"/>
          <w:sz w:val="20"/>
          <w:szCs w:val="20"/>
          <w:vertAlign w:val="superscript"/>
        </w:rPr>
        <w:t>o</w:t>
      </w:r>
      <w:r w:rsidRPr="00F906B1">
        <w:rPr>
          <w:rFonts w:ascii="Arial" w:hAnsi="Arial" w:cs="Arial"/>
          <w:sz w:val="20"/>
          <w:szCs w:val="20"/>
        </w:rPr>
        <w:t> e 3</w:t>
      </w:r>
      <w:r w:rsidRPr="00F906B1">
        <w:rPr>
          <w:rFonts w:ascii="Arial" w:hAnsi="Arial" w:cs="Arial"/>
          <w:sz w:val="20"/>
          <w:szCs w:val="20"/>
          <w:vertAlign w:val="superscript"/>
        </w:rPr>
        <w:t>o</w:t>
      </w:r>
      <w:r w:rsidRPr="00F906B1">
        <w:rPr>
          <w:rFonts w:ascii="Arial" w:hAnsi="Arial" w:cs="Arial"/>
          <w:sz w:val="20"/>
          <w:szCs w:val="20"/>
        </w:rPr>
        <w:t>);           </w:t>
      </w:r>
      <w:r w:rsidR="00F906B1" w:rsidRPr="00F906B1">
        <w:rPr>
          <w:sz w:val="20"/>
          <w:szCs w:val="20"/>
        </w:rPr>
        <w:t xml:space="preserve"> </w:t>
      </w:r>
    </w:p>
    <w:p w14:paraId="7660B401" w14:textId="7D93364C" w:rsidR="00367ED5" w:rsidRPr="00F906B1" w:rsidRDefault="00367ED5" w:rsidP="000D0363">
      <w:pPr>
        <w:pStyle w:val="NormalWeb"/>
        <w:spacing w:before="0" w:beforeAutospacing="0" w:after="0" w:afterAutospacing="0"/>
        <w:ind w:left="2268"/>
        <w:jc w:val="both"/>
        <w:rPr>
          <w:sz w:val="20"/>
          <w:szCs w:val="20"/>
        </w:rPr>
      </w:pPr>
      <w:bookmarkStart w:id="5" w:name="art1v."/>
      <w:bookmarkStart w:id="6" w:name="art1v"/>
      <w:bookmarkEnd w:id="5"/>
      <w:bookmarkEnd w:id="6"/>
      <w:r w:rsidRPr="00F906B1">
        <w:rPr>
          <w:rFonts w:ascii="Arial" w:hAnsi="Arial" w:cs="Arial"/>
          <w:sz w:val="20"/>
          <w:szCs w:val="20"/>
        </w:rPr>
        <w:t xml:space="preserve">V - </w:t>
      </w:r>
      <w:proofErr w:type="gramStart"/>
      <w:r w:rsidRPr="00F906B1">
        <w:rPr>
          <w:rFonts w:ascii="Arial" w:hAnsi="Arial" w:cs="Arial"/>
          <w:sz w:val="20"/>
          <w:szCs w:val="20"/>
        </w:rPr>
        <w:t>estupro</w:t>
      </w:r>
      <w:proofErr w:type="gramEnd"/>
      <w:r w:rsidRPr="00F906B1">
        <w:rPr>
          <w:rFonts w:ascii="Arial" w:hAnsi="Arial" w:cs="Arial"/>
          <w:sz w:val="20"/>
          <w:szCs w:val="20"/>
        </w:rPr>
        <w:t xml:space="preserve"> (art. 213, caput</w:t>
      </w:r>
      <w:r w:rsidRPr="00F906B1">
        <w:rPr>
          <w:rFonts w:ascii="Arial" w:hAnsi="Arial" w:cs="Arial"/>
          <w:i/>
          <w:iCs/>
          <w:sz w:val="20"/>
          <w:szCs w:val="20"/>
        </w:rPr>
        <w:t> </w:t>
      </w:r>
      <w:r w:rsidRPr="00F906B1">
        <w:rPr>
          <w:rFonts w:ascii="Arial" w:hAnsi="Arial" w:cs="Arial"/>
          <w:sz w:val="20"/>
          <w:szCs w:val="20"/>
        </w:rPr>
        <w:t>e §§ 1</w:t>
      </w:r>
      <w:r w:rsidRPr="00F906B1">
        <w:rPr>
          <w:rFonts w:ascii="Arial" w:hAnsi="Arial" w:cs="Arial"/>
          <w:sz w:val="20"/>
          <w:szCs w:val="20"/>
          <w:vertAlign w:val="superscript"/>
        </w:rPr>
        <w:t>o</w:t>
      </w:r>
      <w:r w:rsidRPr="00F906B1">
        <w:rPr>
          <w:rFonts w:ascii="Arial" w:hAnsi="Arial" w:cs="Arial"/>
          <w:sz w:val="20"/>
          <w:szCs w:val="20"/>
        </w:rPr>
        <w:t> e 2</w:t>
      </w:r>
      <w:r w:rsidRPr="00F906B1">
        <w:rPr>
          <w:rFonts w:ascii="Arial" w:hAnsi="Arial" w:cs="Arial"/>
          <w:sz w:val="20"/>
          <w:szCs w:val="20"/>
          <w:vertAlign w:val="superscript"/>
        </w:rPr>
        <w:t>o</w:t>
      </w:r>
      <w:r w:rsidRPr="00F906B1">
        <w:rPr>
          <w:rFonts w:ascii="Arial" w:hAnsi="Arial" w:cs="Arial"/>
          <w:sz w:val="20"/>
          <w:szCs w:val="20"/>
        </w:rPr>
        <w:t>);             </w:t>
      </w:r>
      <w:r w:rsidRPr="00F906B1">
        <w:rPr>
          <w:rFonts w:ascii="Arial" w:hAnsi="Arial" w:cs="Arial"/>
          <w:strike/>
          <w:sz w:val="20"/>
          <w:szCs w:val="20"/>
        </w:rPr>
        <w:t xml:space="preserve"> </w:t>
      </w:r>
    </w:p>
    <w:p w14:paraId="76E671B0" w14:textId="1234F1C7" w:rsidR="00367ED5" w:rsidRPr="00F906B1" w:rsidRDefault="00367ED5" w:rsidP="000D0363">
      <w:pPr>
        <w:pStyle w:val="NormalWeb"/>
        <w:spacing w:before="0" w:beforeAutospacing="0" w:after="0" w:afterAutospacing="0"/>
        <w:ind w:left="2268"/>
        <w:jc w:val="both"/>
        <w:rPr>
          <w:sz w:val="20"/>
          <w:szCs w:val="20"/>
        </w:rPr>
      </w:pPr>
      <w:bookmarkStart w:id="7" w:name="art1vi."/>
      <w:bookmarkEnd w:id="7"/>
      <w:r w:rsidRPr="00F906B1">
        <w:rPr>
          <w:rFonts w:ascii="Arial" w:hAnsi="Arial" w:cs="Arial"/>
          <w:sz w:val="20"/>
          <w:szCs w:val="20"/>
        </w:rPr>
        <w:t xml:space="preserve">VI - </w:t>
      </w:r>
      <w:proofErr w:type="gramStart"/>
      <w:r w:rsidRPr="00F906B1">
        <w:rPr>
          <w:rFonts w:ascii="Arial" w:hAnsi="Arial" w:cs="Arial"/>
          <w:sz w:val="20"/>
          <w:szCs w:val="20"/>
        </w:rPr>
        <w:t>estupro</w:t>
      </w:r>
      <w:proofErr w:type="gramEnd"/>
      <w:r w:rsidRPr="00F906B1">
        <w:rPr>
          <w:rFonts w:ascii="Arial" w:hAnsi="Arial" w:cs="Arial"/>
          <w:sz w:val="20"/>
          <w:szCs w:val="20"/>
        </w:rPr>
        <w:t xml:space="preserve"> de vulnerável (art. 217-A, caput</w:t>
      </w:r>
      <w:r w:rsidRPr="00F906B1">
        <w:rPr>
          <w:rFonts w:ascii="Arial" w:hAnsi="Arial" w:cs="Arial"/>
          <w:i/>
          <w:iCs/>
          <w:sz w:val="20"/>
          <w:szCs w:val="20"/>
        </w:rPr>
        <w:t> </w:t>
      </w:r>
      <w:r w:rsidRPr="00F906B1">
        <w:rPr>
          <w:rFonts w:ascii="Arial" w:hAnsi="Arial" w:cs="Arial"/>
          <w:sz w:val="20"/>
          <w:szCs w:val="20"/>
        </w:rPr>
        <w:t>e §§ 1</w:t>
      </w:r>
      <w:r w:rsidRPr="00F906B1">
        <w:rPr>
          <w:rFonts w:ascii="Arial" w:hAnsi="Arial" w:cs="Arial"/>
          <w:sz w:val="20"/>
          <w:szCs w:val="20"/>
          <w:vertAlign w:val="superscript"/>
        </w:rPr>
        <w:t>o</w:t>
      </w:r>
      <w:r w:rsidRPr="00F906B1">
        <w:rPr>
          <w:rFonts w:ascii="Arial" w:hAnsi="Arial" w:cs="Arial"/>
          <w:sz w:val="20"/>
          <w:szCs w:val="20"/>
        </w:rPr>
        <w:t>, 2</w:t>
      </w:r>
      <w:r w:rsidRPr="00F906B1">
        <w:rPr>
          <w:rFonts w:ascii="Arial" w:hAnsi="Arial" w:cs="Arial"/>
          <w:sz w:val="20"/>
          <w:szCs w:val="20"/>
          <w:vertAlign w:val="superscript"/>
        </w:rPr>
        <w:t>o</w:t>
      </w:r>
      <w:r w:rsidRPr="00F906B1">
        <w:rPr>
          <w:rFonts w:ascii="Arial" w:hAnsi="Arial" w:cs="Arial"/>
          <w:sz w:val="20"/>
          <w:szCs w:val="20"/>
        </w:rPr>
        <w:t>, 3</w:t>
      </w:r>
      <w:r w:rsidRPr="00F906B1">
        <w:rPr>
          <w:rFonts w:ascii="Arial" w:hAnsi="Arial" w:cs="Arial"/>
          <w:sz w:val="20"/>
          <w:szCs w:val="20"/>
          <w:vertAlign w:val="superscript"/>
        </w:rPr>
        <w:t>o</w:t>
      </w:r>
      <w:r w:rsidRPr="00F906B1">
        <w:rPr>
          <w:rFonts w:ascii="Arial" w:hAnsi="Arial" w:cs="Arial"/>
          <w:sz w:val="20"/>
          <w:szCs w:val="20"/>
        </w:rPr>
        <w:t> e 4</w:t>
      </w:r>
      <w:r w:rsidRPr="00F906B1">
        <w:rPr>
          <w:rFonts w:ascii="Arial" w:hAnsi="Arial" w:cs="Arial"/>
          <w:sz w:val="20"/>
          <w:szCs w:val="20"/>
          <w:vertAlign w:val="superscript"/>
        </w:rPr>
        <w:t>o</w:t>
      </w:r>
      <w:r w:rsidRPr="00F906B1">
        <w:rPr>
          <w:rFonts w:ascii="Arial" w:hAnsi="Arial" w:cs="Arial"/>
          <w:sz w:val="20"/>
          <w:szCs w:val="20"/>
        </w:rPr>
        <w:t>);                </w:t>
      </w:r>
      <w:r w:rsidR="00F906B1" w:rsidRPr="00F906B1">
        <w:rPr>
          <w:sz w:val="20"/>
          <w:szCs w:val="20"/>
        </w:rPr>
        <w:t xml:space="preserve"> </w:t>
      </w:r>
    </w:p>
    <w:p w14:paraId="01A4595D" w14:textId="248AB9B7" w:rsidR="00367ED5" w:rsidRPr="00F906B1" w:rsidRDefault="00367ED5" w:rsidP="000D0363">
      <w:pPr>
        <w:pStyle w:val="NormalWeb"/>
        <w:spacing w:before="0" w:beforeAutospacing="0" w:after="0" w:afterAutospacing="0"/>
        <w:ind w:left="2268"/>
        <w:jc w:val="both"/>
        <w:rPr>
          <w:sz w:val="20"/>
          <w:szCs w:val="20"/>
        </w:rPr>
      </w:pPr>
      <w:bookmarkStart w:id="8" w:name="art1vii"/>
      <w:bookmarkEnd w:id="8"/>
      <w:r w:rsidRPr="00F906B1">
        <w:rPr>
          <w:rFonts w:ascii="Arial" w:hAnsi="Arial" w:cs="Arial"/>
          <w:sz w:val="20"/>
          <w:szCs w:val="20"/>
        </w:rPr>
        <w:t>VII - epidemia com resultado morte (art. 267, § 1</w:t>
      </w:r>
      <w:r w:rsidRPr="00F906B1">
        <w:rPr>
          <w:rFonts w:ascii="Arial" w:hAnsi="Arial" w:cs="Arial"/>
          <w:sz w:val="20"/>
          <w:szCs w:val="20"/>
          <w:vertAlign w:val="superscript"/>
        </w:rPr>
        <w:t>o</w:t>
      </w:r>
      <w:r w:rsidRPr="00F906B1">
        <w:rPr>
          <w:rFonts w:ascii="Arial" w:hAnsi="Arial" w:cs="Arial"/>
          <w:sz w:val="20"/>
          <w:szCs w:val="20"/>
        </w:rPr>
        <w:t xml:space="preserve">).                </w:t>
      </w:r>
    </w:p>
    <w:p w14:paraId="1904F1F8" w14:textId="5AA91B57" w:rsidR="00367ED5" w:rsidRPr="00F906B1" w:rsidRDefault="00367ED5" w:rsidP="000D0363">
      <w:pPr>
        <w:pStyle w:val="NormalWeb"/>
        <w:spacing w:before="0" w:beforeAutospacing="0" w:after="0" w:afterAutospacing="0"/>
        <w:ind w:left="2268"/>
        <w:jc w:val="both"/>
        <w:rPr>
          <w:sz w:val="20"/>
          <w:szCs w:val="20"/>
        </w:rPr>
      </w:pPr>
      <w:bookmarkStart w:id="9" w:name="art1viia"/>
      <w:bookmarkEnd w:id="9"/>
      <w:r w:rsidRPr="00F906B1">
        <w:rPr>
          <w:rFonts w:ascii="Arial" w:hAnsi="Arial" w:cs="Arial"/>
          <w:sz w:val="20"/>
          <w:szCs w:val="20"/>
        </w:rPr>
        <w:t>VII-A – (VETADO)                    </w:t>
      </w:r>
      <w:r w:rsidR="00F906B1" w:rsidRPr="00F906B1">
        <w:rPr>
          <w:sz w:val="20"/>
          <w:szCs w:val="20"/>
        </w:rPr>
        <w:t xml:space="preserve"> </w:t>
      </w:r>
    </w:p>
    <w:p w14:paraId="6DC37EE0" w14:textId="36E24AA3" w:rsidR="00367ED5" w:rsidRPr="00F906B1" w:rsidRDefault="00367ED5" w:rsidP="000D0363">
      <w:pPr>
        <w:pStyle w:val="NormalWeb"/>
        <w:spacing w:before="0" w:beforeAutospacing="0" w:after="0" w:afterAutospacing="0"/>
        <w:ind w:left="2268"/>
        <w:jc w:val="both"/>
        <w:rPr>
          <w:sz w:val="20"/>
          <w:szCs w:val="20"/>
        </w:rPr>
      </w:pPr>
      <w:bookmarkStart w:id="10" w:name="art1viib"/>
      <w:bookmarkEnd w:id="10"/>
      <w:r w:rsidRPr="00F906B1">
        <w:rPr>
          <w:rFonts w:ascii="Arial" w:hAnsi="Arial" w:cs="Arial"/>
          <w:sz w:val="20"/>
          <w:szCs w:val="20"/>
        </w:rPr>
        <w:t>VII-B - falsificação, corrupção, adulteração ou alteração de produto destinado a fins terapêuticos ou medicinais (art. 273, </w:t>
      </w:r>
      <w:r w:rsidRPr="00F906B1">
        <w:rPr>
          <w:rFonts w:ascii="Arial" w:hAnsi="Arial" w:cs="Arial"/>
          <w:i/>
          <w:iCs/>
          <w:sz w:val="20"/>
          <w:szCs w:val="20"/>
        </w:rPr>
        <w:t>caput</w:t>
      </w:r>
      <w:r w:rsidRPr="00F906B1">
        <w:rPr>
          <w:rFonts w:ascii="Arial" w:hAnsi="Arial" w:cs="Arial"/>
          <w:sz w:val="20"/>
          <w:szCs w:val="20"/>
        </w:rPr>
        <w:t> e § 1</w:t>
      </w:r>
      <w:r w:rsidRPr="00F906B1">
        <w:rPr>
          <w:rFonts w:ascii="Arial" w:hAnsi="Arial" w:cs="Arial"/>
          <w:sz w:val="20"/>
          <w:szCs w:val="20"/>
          <w:vertAlign w:val="superscript"/>
        </w:rPr>
        <w:t>o</w:t>
      </w:r>
      <w:r w:rsidRPr="00F906B1">
        <w:rPr>
          <w:rFonts w:ascii="Arial" w:hAnsi="Arial" w:cs="Arial"/>
          <w:sz w:val="20"/>
          <w:szCs w:val="20"/>
        </w:rPr>
        <w:t>, § 1</w:t>
      </w:r>
      <w:r w:rsidRPr="00F906B1">
        <w:rPr>
          <w:rFonts w:ascii="Arial" w:hAnsi="Arial" w:cs="Arial"/>
          <w:sz w:val="20"/>
          <w:szCs w:val="20"/>
          <w:vertAlign w:val="superscript"/>
        </w:rPr>
        <w:t>o</w:t>
      </w:r>
      <w:r w:rsidRPr="00F906B1">
        <w:rPr>
          <w:rFonts w:ascii="Arial" w:hAnsi="Arial" w:cs="Arial"/>
          <w:sz w:val="20"/>
          <w:szCs w:val="20"/>
        </w:rPr>
        <w:t>-A e § 1</w:t>
      </w:r>
      <w:r w:rsidRPr="00F906B1">
        <w:rPr>
          <w:rFonts w:ascii="Arial" w:hAnsi="Arial" w:cs="Arial"/>
          <w:sz w:val="20"/>
          <w:szCs w:val="20"/>
          <w:vertAlign w:val="superscript"/>
        </w:rPr>
        <w:t>o</w:t>
      </w:r>
      <w:r w:rsidRPr="00F906B1">
        <w:rPr>
          <w:rFonts w:ascii="Arial" w:hAnsi="Arial" w:cs="Arial"/>
          <w:sz w:val="20"/>
          <w:szCs w:val="20"/>
        </w:rPr>
        <w:t>-B, com a redação dada pela </w:t>
      </w:r>
      <w:hyperlink r:id="rId11" w:history="1">
        <w:r w:rsidRPr="00F906B1">
          <w:rPr>
            <w:rStyle w:val="Hyperlink"/>
            <w:rFonts w:ascii="Arial" w:hAnsi="Arial" w:cs="Arial"/>
            <w:color w:val="auto"/>
            <w:sz w:val="20"/>
            <w:szCs w:val="20"/>
            <w:u w:val="none"/>
          </w:rPr>
          <w:t>Lei no 9.677, de 2 de julho de 1998</w:t>
        </w:r>
      </w:hyperlink>
      <w:r w:rsidRPr="00F906B1">
        <w:rPr>
          <w:rFonts w:ascii="Arial" w:hAnsi="Arial" w:cs="Arial"/>
          <w:sz w:val="20"/>
          <w:szCs w:val="20"/>
        </w:rPr>
        <w:t>).           </w:t>
      </w:r>
      <w:r w:rsidR="00F906B1" w:rsidRPr="00F906B1">
        <w:rPr>
          <w:sz w:val="20"/>
          <w:szCs w:val="20"/>
        </w:rPr>
        <w:t xml:space="preserve"> </w:t>
      </w:r>
    </w:p>
    <w:p w14:paraId="7FE73D29" w14:textId="6B4BF22C" w:rsidR="00367ED5" w:rsidRPr="00F906B1" w:rsidRDefault="00367ED5" w:rsidP="000D0363">
      <w:pPr>
        <w:pStyle w:val="NormalWeb"/>
        <w:spacing w:before="0" w:beforeAutospacing="0" w:after="0" w:afterAutospacing="0"/>
        <w:ind w:left="2268"/>
        <w:jc w:val="both"/>
        <w:rPr>
          <w:sz w:val="20"/>
          <w:szCs w:val="20"/>
        </w:rPr>
      </w:pPr>
      <w:bookmarkStart w:id="11" w:name="art1viii"/>
      <w:bookmarkEnd w:id="11"/>
      <w:r w:rsidRPr="00F906B1">
        <w:rPr>
          <w:rFonts w:ascii="Arial" w:hAnsi="Arial" w:cs="Arial"/>
          <w:sz w:val="20"/>
          <w:szCs w:val="20"/>
        </w:rPr>
        <w:t>VIII - favorecimento da prostituição ou de outra forma de exploração sexual de criança ou adolescente ou de vulnerável (art. 218-B, caput, e §§ 1º e 2º).             </w:t>
      </w:r>
      <w:r w:rsidR="00F906B1" w:rsidRPr="00F906B1">
        <w:rPr>
          <w:sz w:val="20"/>
          <w:szCs w:val="20"/>
        </w:rPr>
        <w:t xml:space="preserve"> </w:t>
      </w:r>
    </w:p>
    <w:p w14:paraId="714425A6" w14:textId="3CB26700" w:rsidR="00F906B1" w:rsidRPr="00F906B1" w:rsidRDefault="00367ED5" w:rsidP="000D0363">
      <w:pPr>
        <w:pStyle w:val="NormalWeb"/>
        <w:spacing w:before="0" w:beforeAutospacing="0" w:after="0" w:afterAutospacing="0"/>
        <w:ind w:left="2268"/>
        <w:jc w:val="both"/>
        <w:rPr>
          <w:rFonts w:ascii="Arial" w:hAnsi="Arial" w:cs="Arial"/>
          <w:sz w:val="20"/>
          <w:szCs w:val="20"/>
        </w:rPr>
      </w:pPr>
      <w:bookmarkStart w:id="12" w:name="art1p"/>
      <w:bookmarkStart w:id="13" w:name="art1p."/>
      <w:bookmarkEnd w:id="12"/>
      <w:bookmarkEnd w:id="13"/>
      <w:r w:rsidRPr="00F906B1">
        <w:rPr>
          <w:rFonts w:ascii="Arial" w:hAnsi="Arial" w:cs="Arial"/>
          <w:sz w:val="20"/>
          <w:szCs w:val="20"/>
        </w:rPr>
        <w:t>Parágrafo único.  Consideram-se também hediondos o crime de genocídio previsto nos </w:t>
      </w:r>
      <w:proofErr w:type="spellStart"/>
      <w:r w:rsidR="002C6C25">
        <w:fldChar w:fldCharType="begin"/>
      </w:r>
      <w:r w:rsidR="002C6C25">
        <w:instrText xml:space="preserve"> HYPERLINK "http://www.planalto.gov.br/ccivil_03/Leis/L2889.htm" \l "art1" </w:instrText>
      </w:r>
      <w:r w:rsidR="002C6C25">
        <w:fldChar w:fldCharType="separate"/>
      </w:r>
      <w:r w:rsidRPr="00F906B1">
        <w:rPr>
          <w:rStyle w:val="Hyperlink"/>
          <w:rFonts w:ascii="Arial" w:hAnsi="Arial" w:cs="Arial"/>
          <w:color w:val="auto"/>
          <w:sz w:val="20"/>
          <w:szCs w:val="20"/>
          <w:u w:val="none"/>
        </w:rPr>
        <w:t>arts</w:t>
      </w:r>
      <w:proofErr w:type="spellEnd"/>
      <w:r w:rsidRPr="00F906B1">
        <w:rPr>
          <w:rStyle w:val="Hyperlink"/>
          <w:rFonts w:ascii="Arial" w:hAnsi="Arial" w:cs="Arial"/>
          <w:color w:val="auto"/>
          <w:sz w:val="20"/>
          <w:szCs w:val="20"/>
          <w:u w:val="none"/>
        </w:rPr>
        <w:t>. 1o, 2o e 3o da Lei no 2.889, de 1o de outubro de 1956</w:t>
      </w:r>
      <w:r w:rsidR="002C6C25">
        <w:rPr>
          <w:rStyle w:val="Hyperlink"/>
          <w:rFonts w:ascii="Arial" w:hAnsi="Arial" w:cs="Arial"/>
          <w:color w:val="auto"/>
          <w:sz w:val="20"/>
          <w:szCs w:val="20"/>
          <w:u w:val="none"/>
        </w:rPr>
        <w:fldChar w:fldCharType="end"/>
      </w:r>
      <w:r w:rsidRPr="00F906B1">
        <w:rPr>
          <w:rFonts w:ascii="Arial" w:hAnsi="Arial" w:cs="Arial"/>
          <w:sz w:val="20"/>
          <w:szCs w:val="20"/>
        </w:rPr>
        <w:t>, e o de posse ou porte ilegal de arma de fogo de uso restrito, previsto no </w:t>
      </w:r>
      <w:hyperlink r:id="rId12" w:anchor="art16" w:history="1">
        <w:r w:rsidRPr="00F906B1">
          <w:rPr>
            <w:rStyle w:val="Hyperlink"/>
            <w:rFonts w:ascii="Arial" w:hAnsi="Arial" w:cs="Arial"/>
            <w:color w:val="auto"/>
            <w:sz w:val="20"/>
            <w:szCs w:val="20"/>
            <w:u w:val="none"/>
          </w:rPr>
          <w:t xml:space="preserve">art. </w:t>
        </w:r>
        <w:r w:rsidRPr="00F906B1">
          <w:rPr>
            <w:rStyle w:val="Hyperlink"/>
            <w:rFonts w:ascii="Arial" w:hAnsi="Arial" w:cs="Arial"/>
            <w:color w:val="auto"/>
            <w:sz w:val="20"/>
            <w:szCs w:val="20"/>
            <w:u w:val="none"/>
          </w:rPr>
          <w:lastRenderedPageBreak/>
          <w:t>16 da Lei no 10.826, de 22 de dezembro de 2003</w:t>
        </w:r>
      </w:hyperlink>
      <w:r w:rsidRPr="00F906B1">
        <w:rPr>
          <w:rFonts w:ascii="Arial" w:hAnsi="Arial" w:cs="Arial"/>
          <w:sz w:val="20"/>
          <w:szCs w:val="20"/>
        </w:rPr>
        <w:t>, todos tentados ou consumados.</w:t>
      </w:r>
      <w:r w:rsidR="00F906B1">
        <w:rPr>
          <w:rFonts w:ascii="Arial" w:hAnsi="Arial" w:cs="Arial"/>
          <w:sz w:val="20"/>
          <w:szCs w:val="20"/>
        </w:rPr>
        <w:t xml:space="preserve"> (BRASIL, 1990)</w:t>
      </w:r>
    </w:p>
    <w:p w14:paraId="050527B6" w14:textId="701DF78F" w:rsidR="00F906B1" w:rsidRDefault="00F906B1" w:rsidP="000D0363">
      <w:pPr>
        <w:spacing w:after="0" w:line="360" w:lineRule="auto"/>
        <w:jc w:val="both"/>
        <w:rPr>
          <w:rFonts w:ascii="Arial" w:hAnsi="Arial" w:cs="Arial"/>
          <w:sz w:val="24"/>
          <w:szCs w:val="20"/>
        </w:rPr>
      </w:pPr>
    </w:p>
    <w:p w14:paraId="1D85E6A4" w14:textId="1EBEB2CC" w:rsidR="000D0363" w:rsidRDefault="00F906B1" w:rsidP="000D0363">
      <w:pPr>
        <w:spacing w:after="0" w:line="360" w:lineRule="auto"/>
        <w:jc w:val="both"/>
        <w:rPr>
          <w:rFonts w:ascii="Arial" w:hAnsi="Arial" w:cs="Arial"/>
          <w:sz w:val="24"/>
          <w:szCs w:val="20"/>
        </w:rPr>
      </w:pPr>
      <w:r>
        <w:rPr>
          <w:rFonts w:ascii="Arial" w:hAnsi="Arial" w:cs="Arial"/>
          <w:sz w:val="24"/>
          <w:szCs w:val="20"/>
        </w:rPr>
        <w:t>Pela listagem legislativa atual, é clarividente que os crimes listados como hediondos são todos de grande reprovabilidade social, merecendo</w:t>
      </w:r>
      <w:r w:rsidR="00356CE1">
        <w:rPr>
          <w:rFonts w:ascii="Arial" w:hAnsi="Arial" w:cs="Arial"/>
          <w:sz w:val="24"/>
          <w:szCs w:val="20"/>
        </w:rPr>
        <w:t xml:space="preserve">, </w:t>
      </w:r>
      <w:r>
        <w:rPr>
          <w:rFonts w:ascii="Arial" w:hAnsi="Arial" w:cs="Arial"/>
          <w:sz w:val="24"/>
          <w:szCs w:val="20"/>
        </w:rPr>
        <w:t>de fato</w:t>
      </w:r>
      <w:r w:rsidR="00356CE1">
        <w:rPr>
          <w:rFonts w:ascii="Arial" w:hAnsi="Arial" w:cs="Arial"/>
          <w:sz w:val="24"/>
          <w:szCs w:val="20"/>
        </w:rPr>
        <w:t>,</w:t>
      </w:r>
      <w:r>
        <w:rPr>
          <w:rFonts w:ascii="Arial" w:hAnsi="Arial" w:cs="Arial"/>
          <w:sz w:val="24"/>
          <w:szCs w:val="20"/>
        </w:rPr>
        <w:t xml:space="preserve"> tratamento mais rigoroso, em prol da efetividade penal.</w:t>
      </w:r>
    </w:p>
    <w:p w14:paraId="26D36091" w14:textId="77777777" w:rsidR="000D0363" w:rsidRDefault="000D0363" w:rsidP="000D0363">
      <w:pPr>
        <w:spacing w:after="0" w:line="360" w:lineRule="auto"/>
        <w:jc w:val="both"/>
        <w:rPr>
          <w:rFonts w:ascii="Arial" w:hAnsi="Arial" w:cs="Arial"/>
          <w:sz w:val="24"/>
          <w:szCs w:val="20"/>
        </w:rPr>
      </w:pPr>
    </w:p>
    <w:p w14:paraId="25D0DE60" w14:textId="2614076D" w:rsidR="000D0363" w:rsidRDefault="00320705" w:rsidP="000D0363">
      <w:pPr>
        <w:spacing w:after="0" w:line="360" w:lineRule="auto"/>
        <w:jc w:val="both"/>
        <w:rPr>
          <w:rFonts w:ascii="Arial" w:hAnsi="Arial" w:cs="Arial"/>
          <w:sz w:val="24"/>
          <w:szCs w:val="20"/>
        </w:rPr>
      </w:pPr>
      <w:r w:rsidRPr="00DE2BE0">
        <w:rPr>
          <w:rFonts w:ascii="Arial" w:hAnsi="Arial" w:cs="Arial"/>
          <w:sz w:val="24"/>
          <w:szCs w:val="20"/>
        </w:rPr>
        <w:t>Em relação às decorrências processuais penais t</w:t>
      </w:r>
      <w:r w:rsidR="00356CE1">
        <w:rPr>
          <w:rFonts w:ascii="Arial" w:hAnsi="Arial" w:cs="Arial"/>
          <w:sz w:val="24"/>
          <w:szCs w:val="20"/>
        </w:rPr>
        <w:t>ê</w:t>
      </w:r>
      <w:r w:rsidRPr="00DE2BE0">
        <w:rPr>
          <w:rFonts w:ascii="Arial" w:hAnsi="Arial" w:cs="Arial"/>
          <w:sz w:val="24"/>
          <w:szCs w:val="20"/>
        </w:rPr>
        <w:t xml:space="preserve">m-se </w:t>
      </w:r>
      <w:r w:rsidR="00572353">
        <w:rPr>
          <w:rFonts w:ascii="Arial" w:hAnsi="Arial" w:cs="Arial"/>
          <w:sz w:val="24"/>
          <w:szCs w:val="20"/>
        </w:rPr>
        <w:t xml:space="preserve">a </w:t>
      </w:r>
      <w:r w:rsidRPr="00DE2BE0">
        <w:rPr>
          <w:rFonts w:ascii="Arial" w:hAnsi="Arial" w:cs="Arial"/>
          <w:sz w:val="24"/>
          <w:szCs w:val="20"/>
        </w:rPr>
        <w:t xml:space="preserve">modificação nos prazos para conclusão de investigação, </w:t>
      </w:r>
      <w:r w:rsidR="00572353">
        <w:rPr>
          <w:rFonts w:ascii="Arial" w:hAnsi="Arial" w:cs="Arial"/>
          <w:sz w:val="24"/>
          <w:szCs w:val="20"/>
        </w:rPr>
        <w:t xml:space="preserve">nas </w:t>
      </w:r>
      <w:r w:rsidRPr="00DE2BE0">
        <w:rPr>
          <w:rFonts w:ascii="Arial" w:hAnsi="Arial" w:cs="Arial"/>
          <w:sz w:val="24"/>
          <w:szCs w:val="20"/>
        </w:rPr>
        <w:t xml:space="preserve">prisões cautelares, </w:t>
      </w:r>
      <w:r w:rsidR="00572353">
        <w:rPr>
          <w:rFonts w:ascii="Arial" w:hAnsi="Arial" w:cs="Arial"/>
          <w:sz w:val="24"/>
          <w:szCs w:val="20"/>
        </w:rPr>
        <w:t xml:space="preserve">a </w:t>
      </w:r>
      <w:r w:rsidRPr="00DE2BE0">
        <w:rPr>
          <w:rFonts w:ascii="Arial" w:hAnsi="Arial" w:cs="Arial"/>
          <w:sz w:val="24"/>
          <w:szCs w:val="20"/>
        </w:rPr>
        <w:t xml:space="preserve">impossibilidade de concessão de fiança, entre outras </w:t>
      </w:r>
      <w:r w:rsidR="00EC5BF1" w:rsidRPr="00CE7188">
        <w:rPr>
          <w:rFonts w:ascii="Arial" w:hAnsi="Arial" w:cs="Arial"/>
          <w:sz w:val="24"/>
          <w:szCs w:val="24"/>
          <w:shd w:val="clear" w:color="auto" w:fill="FFFFFF"/>
        </w:rPr>
        <w:t>(BRASIL, 1990</w:t>
      </w:r>
      <w:r w:rsidR="0083276F">
        <w:rPr>
          <w:rFonts w:ascii="Arial" w:hAnsi="Arial" w:cs="Arial"/>
          <w:sz w:val="24"/>
          <w:szCs w:val="24"/>
          <w:shd w:val="clear" w:color="auto" w:fill="FFFFFF"/>
        </w:rPr>
        <w:t>).</w:t>
      </w:r>
    </w:p>
    <w:p w14:paraId="0180EA35" w14:textId="77777777" w:rsidR="000D0363" w:rsidRDefault="000D0363" w:rsidP="000D0363">
      <w:pPr>
        <w:spacing w:after="0" w:line="360" w:lineRule="auto"/>
        <w:jc w:val="both"/>
        <w:rPr>
          <w:rFonts w:ascii="Arial" w:hAnsi="Arial" w:cs="Arial"/>
          <w:sz w:val="24"/>
          <w:szCs w:val="20"/>
        </w:rPr>
      </w:pPr>
    </w:p>
    <w:p w14:paraId="230F5959" w14:textId="6D148200" w:rsidR="00356CE1" w:rsidRDefault="00300CF2" w:rsidP="00356CE1">
      <w:pPr>
        <w:spacing w:after="0" w:line="360" w:lineRule="auto"/>
        <w:jc w:val="both"/>
        <w:rPr>
          <w:rFonts w:ascii="Arial" w:hAnsi="Arial" w:cs="Arial"/>
          <w:sz w:val="28"/>
        </w:rPr>
      </w:pPr>
      <w:r w:rsidRPr="00572353">
        <w:rPr>
          <w:rFonts w:ascii="Arial" w:hAnsi="Arial" w:cs="Arial"/>
          <w:sz w:val="24"/>
          <w:szCs w:val="20"/>
        </w:rPr>
        <w:t xml:space="preserve">Apenas para citar uma das inovações trazidas na senda processual penal, aumentou-se o prazo de duração da prisão temporária, consoante o parágrafo quarto do artigo 2º, fixando-se o lapso temporal de segregação cautelar – legítima </w:t>
      </w:r>
      <w:r w:rsidR="00572353" w:rsidRPr="00572353">
        <w:rPr>
          <w:rFonts w:ascii="Arial" w:hAnsi="Arial" w:cs="Arial"/>
          <w:sz w:val="24"/>
          <w:szCs w:val="20"/>
        </w:rPr>
        <w:t xml:space="preserve">– </w:t>
      </w:r>
      <w:r w:rsidRPr="00572353">
        <w:rPr>
          <w:rFonts w:ascii="Arial" w:hAnsi="Arial" w:cs="Arial"/>
          <w:sz w:val="24"/>
          <w:szCs w:val="20"/>
        </w:rPr>
        <w:t>da seguinte forma</w:t>
      </w:r>
      <w:r w:rsidR="00AD69D7">
        <w:rPr>
          <w:rFonts w:ascii="Arial" w:hAnsi="Arial" w:cs="Arial"/>
          <w:sz w:val="24"/>
          <w:szCs w:val="20"/>
        </w:rPr>
        <w:t xml:space="preserve"> </w:t>
      </w:r>
      <w:r w:rsidRPr="00572353">
        <w:rPr>
          <w:rFonts w:ascii="Arial" w:hAnsi="Arial" w:cs="Arial"/>
          <w:sz w:val="24"/>
          <w:szCs w:val="24"/>
          <w:shd w:val="clear" w:color="auto" w:fill="FFFFFF"/>
        </w:rPr>
        <w:t>“A prisão temporária, sobre a qual dispõe a </w:t>
      </w:r>
      <w:hyperlink r:id="rId13" w:history="1">
        <w:r w:rsidRPr="00572353">
          <w:rPr>
            <w:rStyle w:val="Hyperlink"/>
            <w:rFonts w:ascii="Arial" w:hAnsi="Arial" w:cs="Arial"/>
            <w:color w:val="auto"/>
            <w:sz w:val="24"/>
            <w:szCs w:val="24"/>
            <w:u w:val="none"/>
            <w:shd w:val="clear" w:color="auto" w:fill="FFFFFF"/>
          </w:rPr>
          <w:t>Lei n</w:t>
        </w:r>
        <w:r w:rsidRPr="00572353">
          <w:rPr>
            <w:rStyle w:val="Hyperlink"/>
            <w:rFonts w:ascii="Arial" w:hAnsi="Arial" w:cs="Arial"/>
            <w:color w:val="auto"/>
            <w:sz w:val="24"/>
            <w:szCs w:val="24"/>
            <w:u w:val="none"/>
            <w:shd w:val="clear" w:color="auto" w:fill="FFFFFF"/>
            <w:vertAlign w:val="superscript"/>
          </w:rPr>
          <w:t>o</w:t>
        </w:r>
        <w:r w:rsidRPr="00572353">
          <w:rPr>
            <w:rStyle w:val="Hyperlink"/>
            <w:rFonts w:ascii="Arial" w:hAnsi="Arial" w:cs="Arial"/>
            <w:color w:val="auto"/>
            <w:sz w:val="24"/>
            <w:szCs w:val="24"/>
            <w:u w:val="none"/>
            <w:shd w:val="clear" w:color="auto" w:fill="FFFFFF"/>
          </w:rPr>
          <w:t> 7.960, de 21 de dezembro de 1989</w:t>
        </w:r>
      </w:hyperlink>
      <w:r w:rsidRPr="00572353">
        <w:rPr>
          <w:rFonts w:ascii="Arial" w:hAnsi="Arial" w:cs="Arial"/>
          <w:sz w:val="24"/>
          <w:szCs w:val="24"/>
          <w:shd w:val="clear" w:color="auto" w:fill="FFFFFF"/>
        </w:rPr>
        <w:t>, nos crimes previstos neste artigo, terá o prazo de 30 (trinta) dias, prorrogável por igual período em caso de extrema e comprovada necessidade.” (</w:t>
      </w:r>
      <w:r w:rsidR="00572353" w:rsidRPr="00572353">
        <w:rPr>
          <w:rFonts w:ascii="Arial" w:hAnsi="Arial" w:cs="Arial"/>
          <w:sz w:val="24"/>
          <w:szCs w:val="24"/>
          <w:shd w:val="clear" w:color="auto" w:fill="FFFFFF"/>
        </w:rPr>
        <w:t>BRASIL, 1990).</w:t>
      </w:r>
    </w:p>
    <w:p w14:paraId="15FAC2E1" w14:textId="77777777" w:rsidR="00356CE1" w:rsidRDefault="00356CE1" w:rsidP="00356CE1">
      <w:pPr>
        <w:spacing w:after="0" w:line="360" w:lineRule="auto"/>
        <w:jc w:val="both"/>
        <w:rPr>
          <w:rFonts w:ascii="Arial" w:hAnsi="Arial" w:cs="Arial"/>
          <w:sz w:val="28"/>
        </w:rPr>
      </w:pPr>
    </w:p>
    <w:p w14:paraId="3841897C" w14:textId="1EE36DDF" w:rsidR="000D0363" w:rsidRPr="00356CE1" w:rsidRDefault="00300CF2" w:rsidP="00356CE1">
      <w:pPr>
        <w:spacing w:after="0" w:line="360" w:lineRule="auto"/>
        <w:jc w:val="both"/>
        <w:rPr>
          <w:rFonts w:ascii="Arial" w:hAnsi="Arial" w:cs="Arial"/>
          <w:sz w:val="28"/>
        </w:rPr>
      </w:pPr>
      <w:r>
        <w:rPr>
          <w:rFonts w:ascii="Arial" w:hAnsi="Arial" w:cs="Arial"/>
          <w:sz w:val="24"/>
          <w:szCs w:val="20"/>
        </w:rPr>
        <w:t xml:space="preserve">Não foi diferente </w:t>
      </w:r>
      <w:r w:rsidR="00320705" w:rsidRPr="00DE2BE0">
        <w:rPr>
          <w:rFonts w:ascii="Arial" w:hAnsi="Arial" w:cs="Arial"/>
          <w:sz w:val="24"/>
          <w:szCs w:val="20"/>
        </w:rPr>
        <w:t>no que se refere às derivações em sede de Lei de Execução Penal,</w:t>
      </w:r>
      <w:r>
        <w:rPr>
          <w:rFonts w:ascii="Arial" w:hAnsi="Arial" w:cs="Arial"/>
          <w:sz w:val="24"/>
          <w:szCs w:val="20"/>
        </w:rPr>
        <w:t xml:space="preserve"> onde, por meio da norma do art. 3º da L</w:t>
      </w:r>
      <w:r w:rsidR="0083276F">
        <w:rPr>
          <w:rFonts w:ascii="Arial" w:hAnsi="Arial" w:cs="Arial"/>
          <w:sz w:val="24"/>
          <w:szCs w:val="20"/>
        </w:rPr>
        <w:t xml:space="preserve">ei de </w:t>
      </w:r>
      <w:r>
        <w:rPr>
          <w:rFonts w:ascii="Arial" w:hAnsi="Arial" w:cs="Arial"/>
          <w:sz w:val="24"/>
          <w:szCs w:val="20"/>
        </w:rPr>
        <w:t>C</w:t>
      </w:r>
      <w:r w:rsidR="0083276F">
        <w:rPr>
          <w:rFonts w:ascii="Arial" w:hAnsi="Arial" w:cs="Arial"/>
          <w:sz w:val="24"/>
          <w:szCs w:val="20"/>
        </w:rPr>
        <w:t xml:space="preserve">rimes </w:t>
      </w:r>
      <w:r>
        <w:rPr>
          <w:rFonts w:ascii="Arial" w:hAnsi="Arial" w:cs="Arial"/>
          <w:sz w:val="24"/>
          <w:szCs w:val="20"/>
        </w:rPr>
        <w:t>H</w:t>
      </w:r>
      <w:r w:rsidR="0083276F">
        <w:rPr>
          <w:rFonts w:ascii="Arial" w:hAnsi="Arial" w:cs="Arial"/>
          <w:sz w:val="24"/>
          <w:szCs w:val="20"/>
        </w:rPr>
        <w:t>ediondos</w:t>
      </w:r>
      <w:r>
        <w:rPr>
          <w:rFonts w:ascii="Arial" w:hAnsi="Arial" w:cs="Arial"/>
          <w:sz w:val="24"/>
          <w:szCs w:val="20"/>
        </w:rPr>
        <w:t xml:space="preserve">, </w:t>
      </w:r>
      <w:r w:rsidR="00CE7188">
        <w:rPr>
          <w:rFonts w:ascii="Arial" w:hAnsi="Arial" w:cs="Arial"/>
          <w:sz w:val="24"/>
          <w:szCs w:val="20"/>
        </w:rPr>
        <w:t>atribuiu-se</w:t>
      </w:r>
      <w:r>
        <w:rPr>
          <w:rFonts w:ascii="Arial" w:hAnsi="Arial" w:cs="Arial"/>
          <w:sz w:val="24"/>
          <w:szCs w:val="20"/>
        </w:rPr>
        <w:t xml:space="preserve"> </w:t>
      </w:r>
      <w:r w:rsidR="00CE7188">
        <w:rPr>
          <w:rFonts w:ascii="Arial" w:hAnsi="Arial" w:cs="Arial"/>
          <w:sz w:val="24"/>
          <w:szCs w:val="20"/>
        </w:rPr>
        <w:t>à</w:t>
      </w:r>
      <w:r w:rsidRPr="00300CF2">
        <w:rPr>
          <w:rFonts w:ascii="Arial" w:hAnsi="Arial" w:cs="Arial"/>
          <w:color w:val="000000"/>
          <w:sz w:val="24"/>
          <w:szCs w:val="24"/>
          <w:shd w:val="clear" w:color="auto" w:fill="FFFFFF"/>
        </w:rPr>
        <w:t xml:space="preserve"> União</w:t>
      </w:r>
      <w:r>
        <w:rPr>
          <w:rFonts w:ascii="Arial" w:hAnsi="Arial" w:cs="Arial"/>
          <w:color w:val="000000"/>
          <w:sz w:val="24"/>
          <w:szCs w:val="24"/>
          <w:shd w:val="clear" w:color="auto" w:fill="FFFFFF"/>
        </w:rPr>
        <w:t xml:space="preserve"> a custódia dos</w:t>
      </w:r>
      <w:r w:rsidRPr="00300CF2">
        <w:rPr>
          <w:rFonts w:ascii="Arial" w:hAnsi="Arial" w:cs="Arial"/>
          <w:color w:val="000000"/>
          <w:sz w:val="24"/>
          <w:szCs w:val="24"/>
          <w:shd w:val="clear" w:color="auto" w:fill="FFFFFF"/>
        </w:rPr>
        <w:t xml:space="preserve"> estabelecimentos penais de segurança máxima destinados ao cumprimento de penas impostas a condenados de alta periculosidade,</w:t>
      </w:r>
      <w:r w:rsidR="00E54FD1">
        <w:rPr>
          <w:rFonts w:ascii="Arial" w:hAnsi="Arial" w:cs="Arial"/>
          <w:color w:val="000000"/>
          <w:sz w:val="24"/>
          <w:szCs w:val="24"/>
          <w:shd w:val="clear" w:color="auto" w:fill="FFFFFF"/>
        </w:rPr>
        <w:t xml:space="preserve"> se verificada que a permanência destes em penitenciárias estaduais exponha a r</w:t>
      </w:r>
      <w:r w:rsidRPr="00300CF2">
        <w:rPr>
          <w:rFonts w:ascii="Arial" w:hAnsi="Arial" w:cs="Arial"/>
          <w:color w:val="000000"/>
          <w:sz w:val="24"/>
          <w:szCs w:val="24"/>
          <w:shd w:val="clear" w:color="auto" w:fill="FFFFFF"/>
        </w:rPr>
        <w:t>isco a ordem ou incolumidade pública</w:t>
      </w:r>
      <w:r w:rsidR="00E54FD1">
        <w:rPr>
          <w:rFonts w:ascii="Arial" w:hAnsi="Arial" w:cs="Arial"/>
          <w:color w:val="000000"/>
          <w:sz w:val="24"/>
          <w:szCs w:val="24"/>
          <w:shd w:val="clear" w:color="auto" w:fill="FFFFFF"/>
        </w:rPr>
        <w:t xml:space="preserve"> </w:t>
      </w:r>
      <w:r w:rsidR="00E54FD1" w:rsidRPr="00CE7188">
        <w:rPr>
          <w:rFonts w:ascii="Arial" w:hAnsi="Arial" w:cs="Arial"/>
          <w:sz w:val="24"/>
          <w:szCs w:val="24"/>
          <w:shd w:val="clear" w:color="auto" w:fill="FFFFFF"/>
        </w:rPr>
        <w:t>(</w:t>
      </w:r>
      <w:r w:rsidR="00CE7188" w:rsidRPr="00CE7188">
        <w:rPr>
          <w:rFonts w:ascii="Arial" w:hAnsi="Arial" w:cs="Arial"/>
          <w:sz w:val="24"/>
          <w:szCs w:val="24"/>
          <w:shd w:val="clear" w:color="auto" w:fill="FFFFFF"/>
        </w:rPr>
        <w:t>BRASIL, 1990</w:t>
      </w:r>
      <w:r w:rsidR="0083276F">
        <w:rPr>
          <w:rFonts w:ascii="Arial" w:hAnsi="Arial" w:cs="Arial"/>
          <w:sz w:val="24"/>
          <w:szCs w:val="24"/>
          <w:shd w:val="clear" w:color="auto" w:fill="FFFFFF"/>
        </w:rPr>
        <w:t>)</w:t>
      </w:r>
      <w:r w:rsidR="000D0363">
        <w:rPr>
          <w:rFonts w:ascii="Arial" w:hAnsi="Arial" w:cs="Arial"/>
          <w:sz w:val="24"/>
          <w:szCs w:val="24"/>
          <w:shd w:val="clear" w:color="auto" w:fill="FFFFFF"/>
        </w:rPr>
        <w:t>.</w:t>
      </w:r>
    </w:p>
    <w:p w14:paraId="79687B1F" w14:textId="6FB81CB0" w:rsidR="000D0363" w:rsidRDefault="00E54FD1" w:rsidP="000D0363">
      <w:pPr>
        <w:spacing w:before="240" w:after="0" w:line="360" w:lineRule="auto"/>
        <w:jc w:val="both"/>
        <w:rPr>
          <w:rFonts w:ascii="Arial" w:hAnsi="Arial" w:cs="Arial"/>
          <w:sz w:val="24"/>
          <w:szCs w:val="24"/>
          <w:shd w:val="clear" w:color="auto" w:fill="FFFFFF"/>
        </w:rPr>
      </w:pPr>
      <w:r>
        <w:rPr>
          <w:rFonts w:ascii="Arial" w:hAnsi="Arial" w:cs="Arial"/>
          <w:color w:val="000000"/>
          <w:sz w:val="24"/>
          <w:szCs w:val="24"/>
          <w:shd w:val="clear" w:color="auto" w:fill="FFFFFF"/>
        </w:rPr>
        <w:t>Além disso, por meio da Lei 11.464/2007, que modificou a Lei de Crimes Hediondos, o critério objetivo para progressão de regime no que toca aos condenados por crimes constantes no rol desta Lei se dá na fração de 2/5 da pena, se primários ou 3/5 se reincidentes</w:t>
      </w:r>
      <w:r w:rsidR="0083276F">
        <w:rPr>
          <w:rFonts w:ascii="Arial" w:hAnsi="Arial" w:cs="Arial"/>
          <w:color w:val="000000"/>
          <w:sz w:val="24"/>
          <w:szCs w:val="24"/>
          <w:shd w:val="clear" w:color="auto" w:fill="FFFFFF"/>
        </w:rPr>
        <w:t xml:space="preserve">, conforme disposto no parágrafo segundo do art. 2° </w:t>
      </w:r>
      <w:r w:rsidR="00EC5BF1" w:rsidRPr="00CE7188">
        <w:rPr>
          <w:rFonts w:ascii="Arial" w:hAnsi="Arial" w:cs="Arial"/>
          <w:sz w:val="24"/>
          <w:szCs w:val="24"/>
          <w:shd w:val="clear" w:color="auto" w:fill="FFFFFF"/>
        </w:rPr>
        <w:t>(BRASIL, 1990</w:t>
      </w:r>
      <w:r w:rsidR="0083276F">
        <w:rPr>
          <w:rFonts w:ascii="Arial" w:hAnsi="Arial" w:cs="Arial"/>
          <w:sz w:val="24"/>
          <w:szCs w:val="24"/>
          <w:shd w:val="clear" w:color="auto" w:fill="FFFFFF"/>
        </w:rPr>
        <w:t>).</w:t>
      </w:r>
    </w:p>
    <w:p w14:paraId="0531906A" w14:textId="77777777" w:rsidR="000D0363" w:rsidRDefault="000D0363" w:rsidP="000D0363">
      <w:pPr>
        <w:spacing w:after="0" w:line="360" w:lineRule="auto"/>
        <w:jc w:val="both"/>
        <w:rPr>
          <w:rFonts w:ascii="Arial" w:hAnsi="Arial" w:cs="Arial"/>
          <w:sz w:val="24"/>
          <w:szCs w:val="24"/>
          <w:shd w:val="clear" w:color="auto" w:fill="FFFFFF"/>
        </w:rPr>
      </w:pPr>
    </w:p>
    <w:p w14:paraId="0761434A" w14:textId="2367F7AB" w:rsidR="00F906B1" w:rsidRDefault="00F906B1" w:rsidP="000D0363">
      <w:pPr>
        <w:spacing w:after="0" w:line="360" w:lineRule="auto"/>
        <w:jc w:val="both"/>
        <w:rPr>
          <w:rFonts w:ascii="Arial" w:hAnsi="Arial" w:cs="Arial"/>
          <w:sz w:val="24"/>
          <w:szCs w:val="20"/>
        </w:rPr>
      </w:pPr>
      <w:r>
        <w:rPr>
          <w:rFonts w:ascii="Arial" w:hAnsi="Arial" w:cs="Arial"/>
          <w:sz w:val="24"/>
          <w:szCs w:val="20"/>
        </w:rPr>
        <w:t xml:space="preserve">Inobstante as diversas </w:t>
      </w:r>
      <w:r w:rsidR="00356CE1">
        <w:rPr>
          <w:rFonts w:ascii="Arial" w:hAnsi="Arial" w:cs="Arial"/>
          <w:sz w:val="24"/>
          <w:szCs w:val="20"/>
        </w:rPr>
        <w:t>inovações</w:t>
      </w:r>
      <w:r>
        <w:rPr>
          <w:rFonts w:ascii="Arial" w:hAnsi="Arial" w:cs="Arial"/>
          <w:sz w:val="24"/>
          <w:szCs w:val="20"/>
        </w:rPr>
        <w:t xml:space="preserve"> leg</w:t>
      </w:r>
      <w:r w:rsidR="00356CE1">
        <w:rPr>
          <w:rFonts w:ascii="Arial" w:hAnsi="Arial" w:cs="Arial"/>
          <w:sz w:val="24"/>
          <w:szCs w:val="20"/>
        </w:rPr>
        <w:t>ais</w:t>
      </w:r>
      <w:r>
        <w:rPr>
          <w:rFonts w:ascii="Arial" w:hAnsi="Arial" w:cs="Arial"/>
          <w:sz w:val="24"/>
          <w:szCs w:val="20"/>
        </w:rPr>
        <w:t xml:space="preserve"> inseridas em relação aos delitos hediondos, a estes não foi estendida a imprescritibilidade. No ordenamento jurídico pátrio, em realidade, traz</w:t>
      </w:r>
      <w:r w:rsidR="00356CE1">
        <w:rPr>
          <w:rFonts w:ascii="Arial" w:hAnsi="Arial" w:cs="Arial"/>
          <w:sz w:val="24"/>
          <w:szCs w:val="20"/>
        </w:rPr>
        <w:t>-se</w:t>
      </w:r>
      <w:r>
        <w:rPr>
          <w:rFonts w:ascii="Arial" w:hAnsi="Arial" w:cs="Arial"/>
          <w:sz w:val="24"/>
          <w:szCs w:val="20"/>
        </w:rPr>
        <w:t xml:space="preserve"> apenas uma única </w:t>
      </w:r>
      <w:r w:rsidR="00320705" w:rsidRPr="00DE2BE0">
        <w:rPr>
          <w:rFonts w:ascii="Arial" w:hAnsi="Arial" w:cs="Arial"/>
          <w:sz w:val="24"/>
          <w:szCs w:val="20"/>
        </w:rPr>
        <w:t>exceção</w:t>
      </w:r>
      <w:r w:rsidR="00356CE1">
        <w:rPr>
          <w:rFonts w:ascii="Arial" w:hAnsi="Arial" w:cs="Arial"/>
          <w:sz w:val="24"/>
          <w:szCs w:val="20"/>
        </w:rPr>
        <w:t>:</w:t>
      </w:r>
      <w:r w:rsidR="00320705" w:rsidRPr="00DE2BE0">
        <w:rPr>
          <w:rFonts w:ascii="Arial" w:hAnsi="Arial" w:cs="Arial"/>
          <w:sz w:val="24"/>
          <w:szCs w:val="20"/>
        </w:rPr>
        <w:t xml:space="preserve"> no bojo da Carta Magna </w:t>
      </w:r>
      <w:r w:rsidR="00356CE1">
        <w:rPr>
          <w:rFonts w:ascii="Arial" w:hAnsi="Arial" w:cs="Arial"/>
          <w:sz w:val="24"/>
          <w:szCs w:val="20"/>
        </w:rPr>
        <w:t xml:space="preserve">há o </w:t>
      </w:r>
      <w:r w:rsidR="00356CE1">
        <w:rPr>
          <w:rFonts w:ascii="Arial" w:hAnsi="Arial" w:cs="Arial"/>
          <w:sz w:val="24"/>
          <w:szCs w:val="20"/>
        </w:rPr>
        <w:lastRenderedPageBreak/>
        <w:t>reconhecimento d</w:t>
      </w:r>
      <w:r>
        <w:rPr>
          <w:rFonts w:ascii="Arial" w:hAnsi="Arial" w:cs="Arial"/>
          <w:sz w:val="24"/>
          <w:szCs w:val="20"/>
        </w:rPr>
        <w:t>a imprescritibilidade dos</w:t>
      </w:r>
      <w:r w:rsidR="00320705" w:rsidRPr="00DE2BE0">
        <w:rPr>
          <w:rFonts w:ascii="Arial" w:hAnsi="Arial" w:cs="Arial"/>
          <w:sz w:val="24"/>
          <w:szCs w:val="20"/>
        </w:rPr>
        <w:t xml:space="preserve"> crimes de racismo e ação de grupos armados contra o Estado Democrático de Direito, conforme inciso</w:t>
      </w:r>
      <w:r w:rsidR="00320705">
        <w:rPr>
          <w:rFonts w:ascii="Arial" w:hAnsi="Arial" w:cs="Arial"/>
          <w:sz w:val="24"/>
          <w:szCs w:val="20"/>
        </w:rPr>
        <w:t>s</w:t>
      </w:r>
      <w:r w:rsidR="00320705" w:rsidRPr="00DE2BE0">
        <w:rPr>
          <w:rFonts w:ascii="Arial" w:hAnsi="Arial" w:cs="Arial"/>
          <w:sz w:val="24"/>
          <w:szCs w:val="20"/>
        </w:rPr>
        <w:t xml:space="preserve"> </w:t>
      </w:r>
      <w:r w:rsidR="00320705">
        <w:rPr>
          <w:rFonts w:ascii="Arial" w:hAnsi="Arial" w:cs="Arial"/>
          <w:sz w:val="24"/>
          <w:szCs w:val="20"/>
        </w:rPr>
        <w:t>XLII e XLIV</w:t>
      </w:r>
      <w:r w:rsidR="00320705" w:rsidRPr="00DE2BE0">
        <w:rPr>
          <w:rFonts w:ascii="Arial" w:hAnsi="Arial" w:cs="Arial"/>
          <w:sz w:val="24"/>
          <w:szCs w:val="20"/>
        </w:rPr>
        <w:t>, do art. 5º da Norma Fundamental</w:t>
      </w:r>
      <w:r>
        <w:rPr>
          <w:rFonts w:ascii="Arial" w:hAnsi="Arial" w:cs="Arial"/>
          <w:sz w:val="24"/>
          <w:szCs w:val="20"/>
        </w:rPr>
        <w:t xml:space="preserve"> (BRASIL, 1988).</w:t>
      </w:r>
    </w:p>
    <w:p w14:paraId="394FF4C0" w14:textId="77777777" w:rsidR="000D0363" w:rsidRPr="000D0363" w:rsidRDefault="000D0363" w:rsidP="000D0363">
      <w:pPr>
        <w:spacing w:after="0" w:line="360" w:lineRule="auto"/>
        <w:jc w:val="both"/>
        <w:rPr>
          <w:rFonts w:ascii="Arial" w:hAnsi="Arial" w:cs="Arial"/>
          <w:sz w:val="24"/>
          <w:szCs w:val="24"/>
          <w:shd w:val="clear" w:color="auto" w:fill="FFFFFF"/>
        </w:rPr>
      </w:pPr>
    </w:p>
    <w:p w14:paraId="34C3135D" w14:textId="6A252E88" w:rsidR="00320705" w:rsidRPr="00DE2BE0" w:rsidRDefault="00F906B1" w:rsidP="000D0363">
      <w:pPr>
        <w:spacing w:after="0" w:line="360" w:lineRule="auto"/>
        <w:jc w:val="both"/>
        <w:rPr>
          <w:rFonts w:ascii="Arial" w:hAnsi="Arial" w:cs="Arial"/>
          <w:sz w:val="24"/>
          <w:szCs w:val="20"/>
        </w:rPr>
      </w:pPr>
      <w:r>
        <w:rPr>
          <w:rFonts w:ascii="Arial" w:hAnsi="Arial" w:cs="Arial"/>
          <w:sz w:val="24"/>
          <w:szCs w:val="20"/>
        </w:rPr>
        <w:t xml:space="preserve">Desse modo, por ausência de </w:t>
      </w:r>
      <w:r w:rsidRPr="00E2043C">
        <w:rPr>
          <w:rFonts w:ascii="Arial" w:hAnsi="Arial" w:cs="Arial"/>
          <w:sz w:val="24"/>
          <w:szCs w:val="20"/>
        </w:rPr>
        <w:t xml:space="preserve">previsão legal </w:t>
      </w:r>
      <w:r>
        <w:rPr>
          <w:rFonts w:ascii="Arial" w:hAnsi="Arial" w:cs="Arial"/>
          <w:sz w:val="24"/>
          <w:szCs w:val="20"/>
        </w:rPr>
        <w:t xml:space="preserve">e/ou constitucional, </w:t>
      </w:r>
      <w:r w:rsidR="00320705" w:rsidRPr="00DE2BE0">
        <w:rPr>
          <w:rFonts w:ascii="Arial" w:hAnsi="Arial" w:cs="Arial"/>
          <w:sz w:val="24"/>
          <w:szCs w:val="20"/>
        </w:rPr>
        <w:t>todos os demais delitos são prescritíveis, isto é, em razão do decurso de certo prazo determinado em lei, há a perda do direito de punir (ou executar a pena) por parte do Estado, acarretando, pois, casos de impunidade e revolta social.</w:t>
      </w:r>
    </w:p>
    <w:p w14:paraId="46CC28E5" w14:textId="17F840C7" w:rsidR="00AD69D7" w:rsidRDefault="00AD69D7" w:rsidP="00EF0D4E">
      <w:pPr>
        <w:spacing w:after="0" w:line="360" w:lineRule="auto"/>
        <w:jc w:val="both"/>
        <w:rPr>
          <w:rFonts w:ascii="Arial" w:hAnsi="Arial" w:cs="Arial"/>
          <w:b/>
          <w:sz w:val="24"/>
          <w:szCs w:val="20"/>
        </w:rPr>
      </w:pPr>
    </w:p>
    <w:p w14:paraId="29D9E04C" w14:textId="77777777" w:rsidR="0003530E" w:rsidRDefault="0003530E" w:rsidP="00EF0D4E">
      <w:pPr>
        <w:spacing w:after="0" w:line="360" w:lineRule="auto"/>
        <w:jc w:val="both"/>
        <w:rPr>
          <w:rFonts w:ascii="Arial" w:hAnsi="Arial" w:cs="Arial"/>
          <w:b/>
          <w:sz w:val="24"/>
          <w:szCs w:val="20"/>
        </w:rPr>
      </w:pPr>
    </w:p>
    <w:p w14:paraId="091287E7" w14:textId="1A056988" w:rsidR="00320705" w:rsidRDefault="00AE3D86" w:rsidP="00EF0D4E">
      <w:pPr>
        <w:spacing w:after="0" w:line="360" w:lineRule="auto"/>
        <w:jc w:val="both"/>
        <w:rPr>
          <w:rFonts w:ascii="Arial" w:hAnsi="Arial" w:cs="Arial"/>
          <w:b/>
          <w:sz w:val="24"/>
          <w:szCs w:val="20"/>
        </w:rPr>
      </w:pPr>
      <w:r>
        <w:rPr>
          <w:rFonts w:ascii="Arial" w:hAnsi="Arial" w:cs="Arial"/>
          <w:b/>
          <w:sz w:val="24"/>
          <w:szCs w:val="20"/>
        </w:rPr>
        <w:t>3</w:t>
      </w:r>
      <w:r w:rsidR="00320705">
        <w:rPr>
          <w:rFonts w:ascii="Arial" w:hAnsi="Arial" w:cs="Arial"/>
          <w:b/>
          <w:sz w:val="24"/>
          <w:szCs w:val="20"/>
        </w:rPr>
        <w:t xml:space="preserve">. </w:t>
      </w:r>
      <w:r w:rsidR="0028338E">
        <w:rPr>
          <w:rFonts w:ascii="Arial" w:hAnsi="Arial" w:cs="Arial"/>
          <w:b/>
          <w:sz w:val="24"/>
          <w:szCs w:val="20"/>
        </w:rPr>
        <w:t xml:space="preserve">DA </w:t>
      </w:r>
      <w:r w:rsidR="008E6C83">
        <w:rPr>
          <w:rFonts w:ascii="Arial" w:hAnsi="Arial" w:cs="Arial"/>
          <w:b/>
          <w:sz w:val="24"/>
          <w:szCs w:val="20"/>
        </w:rPr>
        <w:t>IMPRESCRITIBILIDADE AOS DELITOS HEDIONDOS</w:t>
      </w:r>
    </w:p>
    <w:p w14:paraId="5CB70832" w14:textId="74C24E03" w:rsidR="0028338E" w:rsidRDefault="0028338E" w:rsidP="00EF0D4E">
      <w:pPr>
        <w:spacing w:after="0" w:line="360" w:lineRule="auto"/>
        <w:jc w:val="both"/>
        <w:rPr>
          <w:rFonts w:ascii="Arial" w:hAnsi="Arial" w:cs="Arial"/>
          <w:b/>
          <w:sz w:val="24"/>
          <w:szCs w:val="20"/>
        </w:rPr>
      </w:pPr>
    </w:p>
    <w:p w14:paraId="5D37BFDA" w14:textId="34D910B4" w:rsidR="0028338E" w:rsidRPr="00E6070D" w:rsidRDefault="00AE3D86" w:rsidP="00864C3C">
      <w:pPr>
        <w:pStyle w:val="PargrafodaLista"/>
        <w:tabs>
          <w:tab w:val="left" w:pos="567"/>
        </w:tabs>
        <w:spacing w:after="0" w:line="360" w:lineRule="auto"/>
        <w:ind w:left="426"/>
        <w:jc w:val="both"/>
        <w:rPr>
          <w:rFonts w:ascii="Arial" w:hAnsi="Arial" w:cs="Arial"/>
          <w:b/>
          <w:sz w:val="24"/>
          <w:szCs w:val="20"/>
        </w:rPr>
      </w:pPr>
      <w:r w:rsidRPr="00E6070D">
        <w:rPr>
          <w:rFonts w:ascii="Arial" w:hAnsi="Arial" w:cs="Arial"/>
          <w:b/>
          <w:sz w:val="24"/>
          <w:szCs w:val="20"/>
        </w:rPr>
        <w:t>3</w:t>
      </w:r>
      <w:r w:rsidR="0028338E" w:rsidRPr="00E6070D">
        <w:rPr>
          <w:rFonts w:ascii="Arial" w:hAnsi="Arial" w:cs="Arial"/>
          <w:b/>
          <w:sz w:val="24"/>
          <w:szCs w:val="20"/>
        </w:rPr>
        <w:t xml:space="preserve">.1. </w:t>
      </w:r>
      <w:r w:rsidR="00FB112F" w:rsidRPr="00E6070D">
        <w:rPr>
          <w:rFonts w:ascii="Arial" w:hAnsi="Arial" w:cs="Arial"/>
          <w:b/>
          <w:sz w:val="24"/>
          <w:szCs w:val="20"/>
        </w:rPr>
        <w:t xml:space="preserve">Da Necessidade De Fixação De Cláusula De Imprescritibilidade </w:t>
      </w:r>
    </w:p>
    <w:p w14:paraId="7589D4BA" w14:textId="77777777" w:rsidR="00EF0D4E" w:rsidRDefault="00EF0D4E" w:rsidP="00EF0D4E">
      <w:pPr>
        <w:spacing w:after="0" w:line="360" w:lineRule="auto"/>
        <w:jc w:val="both"/>
        <w:rPr>
          <w:rFonts w:ascii="Arial" w:hAnsi="Arial" w:cs="Arial"/>
          <w:sz w:val="24"/>
          <w:szCs w:val="20"/>
        </w:rPr>
      </w:pPr>
    </w:p>
    <w:p w14:paraId="5A83606B" w14:textId="4EF058C1" w:rsidR="001408D0" w:rsidRDefault="00320705" w:rsidP="00EF0D4E">
      <w:pPr>
        <w:spacing w:after="0" w:line="360" w:lineRule="auto"/>
        <w:jc w:val="both"/>
        <w:rPr>
          <w:rFonts w:ascii="Arial" w:hAnsi="Arial" w:cs="Arial"/>
          <w:sz w:val="24"/>
          <w:szCs w:val="20"/>
        </w:rPr>
      </w:pPr>
      <w:r w:rsidRPr="00DE2BE0">
        <w:rPr>
          <w:rFonts w:ascii="Arial" w:hAnsi="Arial" w:cs="Arial"/>
          <w:sz w:val="24"/>
          <w:szCs w:val="20"/>
        </w:rPr>
        <w:t>A prescrição penal, como dito em tópico específico, possui uma série de teorias para lhe dar substrato, independente do caráter do delito, excepcionando-se, desde 1988, os delitos de racismo e de ação de grupos armados contra o Estado Democrático de Direito.</w:t>
      </w:r>
      <w:r w:rsidR="00382CCB">
        <w:rPr>
          <w:rFonts w:ascii="Arial" w:hAnsi="Arial" w:cs="Arial"/>
          <w:sz w:val="24"/>
          <w:szCs w:val="20"/>
        </w:rPr>
        <w:t xml:space="preserve"> Contudo, a Lei de Crimes Hediondos silenciou quanto ao tratamento destes ilícitos em matéria de prescrição, o que não se sustenta, já que </w:t>
      </w:r>
      <w:r w:rsidR="002544AA">
        <w:rPr>
          <w:rFonts w:ascii="Arial" w:hAnsi="Arial" w:cs="Arial"/>
          <w:sz w:val="24"/>
          <w:szCs w:val="20"/>
        </w:rPr>
        <w:t xml:space="preserve">a leitura </w:t>
      </w:r>
      <w:r w:rsidR="00382CCB">
        <w:rPr>
          <w:rFonts w:ascii="Arial" w:hAnsi="Arial" w:cs="Arial"/>
          <w:sz w:val="24"/>
          <w:szCs w:val="20"/>
        </w:rPr>
        <w:t>jurídic</w:t>
      </w:r>
      <w:r w:rsidR="002544AA">
        <w:rPr>
          <w:rFonts w:ascii="Arial" w:hAnsi="Arial" w:cs="Arial"/>
          <w:sz w:val="24"/>
          <w:szCs w:val="20"/>
        </w:rPr>
        <w:t>a</w:t>
      </w:r>
      <w:r w:rsidR="00382CCB">
        <w:rPr>
          <w:rFonts w:ascii="Arial" w:hAnsi="Arial" w:cs="Arial"/>
          <w:sz w:val="24"/>
          <w:szCs w:val="20"/>
        </w:rPr>
        <w:t xml:space="preserve"> mais adequad</w:t>
      </w:r>
      <w:r w:rsidR="002544AA">
        <w:rPr>
          <w:rFonts w:ascii="Arial" w:hAnsi="Arial" w:cs="Arial"/>
          <w:sz w:val="24"/>
          <w:szCs w:val="20"/>
        </w:rPr>
        <w:t>a</w:t>
      </w:r>
      <w:r w:rsidR="00382CCB">
        <w:rPr>
          <w:rFonts w:ascii="Arial" w:hAnsi="Arial" w:cs="Arial"/>
          <w:sz w:val="24"/>
          <w:szCs w:val="20"/>
        </w:rPr>
        <w:t xml:space="preserve"> é </w:t>
      </w:r>
      <w:r w:rsidR="002544AA">
        <w:rPr>
          <w:rFonts w:ascii="Arial" w:hAnsi="Arial" w:cs="Arial"/>
          <w:sz w:val="24"/>
          <w:szCs w:val="20"/>
        </w:rPr>
        <w:t>a</w:t>
      </w:r>
      <w:r w:rsidR="00382CCB">
        <w:rPr>
          <w:rFonts w:ascii="Arial" w:hAnsi="Arial" w:cs="Arial"/>
          <w:sz w:val="24"/>
          <w:szCs w:val="20"/>
        </w:rPr>
        <w:t xml:space="preserve"> de que estes são imprescritíveis.</w:t>
      </w:r>
    </w:p>
    <w:p w14:paraId="545E3279" w14:textId="77777777" w:rsidR="009A5861" w:rsidRDefault="009A5861" w:rsidP="009A5861">
      <w:pPr>
        <w:spacing w:after="0" w:line="360" w:lineRule="auto"/>
        <w:jc w:val="both"/>
        <w:rPr>
          <w:rFonts w:ascii="Arial" w:hAnsi="Arial" w:cs="Arial"/>
          <w:sz w:val="24"/>
          <w:szCs w:val="20"/>
        </w:rPr>
      </w:pPr>
    </w:p>
    <w:p w14:paraId="35495889" w14:textId="3CC31ED4" w:rsidR="00D44CE6" w:rsidRDefault="00285C3B" w:rsidP="009A5861">
      <w:pPr>
        <w:spacing w:after="0" w:line="360" w:lineRule="auto"/>
        <w:jc w:val="both"/>
        <w:rPr>
          <w:rFonts w:ascii="Arial" w:hAnsi="Arial" w:cs="Arial"/>
          <w:sz w:val="24"/>
          <w:szCs w:val="20"/>
        </w:rPr>
      </w:pPr>
      <w:r>
        <w:rPr>
          <w:rFonts w:ascii="Arial" w:hAnsi="Arial" w:cs="Arial"/>
          <w:sz w:val="24"/>
          <w:szCs w:val="20"/>
        </w:rPr>
        <w:t>O primeiro aspecto em favor da tese aqui apresentad</w:t>
      </w:r>
      <w:r w:rsidR="002544AA">
        <w:rPr>
          <w:rFonts w:ascii="Arial" w:hAnsi="Arial" w:cs="Arial"/>
          <w:sz w:val="24"/>
          <w:szCs w:val="20"/>
        </w:rPr>
        <w:t>a</w:t>
      </w:r>
      <w:r>
        <w:rPr>
          <w:rFonts w:ascii="Arial" w:hAnsi="Arial" w:cs="Arial"/>
          <w:sz w:val="24"/>
          <w:szCs w:val="20"/>
        </w:rPr>
        <w:t xml:space="preserve"> é o de que a prescrição dos delitos hediondos não tutela adequadamente os direitos humanos da vítima, </w:t>
      </w:r>
      <w:r w:rsidR="002813AA" w:rsidRPr="002813AA">
        <w:rPr>
          <w:rFonts w:ascii="Arial" w:hAnsi="Arial" w:cs="Arial"/>
          <w:sz w:val="24"/>
          <w:szCs w:val="20"/>
        </w:rPr>
        <w:t>fruto de uma clara tendência legislativa ao esquecimento desta</w:t>
      </w:r>
      <w:r w:rsidR="002813AA">
        <w:rPr>
          <w:rFonts w:ascii="Arial" w:hAnsi="Arial" w:cs="Arial"/>
          <w:sz w:val="24"/>
          <w:szCs w:val="20"/>
        </w:rPr>
        <w:t xml:space="preserve"> em matéria penal</w:t>
      </w:r>
      <w:r w:rsidR="002813AA" w:rsidRPr="002813AA">
        <w:rPr>
          <w:rFonts w:ascii="Arial" w:hAnsi="Arial" w:cs="Arial"/>
          <w:sz w:val="24"/>
          <w:szCs w:val="20"/>
        </w:rPr>
        <w:t xml:space="preserve">. </w:t>
      </w:r>
    </w:p>
    <w:p w14:paraId="248280CF" w14:textId="77777777" w:rsidR="009A5861" w:rsidRDefault="009A5861" w:rsidP="009A5861">
      <w:pPr>
        <w:spacing w:after="0" w:line="360" w:lineRule="auto"/>
        <w:jc w:val="both"/>
        <w:rPr>
          <w:rFonts w:ascii="Arial" w:hAnsi="Arial" w:cs="Arial"/>
          <w:sz w:val="24"/>
          <w:szCs w:val="20"/>
        </w:rPr>
      </w:pPr>
    </w:p>
    <w:p w14:paraId="56210D42" w14:textId="37532F73" w:rsidR="002813AA" w:rsidRDefault="002813AA" w:rsidP="009A5861">
      <w:pPr>
        <w:spacing w:after="0" w:line="360" w:lineRule="auto"/>
        <w:jc w:val="both"/>
        <w:rPr>
          <w:rFonts w:ascii="Arial" w:hAnsi="Arial" w:cs="Arial"/>
          <w:sz w:val="24"/>
          <w:szCs w:val="20"/>
        </w:rPr>
      </w:pPr>
      <w:r>
        <w:rPr>
          <w:rFonts w:ascii="Arial" w:hAnsi="Arial" w:cs="Arial"/>
          <w:sz w:val="24"/>
          <w:szCs w:val="20"/>
        </w:rPr>
        <w:t xml:space="preserve">Criticando essa dinâmica, Machado e Júnior defendem o caráter interlocutório/dialógico que o processo penal deve ter, </w:t>
      </w:r>
      <w:r w:rsidR="00356CE1">
        <w:rPr>
          <w:rFonts w:ascii="Arial" w:hAnsi="Arial" w:cs="Arial"/>
          <w:sz w:val="24"/>
          <w:szCs w:val="20"/>
        </w:rPr>
        <w:t>arguindo</w:t>
      </w:r>
      <w:r>
        <w:rPr>
          <w:rFonts w:ascii="Arial" w:hAnsi="Arial" w:cs="Arial"/>
          <w:sz w:val="24"/>
          <w:szCs w:val="20"/>
        </w:rPr>
        <w:t xml:space="preserve"> que a vítima deve ser vista como sujeito de direitos e ter seus interesses tutelados:</w:t>
      </w:r>
    </w:p>
    <w:p w14:paraId="7FEF35B9" w14:textId="77777777" w:rsidR="009A5861" w:rsidRDefault="009A5861" w:rsidP="009A5861">
      <w:pPr>
        <w:spacing w:after="0" w:line="360" w:lineRule="auto"/>
        <w:jc w:val="both"/>
        <w:rPr>
          <w:rFonts w:ascii="Arial" w:hAnsi="Arial" w:cs="Arial"/>
          <w:sz w:val="24"/>
          <w:szCs w:val="20"/>
        </w:rPr>
      </w:pPr>
    </w:p>
    <w:p w14:paraId="45C9963E" w14:textId="7A392797" w:rsidR="002813AA" w:rsidRPr="002813AA" w:rsidRDefault="002813AA" w:rsidP="009A5861">
      <w:pPr>
        <w:spacing w:after="0" w:line="240" w:lineRule="auto"/>
        <w:ind w:left="2268"/>
        <w:jc w:val="both"/>
        <w:rPr>
          <w:rFonts w:ascii="Arial" w:hAnsi="Arial" w:cs="Arial"/>
          <w:sz w:val="20"/>
          <w:szCs w:val="20"/>
        </w:rPr>
      </w:pPr>
      <w:r>
        <w:rPr>
          <w:rFonts w:ascii="Arial" w:hAnsi="Arial" w:cs="Arial"/>
          <w:sz w:val="20"/>
          <w:szCs w:val="20"/>
        </w:rPr>
        <w:t>O</w:t>
      </w:r>
      <w:r w:rsidRPr="002813AA">
        <w:rPr>
          <w:rFonts w:ascii="Arial" w:hAnsi="Arial" w:cs="Arial"/>
          <w:sz w:val="20"/>
          <w:szCs w:val="20"/>
        </w:rPr>
        <w:t xml:space="preserve"> processo democrático necessita açambarcar as autonomias públicas e privadas dos cidadãos envolvidos no problema, o que invariavelmente passa tanto pela dependência da participação dos afetados no processo de discussão pública a respeito do tema que os envolve como pelo protagonismo de ambos ou todos os envolvidos na busca pela solução do caso concreto, em especial, a vítima. (MACHADO; JÚNIOR, 2014, p. 17). </w:t>
      </w:r>
    </w:p>
    <w:p w14:paraId="1D4974B8" w14:textId="77777777" w:rsidR="009A5861" w:rsidRDefault="009A5861" w:rsidP="009A5861">
      <w:pPr>
        <w:spacing w:after="0" w:line="360" w:lineRule="auto"/>
        <w:jc w:val="both"/>
        <w:rPr>
          <w:rFonts w:ascii="Arial" w:hAnsi="Arial" w:cs="Arial"/>
          <w:sz w:val="24"/>
          <w:szCs w:val="24"/>
        </w:rPr>
      </w:pPr>
    </w:p>
    <w:p w14:paraId="39F92825" w14:textId="1273EE09" w:rsidR="00E1078F" w:rsidRDefault="00E1078F" w:rsidP="009A5861">
      <w:pPr>
        <w:spacing w:after="0" w:line="360" w:lineRule="auto"/>
        <w:jc w:val="both"/>
        <w:rPr>
          <w:rFonts w:ascii="Arial" w:hAnsi="Arial" w:cs="Arial"/>
          <w:sz w:val="24"/>
          <w:szCs w:val="24"/>
        </w:rPr>
      </w:pPr>
      <w:r>
        <w:rPr>
          <w:rFonts w:ascii="Arial" w:hAnsi="Arial" w:cs="Arial"/>
          <w:sz w:val="24"/>
          <w:szCs w:val="24"/>
        </w:rPr>
        <w:lastRenderedPageBreak/>
        <w:t xml:space="preserve">Por óbvio, permitir que o apenado não seja mais punido pelo delito cometido por decurso temporal é regra que não tem como enfoque a vítima e, especialmente no caso dos delitos hediondos, </w:t>
      </w:r>
      <w:r w:rsidR="00B35787">
        <w:rPr>
          <w:rFonts w:ascii="Arial" w:hAnsi="Arial" w:cs="Arial"/>
          <w:sz w:val="24"/>
          <w:szCs w:val="24"/>
        </w:rPr>
        <w:t>esta</w:t>
      </w:r>
      <w:r>
        <w:rPr>
          <w:rFonts w:ascii="Arial" w:hAnsi="Arial" w:cs="Arial"/>
          <w:sz w:val="24"/>
          <w:szCs w:val="24"/>
        </w:rPr>
        <w:t xml:space="preserve"> </w:t>
      </w:r>
      <w:r w:rsidR="00356CE1">
        <w:rPr>
          <w:rFonts w:ascii="Arial" w:hAnsi="Arial" w:cs="Arial"/>
          <w:sz w:val="24"/>
          <w:szCs w:val="24"/>
        </w:rPr>
        <w:t>possui</w:t>
      </w:r>
      <w:r>
        <w:rPr>
          <w:rFonts w:ascii="Arial" w:hAnsi="Arial" w:cs="Arial"/>
          <w:sz w:val="24"/>
          <w:szCs w:val="24"/>
        </w:rPr>
        <w:t xml:space="preserve"> diversas consequências graves decorrentes de delitos de grande severidade, </w:t>
      </w:r>
      <w:r w:rsidR="00B35787">
        <w:rPr>
          <w:rFonts w:ascii="Arial" w:hAnsi="Arial" w:cs="Arial"/>
          <w:sz w:val="24"/>
          <w:szCs w:val="24"/>
        </w:rPr>
        <w:t xml:space="preserve">inclusive, muitas vezes, o </w:t>
      </w:r>
      <w:r w:rsidR="00356CE1">
        <w:rPr>
          <w:rFonts w:ascii="Arial" w:hAnsi="Arial" w:cs="Arial"/>
          <w:sz w:val="24"/>
          <w:szCs w:val="24"/>
        </w:rPr>
        <w:t>injusto</w:t>
      </w:r>
      <w:r w:rsidR="00B35787">
        <w:rPr>
          <w:rFonts w:ascii="Arial" w:hAnsi="Arial" w:cs="Arial"/>
          <w:sz w:val="24"/>
          <w:szCs w:val="24"/>
        </w:rPr>
        <w:t xml:space="preserve"> hediondo</w:t>
      </w:r>
      <w:r>
        <w:rPr>
          <w:rFonts w:ascii="Arial" w:hAnsi="Arial" w:cs="Arial"/>
          <w:sz w:val="24"/>
          <w:szCs w:val="24"/>
        </w:rPr>
        <w:t xml:space="preserve"> </w:t>
      </w:r>
      <w:r w:rsidR="00B35787">
        <w:rPr>
          <w:rFonts w:ascii="Arial" w:hAnsi="Arial" w:cs="Arial"/>
          <w:sz w:val="24"/>
          <w:szCs w:val="24"/>
        </w:rPr>
        <w:t>culmina</w:t>
      </w:r>
      <w:r>
        <w:rPr>
          <w:rFonts w:ascii="Arial" w:hAnsi="Arial" w:cs="Arial"/>
          <w:sz w:val="24"/>
          <w:szCs w:val="24"/>
        </w:rPr>
        <w:t xml:space="preserve"> na perda de seu bem mais precioso</w:t>
      </w:r>
      <w:r w:rsidR="00B35787">
        <w:rPr>
          <w:rFonts w:ascii="Arial" w:hAnsi="Arial" w:cs="Arial"/>
          <w:sz w:val="24"/>
          <w:szCs w:val="24"/>
        </w:rPr>
        <w:t xml:space="preserve"> do ser humano – sua vida</w:t>
      </w:r>
      <w:r>
        <w:rPr>
          <w:rFonts w:ascii="Arial" w:hAnsi="Arial" w:cs="Arial"/>
          <w:sz w:val="24"/>
          <w:szCs w:val="24"/>
        </w:rPr>
        <w:t>.</w:t>
      </w:r>
    </w:p>
    <w:p w14:paraId="38773D13" w14:textId="77777777" w:rsidR="009A5861" w:rsidRDefault="009A5861" w:rsidP="009A5861">
      <w:pPr>
        <w:spacing w:after="0" w:line="360" w:lineRule="auto"/>
        <w:jc w:val="both"/>
        <w:rPr>
          <w:rFonts w:ascii="Arial" w:hAnsi="Arial" w:cs="Arial"/>
          <w:sz w:val="24"/>
          <w:szCs w:val="24"/>
        </w:rPr>
      </w:pPr>
    </w:p>
    <w:p w14:paraId="5F10915E" w14:textId="3F9DCA71" w:rsidR="00A408BF" w:rsidRDefault="00E1078F" w:rsidP="009A5861">
      <w:pPr>
        <w:spacing w:after="0" w:line="360" w:lineRule="auto"/>
        <w:jc w:val="both"/>
        <w:rPr>
          <w:rFonts w:ascii="Arial" w:hAnsi="Arial" w:cs="Arial"/>
          <w:sz w:val="24"/>
          <w:szCs w:val="24"/>
        </w:rPr>
      </w:pPr>
      <w:r>
        <w:rPr>
          <w:rFonts w:ascii="Arial" w:hAnsi="Arial" w:cs="Arial"/>
          <w:sz w:val="24"/>
          <w:szCs w:val="24"/>
        </w:rPr>
        <w:t>Por isso, a prescritibilidade dos delitos hediondos viola a necessária proteção à vítima no processo penal.</w:t>
      </w:r>
      <w:r w:rsidR="00B35787">
        <w:rPr>
          <w:rFonts w:ascii="Arial" w:hAnsi="Arial" w:cs="Arial"/>
          <w:sz w:val="24"/>
          <w:szCs w:val="24"/>
        </w:rPr>
        <w:t xml:space="preserve"> </w:t>
      </w:r>
      <w:r w:rsidR="00A408BF" w:rsidRPr="00A408BF">
        <w:rPr>
          <w:rFonts w:ascii="Arial" w:hAnsi="Arial" w:cs="Arial"/>
          <w:sz w:val="24"/>
          <w:szCs w:val="24"/>
        </w:rPr>
        <w:t xml:space="preserve">Nesse sentido, é com inteiro acerto que Santos defende a </w:t>
      </w:r>
      <w:r w:rsidR="00356CE1">
        <w:rPr>
          <w:rFonts w:ascii="Arial" w:hAnsi="Arial" w:cs="Arial"/>
          <w:sz w:val="24"/>
          <w:szCs w:val="24"/>
        </w:rPr>
        <w:t>imprescindibilidade</w:t>
      </w:r>
      <w:r w:rsidR="00A408BF" w:rsidRPr="00A408BF">
        <w:rPr>
          <w:rFonts w:ascii="Arial" w:hAnsi="Arial" w:cs="Arial"/>
          <w:sz w:val="24"/>
          <w:szCs w:val="24"/>
        </w:rPr>
        <w:t xml:space="preserve"> de </w:t>
      </w:r>
      <w:r w:rsidR="00D44CE6">
        <w:rPr>
          <w:rFonts w:ascii="Arial" w:hAnsi="Arial" w:cs="Arial"/>
          <w:sz w:val="24"/>
          <w:szCs w:val="24"/>
        </w:rPr>
        <w:t>investigação</w:t>
      </w:r>
      <w:r w:rsidR="00A408BF" w:rsidRPr="00A408BF">
        <w:rPr>
          <w:rFonts w:ascii="Arial" w:hAnsi="Arial" w:cs="Arial"/>
          <w:sz w:val="24"/>
          <w:szCs w:val="24"/>
        </w:rPr>
        <w:t xml:space="preserve"> “de determinados crimes graves ou de difícil apuração”, </w:t>
      </w:r>
      <w:r w:rsidR="00A408BF">
        <w:rPr>
          <w:rFonts w:ascii="Arial" w:hAnsi="Arial" w:cs="Arial"/>
          <w:sz w:val="24"/>
          <w:szCs w:val="24"/>
        </w:rPr>
        <w:t>para que estes não sejam</w:t>
      </w:r>
      <w:r w:rsidR="00A408BF" w:rsidRPr="00A408BF">
        <w:rPr>
          <w:rFonts w:ascii="Arial" w:hAnsi="Arial" w:cs="Arial"/>
          <w:sz w:val="24"/>
          <w:szCs w:val="24"/>
        </w:rPr>
        <w:t xml:space="preserve"> alcançados pela prescrição da pretensão punitiva, “dada a necessidade maior do Estado de vê-los apurados, para a concretização do princípio da segurança e para que se assegurem os direitos humanos das vítimas.” (SANTOS, 2010, p. 180).</w:t>
      </w:r>
    </w:p>
    <w:p w14:paraId="23054FD0" w14:textId="77777777" w:rsidR="009A5861" w:rsidRDefault="009A5861" w:rsidP="009A5861">
      <w:pPr>
        <w:spacing w:after="0" w:line="360" w:lineRule="auto"/>
        <w:jc w:val="both"/>
        <w:rPr>
          <w:rFonts w:ascii="Arial" w:hAnsi="Arial" w:cs="Arial"/>
          <w:sz w:val="24"/>
          <w:szCs w:val="24"/>
        </w:rPr>
      </w:pPr>
    </w:p>
    <w:p w14:paraId="0AC944D4" w14:textId="516ECEEE" w:rsidR="00140DBA" w:rsidRDefault="00140DBA" w:rsidP="009A5861">
      <w:pPr>
        <w:spacing w:after="0" w:line="360" w:lineRule="auto"/>
        <w:jc w:val="both"/>
        <w:rPr>
          <w:rFonts w:ascii="Arial" w:hAnsi="Arial" w:cs="Arial"/>
          <w:sz w:val="24"/>
          <w:szCs w:val="24"/>
        </w:rPr>
      </w:pPr>
      <w:r w:rsidRPr="00140DBA">
        <w:rPr>
          <w:rFonts w:ascii="Arial" w:hAnsi="Arial" w:cs="Arial"/>
          <w:sz w:val="24"/>
          <w:szCs w:val="24"/>
        </w:rPr>
        <w:t>Ao comentar acerca da imprescritibilidade penal atribuída aos delitos pela Constituição Federal, Andressa Trindade de Lima ressalta que “essas normas são regras de imprescritibilidade destinadas a dar maior proteção às vítimas que tiveram seus direitos fundamentais violados.”</w:t>
      </w:r>
      <w:r>
        <w:rPr>
          <w:rFonts w:ascii="Arial" w:hAnsi="Arial" w:cs="Arial"/>
          <w:sz w:val="24"/>
          <w:szCs w:val="24"/>
        </w:rPr>
        <w:t xml:space="preserve"> (LIMA, 2015, p. 43). </w:t>
      </w:r>
    </w:p>
    <w:p w14:paraId="5AA463A3" w14:textId="77777777" w:rsidR="009A5861" w:rsidRDefault="009A5861" w:rsidP="009A5861">
      <w:pPr>
        <w:spacing w:after="0" w:line="360" w:lineRule="auto"/>
        <w:jc w:val="both"/>
        <w:rPr>
          <w:rFonts w:ascii="Arial" w:hAnsi="Arial" w:cs="Arial"/>
          <w:sz w:val="24"/>
          <w:szCs w:val="24"/>
        </w:rPr>
      </w:pPr>
    </w:p>
    <w:p w14:paraId="614C7563" w14:textId="6118AC1F" w:rsidR="00C05E9E" w:rsidRPr="00C05E9E" w:rsidRDefault="00B43DDF" w:rsidP="009A5861">
      <w:pPr>
        <w:spacing w:after="0" w:line="360" w:lineRule="auto"/>
        <w:jc w:val="both"/>
        <w:rPr>
          <w:rFonts w:ascii="Arial" w:hAnsi="Arial" w:cs="Arial"/>
          <w:sz w:val="24"/>
          <w:szCs w:val="24"/>
        </w:rPr>
      </w:pPr>
      <w:r w:rsidRPr="00B43DDF">
        <w:rPr>
          <w:rFonts w:ascii="Arial" w:hAnsi="Arial" w:cs="Arial"/>
          <w:sz w:val="24"/>
          <w:szCs w:val="24"/>
        </w:rPr>
        <w:t>Por conseguinte</w:t>
      </w:r>
      <w:r w:rsidR="00140DBA" w:rsidRPr="00B43DDF">
        <w:rPr>
          <w:rFonts w:ascii="Arial" w:hAnsi="Arial" w:cs="Arial"/>
          <w:sz w:val="24"/>
          <w:szCs w:val="24"/>
        </w:rPr>
        <w:t>, a possibilidade</w:t>
      </w:r>
      <w:r w:rsidR="00140DBA">
        <w:rPr>
          <w:rFonts w:ascii="Arial" w:hAnsi="Arial" w:cs="Arial"/>
          <w:sz w:val="24"/>
          <w:szCs w:val="24"/>
        </w:rPr>
        <w:t xml:space="preserve"> de gravar</w:t>
      </w:r>
      <w:r w:rsidR="00C05E9E">
        <w:rPr>
          <w:rFonts w:ascii="Arial" w:hAnsi="Arial" w:cs="Arial"/>
          <w:sz w:val="24"/>
          <w:szCs w:val="24"/>
        </w:rPr>
        <w:t xml:space="preserve">-se </w:t>
      </w:r>
      <w:r w:rsidR="00140DBA">
        <w:rPr>
          <w:rFonts w:ascii="Arial" w:hAnsi="Arial" w:cs="Arial"/>
          <w:sz w:val="24"/>
          <w:szCs w:val="24"/>
        </w:rPr>
        <w:t xml:space="preserve">como imprescritíveis certos delitos </w:t>
      </w:r>
      <w:r w:rsidR="00C05E9E">
        <w:rPr>
          <w:rFonts w:ascii="Arial" w:hAnsi="Arial" w:cs="Arial"/>
          <w:sz w:val="24"/>
          <w:szCs w:val="24"/>
        </w:rPr>
        <w:t>(</w:t>
      </w:r>
      <w:r w:rsidR="00C05E9E" w:rsidRPr="00C05E9E">
        <w:rPr>
          <w:rFonts w:ascii="Arial" w:hAnsi="Arial" w:cs="Arial"/>
          <w:i/>
          <w:iCs/>
          <w:sz w:val="24"/>
          <w:szCs w:val="24"/>
        </w:rPr>
        <w:t xml:space="preserve">in </w:t>
      </w:r>
      <w:proofErr w:type="spellStart"/>
      <w:r w:rsidR="00C05E9E" w:rsidRPr="00C05E9E">
        <w:rPr>
          <w:rFonts w:ascii="Arial" w:hAnsi="Arial" w:cs="Arial"/>
          <w:i/>
          <w:iCs/>
          <w:sz w:val="24"/>
          <w:szCs w:val="24"/>
        </w:rPr>
        <w:t>casu</w:t>
      </w:r>
      <w:proofErr w:type="spellEnd"/>
      <w:r w:rsidR="00C05E9E">
        <w:rPr>
          <w:rFonts w:ascii="Arial" w:hAnsi="Arial" w:cs="Arial"/>
          <w:sz w:val="24"/>
          <w:szCs w:val="24"/>
        </w:rPr>
        <w:t>, os ilíc</w:t>
      </w:r>
      <w:r w:rsidR="00C05E9E" w:rsidRPr="00C05E9E">
        <w:rPr>
          <w:rFonts w:ascii="Arial" w:hAnsi="Arial" w:cs="Arial"/>
          <w:sz w:val="24"/>
          <w:szCs w:val="24"/>
        </w:rPr>
        <w:t xml:space="preserve">itos hediondos) </w:t>
      </w:r>
      <w:r w:rsidR="00140DBA" w:rsidRPr="00C05E9E">
        <w:rPr>
          <w:rFonts w:ascii="Arial" w:hAnsi="Arial" w:cs="Arial"/>
          <w:sz w:val="24"/>
          <w:szCs w:val="24"/>
        </w:rPr>
        <w:t>é diretamente atrelada</w:t>
      </w:r>
      <w:r w:rsidR="00C05E9E" w:rsidRPr="00C05E9E">
        <w:rPr>
          <w:rFonts w:ascii="Arial" w:hAnsi="Arial" w:cs="Arial"/>
          <w:sz w:val="24"/>
          <w:szCs w:val="24"/>
        </w:rPr>
        <w:t xml:space="preserve"> à proteção dos direitos fundamentais da vítima de tais injustos penais, que, </w:t>
      </w:r>
      <w:r w:rsidR="00356CE1">
        <w:rPr>
          <w:rFonts w:ascii="Arial" w:hAnsi="Arial" w:cs="Arial"/>
          <w:sz w:val="24"/>
          <w:szCs w:val="24"/>
        </w:rPr>
        <w:t>n</w:t>
      </w:r>
      <w:r w:rsidR="00C05E9E" w:rsidRPr="00C05E9E">
        <w:rPr>
          <w:rFonts w:ascii="Arial" w:hAnsi="Arial" w:cs="Arial"/>
          <w:sz w:val="24"/>
          <w:szCs w:val="24"/>
        </w:rPr>
        <w:t xml:space="preserve">um embate </w:t>
      </w:r>
      <w:r w:rsidR="00356CE1">
        <w:rPr>
          <w:rFonts w:ascii="Arial" w:hAnsi="Arial" w:cs="Arial"/>
          <w:sz w:val="24"/>
          <w:szCs w:val="24"/>
        </w:rPr>
        <w:t xml:space="preserve">para </w:t>
      </w:r>
      <w:r w:rsidR="00C05E9E" w:rsidRPr="00C05E9E">
        <w:rPr>
          <w:rFonts w:ascii="Arial" w:hAnsi="Arial" w:cs="Arial"/>
          <w:sz w:val="24"/>
          <w:szCs w:val="24"/>
        </w:rPr>
        <w:t>com os direitos do acusado, não há de prevalecer n</w:t>
      </w:r>
      <w:r w:rsidR="00EC1159">
        <w:rPr>
          <w:rFonts w:ascii="Arial" w:hAnsi="Arial" w:cs="Arial"/>
          <w:sz w:val="24"/>
          <w:szCs w:val="24"/>
        </w:rPr>
        <w:t>as espécies delituosas</w:t>
      </w:r>
      <w:r w:rsidR="00C05E9E" w:rsidRPr="00C05E9E">
        <w:rPr>
          <w:rFonts w:ascii="Arial" w:hAnsi="Arial" w:cs="Arial"/>
          <w:sz w:val="24"/>
          <w:szCs w:val="24"/>
        </w:rPr>
        <w:t xml:space="preserve"> aqui tratad</w:t>
      </w:r>
      <w:r w:rsidR="00EC1159">
        <w:rPr>
          <w:rFonts w:ascii="Arial" w:hAnsi="Arial" w:cs="Arial"/>
          <w:sz w:val="24"/>
          <w:szCs w:val="24"/>
        </w:rPr>
        <w:t>as</w:t>
      </w:r>
      <w:r w:rsidR="00C05E9E" w:rsidRPr="00C05E9E">
        <w:rPr>
          <w:rFonts w:ascii="Arial" w:hAnsi="Arial" w:cs="Arial"/>
          <w:sz w:val="24"/>
          <w:szCs w:val="24"/>
        </w:rPr>
        <w:t xml:space="preserve">. </w:t>
      </w:r>
    </w:p>
    <w:p w14:paraId="67323AE6" w14:textId="77777777" w:rsidR="009A5861" w:rsidRDefault="009A5861" w:rsidP="009A5861">
      <w:pPr>
        <w:spacing w:after="0" w:line="360" w:lineRule="auto"/>
        <w:jc w:val="both"/>
        <w:rPr>
          <w:rFonts w:ascii="Arial" w:hAnsi="Arial" w:cs="Arial"/>
          <w:sz w:val="24"/>
          <w:szCs w:val="24"/>
        </w:rPr>
      </w:pPr>
    </w:p>
    <w:p w14:paraId="008D4F0B" w14:textId="21D04567" w:rsidR="00C05E9E" w:rsidRPr="00C05E9E" w:rsidRDefault="00C05E9E" w:rsidP="009A5861">
      <w:pPr>
        <w:spacing w:after="0" w:line="360" w:lineRule="auto"/>
        <w:jc w:val="both"/>
        <w:rPr>
          <w:rFonts w:ascii="Arial" w:hAnsi="Arial" w:cs="Arial"/>
          <w:sz w:val="24"/>
          <w:szCs w:val="24"/>
        </w:rPr>
      </w:pPr>
      <w:r w:rsidRPr="00C05E9E">
        <w:rPr>
          <w:rFonts w:ascii="Arial" w:hAnsi="Arial" w:cs="Arial"/>
          <w:sz w:val="24"/>
          <w:szCs w:val="24"/>
        </w:rPr>
        <w:t>Isso, pois, “Os direitos humanos fundamentais não podem ser utilizados como uma forma de estimular a prática de atividades ilícitas nem como justificativa para afastamento ou diminuição da responsabilidade pela prática de atos criminosos.”</w:t>
      </w:r>
      <w:r>
        <w:rPr>
          <w:rFonts w:ascii="Arial" w:hAnsi="Arial" w:cs="Arial"/>
          <w:sz w:val="24"/>
          <w:szCs w:val="24"/>
        </w:rPr>
        <w:t xml:space="preserve"> (LIMA, 2015, p. 43)</w:t>
      </w:r>
      <w:r w:rsidRPr="00C05E9E">
        <w:rPr>
          <w:rFonts w:ascii="Arial" w:hAnsi="Arial" w:cs="Arial"/>
          <w:sz w:val="24"/>
          <w:szCs w:val="24"/>
        </w:rPr>
        <w:t xml:space="preserve">. Tais preceitos se tornam totalmente aplicáveis em relação aos </w:t>
      </w:r>
      <w:r w:rsidR="00356CE1">
        <w:rPr>
          <w:rFonts w:ascii="Arial" w:hAnsi="Arial" w:cs="Arial"/>
          <w:sz w:val="24"/>
          <w:szCs w:val="24"/>
        </w:rPr>
        <w:t>ilícitos abjetos</w:t>
      </w:r>
      <w:r w:rsidRPr="00C05E9E">
        <w:rPr>
          <w:rFonts w:ascii="Arial" w:hAnsi="Arial" w:cs="Arial"/>
          <w:sz w:val="24"/>
          <w:szCs w:val="24"/>
        </w:rPr>
        <w:t xml:space="preserve"> devido </w:t>
      </w:r>
      <w:r w:rsidR="00EC1159">
        <w:rPr>
          <w:rFonts w:ascii="Arial" w:hAnsi="Arial" w:cs="Arial"/>
          <w:sz w:val="24"/>
          <w:szCs w:val="24"/>
        </w:rPr>
        <w:t>à</w:t>
      </w:r>
      <w:r w:rsidRPr="00C05E9E">
        <w:rPr>
          <w:rFonts w:ascii="Arial" w:hAnsi="Arial" w:cs="Arial"/>
          <w:sz w:val="24"/>
          <w:szCs w:val="24"/>
        </w:rPr>
        <w:t xml:space="preserve"> evidente gravidade e repercussão negativa tanto à vítima quanto à sociedade.</w:t>
      </w:r>
    </w:p>
    <w:p w14:paraId="67623402" w14:textId="77777777" w:rsidR="009A5861" w:rsidRDefault="009A5861" w:rsidP="009A5861">
      <w:pPr>
        <w:spacing w:after="0" w:line="360" w:lineRule="auto"/>
        <w:jc w:val="both"/>
        <w:rPr>
          <w:rFonts w:ascii="Arial" w:hAnsi="Arial" w:cs="Arial"/>
          <w:sz w:val="24"/>
          <w:szCs w:val="20"/>
        </w:rPr>
      </w:pPr>
    </w:p>
    <w:p w14:paraId="168D50BC" w14:textId="521482B1" w:rsidR="00382CCB" w:rsidRDefault="00285C3B" w:rsidP="009A5861">
      <w:pPr>
        <w:spacing w:after="0" w:line="360" w:lineRule="auto"/>
        <w:jc w:val="both"/>
        <w:rPr>
          <w:rFonts w:ascii="Arial" w:hAnsi="Arial" w:cs="Arial"/>
          <w:sz w:val="24"/>
          <w:szCs w:val="20"/>
        </w:rPr>
      </w:pPr>
      <w:r>
        <w:rPr>
          <w:rFonts w:ascii="Arial" w:hAnsi="Arial" w:cs="Arial"/>
          <w:sz w:val="24"/>
          <w:szCs w:val="20"/>
        </w:rPr>
        <w:t xml:space="preserve">Outro ponto a ser considerado é o tratamento brando e genérico do instituto prescrição </w:t>
      </w:r>
      <w:r w:rsidR="00356CE1">
        <w:rPr>
          <w:rFonts w:ascii="Arial" w:hAnsi="Arial" w:cs="Arial"/>
          <w:sz w:val="24"/>
          <w:szCs w:val="20"/>
        </w:rPr>
        <w:t>a</w:t>
      </w:r>
      <w:r>
        <w:rPr>
          <w:rFonts w:ascii="Arial" w:hAnsi="Arial" w:cs="Arial"/>
          <w:sz w:val="24"/>
          <w:szCs w:val="20"/>
        </w:rPr>
        <w:t xml:space="preserve"> todos os delitos indistintamente, o que é inadmissível quanto aos delitos hediondos. </w:t>
      </w:r>
      <w:r w:rsidR="00726D45">
        <w:rPr>
          <w:rFonts w:ascii="Arial" w:hAnsi="Arial" w:cs="Arial"/>
          <w:sz w:val="24"/>
          <w:szCs w:val="20"/>
        </w:rPr>
        <w:t xml:space="preserve">O autor italiano </w:t>
      </w:r>
      <w:proofErr w:type="spellStart"/>
      <w:r w:rsidR="00203553">
        <w:rPr>
          <w:rFonts w:ascii="Arial" w:hAnsi="Arial" w:cs="Arial"/>
          <w:sz w:val="24"/>
          <w:szCs w:val="20"/>
        </w:rPr>
        <w:t>Cesare</w:t>
      </w:r>
      <w:proofErr w:type="spellEnd"/>
      <w:r w:rsidR="00203553">
        <w:rPr>
          <w:rFonts w:ascii="Arial" w:hAnsi="Arial" w:cs="Arial"/>
          <w:sz w:val="24"/>
          <w:szCs w:val="20"/>
        </w:rPr>
        <w:t xml:space="preserve"> </w:t>
      </w:r>
      <w:proofErr w:type="spellStart"/>
      <w:r w:rsidR="00203553">
        <w:rPr>
          <w:rFonts w:ascii="Arial" w:hAnsi="Arial" w:cs="Arial"/>
          <w:sz w:val="24"/>
          <w:szCs w:val="20"/>
        </w:rPr>
        <w:t>Beccaria</w:t>
      </w:r>
      <w:proofErr w:type="spellEnd"/>
      <w:r w:rsidR="00726D45">
        <w:rPr>
          <w:rFonts w:ascii="Arial" w:hAnsi="Arial" w:cs="Arial"/>
          <w:sz w:val="24"/>
          <w:szCs w:val="20"/>
        </w:rPr>
        <w:t>,</w:t>
      </w:r>
      <w:r w:rsidR="00203553">
        <w:rPr>
          <w:rFonts w:ascii="Arial" w:hAnsi="Arial" w:cs="Arial"/>
          <w:sz w:val="24"/>
          <w:szCs w:val="20"/>
        </w:rPr>
        <w:t xml:space="preserve"> </w:t>
      </w:r>
      <w:r w:rsidR="00382CCB" w:rsidRPr="00DE2BE0">
        <w:rPr>
          <w:rFonts w:ascii="Arial" w:hAnsi="Arial" w:cs="Arial"/>
          <w:sz w:val="24"/>
          <w:szCs w:val="20"/>
        </w:rPr>
        <w:t xml:space="preserve">na clássica obra </w:t>
      </w:r>
      <w:r w:rsidR="00726D45" w:rsidRPr="00726D45">
        <w:rPr>
          <w:rFonts w:ascii="Arial" w:hAnsi="Arial" w:cs="Arial"/>
          <w:sz w:val="24"/>
          <w:szCs w:val="20"/>
        </w:rPr>
        <w:t>“</w:t>
      </w:r>
      <w:r w:rsidR="00382CCB" w:rsidRPr="00726D45">
        <w:rPr>
          <w:rFonts w:ascii="Arial" w:hAnsi="Arial" w:cs="Arial"/>
          <w:sz w:val="24"/>
          <w:szCs w:val="20"/>
        </w:rPr>
        <w:t xml:space="preserve">Dos delitos e das </w:t>
      </w:r>
      <w:r w:rsidR="00382CCB" w:rsidRPr="00726D45">
        <w:rPr>
          <w:rFonts w:ascii="Arial" w:hAnsi="Arial" w:cs="Arial"/>
          <w:sz w:val="24"/>
          <w:szCs w:val="20"/>
        </w:rPr>
        <w:lastRenderedPageBreak/>
        <w:t>penas</w:t>
      </w:r>
      <w:r w:rsidR="00726D45" w:rsidRPr="00726D45">
        <w:rPr>
          <w:rFonts w:ascii="Arial" w:hAnsi="Arial" w:cs="Arial"/>
          <w:sz w:val="24"/>
          <w:szCs w:val="20"/>
        </w:rPr>
        <w:t>”</w:t>
      </w:r>
      <w:r w:rsidR="00382CCB" w:rsidRPr="00726D45">
        <w:rPr>
          <w:rFonts w:ascii="Arial" w:hAnsi="Arial" w:cs="Arial"/>
          <w:sz w:val="24"/>
          <w:szCs w:val="20"/>
        </w:rPr>
        <w:t>,</w:t>
      </w:r>
      <w:r w:rsidR="00382CCB" w:rsidRPr="00DE2BE0">
        <w:rPr>
          <w:rFonts w:ascii="Arial" w:hAnsi="Arial" w:cs="Arial"/>
          <w:sz w:val="24"/>
          <w:szCs w:val="20"/>
        </w:rPr>
        <w:t xml:space="preserve"> </w:t>
      </w:r>
      <w:r w:rsidR="00726D45">
        <w:rPr>
          <w:rFonts w:ascii="Arial" w:hAnsi="Arial" w:cs="Arial"/>
          <w:sz w:val="24"/>
          <w:szCs w:val="20"/>
        </w:rPr>
        <w:t>defende a inexistência de prescrição em relação aos delitos atrozes</w:t>
      </w:r>
      <w:r w:rsidR="009532F3">
        <w:rPr>
          <w:rFonts w:ascii="Arial" w:hAnsi="Arial" w:cs="Arial"/>
          <w:sz w:val="24"/>
          <w:szCs w:val="20"/>
        </w:rPr>
        <w:t>, tratamento distinto daqueles delitos que não sejam consideráveis</w:t>
      </w:r>
      <w:r w:rsidR="00726D45">
        <w:rPr>
          <w:rFonts w:ascii="Arial" w:hAnsi="Arial" w:cs="Arial"/>
          <w:sz w:val="24"/>
          <w:szCs w:val="20"/>
        </w:rPr>
        <w:t xml:space="preserve">. Nas palavras do autor: </w:t>
      </w:r>
    </w:p>
    <w:p w14:paraId="60DD2B5B" w14:textId="77777777" w:rsidR="009A5861" w:rsidRPr="00DE2BE0" w:rsidRDefault="009A5861" w:rsidP="009A5861">
      <w:pPr>
        <w:spacing w:after="0" w:line="360" w:lineRule="auto"/>
        <w:jc w:val="both"/>
        <w:rPr>
          <w:rFonts w:ascii="Arial" w:hAnsi="Arial" w:cs="Arial"/>
          <w:sz w:val="24"/>
          <w:szCs w:val="20"/>
        </w:rPr>
      </w:pPr>
    </w:p>
    <w:p w14:paraId="42A9BE67" w14:textId="2BC4446D" w:rsidR="009532F3" w:rsidRPr="009532F3" w:rsidRDefault="00382CCB" w:rsidP="009A5861">
      <w:pPr>
        <w:spacing w:after="0" w:line="240" w:lineRule="auto"/>
        <w:ind w:left="2268"/>
        <w:jc w:val="both"/>
        <w:rPr>
          <w:rFonts w:ascii="Arial" w:hAnsi="Arial" w:cs="Arial"/>
          <w:sz w:val="20"/>
          <w:szCs w:val="20"/>
        </w:rPr>
      </w:pPr>
      <w:r w:rsidRPr="00815F63">
        <w:rPr>
          <w:rFonts w:ascii="Arial" w:hAnsi="Arial" w:cs="Arial"/>
          <w:sz w:val="20"/>
          <w:szCs w:val="20"/>
        </w:rPr>
        <w:t xml:space="preserve">Quando se trata desses crimes atrozes cuja memória subsiste por muito tempo entre os homens, se os mesmos forem provados, não deve haver nenhuma prescrição em favor do criminoso que se subtrai ao castigo pela fuga. Não é esse, todavia, o caso dos delitos ignorados e pouco consideráveis: é mister fixar um tempo após o qual o acusado, bastante punido pelo exílio voluntário, possa reaparecer sem recear novos castigos. </w:t>
      </w:r>
      <w:r w:rsidR="009532F3">
        <w:rPr>
          <w:rFonts w:ascii="Arial" w:hAnsi="Arial" w:cs="Arial"/>
          <w:sz w:val="20"/>
          <w:szCs w:val="20"/>
        </w:rPr>
        <w:t>(BECCARIA, 2013, p. 109-110).</w:t>
      </w:r>
    </w:p>
    <w:p w14:paraId="4F960177" w14:textId="77777777" w:rsidR="009A5861" w:rsidRDefault="009A5861" w:rsidP="009A5861">
      <w:pPr>
        <w:spacing w:after="0" w:line="360" w:lineRule="auto"/>
        <w:jc w:val="both"/>
        <w:rPr>
          <w:rFonts w:ascii="Arial" w:hAnsi="Arial" w:cs="Arial"/>
          <w:sz w:val="24"/>
          <w:szCs w:val="20"/>
        </w:rPr>
      </w:pPr>
    </w:p>
    <w:p w14:paraId="10AB7511" w14:textId="77E68EF9" w:rsidR="009532F3" w:rsidRDefault="009532F3" w:rsidP="009A5861">
      <w:pPr>
        <w:spacing w:after="0" w:line="360" w:lineRule="auto"/>
        <w:jc w:val="both"/>
        <w:rPr>
          <w:rFonts w:ascii="Arial" w:hAnsi="Arial" w:cs="Arial"/>
          <w:sz w:val="24"/>
          <w:szCs w:val="20"/>
        </w:rPr>
      </w:pPr>
      <w:r>
        <w:rPr>
          <w:rFonts w:ascii="Arial" w:hAnsi="Arial" w:cs="Arial"/>
          <w:sz w:val="24"/>
          <w:szCs w:val="20"/>
        </w:rPr>
        <w:t xml:space="preserve">Sob este passo, defende-se que o tratamento da prescrição deve ser penalmente adequado e proporcional à gravidade dos delitos hediondos e, por conta disso, não pode ser estendido aos delitos hediondos, o trato da prescrição dos </w:t>
      </w:r>
      <w:r w:rsidR="00285C3B">
        <w:rPr>
          <w:rFonts w:ascii="Arial" w:hAnsi="Arial" w:cs="Arial"/>
          <w:sz w:val="24"/>
          <w:szCs w:val="20"/>
        </w:rPr>
        <w:t xml:space="preserve">ilícitos </w:t>
      </w:r>
      <w:r>
        <w:rPr>
          <w:rFonts w:ascii="Arial" w:hAnsi="Arial" w:cs="Arial"/>
          <w:sz w:val="24"/>
          <w:szCs w:val="20"/>
        </w:rPr>
        <w:t xml:space="preserve">não-hediondos. </w:t>
      </w:r>
    </w:p>
    <w:p w14:paraId="7E2B9AC7" w14:textId="77777777" w:rsidR="009A5861" w:rsidRDefault="009A5861" w:rsidP="009A5861">
      <w:pPr>
        <w:spacing w:after="0" w:line="360" w:lineRule="auto"/>
        <w:jc w:val="both"/>
        <w:rPr>
          <w:rFonts w:ascii="Arial" w:hAnsi="Arial" w:cs="Arial"/>
          <w:sz w:val="24"/>
          <w:szCs w:val="20"/>
        </w:rPr>
      </w:pPr>
    </w:p>
    <w:p w14:paraId="7C5B8B01" w14:textId="78985A61" w:rsidR="009532F3" w:rsidRPr="00DE2BE0" w:rsidRDefault="009532F3" w:rsidP="009A5861">
      <w:pPr>
        <w:spacing w:after="0" w:line="360" w:lineRule="auto"/>
        <w:jc w:val="both"/>
        <w:rPr>
          <w:rFonts w:ascii="Arial" w:hAnsi="Arial" w:cs="Arial"/>
          <w:sz w:val="24"/>
          <w:szCs w:val="20"/>
        </w:rPr>
      </w:pPr>
      <w:r>
        <w:rPr>
          <w:rFonts w:ascii="Arial" w:hAnsi="Arial" w:cs="Arial"/>
          <w:sz w:val="24"/>
          <w:szCs w:val="20"/>
        </w:rPr>
        <w:t>É preciso ressaltar que a prescrição no direito brasileiro é i</w:t>
      </w:r>
      <w:r w:rsidRPr="00DE2BE0">
        <w:rPr>
          <w:rFonts w:ascii="Arial" w:hAnsi="Arial" w:cs="Arial"/>
          <w:sz w:val="24"/>
          <w:szCs w:val="20"/>
        </w:rPr>
        <w:t>nstituto questionado por defensores de pensamento criminológico mais repressivo</w:t>
      </w:r>
      <w:r w:rsidR="00B8543D">
        <w:rPr>
          <w:rStyle w:val="Refdenotaderodap"/>
          <w:rFonts w:ascii="Arial" w:hAnsi="Arial" w:cs="Arial"/>
          <w:sz w:val="24"/>
          <w:szCs w:val="20"/>
        </w:rPr>
        <w:footnoteReference w:id="5"/>
      </w:r>
      <w:r w:rsidRPr="00DE2BE0">
        <w:rPr>
          <w:rFonts w:ascii="Arial" w:hAnsi="Arial" w:cs="Arial"/>
          <w:sz w:val="24"/>
          <w:szCs w:val="20"/>
        </w:rPr>
        <w:t xml:space="preserve">, </w:t>
      </w:r>
      <w:r>
        <w:rPr>
          <w:rFonts w:ascii="Arial" w:hAnsi="Arial" w:cs="Arial"/>
          <w:sz w:val="24"/>
          <w:szCs w:val="20"/>
        </w:rPr>
        <w:t>visto que</w:t>
      </w:r>
      <w:r w:rsidRPr="00DE2BE0">
        <w:rPr>
          <w:rFonts w:ascii="Arial" w:hAnsi="Arial" w:cs="Arial"/>
          <w:sz w:val="24"/>
          <w:szCs w:val="20"/>
        </w:rPr>
        <w:t xml:space="preserve"> possui</w:t>
      </w:r>
      <w:r w:rsidR="00285C3B">
        <w:rPr>
          <w:rFonts w:ascii="Arial" w:hAnsi="Arial" w:cs="Arial"/>
          <w:sz w:val="24"/>
          <w:szCs w:val="20"/>
        </w:rPr>
        <w:t xml:space="preserve"> </w:t>
      </w:r>
      <w:r w:rsidRPr="00DE2BE0">
        <w:rPr>
          <w:rFonts w:ascii="Arial" w:hAnsi="Arial" w:cs="Arial"/>
          <w:sz w:val="24"/>
          <w:szCs w:val="20"/>
        </w:rPr>
        <w:t xml:space="preserve">tratamento brando, </w:t>
      </w:r>
      <w:r w:rsidR="00285C3B">
        <w:rPr>
          <w:rFonts w:ascii="Arial" w:hAnsi="Arial" w:cs="Arial"/>
          <w:sz w:val="24"/>
          <w:szCs w:val="20"/>
        </w:rPr>
        <w:t xml:space="preserve">por exemplo, </w:t>
      </w:r>
      <w:r w:rsidRPr="00DE2BE0">
        <w:rPr>
          <w:rFonts w:ascii="Arial" w:hAnsi="Arial" w:cs="Arial"/>
          <w:sz w:val="24"/>
          <w:szCs w:val="20"/>
        </w:rPr>
        <w:t>propiciando ao criminoso benefícios como a redução do prazo pela metade para sua configuração quando menor de 21 anos à época dos fatos ou quando maior de 70 anos</w:t>
      </w:r>
      <w:r>
        <w:rPr>
          <w:rFonts w:ascii="Arial" w:hAnsi="Arial" w:cs="Arial"/>
          <w:sz w:val="24"/>
          <w:szCs w:val="20"/>
        </w:rPr>
        <w:t xml:space="preserve"> quando da fixação da sentença, consoante art. 115 do Código Penal (BRASIL, 1940)</w:t>
      </w:r>
      <w:r w:rsidRPr="00DE2BE0">
        <w:rPr>
          <w:rFonts w:ascii="Arial" w:hAnsi="Arial" w:cs="Arial"/>
          <w:sz w:val="24"/>
          <w:szCs w:val="20"/>
        </w:rPr>
        <w:t>.</w:t>
      </w:r>
    </w:p>
    <w:p w14:paraId="78C5B08A" w14:textId="77777777" w:rsidR="009A5861" w:rsidRDefault="009A5861" w:rsidP="009A5861">
      <w:pPr>
        <w:spacing w:after="0" w:line="360" w:lineRule="auto"/>
        <w:jc w:val="both"/>
        <w:rPr>
          <w:rFonts w:ascii="Arial" w:hAnsi="Arial" w:cs="Arial"/>
          <w:sz w:val="24"/>
          <w:szCs w:val="20"/>
        </w:rPr>
      </w:pPr>
    </w:p>
    <w:p w14:paraId="5EF0AE68" w14:textId="69DDB06A" w:rsidR="009532F3" w:rsidRDefault="009532F3" w:rsidP="009A5861">
      <w:pPr>
        <w:spacing w:after="0" w:line="360" w:lineRule="auto"/>
        <w:jc w:val="both"/>
        <w:rPr>
          <w:rFonts w:ascii="Arial" w:hAnsi="Arial" w:cs="Arial"/>
          <w:sz w:val="24"/>
          <w:szCs w:val="20"/>
        </w:rPr>
      </w:pPr>
      <w:r w:rsidRPr="00DE2BE0">
        <w:rPr>
          <w:rFonts w:ascii="Arial" w:hAnsi="Arial" w:cs="Arial"/>
          <w:sz w:val="24"/>
          <w:szCs w:val="20"/>
        </w:rPr>
        <w:t xml:space="preserve">Ademais, a título exemplificativo da leveza no tratamento e espécies de prescrições, na eira dos ensinamentos </w:t>
      </w:r>
      <w:r>
        <w:rPr>
          <w:rFonts w:ascii="Arial" w:hAnsi="Arial" w:cs="Arial"/>
          <w:sz w:val="24"/>
          <w:szCs w:val="20"/>
        </w:rPr>
        <w:t xml:space="preserve">de </w:t>
      </w:r>
      <w:r w:rsidRPr="00DE2BE0">
        <w:rPr>
          <w:rFonts w:ascii="Arial" w:hAnsi="Arial" w:cs="Arial"/>
          <w:sz w:val="24"/>
          <w:szCs w:val="20"/>
        </w:rPr>
        <w:t>C</w:t>
      </w:r>
      <w:r>
        <w:rPr>
          <w:rFonts w:ascii="Arial" w:hAnsi="Arial" w:cs="Arial"/>
          <w:sz w:val="24"/>
          <w:szCs w:val="20"/>
        </w:rPr>
        <w:t>léber</w:t>
      </w:r>
      <w:r w:rsidRPr="00DE2BE0">
        <w:rPr>
          <w:rFonts w:ascii="Arial" w:hAnsi="Arial" w:cs="Arial"/>
          <w:sz w:val="24"/>
          <w:szCs w:val="20"/>
        </w:rPr>
        <w:t xml:space="preserve"> </w:t>
      </w:r>
      <w:proofErr w:type="spellStart"/>
      <w:r w:rsidRPr="00DE2BE0">
        <w:rPr>
          <w:rFonts w:ascii="Arial" w:hAnsi="Arial" w:cs="Arial"/>
          <w:sz w:val="24"/>
          <w:szCs w:val="20"/>
        </w:rPr>
        <w:t>M</w:t>
      </w:r>
      <w:r>
        <w:rPr>
          <w:rFonts w:ascii="Arial" w:hAnsi="Arial" w:cs="Arial"/>
          <w:sz w:val="24"/>
          <w:szCs w:val="20"/>
        </w:rPr>
        <w:t>asson</w:t>
      </w:r>
      <w:proofErr w:type="spellEnd"/>
      <w:r>
        <w:rPr>
          <w:rFonts w:ascii="Arial" w:hAnsi="Arial" w:cs="Arial"/>
          <w:sz w:val="24"/>
          <w:szCs w:val="20"/>
        </w:rPr>
        <w:t xml:space="preserve"> </w:t>
      </w:r>
      <w:r w:rsidRPr="00DE2BE0">
        <w:rPr>
          <w:rFonts w:ascii="Arial" w:hAnsi="Arial" w:cs="Arial"/>
          <w:sz w:val="24"/>
          <w:szCs w:val="20"/>
        </w:rPr>
        <w:t>acerca da prescrição retroativa, “esta espécie de prescrição é criação genuinamente brasileira.”</w:t>
      </w:r>
      <w:r>
        <w:rPr>
          <w:rFonts w:ascii="Arial" w:hAnsi="Arial" w:cs="Arial"/>
          <w:sz w:val="24"/>
          <w:szCs w:val="20"/>
        </w:rPr>
        <w:t xml:space="preserve"> (MASSON, 2017, p. 1070).</w:t>
      </w:r>
      <w:r w:rsidRPr="00DE2BE0">
        <w:rPr>
          <w:rFonts w:ascii="Arial" w:hAnsi="Arial" w:cs="Arial"/>
          <w:sz w:val="24"/>
          <w:szCs w:val="20"/>
        </w:rPr>
        <w:t xml:space="preserve"> </w:t>
      </w:r>
    </w:p>
    <w:p w14:paraId="01F6EF4A" w14:textId="77777777" w:rsidR="009A5861" w:rsidRDefault="009A5861" w:rsidP="009A5861">
      <w:pPr>
        <w:spacing w:after="0" w:line="360" w:lineRule="auto"/>
        <w:jc w:val="both"/>
        <w:rPr>
          <w:rFonts w:ascii="Arial" w:hAnsi="Arial" w:cs="Arial"/>
          <w:sz w:val="24"/>
          <w:szCs w:val="20"/>
        </w:rPr>
      </w:pPr>
    </w:p>
    <w:p w14:paraId="525FAE29" w14:textId="1C24D49F" w:rsidR="009532F3" w:rsidRDefault="00B43DDF" w:rsidP="009A5861">
      <w:pPr>
        <w:spacing w:after="0" w:line="360" w:lineRule="auto"/>
        <w:jc w:val="both"/>
        <w:rPr>
          <w:rFonts w:ascii="Arial" w:hAnsi="Arial" w:cs="Arial"/>
          <w:sz w:val="24"/>
          <w:szCs w:val="20"/>
        </w:rPr>
      </w:pPr>
      <w:r>
        <w:rPr>
          <w:rFonts w:ascii="Arial" w:hAnsi="Arial" w:cs="Arial"/>
          <w:sz w:val="24"/>
          <w:szCs w:val="20"/>
        </w:rPr>
        <w:t>Isto posto</w:t>
      </w:r>
      <w:r w:rsidR="009532F3" w:rsidRPr="00DE2BE0">
        <w:rPr>
          <w:rFonts w:ascii="Arial" w:hAnsi="Arial" w:cs="Arial"/>
          <w:sz w:val="24"/>
          <w:szCs w:val="20"/>
        </w:rPr>
        <w:t xml:space="preserve">, somente </w:t>
      </w:r>
      <w:r w:rsidR="009532F3">
        <w:rPr>
          <w:rFonts w:ascii="Arial" w:hAnsi="Arial" w:cs="Arial"/>
          <w:sz w:val="24"/>
          <w:szCs w:val="20"/>
        </w:rPr>
        <w:t xml:space="preserve">no direito brasileiro </w:t>
      </w:r>
      <w:r w:rsidR="009532F3" w:rsidRPr="00DE2BE0">
        <w:rPr>
          <w:rFonts w:ascii="Arial" w:hAnsi="Arial" w:cs="Arial"/>
          <w:sz w:val="24"/>
          <w:szCs w:val="20"/>
        </w:rPr>
        <w:t>há esta faceta da prescrição, beneficiando, por óbvio, aqueles que respondem à</w:t>
      </w:r>
      <w:r w:rsidR="009532F3">
        <w:rPr>
          <w:rFonts w:ascii="Arial" w:hAnsi="Arial" w:cs="Arial"/>
          <w:sz w:val="24"/>
          <w:szCs w:val="20"/>
        </w:rPr>
        <w:t>s</w:t>
      </w:r>
      <w:r w:rsidR="009532F3" w:rsidRPr="00DE2BE0">
        <w:rPr>
          <w:rFonts w:ascii="Arial" w:hAnsi="Arial" w:cs="Arial"/>
          <w:sz w:val="24"/>
          <w:szCs w:val="20"/>
        </w:rPr>
        <w:t xml:space="preserve"> ações penais</w:t>
      </w:r>
      <w:r w:rsidR="009532F3" w:rsidRPr="002A04B7">
        <w:rPr>
          <w:rFonts w:ascii="Arial" w:hAnsi="Arial" w:cs="Arial"/>
          <w:sz w:val="24"/>
          <w:szCs w:val="20"/>
        </w:rPr>
        <w:t>, já que</w:t>
      </w:r>
      <w:r w:rsidR="009532F3">
        <w:rPr>
          <w:rFonts w:ascii="Arial" w:hAnsi="Arial" w:cs="Arial"/>
          <w:sz w:val="24"/>
          <w:szCs w:val="20"/>
        </w:rPr>
        <w:t>,</w:t>
      </w:r>
      <w:r w:rsidR="009532F3" w:rsidRPr="002A04B7">
        <w:rPr>
          <w:rFonts w:ascii="Arial" w:hAnsi="Arial" w:cs="Arial"/>
          <w:sz w:val="24"/>
          <w:szCs w:val="20"/>
        </w:rPr>
        <w:t xml:space="preserve"> tendo como base a pena em concreto, por ficção jurídica, </w:t>
      </w:r>
      <w:r w:rsidR="009169F6" w:rsidRPr="002A04B7">
        <w:rPr>
          <w:rFonts w:ascii="Arial" w:hAnsi="Arial" w:cs="Arial"/>
          <w:sz w:val="24"/>
          <w:szCs w:val="20"/>
        </w:rPr>
        <w:t>read</w:t>
      </w:r>
      <w:r w:rsidR="009169F6">
        <w:rPr>
          <w:rFonts w:ascii="Arial" w:hAnsi="Arial" w:cs="Arial"/>
          <w:sz w:val="24"/>
          <w:szCs w:val="20"/>
        </w:rPr>
        <w:t>é</w:t>
      </w:r>
      <w:r w:rsidR="009169F6" w:rsidRPr="002A04B7">
        <w:rPr>
          <w:rFonts w:ascii="Arial" w:hAnsi="Arial" w:cs="Arial"/>
          <w:sz w:val="24"/>
          <w:szCs w:val="20"/>
        </w:rPr>
        <w:t>qua-se</w:t>
      </w:r>
      <w:r w:rsidR="009532F3" w:rsidRPr="002A04B7">
        <w:rPr>
          <w:rFonts w:ascii="Arial" w:hAnsi="Arial" w:cs="Arial"/>
          <w:sz w:val="24"/>
          <w:szCs w:val="20"/>
        </w:rPr>
        <w:t xml:space="preserve"> o prazo legítimo para se verificar a prescrição, agora com o lapso temporal referente à pena aplicada</w:t>
      </w:r>
      <w:r w:rsidR="009169F6">
        <w:rPr>
          <w:rFonts w:ascii="Arial" w:hAnsi="Arial" w:cs="Arial"/>
          <w:sz w:val="24"/>
          <w:szCs w:val="20"/>
        </w:rPr>
        <w:t xml:space="preserve"> (em regra, inferior à PPP abstratamente considerada)</w:t>
      </w:r>
      <w:r w:rsidR="009532F3" w:rsidRPr="002A04B7">
        <w:rPr>
          <w:rFonts w:ascii="Arial" w:hAnsi="Arial" w:cs="Arial"/>
          <w:sz w:val="24"/>
          <w:szCs w:val="20"/>
        </w:rPr>
        <w:t>.</w:t>
      </w:r>
    </w:p>
    <w:p w14:paraId="0C14BDC9" w14:textId="77777777" w:rsidR="009A5861" w:rsidRDefault="009A5861" w:rsidP="009A5861">
      <w:pPr>
        <w:spacing w:after="0" w:line="360" w:lineRule="auto"/>
        <w:jc w:val="both"/>
        <w:rPr>
          <w:rFonts w:ascii="Arial" w:hAnsi="Arial" w:cs="Arial"/>
          <w:sz w:val="24"/>
          <w:szCs w:val="20"/>
        </w:rPr>
      </w:pPr>
    </w:p>
    <w:p w14:paraId="4A945537" w14:textId="4C95676A" w:rsidR="00A23BD0" w:rsidRDefault="009532F3" w:rsidP="009A5861">
      <w:pPr>
        <w:spacing w:after="0" w:line="360" w:lineRule="auto"/>
        <w:jc w:val="both"/>
        <w:rPr>
          <w:rFonts w:ascii="Arial" w:hAnsi="Arial" w:cs="Arial"/>
          <w:sz w:val="24"/>
          <w:szCs w:val="20"/>
        </w:rPr>
      </w:pPr>
      <w:r>
        <w:rPr>
          <w:rFonts w:ascii="Arial" w:hAnsi="Arial" w:cs="Arial"/>
          <w:sz w:val="24"/>
          <w:szCs w:val="20"/>
        </w:rPr>
        <w:t>É</w:t>
      </w:r>
      <w:r w:rsidRPr="001408D0">
        <w:rPr>
          <w:rFonts w:ascii="Arial" w:hAnsi="Arial" w:cs="Arial"/>
          <w:sz w:val="24"/>
          <w:szCs w:val="20"/>
        </w:rPr>
        <w:t xml:space="preserve"> perceptível</w:t>
      </w:r>
      <w:r>
        <w:rPr>
          <w:rFonts w:ascii="Arial" w:hAnsi="Arial" w:cs="Arial"/>
          <w:sz w:val="24"/>
          <w:szCs w:val="20"/>
        </w:rPr>
        <w:t>, nesse ínterim,</w:t>
      </w:r>
      <w:r w:rsidRPr="001408D0">
        <w:rPr>
          <w:rFonts w:ascii="Arial" w:hAnsi="Arial" w:cs="Arial"/>
          <w:sz w:val="24"/>
          <w:szCs w:val="20"/>
        </w:rPr>
        <w:t xml:space="preserve"> que a prescrição no direito brasileiro, aplicável genericamente a todos os tipos de delito, possui tratamento legislativo brando em alguns casos.</w:t>
      </w:r>
      <w:r>
        <w:rPr>
          <w:rFonts w:ascii="Arial" w:hAnsi="Arial" w:cs="Arial"/>
          <w:sz w:val="24"/>
          <w:szCs w:val="20"/>
        </w:rPr>
        <w:t xml:space="preserve"> Inclusive, tais benesses </w:t>
      </w:r>
      <w:r w:rsidR="009169F6">
        <w:rPr>
          <w:rFonts w:ascii="Arial" w:hAnsi="Arial" w:cs="Arial"/>
          <w:sz w:val="24"/>
          <w:szCs w:val="20"/>
        </w:rPr>
        <w:t>são</w:t>
      </w:r>
      <w:r>
        <w:rPr>
          <w:rFonts w:ascii="Arial" w:hAnsi="Arial" w:cs="Arial"/>
          <w:sz w:val="24"/>
          <w:szCs w:val="20"/>
        </w:rPr>
        <w:t xml:space="preserve"> aplicadas aos que cometeram crimes hediondos, possibilitando que estes sejam </w:t>
      </w:r>
      <w:r w:rsidR="009169F6">
        <w:rPr>
          <w:rFonts w:ascii="Arial" w:hAnsi="Arial" w:cs="Arial"/>
          <w:sz w:val="24"/>
          <w:szCs w:val="20"/>
        </w:rPr>
        <w:t>agraciados</w:t>
      </w:r>
      <w:r>
        <w:rPr>
          <w:rFonts w:ascii="Arial" w:hAnsi="Arial" w:cs="Arial"/>
          <w:sz w:val="24"/>
          <w:szCs w:val="20"/>
        </w:rPr>
        <w:t xml:space="preserve"> de forma </w:t>
      </w:r>
      <w:r w:rsidR="00A23BD0">
        <w:rPr>
          <w:rFonts w:ascii="Arial" w:hAnsi="Arial" w:cs="Arial"/>
          <w:sz w:val="24"/>
          <w:szCs w:val="20"/>
        </w:rPr>
        <w:t>indevida, uma vez que, em vista de o instituto da prescrição permitir que o acusado não cumpra mais sua pena, este acaba por se beneficiar de seu próprio ato delituoso.</w:t>
      </w:r>
    </w:p>
    <w:p w14:paraId="46DB82C8" w14:textId="77777777" w:rsidR="009A5861" w:rsidRDefault="009A5861" w:rsidP="009A5861">
      <w:pPr>
        <w:spacing w:after="0" w:line="360" w:lineRule="auto"/>
        <w:jc w:val="both"/>
        <w:rPr>
          <w:rFonts w:ascii="Arial" w:hAnsi="Arial" w:cs="Arial"/>
          <w:sz w:val="24"/>
          <w:szCs w:val="24"/>
        </w:rPr>
      </w:pPr>
    </w:p>
    <w:p w14:paraId="3925766B" w14:textId="21B34565" w:rsidR="00A23BD0" w:rsidRPr="00A23BD0" w:rsidRDefault="00A23BD0" w:rsidP="009A5861">
      <w:pPr>
        <w:spacing w:after="0" w:line="360" w:lineRule="auto"/>
        <w:jc w:val="both"/>
        <w:rPr>
          <w:rFonts w:ascii="Arial" w:hAnsi="Arial" w:cs="Arial"/>
          <w:sz w:val="24"/>
          <w:szCs w:val="24"/>
        </w:rPr>
      </w:pPr>
      <w:r w:rsidRPr="00A408BF">
        <w:rPr>
          <w:rFonts w:ascii="Arial" w:hAnsi="Arial" w:cs="Arial"/>
          <w:sz w:val="24"/>
          <w:szCs w:val="24"/>
        </w:rPr>
        <w:t xml:space="preserve">Nessa mesma linha, no que tange </w:t>
      </w:r>
      <w:r>
        <w:rPr>
          <w:rFonts w:ascii="Arial" w:hAnsi="Arial" w:cs="Arial"/>
          <w:sz w:val="24"/>
          <w:szCs w:val="24"/>
        </w:rPr>
        <w:t>à</w:t>
      </w:r>
      <w:r w:rsidRPr="00A408BF">
        <w:rPr>
          <w:rFonts w:ascii="Arial" w:hAnsi="Arial" w:cs="Arial"/>
          <w:sz w:val="24"/>
          <w:szCs w:val="24"/>
        </w:rPr>
        <w:t xml:space="preserve"> prescrição em fase de execução penal, Santos argumenta que esta não se justifica, </w:t>
      </w:r>
      <w:r w:rsidR="009169F6">
        <w:rPr>
          <w:rFonts w:ascii="Arial" w:hAnsi="Arial" w:cs="Arial"/>
          <w:sz w:val="24"/>
          <w:szCs w:val="24"/>
        </w:rPr>
        <w:t>haja vista que</w:t>
      </w:r>
      <w:r w:rsidRPr="00A408BF">
        <w:rPr>
          <w:rFonts w:ascii="Arial" w:hAnsi="Arial" w:cs="Arial"/>
          <w:sz w:val="24"/>
          <w:szCs w:val="24"/>
        </w:rPr>
        <w:t xml:space="preserve"> o apenado já foi declarado culpado e, “nos casos de evasão de presídios ou de ocultação do sentenciado, a prescrição funcionar como verdadeiro prêmio ao logro e ao embuste, beneficiando a torpeza do agente, em contrariedade ao bom senso e às regras de um adequado convívio social.” (SANTOS, 2010, p. 180).</w:t>
      </w:r>
    </w:p>
    <w:p w14:paraId="25EFDA03" w14:textId="77777777" w:rsidR="009A5861" w:rsidRDefault="009A5861" w:rsidP="009A5861">
      <w:pPr>
        <w:spacing w:after="0" w:line="360" w:lineRule="auto"/>
        <w:jc w:val="both"/>
        <w:rPr>
          <w:rFonts w:ascii="Arial" w:hAnsi="Arial" w:cs="Arial"/>
          <w:sz w:val="24"/>
          <w:szCs w:val="20"/>
        </w:rPr>
      </w:pPr>
    </w:p>
    <w:p w14:paraId="6779D3B7" w14:textId="7946A333" w:rsidR="00A23BD0" w:rsidRPr="00C87343" w:rsidRDefault="00C87343" w:rsidP="009A5861">
      <w:pPr>
        <w:spacing w:after="0" w:line="360" w:lineRule="auto"/>
        <w:jc w:val="both"/>
        <w:rPr>
          <w:rFonts w:ascii="Arial" w:hAnsi="Arial" w:cs="Arial"/>
          <w:sz w:val="24"/>
          <w:szCs w:val="20"/>
        </w:rPr>
      </w:pPr>
      <w:r w:rsidRPr="00C87343">
        <w:rPr>
          <w:rFonts w:ascii="Arial" w:hAnsi="Arial" w:cs="Arial"/>
          <w:sz w:val="24"/>
          <w:szCs w:val="20"/>
        </w:rPr>
        <w:t>De fato, a prescrição de delitos hediondos é um claro exemplo de benefício do apenado em relação à sua própria torpeza – pelo cometimento de ato ilícito grave – o que não se coaduna com o ordenamento jurídico pátrio</w:t>
      </w:r>
      <w:r>
        <w:rPr>
          <w:rFonts w:ascii="Arial" w:hAnsi="Arial" w:cs="Arial"/>
          <w:sz w:val="24"/>
          <w:szCs w:val="20"/>
        </w:rPr>
        <w:t xml:space="preserve"> e, portanto, não deve ser admitida.</w:t>
      </w:r>
    </w:p>
    <w:p w14:paraId="6707F661" w14:textId="77777777" w:rsidR="009A5861" w:rsidRDefault="009A5861" w:rsidP="009A5861">
      <w:pPr>
        <w:spacing w:after="0" w:line="360" w:lineRule="auto"/>
        <w:jc w:val="both"/>
        <w:rPr>
          <w:rFonts w:ascii="Arial" w:hAnsi="Arial" w:cs="Arial"/>
          <w:sz w:val="24"/>
          <w:szCs w:val="20"/>
        </w:rPr>
      </w:pPr>
    </w:p>
    <w:p w14:paraId="1C64CA7F" w14:textId="1E949D4F" w:rsidR="00A23BD0" w:rsidRDefault="00A23BD0" w:rsidP="009A5861">
      <w:pPr>
        <w:spacing w:after="0" w:line="360" w:lineRule="auto"/>
        <w:jc w:val="both"/>
        <w:rPr>
          <w:rFonts w:ascii="Arial" w:hAnsi="Arial" w:cs="Arial"/>
          <w:sz w:val="24"/>
          <w:szCs w:val="20"/>
        </w:rPr>
      </w:pPr>
      <w:r>
        <w:rPr>
          <w:rFonts w:ascii="Arial" w:hAnsi="Arial" w:cs="Arial"/>
          <w:sz w:val="24"/>
          <w:szCs w:val="20"/>
        </w:rPr>
        <w:t>Além disso</w:t>
      </w:r>
      <w:r w:rsidR="009532F3" w:rsidRPr="00DE2BE0">
        <w:rPr>
          <w:rFonts w:ascii="Arial" w:hAnsi="Arial" w:cs="Arial"/>
          <w:sz w:val="24"/>
          <w:szCs w:val="20"/>
        </w:rPr>
        <w:t>,</w:t>
      </w:r>
      <w:r>
        <w:rPr>
          <w:rFonts w:ascii="Arial" w:hAnsi="Arial" w:cs="Arial"/>
          <w:sz w:val="24"/>
          <w:szCs w:val="20"/>
        </w:rPr>
        <w:t xml:space="preserve"> terceiro aspecto reflete a deficiência legislativa no tratamento da prescrição dos delitos hediondos, por proteção estatal </w:t>
      </w:r>
      <w:r w:rsidR="009169F6">
        <w:rPr>
          <w:rFonts w:ascii="Arial" w:hAnsi="Arial" w:cs="Arial"/>
          <w:sz w:val="24"/>
          <w:szCs w:val="20"/>
        </w:rPr>
        <w:t>insuficiente</w:t>
      </w:r>
      <w:r w:rsidR="006061FE">
        <w:rPr>
          <w:rFonts w:ascii="Arial" w:hAnsi="Arial" w:cs="Arial"/>
          <w:sz w:val="24"/>
          <w:szCs w:val="20"/>
        </w:rPr>
        <w:t xml:space="preserve"> em matéria penal</w:t>
      </w:r>
      <w:r>
        <w:rPr>
          <w:rFonts w:ascii="Arial" w:hAnsi="Arial" w:cs="Arial"/>
          <w:sz w:val="24"/>
          <w:szCs w:val="20"/>
        </w:rPr>
        <w:t>, situação que viola os direitos fundamentais</w:t>
      </w:r>
      <w:r w:rsidR="002544AA">
        <w:rPr>
          <w:rFonts w:ascii="Arial" w:hAnsi="Arial" w:cs="Arial"/>
          <w:sz w:val="24"/>
          <w:szCs w:val="20"/>
        </w:rPr>
        <w:t>, afetando toda a sociedade.</w:t>
      </w:r>
    </w:p>
    <w:p w14:paraId="56D1D412" w14:textId="77777777" w:rsidR="009A5861" w:rsidRDefault="009A5861" w:rsidP="009A5861">
      <w:pPr>
        <w:spacing w:after="0" w:line="360" w:lineRule="auto"/>
        <w:jc w:val="both"/>
        <w:rPr>
          <w:rFonts w:ascii="Arial" w:hAnsi="Arial" w:cs="Arial"/>
          <w:sz w:val="24"/>
          <w:szCs w:val="20"/>
        </w:rPr>
      </w:pPr>
    </w:p>
    <w:p w14:paraId="70EA25D2" w14:textId="690B5FBA" w:rsidR="00405C0C" w:rsidRPr="00DE2BE0" w:rsidRDefault="00A23BD0" w:rsidP="009A5861">
      <w:pPr>
        <w:spacing w:after="0" w:line="360" w:lineRule="auto"/>
        <w:jc w:val="both"/>
        <w:rPr>
          <w:rFonts w:ascii="Arial" w:hAnsi="Arial" w:cs="Arial"/>
          <w:sz w:val="24"/>
          <w:szCs w:val="20"/>
        </w:rPr>
      </w:pPr>
      <w:r>
        <w:rPr>
          <w:rFonts w:ascii="Arial" w:hAnsi="Arial" w:cs="Arial"/>
          <w:sz w:val="24"/>
          <w:szCs w:val="20"/>
        </w:rPr>
        <w:t>Isso, pois,</w:t>
      </w:r>
      <w:r w:rsidR="009532F3" w:rsidRPr="00DE2BE0">
        <w:rPr>
          <w:rFonts w:ascii="Arial" w:hAnsi="Arial" w:cs="Arial"/>
          <w:sz w:val="24"/>
          <w:szCs w:val="20"/>
        </w:rPr>
        <w:t xml:space="preserve"> </w:t>
      </w:r>
      <w:r w:rsidR="009169F6">
        <w:rPr>
          <w:rFonts w:ascii="Arial" w:hAnsi="Arial" w:cs="Arial"/>
          <w:sz w:val="24"/>
          <w:szCs w:val="20"/>
        </w:rPr>
        <w:t>em razão</w:t>
      </w:r>
      <w:r w:rsidR="009532F3" w:rsidRPr="00DE2BE0">
        <w:rPr>
          <w:rFonts w:ascii="Arial" w:hAnsi="Arial" w:cs="Arial"/>
          <w:sz w:val="24"/>
          <w:szCs w:val="20"/>
        </w:rPr>
        <w:t xml:space="preserve"> </w:t>
      </w:r>
      <w:r w:rsidR="009169F6">
        <w:rPr>
          <w:rFonts w:ascii="Arial" w:hAnsi="Arial" w:cs="Arial"/>
          <w:sz w:val="24"/>
          <w:szCs w:val="20"/>
        </w:rPr>
        <w:t>d</w:t>
      </w:r>
      <w:r w:rsidR="009532F3" w:rsidRPr="00DE2BE0">
        <w:rPr>
          <w:rFonts w:ascii="Arial" w:hAnsi="Arial" w:cs="Arial"/>
          <w:sz w:val="24"/>
          <w:szCs w:val="20"/>
        </w:rPr>
        <w:t xml:space="preserve">o inegável caráter benéfico que as leis penais possuem para aqueles que estão no polo passivo da relação processual penal (e mesmos os condenados), </w:t>
      </w:r>
      <w:r w:rsidR="009169F6">
        <w:rPr>
          <w:rFonts w:ascii="Arial" w:hAnsi="Arial" w:cs="Arial"/>
          <w:sz w:val="24"/>
          <w:szCs w:val="20"/>
        </w:rPr>
        <w:t>a</w:t>
      </w:r>
      <w:r w:rsidR="009532F3" w:rsidRPr="00DE2BE0">
        <w:rPr>
          <w:rFonts w:ascii="Arial" w:hAnsi="Arial" w:cs="Arial"/>
          <w:sz w:val="24"/>
          <w:szCs w:val="20"/>
        </w:rPr>
        <w:t xml:space="preserve"> omissão no que tange à imprescritibilidade dos ditos crimes hediondos configura-se como uma deficiência legislativa em desfavor da sociedade, privilegiando-se os interesses do réu em detrimento daqueles que não são objeto da </w:t>
      </w:r>
      <w:proofErr w:type="spellStart"/>
      <w:r w:rsidR="009532F3" w:rsidRPr="00DE2BE0">
        <w:rPr>
          <w:rFonts w:ascii="Arial" w:hAnsi="Arial" w:cs="Arial"/>
          <w:i/>
          <w:sz w:val="24"/>
          <w:szCs w:val="20"/>
        </w:rPr>
        <w:t>persecutio</w:t>
      </w:r>
      <w:proofErr w:type="spellEnd"/>
      <w:r w:rsidR="009532F3" w:rsidRPr="00DE2BE0">
        <w:rPr>
          <w:rFonts w:ascii="Arial" w:hAnsi="Arial" w:cs="Arial"/>
          <w:i/>
          <w:sz w:val="24"/>
          <w:szCs w:val="20"/>
        </w:rPr>
        <w:t xml:space="preserve"> criminis</w:t>
      </w:r>
      <w:r w:rsidR="009532F3" w:rsidRPr="00DE2BE0">
        <w:rPr>
          <w:rFonts w:ascii="Arial" w:hAnsi="Arial" w:cs="Arial"/>
          <w:sz w:val="24"/>
          <w:szCs w:val="20"/>
        </w:rPr>
        <w:t>.</w:t>
      </w:r>
    </w:p>
    <w:p w14:paraId="01B2498C" w14:textId="77777777" w:rsidR="009A5861" w:rsidRDefault="009A5861" w:rsidP="009A5861">
      <w:pPr>
        <w:spacing w:after="0" w:line="360" w:lineRule="auto"/>
        <w:jc w:val="both"/>
        <w:rPr>
          <w:rFonts w:ascii="Arial" w:hAnsi="Arial" w:cs="Arial"/>
          <w:sz w:val="24"/>
          <w:szCs w:val="20"/>
        </w:rPr>
      </w:pPr>
    </w:p>
    <w:p w14:paraId="197866D3" w14:textId="4AC1A3B6" w:rsidR="009532F3" w:rsidRDefault="009532F3" w:rsidP="009A5861">
      <w:pPr>
        <w:spacing w:after="0" w:line="360" w:lineRule="auto"/>
        <w:jc w:val="both"/>
        <w:rPr>
          <w:rFonts w:ascii="Arial" w:hAnsi="Arial" w:cs="Arial"/>
          <w:sz w:val="24"/>
          <w:szCs w:val="20"/>
        </w:rPr>
      </w:pPr>
      <w:r w:rsidRPr="00DE2BE0">
        <w:rPr>
          <w:rFonts w:ascii="Arial" w:hAnsi="Arial" w:cs="Arial"/>
          <w:sz w:val="24"/>
          <w:szCs w:val="20"/>
        </w:rPr>
        <w:t xml:space="preserve">É dizer, independente da gravidade concreta do delito perpetrado por um agente – ressalvadas as exceções do art. 5º inciso </w:t>
      </w:r>
      <w:r>
        <w:rPr>
          <w:rFonts w:ascii="Arial" w:hAnsi="Arial" w:cs="Arial"/>
          <w:sz w:val="24"/>
          <w:szCs w:val="20"/>
        </w:rPr>
        <w:t>XLII e XLIV</w:t>
      </w:r>
      <w:r w:rsidRPr="00DE2BE0">
        <w:rPr>
          <w:rFonts w:ascii="Arial" w:hAnsi="Arial" w:cs="Arial"/>
          <w:sz w:val="24"/>
          <w:szCs w:val="20"/>
        </w:rPr>
        <w:t xml:space="preserve"> da CF/88 – se transcorrido determinado lapso temporal, por mais que no dia seguinte à incidência da prescrição </w:t>
      </w:r>
      <w:r w:rsidRPr="00DE2BE0">
        <w:rPr>
          <w:rFonts w:ascii="Arial" w:hAnsi="Arial" w:cs="Arial"/>
          <w:sz w:val="24"/>
          <w:szCs w:val="20"/>
        </w:rPr>
        <w:lastRenderedPageBreak/>
        <w:t>o infrator confirmar ser ele o responsável por aquele delito, a Lei Penal não poderá mais o alcançar. Trata-se de proteção deficiente tanto vergastada no Estado Democrático de Direito</w:t>
      </w:r>
      <w:r>
        <w:rPr>
          <w:rFonts w:ascii="Arial" w:hAnsi="Arial" w:cs="Arial"/>
          <w:sz w:val="24"/>
          <w:szCs w:val="20"/>
        </w:rPr>
        <w:t xml:space="preserve">, portanto, diametralmente oposta à imperativa necessidade de </w:t>
      </w:r>
      <w:r w:rsidRPr="00A23BD0">
        <w:rPr>
          <w:rFonts w:ascii="Arial" w:hAnsi="Arial" w:cs="Arial"/>
          <w:sz w:val="24"/>
          <w:szCs w:val="20"/>
        </w:rPr>
        <w:t>tutela ampla dos direitos fundamentais.</w:t>
      </w:r>
    </w:p>
    <w:p w14:paraId="639CA9CF" w14:textId="77777777" w:rsidR="009A5861" w:rsidRDefault="009A5861" w:rsidP="009A5861">
      <w:pPr>
        <w:spacing w:after="0" w:line="360" w:lineRule="auto"/>
        <w:jc w:val="both"/>
        <w:rPr>
          <w:rFonts w:ascii="Arial" w:hAnsi="Arial" w:cs="Arial"/>
          <w:sz w:val="24"/>
          <w:szCs w:val="20"/>
        </w:rPr>
      </w:pPr>
    </w:p>
    <w:p w14:paraId="4BF3E995" w14:textId="2FBC3DD4" w:rsidR="00405C0C" w:rsidRDefault="00405C0C" w:rsidP="009A5861">
      <w:pPr>
        <w:spacing w:after="0" w:line="360" w:lineRule="auto"/>
        <w:jc w:val="both"/>
        <w:rPr>
          <w:rFonts w:ascii="Arial" w:hAnsi="Arial" w:cs="Arial"/>
          <w:sz w:val="24"/>
          <w:szCs w:val="20"/>
        </w:rPr>
      </w:pPr>
      <w:r>
        <w:rPr>
          <w:rFonts w:ascii="Arial" w:hAnsi="Arial" w:cs="Arial"/>
          <w:sz w:val="24"/>
          <w:szCs w:val="20"/>
        </w:rPr>
        <w:t xml:space="preserve">Sobre essa temática, </w:t>
      </w:r>
      <w:r w:rsidRPr="00405C0C">
        <w:rPr>
          <w:rFonts w:ascii="Arial" w:hAnsi="Arial" w:cs="Arial"/>
          <w:sz w:val="24"/>
          <w:szCs w:val="20"/>
        </w:rPr>
        <w:t xml:space="preserve">Fernandes analisa a constitucionalização do direito penal, destacando que deve ser integral a tutela de direitos fundamentais, incluindo, para tanto, a vedação à proteção deficiente: </w:t>
      </w:r>
      <w:r w:rsidRPr="00405C0C">
        <w:rPr>
          <w:rFonts w:ascii="Arial" w:hAnsi="Arial" w:cs="Arial"/>
          <w:sz w:val="24"/>
          <w:szCs w:val="24"/>
        </w:rPr>
        <w:t>“todos os direitos constitucionalmente garantidos são dotados de efetividade, não é possível que o Estado, a pretexto de oferecer ao indivíduo proteção contra seus próprios excessos, retirar ou deixar de oferecer-lhe a necessária proteção.” (FERNANDES, 2011, p. 21-22).</w:t>
      </w:r>
    </w:p>
    <w:p w14:paraId="7605C0F6" w14:textId="77777777" w:rsidR="009A5861" w:rsidRDefault="009A5861" w:rsidP="009A5861">
      <w:pPr>
        <w:spacing w:after="0" w:line="360" w:lineRule="auto"/>
        <w:jc w:val="both"/>
        <w:rPr>
          <w:rFonts w:ascii="Arial" w:hAnsi="Arial" w:cs="Arial"/>
          <w:sz w:val="24"/>
          <w:szCs w:val="20"/>
        </w:rPr>
      </w:pPr>
    </w:p>
    <w:p w14:paraId="3B0D6693" w14:textId="6C705501" w:rsidR="009532F3" w:rsidRDefault="009532F3" w:rsidP="009A5861">
      <w:pPr>
        <w:spacing w:after="0" w:line="360" w:lineRule="auto"/>
        <w:jc w:val="both"/>
        <w:rPr>
          <w:rFonts w:ascii="Arial" w:hAnsi="Arial" w:cs="Arial"/>
          <w:sz w:val="24"/>
          <w:szCs w:val="20"/>
        </w:rPr>
      </w:pPr>
      <w:r w:rsidRPr="00DE2BE0">
        <w:rPr>
          <w:rFonts w:ascii="Arial" w:hAnsi="Arial" w:cs="Arial"/>
          <w:sz w:val="24"/>
          <w:szCs w:val="20"/>
        </w:rPr>
        <w:t>No mesmo sentido esposado nestas linhas, é o brilhante posicionamento</w:t>
      </w:r>
      <w:r>
        <w:rPr>
          <w:rFonts w:ascii="Arial" w:hAnsi="Arial" w:cs="Arial"/>
          <w:sz w:val="24"/>
          <w:szCs w:val="20"/>
        </w:rPr>
        <w:t xml:space="preserve"> ementado</w:t>
      </w:r>
      <w:r w:rsidRPr="00DE2BE0">
        <w:rPr>
          <w:rFonts w:ascii="Arial" w:hAnsi="Arial" w:cs="Arial"/>
          <w:sz w:val="24"/>
          <w:szCs w:val="20"/>
        </w:rPr>
        <w:t xml:space="preserve"> do Ministro </w:t>
      </w:r>
      <w:r>
        <w:rPr>
          <w:rFonts w:ascii="Arial" w:hAnsi="Arial" w:cs="Arial"/>
          <w:sz w:val="24"/>
          <w:szCs w:val="20"/>
        </w:rPr>
        <w:t xml:space="preserve">do Pretório Excelso </w:t>
      </w:r>
      <w:r w:rsidRPr="00DE2BE0">
        <w:rPr>
          <w:rFonts w:ascii="Arial" w:hAnsi="Arial" w:cs="Arial"/>
          <w:sz w:val="24"/>
          <w:szCs w:val="20"/>
        </w:rPr>
        <w:t xml:space="preserve">Gilmar Mendes, no julgamento do HC </w:t>
      </w:r>
      <w:r>
        <w:rPr>
          <w:rFonts w:ascii="Arial" w:hAnsi="Arial" w:cs="Arial"/>
          <w:sz w:val="24"/>
          <w:szCs w:val="20"/>
        </w:rPr>
        <w:t>104.410/RS</w:t>
      </w:r>
      <w:r w:rsidRPr="00DE2BE0">
        <w:rPr>
          <w:rFonts w:ascii="Arial" w:hAnsi="Arial" w:cs="Arial"/>
          <w:sz w:val="24"/>
          <w:szCs w:val="20"/>
        </w:rPr>
        <w:t xml:space="preserve"> que, utilizando de conceitos do direito alemão, consagra que não incumbe ao Direito uma proteção </w:t>
      </w:r>
      <w:r w:rsidR="009169F6">
        <w:rPr>
          <w:rFonts w:ascii="Arial" w:hAnsi="Arial" w:cs="Arial"/>
          <w:sz w:val="24"/>
          <w:szCs w:val="20"/>
        </w:rPr>
        <w:t>insuficiente</w:t>
      </w:r>
      <w:r w:rsidRPr="00DE2BE0">
        <w:rPr>
          <w:rFonts w:ascii="Arial" w:hAnsi="Arial" w:cs="Arial"/>
          <w:sz w:val="24"/>
          <w:szCs w:val="20"/>
        </w:rPr>
        <w:t xml:space="preserve"> em qualquer de suas vertentes. </w:t>
      </w:r>
      <w:r w:rsidRPr="00DE2BE0">
        <w:rPr>
          <w:rFonts w:ascii="Arial" w:hAnsi="Arial" w:cs="Arial"/>
          <w:i/>
          <w:sz w:val="24"/>
          <w:szCs w:val="20"/>
        </w:rPr>
        <w:t xml:space="preserve">In </w:t>
      </w:r>
      <w:proofErr w:type="spellStart"/>
      <w:r w:rsidRPr="00DE2BE0">
        <w:rPr>
          <w:rFonts w:ascii="Arial" w:hAnsi="Arial" w:cs="Arial"/>
          <w:i/>
          <w:sz w:val="24"/>
          <w:szCs w:val="20"/>
        </w:rPr>
        <w:t>verbis</w:t>
      </w:r>
      <w:proofErr w:type="spellEnd"/>
      <w:r w:rsidR="009A5861">
        <w:rPr>
          <w:rFonts w:ascii="Arial" w:hAnsi="Arial" w:cs="Arial"/>
          <w:sz w:val="24"/>
          <w:szCs w:val="20"/>
        </w:rPr>
        <w:t>:</w:t>
      </w:r>
    </w:p>
    <w:p w14:paraId="42E7C1CB" w14:textId="77777777" w:rsidR="009A5861" w:rsidRDefault="009A5861" w:rsidP="009A5861">
      <w:pPr>
        <w:spacing w:after="0" w:line="360" w:lineRule="auto"/>
        <w:jc w:val="both"/>
        <w:rPr>
          <w:rFonts w:ascii="Arial" w:hAnsi="Arial" w:cs="Arial"/>
          <w:sz w:val="24"/>
          <w:szCs w:val="20"/>
        </w:rPr>
      </w:pPr>
    </w:p>
    <w:p w14:paraId="3198F161" w14:textId="55C89600" w:rsidR="00A23BD0" w:rsidRDefault="009532F3" w:rsidP="009A5861">
      <w:pPr>
        <w:spacing w:after="0" w:line="240" w:lineRule="auto"/>
        <w:ind w:left="2268"/>
        <w:jc w:val="both"/>
        <w:rPr>
          <w:rFonts w:ascii="Arial" w:hAnsi="Arial" w:cs="Arial"/>
          <w:sz w:val="20"/>
          <w:szCs w:val="20"/>
        </w:rPr>
      </w:pPr>
      <w:r w:rsidRPr="00465891">
        <w:rPr>
          <w:rFonts w:ascii="Arial" w:hAnsi="Arial" w:cs="Arial"/>
          <w:sz w:val="20"/>
          <w:szCs w:val="20"/>
        </w:rPr>
        <w:t>Os direitos fundamentais não podem ser considerados apenas como proibições de intervenção (</w:t>
      </w:r>
      <w:proofErr w:type="spellStart"/>
      <w:r w:rsidRPr="00465891">
        <w:rPr>
          <w:rFonts w:ascii="Arial" w:hAnsi="Arial" w:cs="Arial"/>
          <w:i/>
          <w:iCs/>
          <w:sz w:val="20"/>
          <w:szCs w:val="20"/>
        </w:rPr>
        <w:t>Eingriffsverbote</w:t>
      </w:r>
      <w:proofErr w:type="spellEnd"/>
      <w:r w:rsidRPr="00465891">
        <w:rPr>
          <w:rFonts w:ascii="Arial" w:hAnsi="Arial" w:cs="Arial"/>
          <w:sz w:val="20"/>
          <w:szCs w:val="20"/>
        </w:rPr>
        <w:t>), expressando também um postulado de proteção (</w:t>
      </w:r>
      <w:proofErr w:type="spellStart"/>
      <w:r w:rsidRPr="00465891">
        <w:rPr>
          <w:rFonts w:ascii="Arial" w:hAnsi="Arial" w:cs="Arial"/>
          <w:i/>
          <w:iCs/>
          <w:sz w:val="20"/>
          <w:szCs w:val="20"/>
        </w:rPr>
        <w:t>Schutzgebote</w:t>
      </w:r>
      <w:proofErr w:type="spellEnd"/>
      <w:r w:rsidRPr="00465891">
        <w:rPr>
          <w:rFonts w:ascii="Arial" w:hAnsi="Arial" w:cs="Arial"/>
          <w:sz w:val="20"/>
          <w:szCs w:val="20"/>
        </w:rPr>
        <w:t>). Pode-se dizer que os direitos fundamentais expressam não apenas uma proibição do excesso (</w:t>
      </w:r>
      <w:proofErr w:type="spellStart"/>
      <w:r w:rsidRPr="00465891">
        <w:rPr>
          <w:rFonts w:ascii="Arial" w:hAnsi="Arial" w:cs="Arial"/>
          <w:i/>
          <w:iCs/>
          <w:sz w:val="20"/>
          <w:szCs w:val="20"/>
        </w:rPr>
        <w:t>Übermassverbote</w:t>
      </w:r>
      <w:proofErr w:type="spellEnd"/>
      <w:r w:rsidRPr="00465891">
        <w:rPr>
          <w:rFonts w:ascii="Arial" w:hAnsi="Arial" w:cs="Arial"/>
          <w:sz w:val="20"/>
          <w:szCs w:val="20"/>
        </w:rPr>
        <w:t>), como também podem ser traduzidos como proibições de proteção insuficiente ou imperativos de tutela (</w:t>
      </w:r>
      <w:proofErr w:type="spellStart"/>
      <w:r w:rsidRPr="00465891">
        <w:rPr>
          <w:rFonts w:ascii="Arial" w:hAnsi="Arial" w:cs="Arial"/>
          <w:i/>
          <w:iCs/>
          <w:sz w:val="20"/>
          <w:szCs w:val="20"/>
        </w:rPr>
        <w:t>Untermassverbote</w:t>
      </w:r>
      <w:proofErr w:type="spellEnd"/>
      <w:r w:rsidRPr="00465891">
        <w:rPr>
          <w:rFonts w:ascii="Arial" w:hAnsi="Arial" w:cs="Arial"/>
          <w:sz w:val="20"/>
          <w:szCs w:val="20"/>
        </w:rPr>
        <w:t>). Os mandatos constitucionais de criminalização, portanto, impõem ao legislador, para o seu devido cumprimento, o dever de observância do princípio da proporcionalidade como proibição de excesso e como proibição de proteção insuficiente</w:t>
      </w:r>
      <w:r>
        <w:rPr>
          <w:rFonts w:ascii="Arial" w:hAnsi="Arial" w:cs="Arial"/>
          <w:sz w:val="20"/>
          <w:szCs w:val="20"/>
        </w:rPr>
        <w:t xml:space="preserve"> </w:t>
      </w:r>
      <w:r w:rsidRPr="00DF24F5">
        <w:rPr>
          <w:rFonts w:ascii="Arial" w:hAnsi="Arial" w:cs="Arial"/>
          <w:sz w:val="20"/>
          <w:szCs w:val="20"/>
        </w:rPr>
        <w:t>(BRASIL, 2012)</w:t>
      </w:r>
      <w:r>
        <w:rPr>
          <w:rFonts w:ascii="Arial" w:hAnsi="Arial" w:cs="Arial"/>
          <w:sz w:val="20"/>
          <w:szCs w:val="20"/>
        </w:rPr>
        <w:t>.</w:t>
      </w:r>
    </w:p>
    <w:p w14:paraId="34D9074B" w14:textId="77777777" w:rsidR="009A5861" w:rsidRDefault="009A5861" w:rsidP="009A5861">
      <w:pPr>
        <w:spacing w:after="0" w:line="360" w:lineRule="auto"/>
        <w:jc w:val="both"/>
        <w:rPr>
          <w:rFonts w:ascii="Arial" w:hAnsi="Arial" w:cs="Arial"/>
          <w:sz w:val="24"/>
          <w:szCs w:val="24"/>
        </w:rPr>
      </w:pPr>
    </w:p>
    <w:p w14:paraId="00ED8A48" w14:textId="738E431C" w:rsidR="00A23BD0" w:rsidRDefault="00A23BD0" w:rsidP="009A5861">
      <w:pPr>
        <w:spacing w:after="0" w:line="360" w:lineRule="auto"/>
        <w:jc w:val="both"/>
        <w:rPr>
          <w:rFonts w:ascii="Arial" w:hAnsi="Arial" w:cs="Arial"/>
          <w:sz w:val="24"/>
          <w:szCs w:val="24"/>
        </w:rPr>
      </w:pPr>
      <w:r w:rsidRPr="00A23BD0">
        <w:rPr>
          <w:rFonts w:ascii="Arial" w:hAnsi="Arial" w:cs="Arial"/>
          <w:sz w:val="24"/>
          <w:szCs w:val="24"/>
        </w:rPr>
        <w:t xml:space="preserve">A situação agrava-se, ainda, pela morosidade do Judiciário, que </w:t>
      </w:r>
      <w:r w:rsidR="009169F6" w:rsidRPr="00A23BD0">
        <w:rPr>
          <w:rFonts w:ascii="Arial" w:hAnsi="Arial" w:cs="Arial"/>
          <w:sz w:val="24"/>
          <w:szCs w:val="24"/>
        </w:rPr>
        <w:t>se encontra</w:t>
      </w:r>
      <w:r w:rsidRPr="00A23BD0">
        <w:rPr>
          <w:rFonts w:ascii="Arial" w:hAnsi="Arial" w:cs="Arial"/>
          <w:sz w:val="24"/>
          <w:szCs w:val="24"/>
        </w:rPr>
        <w:t xml:space="preserve"> com alto volume de processos judiciais e, notadamente, muitas vezes não tem condições de apurar delitos graves em tempo hábil, os quais, por derradeiro, podem ser abarcados pela prescrição, de forma lamentável e inadmissível.</w:t>
      </w:r>
    </w:p>
    <w:p w14:paraId="72E8B975" w14:textId="77777777" w:rsidR="00C87343" w:rsidRPr="008669A4" w:rsidRDefault="00C87343" w:rsidP="009A5861">
      <w:pPr>
        <w:spacing w:after="0" w:line="360" w:lineRule="auto"/>
        <w:jc w:val="both"/>
        <w:rPr>
          <w:rFonts w:ascii="Arial" w:hAnsi="Arial" w:cs="Arial"/>
          <w:sz w:val="24"/>
          <w:szCs w:val="24"/>
        </w:rPr>
      </w:pPr>
    </w:p>
    <w:p w14:paraId="3A013BF5" w14:textId="5E3221C5" w:rsidR="00A23BD0" w:rsidRDefault="00A23BD0" w:rsidP="009A5861">
      <w:pPr>
        <w:spacing w:after="0" w:line="360" w:lineRule="auto"/>
        <w:jc w:val="both"/>
        <w:rPr>
          <w:rFonts w:ascii="Arial" w:hAnsi="Arial" w:cs="Arial"/>
          <w:sz w:val="24"/>
          <w:szCs w:val="20"/>
        </w:rPr>
      </w:pPr>
      <w:r w:rsidRPr="00DE2BE0">
        <w:rPr>
          <w:rFonts w:ascii="Arial" w:hAnsi="Arial" w:cs="Arial"/>
          <w:sz w:val="24"/>
          <w:szCs w:val="20"/>
        </w:rPr>
        <w:t>Para se ter ideia da nocividade da questão, conforme estudos e pesquisas aprofundadas sobre o tema, no Brasil menos de 10% dos crimes de homicídio dolosos são solucionados</w:t>
      </w:r>
      <w:r>
        <w:rPr>
          <w:rFonts w:ascii="Arial" w:hAnsi="Arial" w:cs="Arial"/>
          <w:sz w:val="24"/>
          <w:szCs w:val="20"/>
        </w:rPr>
        <w:t xml:space="preserve"> (MAPA DA VIOLÊNCIA, 2011; </w:t>
      </w:r>
      <w:r w:rsidR="000A7275">
        <w:rPr>
          <w:rFonts w:ascii="Arial" w:hAnsi="Arial" w:cs="Arial"/>
          <w:sz w:val="24"/>
          <w:szCs w:val="20"/>
        </w:rPr>
        <w:t>GOMES</w:t>
      </w:r>
      <w:r>
        <w:rPr>
          <w:rFonts w:ascii="Arial" w:hAnsi="Arial" w:cs="Arial"/>
          <w:sz w:val="24"/>
          <w:szCs w:val="20"/>
        </w:rPr>
        <w:t>, 2012)</w:t>
      </w:r>
      <w:r w:rsidRPr="00DE2BE0">
        <w:rPr>
          <w:rStyle w:val="Refdenotaderodap"/>
          <w:rFonts w:ascii="Arial" w:hAnsi="Arial" w:cs="Arial"/>
          <w:sz w:val="24"/>
          <w:szCs w:val="20"/>
        </w:rPr>
        <w:footnoteReference w:id="6"/>
      </w:r>
      <w:r>
        <w:rPr>
          <w:rFonts w:ascii="Arial" w:hAnsi="Arial" w:cs="Arial"/>
          <w:sz w:val="24"/>
          <w:szCs w:val="20"/>
        </w:rPr>
        <w:t>, e</w:t>
      </w:r>
      <w:r w:rsidRPr="00DE2BE0">
        <w:rPr>
          <w:rFonts w:ascii="Arial" w:hAnsi="Arial" w:cs="Arial"/>
          <w:sz w:val="24"/>
          <w:szCs w:val="20"/>
        </w:rPr>
        <w:t xml:space="preserve">nquanto os índices estadunidenses – </w:t>
      </w:r>
      <w:r>
        <w:rPr>
          <w:rFonts w:ascii="Arial" w:hAnsi="Arial" w:cs="Arial"/>
          <w:sz w:val="24"/>
          <w:szCs w:val="20"/>
        </w:rPr>
        <w:t xml:space="preserve">em cada Estado há regras específicas sobre (não) </w:t>
      </w:r>
      <w:r>
        <w:rPr>
          <w:rFonts w:ascii="Arial" w:hAnsi="Arial" w:cs="Arial"/>
          <w:sz w:val="24"/>
          <w:szCs w:val="20"/>
        </w:rPr>
        <w:lastRenderedPageBreak/>
        <w:t xml:space="preserve">prescrição </w:t>
      </w:r>
      <w:r w:rsidRPr="00DE2BE0">
        <w:rPr>
          <w:rFonts w:ascii="Arial" w:hAnsi="Arial" w:cs="Arial"/>
          <w:sz w:val="24"/>
          <w:szCs w:val="20"/>
        </w:rPr>
        <w:t xml:space="preserve">nos </w:t>
      </w:r>
      <w:r>
        <w:rPr>
          <w:rFonts w:ascii="Arial" w:hAnsi="Arial" w:cs="Arial"/>
          <w:sz w:val="24"/>
          <w:szCs w:val="20"/>
        </w:rPr>
        <w:t xml:space="preserve">crimes de </w:t>
      </w:r>
      <w:r w:rsidRPr="00DE2BE0">
        <w:rPr>
          <w:rFonts w:ascii="Arial" w:hAnsi="Arial" w:cs="Arial"/>
          <w:sz w:val="24"/>
          <w:szCs w:val="20"/>
        </w:rPr>
        <w:t>assassinato</w:t>
      </w:r>
      <w:r w:rsidRPr="00DE2BE0">
        <w:rPr>
          <w:rStyle w:val="Refdenotaderodap"/>
          <w:rFonts w:ascii="Arial" w:hAnsi="Arial" w:cs="Arial"/>
          <w:sz w:val="24"/>
          <w:szCs w:val="20"/>
        </w:rPr>
        <w:footnoteReference w:id="7"/>
      </w:r>
      <w:r w:rsidRPr="00DE2BE0">
        <w:rPr>
          <w:rFonts w:ascii="Arial" w:hAnsi="Arial" w:cs="Arial"/>
          <w:sz w:val="24"/>
          <w:szCs w:val="20"/>
        </w:rPr>
        <w:t xml:space="preserve"> - para a responsabilização do mesmo tipo penal encontram níveis de </w:t>
      </w:r>
      <w:r>
        <w:rPr>
          <w:rFonts w:ascii="Arial" w:hAnsi="Arial" w:cs="Arial"/>
          <w:sz w:val="24"/>
          <w:szCs w:val="20"/>
        </w:rPr>
        <w:t>65</w:t>
      </w:r>
      <w:r w:rsidRPr="00DE2BE0">
        <w:rPr>
          <w:rFonts w:ascii="Arial" w:hAnsi="Arial" w:cs="Arial"/>
          <w:sz w:val="24"/>
          <w:szCs w:val="20"/>
        </w:rPr>
        <w:t>%</w:t>
      </w:r>
      <w:r>
        <w:rPr>
          <w:rFonts w:ascii="Arial" w:hAnsi="Arial" w:cs="Arial"/>
          <w:sz w:val="24"/>
          <w:szCs w:val="20"/>
        </w:rPr>
        <w:t>,</w:t>
      </w:r>
      <w:r w:rsidRPr="00DE2BE0">
        <w:rPr>
          <w:rFonts w:ascii="Arial" w:hAnsi="Arial" w:cs="Arial"/>
          <w:sz w:val="24"/>
          <w:szCs w:val="20"/>
        </w:rPr>
        <w:t xml:space="preserve"> </w:t>
      </w:r>
      <w:r>
        <w:rPr>
          <w:rFonts w:ascii="Arial" w:hAnsi="Arial" w:cs="Arial"/>
          <w:sz w:val="24"/>
          <w:szCs w:val="20"/>
        </w:rPr>
        <w:t>u</w:t>
      </w:r>
      <w:r w:rsidRPr="00DE2BE0">
        <w:rPr>
          <w:rFonts w:ascii="Arial" w:hAnsi="Arial" w:cs="Arial"/>
          <w:sz w:val="24"/>
          <w:szCs w:val="20"/>
        </w:rPr>
        <w:t>m avanço matematicamente comprovado</w:t>
      </w:r>
      <w:r>
        <w:rPr>
          <w:rFonts w:ascii="Arial" w:hAnsi="Arial" w:cs="Arial"/>
          <w:sz w:val="24"/>
          <w:szCs w:val="20"/>
        </w:rPr>
        <w:t xml:space="preserve"> (COUTELLE, 2018).</w:t>
      </w:r>
    </w:p>
    <w:p w14:paraId="03AA2768" w14:textId="77777777" w:rsidR="009A5861" w:rsidRPr="00DE2BE0" w:rsidRDefault="009A5861" w:rsidP="009A5861">
      <w:pPr>
        <w:spacing w:after="0" w:line="360" w:lineRule="auto"/>
        <w:jc w:val="both"/>
        <w:rPr>
          <w:rFonts w:ascii="Arial" w:hAnsi="Arial" w:cs="Arial"/>
          <w:sz w:val="24"/>
          <w:szCs w:val="20"/>
        </w:rPr>
      </w:pPr>
    </w:p>
    <w:p w14:paraId="3C26DD36" w14:textId="31B664BF" w:rsidR="00A23BD0" w:rsidRDefault="00A23BD0" w:rsidP="009A5861">
      <w:pPr>
        <w:spacing w:after="0" w:line="360" w:lineRule="auto"/>
        <w:jc w:val="both"/>
        <w:rPr>
          <w:rFonts w:ascii="Arial" w:hAnsi="Arial" w:cs="Arial"/>
          <w:sz w:val="24"/>
          <w:szCs w:val="20"/>
        </w:rPr>
      </w:pPr>
      <w:r>
        <w:rPr>
          <w:rFonts w:ascii="Arial" w:hAnsi="Arial" w:cs="Arial"/>
          <w:sz w:val="24"/>
          <w:szCs w:val="20"/>
        </w:rPr>
        <w:t>Nesse sentido, justamente por</w:t>
      </w:r>
      <w:r w:rsidRPr="00DE2BE0">
        <w:rPr>
          <w:rFonts w:ascii="Arial" w:hAnsi="Arial" w:cs="Arial"/>
          <w:sz w:val="24"/>
          <w:szCs w:val="20"/>
        </w:rPr>
        <w:t xml:space="preserve"> serem considerados repugnantes, horríveis, afetando o sentimento de humanidade presente em cada pessoa, os injustos penais hediondos devem ser tratados de forma distinta aos demais, inclusive com regras diferenciadas para prescrição, aplicando-se cláusula de imprescritibilidade.</w:t>
      </w:r>
    </w:p>
    <w:p w14:paraId="3D43D46B" w14:textId="77777777" w:rsidR="009A5861" w:rsidRDefault="009A5861" w:rsidP="009A5861">
      <w:pPr>
        <w:spacing w:after="0" w:line="360" w:lineRule="auto"/>
        <w:jc w:val="both"/>
        <w:rPr>
          <w:rFonts w:ascii="Arial" w:hAnsi="Arial" w:cs="Arial"/>
          <w:sz w:val="24"/>
          <w:szCs w:val="20"/>
        </w:rPr>
      </w:pPr>
    </w:p>
    <w:p w14:paraId="48376CE7" w14:textId="22F14546" w:rsidR="008E6C83" w:rsidRDefault="008E6C83" w:rsidP="009A5861">
      <w:pPr>
        <w:spacing w:after="0" w:line="360" w:lineRule="auto"/>
        <w:jc w:val="both"/>
        <w:rPr>
          <w:rFonts w:ascii="Arial" w:hAnsi="Arial" w:cs="Arial"/>
          <w:sz w:val="24"/>
          <w:szCs w:val="20"/>
        </w:rPr>
      </w:pPr>
      <w:r>
        <w:rPr>
          <w:rFonts w:ascii="Arial" w:hAnsi="Arial" w:cs="Arial"/>
          <w:sz w:val="24"/>
          <w:szCs w:val="20"/>
        </w:rPr>
        <w:t>Não se pretende, de forma alguma,</w:t>
      </w:r>
      <w:r w:rsidRPr="00DE2BE0">
        <w:rPr>
          <w:rFonts w:ascii="Arial" w:hAnsi="Arial" w:cs="Arial"/>
          <w:sz w:val="24"/>
          <w:szCs w:val="20"/>
        </w:rPr>
        <w:t xml:space="preserve"> </w:t>
      </w:r>
      <w:r>
        <w:rPr>
          <w:rFonts w:ascii="Arial" w:hAnsi="Arial" w:cs="Arial"/>
          <w:sz w:val="24"/>
          <w:szCs w:val="20"/>
        </w:rPr>
        <w:t>por</w:t>
      </w:r>
      <w:r w:rsidRPr="00DE2BE0">
        <w:rPr>
          <w:rFonts w:ascii="Arial" w:hAnsi="Arial" w:cs="Arial"/>
          <w:sz w:val="24"/>
          <w:szCs w:val="20"/>
        </w:rPr>
        <w:t xml:space="preserve"> fim desta causa de extinção de punibilidade, somente um tratamento justo e hermeneuticamente coerente com aqueles crimes que receberam o </w:t>
      </w:r>
      <w:proofErr w:type="spellStart"/>
      <w:r w:rsidRPr="00DE2BE0">
        <w:rPr>
          <w:rFonts w:ascii="Arial" w:hAnsi="Arial" w:cs="Arial"/>
          <w:sz w:val="24"/>
          <w:szCs w:val="20"/>
        </w:rPr>
        <w:t>etiquetamento</w:t>
      </w:r>
      <w:proofErr w:type="spellEnd"/>
      <w:r w:rsidRPr="00DE2BE0">
        <w:rPr>
          <w:rFonts w:ascii="Arial" w:hAnsi="Arial" w:cs="Arial"/>
          <w:sz w:val="24"/>
          <w:szCs w:val="20"/>
        </w:rPr>
        <w:t xml:space="preserve">, haja vista suas especificidades e grande repulsa pela sociedade, </w:t>
      </w:r>
      <w:r w:rsidR="009169F6">
        <w:rPr>
          <w:rFonts w:ascii="Arial" w:hAnsi="Arial" w:cs="Arial"/>
          <w:sz w:val="24"/>
          <w:szCs w:val="20"/>
        </w:rPr>
        <w:t>com o escopo</w:t>
      </w:r>
      <w:r w:rsidRPr="00DE2BE0">
        <w:rPr>
          <w:rFonts w:ascii="Arial" w:hAnsi="Arial" w:cs="Arial"/>
          <w:sz w:val="24"/>
          <w:szCs w:val="20"/>
        </w:rPr>
        <w:t xml:space="preserve"> de que se complemente a ideia almejada pelo legislador.</w:t>
      </w:r>
    </w:p>
    <w:p w14:paraId="194236EB" w14:textId="77777777" w:rsidR="009A5861" w:rsidRPr="00A23BD0" w:rsidRDefault="009A5861" w:rsidP="009A5861">
      <w:pPr>
        <w:spacing w:after="0" w:line="360" w:lineRule="auto"/>
        <w:jc w:val="both"/>
        <w:rPr>
          <w:rFonts w:ascii="Arial" w:hAnsi="Arial" w:cs="Arial"/>
          <w:sz w:val="24"/>
          <w:szCs w:val="20"/>
        </w:rPr>
      </w:pPr>
    </w:p>
    <w:p w14:paraId="1CD4D459" w14:textId="26F87C20" w:rsidR="009A5861" w:rsidRDefault="00A23BD0" w:rsidP="009A5861">
      <w:pPr>
        <w:spacing w:after="0" w:line="360" w:lineRule="auto"/>
        <w:jc w:val="both"/>
        <w:rPr>
          <w:rFonts w:ascii="Arial" w:hAnsi="Arial" w:cs="Arial"/>
          <w:sz w:val="24"/>
          <w:szCs w:val="20"/>
        </w:rPr>
      </w:pPr>
      <w:r>
        <w:rPr>
          <w:rFonts w:ascii="Arial" w:hAnsi="Arial" w:cs="Arial"/>
          <w:sz w:val="24"/>
          <w:szCs w:val="20"/>
        </w:rPr>
        <w:t>Ante todo o exposto</w:t>
      </w:r>
      <w:r w:rsidR="001408D0">
        <w:rPr>
          <w:rFonts w:ascii="Arial" w:hAnsi="Arial" w:cs="Arial"/>
          <w:sz w:val="24"/>
          <w:szCs w:val="20"/>
        </w:rPr>
        <w:t xml:space="preserve">, é </w:t>
      </w:r>
      <w:r w:rsidR="009169F6">
        <w:rPr>
          <w:rFonts w:ascii="Arial" w:hAnsi="Arial" w:cs="Arial"/>
          <w:sz w:val="24"/>
          <w:szCs w:val="20"/>
        </w:rPr>
        <w:t>forçosa</w:t>
      </w:r>
      <w:r w:rsidR="001408D0">
        <w:rPr>
          <w:rFonts w:ascii="Arial" w:hAnsi="Arial" w:cs="Arial"/>
          <w:sz w:val="24"/>
          <w:szCs w:val="20"/>
        </w:rPr>
        <w:t xml:space="preserve"> mudança legislativa quanto ao tema da prescrição dos delitos hediondos, visto que </w:t>
      </w:r>
      <w:r w:rsidR="002B4EEE">
        <w:rPr>
          <w:rFonts w:ascii="Arial" w:hAnsi="Arial" w:cs="Arial"/>
          <w:sz w:val="24"/>
          <w:szCs w:val="20"/>
        </w:rPr>
        <w:t xml:space="preserve">este instituto não pode sobrepor-se à tutela dos direitos fundamentais da vítima em tais espécies delituosas; além disso, a modificação está </w:t>
      </w:r>
      <w:r w:rsidR="001408D0">
        <w:rPr>
          <w:rFonts w:ascii="Arial" w:hAnsi="Arial" w:cs="Arial"/>
          <w:sz w:val="24"/>
          <w:szCs w:val="20"/>
        </w:rPr>
        <w:t>em consonância com a intenção legislativa – tratamento mais severo a tais ilícitos</w:t>
      </w:r>
      <w:r>
        <w:rPr>
          <w:rFonts w:ascii="Arial" w:hAnsi="Arial" w:cs="Arial"/>
          <w:sz w:val="24"/>
          <w:szCs w:val="20"/>
        </w:rPr>
        <w:t xml:space="preserve">, bem como </w:t>
      </w:r>
      <w:r w:rsidR="002B4EEE">
        <w:rPr>
          <w:rFonts w:ascii="Arial" w:hAnsi="Arial" w:cs="Arial"/>
          <w:sz w:val="24"/>
          <w:szCs w:val="20"/>
        </w:rPr>
        <w:t>atende à necessidade de proteção suficiente (não-deficitária) da sociedade</w:t>
      </w:r>
      <w:r w:rsidR="001408D0">
        <w:rPr>
          <w:rFonts w:ascii="Arial" w:hAnsi="Arial" w:cs="Arial"/>
          <w:sz w:val="24"/>
          <w:szCs w:val="20"/>
        </w:rPr>
        <w:t>.</w:t>
      </w:r>
      <w:r w:rsidR="00A408BF">
        <w:rPr>
          <w:rFonts w:ascii="Arial" w:hAnsi="Arial" w:cs="Arial"/>
          <w:sz w:val="24"/>
          <w:szCs w:val="20"/>
        </w:rPr>
        <w:t xml:space="preserve"> A forma mais acertada, </w:t>
      </w:r>
      <w:r>
        <w:rPr>
          <w:rFonts w:ascii="Arial" w:hAnsi="Arial" w:cs="Arial"/>
          <w:sz w:val="24"/>
          <w:szCs w:val="20"/>
        </w:rPr>
        <w:t xml:space="preserve">portanto, </w:t>
      </w:r>
      <w:r w:rsidR="00A408BF">
        <w:rPr>
          <w:rFonts w:ascii="Arial" w:hAnsi="Arial" w:cs="Arial"/>
          <w:sz w:val="24"/>
          <w:szCs w:val="20"/>
        </w:rPr>
        <w:t xml:space="preserve">no que concerne aos delitos hediondos, é a cláusula de imprescritibilidade que deve abarca-los. </w:t>
      </w:r>
    </w:p>
    <w:p w14:paraId="7FEE540D" w14:textId="77777777" w:rsidR="009B51B1" w:rsidRPr="001408D0" w:rsidRDefault="009B51B1" w:rsidP="009A5861">
      <w:pPr>
        <w:spacing w:after="0" w:line="360" w:lineRule="auto"/>
        <w:jc w:val="both"/>
        <w:rPr>
          <w:rFonts w:ascii="Arial" w:hAnsi="Arial" w:cs="Arial"/>
          <w:sz w:val="24"/>
          <w:szCs w:val="20"/>
        </w:rPr>
      </w:pPr>
    </w:p>
    <w:p w14:paraId="478003BA" w14:textId="3D230110" w:rsidR="008E6C83" w:rsidRPr="00E6070D" w:rsidRDefault="00AE3D86" w:rsidP="00864C3C">
      <w:pPr>
        <w:pStyle w:val="PargrafodaLista"/>
        <w:spacing w:line="360" w:lineRule="auto"/>
        <w:ind w:left="426"/>
        <w:jc w:val="both"/>
        <w:rPr>
          <w:rFonts w:ascii="Arial" w:hAnsi="Arial" w:cs="Arial"/>
          <w:b/>
          <w:bCs/>
          <w:sz w:val="24"/>
          <w:szCs w:val="20"/>
        </w:rPr>
      </w:pPr>
      <w:r w:rsidRPr="00E6070D">
        <w:rPr>
          <w:rFonts w:ascii="Arial" w:hAnsi="Arial" w:cs="Arial"/>
          <w:b/>
          <w:bCs/>
          <w:sz w:val="24"/>
          <w:szCs w:val="20"/>
        </w:rPr>
        <w:t>3</w:t>
      </w:r>
      <w:r w:rsidR="000B2AC0" w:rsidRPr="00E6070D">
        <w:rPr>
          <w:rFonts w:ascii="Arial" w:hAnsi="Arial" w:cs="Arial"/>
          <w:b/>
          <w:bCs/>
          <w:sz w:val="24"/>
          <w:szCs w:val="20"/>
        </w:rPr>
        <w:t>.2.</w:t>
      </w:r>
      <w:r w:rsidR="008E6C83" w:rsidRPr="00E6070D">
        <w:rPr>
          <w:rFonts w:ascii="Arial" w:hAnsi="Arial" w:cs="Arial"/>
          <w:b/>
          <w:bCs/>
          <w:sz w:val="24"/>
          <w:szCs w:val="20"/>
        </w:rPr>
        <w:t xml:space="preserve"> </w:t>
      </w:r>
      <w:r w:rsidR="00FB112F" w:rsidRPr="00E6070D">
        <w:rPr>
          <w:rFonts w:ascii="Arial" w:hAnsi="Arial" w:cs="Arial"/>
          <w:b/>
          <w:bCs/>
          <w:sz w:val="24"/>
          <w:szCs w:val="20"/>
        </w:rPr>
        <w:t>Da Possibilidade De Inserção No Ordenamento Jurídico Da Imprescritibilidade</w:t>
      </w:r>
      <w:r w:rsidR="008E6C83" w:rsidRPr="00E6070D">
        <w:rPr>
          <w:rFonts w:ascii="Arial" w:hAnsi="Arial" w:cs="Arial"/>
          <w:b/>
          <w:bCs/>
          <w:sz w:val="24"/>
          <w:szCs w:val="20"/>
        </w:rPr>
        <w:t xml:space="preserve"> </w:t>
      </w:r>
      <w:r w:rsidR="00FB112F" w:rsidRPr="00E6070D">
        <w:rPr>
          <w:rFonts w:ascii="Arial" w:hAnsi="Arial" w:cs="Arial"/>
          <w:b/>
          <w:bCs/>
          <w:sz w:val="24"/>
          <w:szCs w:val="20"/>
        </w:rPr>
        <w:t xml:space="preserve">Dos Delitos Hediondos </w:t>
      </w:r>
    </w:p>
    <w:p w14:paraId="2FC6AAF3" w14:textId="1D11D32B" w:rsidR="00443546" w:rsidRDefault="00443546" w:rsidP="009A5861">
      <w:pPr>
        <w:spacing w:after="0" w:line="360" w:lineRule="auto"/>
        <w:jc w:val="both"/>
        <w:rPr>
          <w:rFonts w:ascii="Arial" w:hAnsi="Arial" w:cs="Arial"/>
          <w:sz w:val="24"/>
          <w:szCs w:val="20"/>
        </w:rPr>
      </w:pPr>
      <w:r>
        <w:rPr>
          <w:rFonts w:ascii="Arial" w:hAnsi="Arial" w:cs="Arial"/>
          <w:sz w:val="24"/>
          <w:szCs w:val="20"/>
        </w:rPr>
        <w:t>No cenário jurídico nacional, i</w:t>
      </w:r>
      <w:r w:rsidRPr="007265BE">
        <w:rPr>
          <w:rFonts w:ascii="Arial" w:hAnsi="Arial" w:cs="Arial"/>
          <w:sz w:val="24"/>
          <w:szCs w:val="20"/>
        </w:rPr>
        <w:t>nobstante a existência de divergências doutrinárias quanto à possibilidade de gravar-se a cláusula de imprescritibilidade os delitos não constantes originalmente da redação constitucional</w:t>
      </w:r>
      <w:r>
        <w:rPr>
          <w:rStyle w:val="Refdenotaderodap"/>
          <w:rFonts w:ascii="Arial" w:hAnsi="Arial" w:cs="Arial"/>
          <w:sz w:val="24"/>
          <w:szCs w:val="20"/>
        </w:rPr>
        <w:footnoteReference w:id="8"/>
      </w:r>
      <w:r w:rsidRPr="007265BE">
        <w:rPr>
          <w:rFonts w:ascii="Arial" w:hAnsi="Arial" w:cs="Arial"/>
          <w:sz w:val="24"/>
          <w:szCs w:val="20"/>
        </w:rPr>
        <w:t xml:space="preserve">, </w:t>
      </w:r>
      <w:r>
        <w:rPr>
          <w:rFonts w:ascii="Arial" w:hAnsi="Arial" w:cs="Arial"/>
          <w:sz w:val="24"/>
          <w:szCs w:val="20"/>
        </w:rPr>
        <w:t xml:space="preserve">segue-se o entendimento – </w:t>
      </w:r>
      <w:r>
        <w:rPr>
          <w:rFonts w:ascii="Arial" w:hAnsi="Arial" w:cs="Arial"/>
          <w:sz w:val="24"/>
          <w:szCs w:val="20"/>
        </w:rPr>
        <w:lastRenderedPageBreak/>
        <w:t xml:space="preserve">notadamente majoritário – de que não há </w:t>
      </w:r>
      <w:r w:rsidR="00E73584">
        <w:rPr>
          <w:rFonts w:ascii="Arial" w:hAnsi="Arial" w:cs="Arial"/>
          <w:sz w:val="24"/>
          <w:szCs w:val="20"/>
        </w:rPr>
        <w:t xml:space="preserve">qualquer </w:t>
      </w:r>
      <w:r>
        <w:rPr>
          <w:rFonts w:ascii="Arial" w:hAnsi="Arial" w:cs="Arial"/>
          <w:sz w:val="24"/>
          <w:szCs w:val="20"/>
        </w:rPr>
        <w:t xml:space="preserve">garantia fundamental do apenado </w:t>
      </w:r>
      <w:r w:rsidR="00E73584">
        <w:rPr>
          <w:rFonts w:ascii="Arial" w:hAnsi="Arial" w:cs="Arial"/>
          <w:sz w:val="24"/>
          <w:szCs w:val="20"/>
        </w:rPr>
        <w:t xml:space="preserve">quanto </w:t>
      </w:r>
      <w:r>
        <w:rPr>
          <w:rFonts w:ascii="Arial" w:hAnsi="Arial" w:cs="Arial"/>
          <w:sz w:val="24"/>
          <w:szCs w:val="20"/>
        </w:rPr>
        <w:t>à prescritibilidade de delitos.</w:t>
      </w:r>
    </w:p>
    <w:p w14:paraId="03A5EA03" w14:textId="77777777" w:rsidR="009A5861" w:rsidRDefault="009A5861" w:rsidP="009A5861">
      <w:pPr>
        <w:spacing w:after="0" w:line="360" w:lineRule="auto"/>
        <w:jc w:val="both"/>
        <w:rPr>
          <w:rFonts w:ascii="Arial" w:hAnsi="Arial" w:cs="Arial"/>
          <w:sz w:val="24"/>
          <w:szCs w:val="20"/>
        </w:rPr>
      </w:pPr>
    </w:p>
    <w:p w14:paraId="7398EC7D" w14:textId="0F0F2EF0" w:rsidR="00443546" w:rsidRDefault="00443546" w:rsidP="009A5861">
      <w:pPr>
        <w:spacing w:after="0" w:line="360" w:lineRule="auto"/>
        <w:jc w:val="both"/>
        <w:rPr>
          <w:rFonts w:ascii="Arial" w:hAnsi="Arial" w:cs="Arial"/>
          <w:sz w:val="24"/>
          <w:szCs w:val="24"/>
        </w:rPr>
      </w:pPr>
      <w:r>
        <w:rPr>
          <w:rFonts w:ascii="Arial" w:hAnsi="Arial" w:cs="Arial"/>
          <w:sz w:val="24"/>
          <w:szCs w:val="24"/>
        </w:rPr>
        <w:t>Nessa</w:t>
      </w:r>
      <w:r w:rsidRPr="002A3F92">
        <w:rPr>
          <w:rFonts w:ascii="Arial" w:hAnsi="Arial" w:cs="Arial"/>
          <w:sz w:val="24"/>
          <w:szCs w:val="24"/>
        </w:rPr>
        <w:t xml:space="preserve"> linha, </w:t>
      </w:r>
      <w:r>
        <w:rPr>
          <w:rFonts w:ascii="Arial" w:hAnsi="Arial" w:cs="Arial"/>
          <w:sz w:val="24"/>
          <w:szCs w:val="24"/>
        </w:rPr>
        <w:t>Andressa Trindade de Lima</w:t>
      </w:r>
      <w:r w:rsidRPr="002A3F92">
        <w:rPr>
          <w:rFonts w:ascii="Arial" w:hAnsi="Arial" w:cs="Arial"/>
          <w:sz w:val="24"/>
          <w:szCs w:val="24"/>
        </w:rPr>
        <w:t xml:space="preserve"> argumenta que a prescritibilidade </w:t>
      </w:r>
      <w:r>
        <w:rPr>
          <w:rFonts w:ascii="Arial" w:hAnsi="Arial" w:cs="Arial"/>
          <w:sz w:val="24"/>
          <w:szCs w:val="24"/>
        </w:rPr>
        <w:t>dos delitos</w:t>
      </w:r>
      <w:r w:rsidRPr="002A3F92">
        <w:rPr>
          <w:rFonts w:ascii="Arial" w:hAnsi="Arial" w:cs="Arial"/>
          <w:sz w:val="24"/>
          <w:szCs w:val="24"/>
        </w:rPr>
        <w:t xml:space="preserve"> “</w:t>
      </w:r>
      <w:r>
        <w:rPr>
          <w:rFonts w:ascii="Arial" w:hAnsi="Arial" w:cs="Arial"/>
          <w:sz w:val="24"/>
          <w:szCs w:val="24"/>
        </w:rPr>
        <w:t xml:space="preserve">não </w:t>
      </w:r>
      <w:r w:rsidRPr="002A3F92">
        <w:rPr>
          <w:rFonts w:ascii="Arial" w:hAnsi="Arial" w:cs="Arial"/>
          <w:sz w:val="24"/>
          <w:szCs w:val="24"/>
        </w:rPr>
        <w:t>constitui direito fundamental, pois inexiste o direito individual da prescrição do crime cometido. Não está presente na Constituição Federal dispositivo que preveja a prescritibilidade como direito individual ou fundamental.”</w:t>
      </w:r>
      <w:r>
        <w:rPr>
          <w:rFonts w:ascii="Arial" w:hAnsi="Arial" w:cs="Arial"/>
          <w:sz w:val="24"/>
          <w:szCs w:val="24"/>
        </w:rPr>
        <w:t xml:space="preserve"> (LIMA, 2015, p. 43). Há de se atentar, outrossim, ao fato de que a Carta Magna ao tratar sobre a imprescritibilidade no direito penal traz um “mando expresso de criminalização” (LIMA, 2015, p. 43).</w:t>
      </w:r>
    </w:p>
    <w:p w14:paraId="5488695B" w14:textId="77777777" w:rsidR="009A5861" w:rsidRDefault="009A5861" w:rsidP="009A5861">
      <w:pPr>
        <w:spacing w:after="0" w:line="360" w:lineRule="auto"/>
        <w:jc w:val="both"/>
        <w:rPr>
          <w:rFonts w:ascii="Arial" w:hAnsi="Arial" w:cs="Arial"/>
          <w:sz w:val="24"/>
          <w:szCs w:val="24"/>
        </w:rPr>
      </w:pPr>
    </w:p>
    <w:p w14:paraId="02495EC2" w14:textId="2AB24029" w:rsidR="00443546" w:rsidRDefault="00443546" w:rsidP="009A5861">
      <w:pPr>
        <w:spacing w:after="0" w:line="360" w:lineRule="auto"/>
        <w:jc w:val="both"/>
        <w:rPr>
          <w:rFonts w:ascii="Arial" w:hAnsi="Arial" w:cs="Arial"/>
          <w:sz w:val="24"/>
          <w:szCs w:val="24"/>
        </w:rPr>
      </w:pPr>
      <w:r w:rsidRPr="002A04B7">
        <w:rPr>
          <w:rFonts w:ascii="Arial" w:hAnsi="Arial" w:cs="Arial"/>
          <w:sz w:val="24"/>
          <w:szCs w:val="20"/>
        </w:rPr>
        <w:t xml:space="preserve">No mesmo sentido advogado neste artigo, </w:t>
      </w:r>
      <w:r w:rsidRPr="002A04B7">
        <w:rPr>
          <w:rFonts w:ascii="Arial" w:hAnsi="Arial" w:cs="Arial"/>
          <w:sz w:val="24"/>
          <w:szCs w:val="24"/>
        </w:rPr>
        <w:t>“Chega-se à conclusão que não existem obstáculos jurídicos à criação de outras causas de imprescritibilidade, inclusive através de lei federal, porque não existe ‘direito individual à prescritibilidade</w:t>
      </w:r>
      <w:r>
        <w:rPr>
          <w:rFonts w:ascii="Arial" w:hAnsi="Arial" w:cs="Arial"/>
          <w:sz w:val="24"/>
          <w:szCs w:val="24"/>
        </w:rPr>
        <w:t>’” (SANTOS, 2010, p. 181).</w:t>
      </w:r>
    </w:p>
    <w:p w14:paraId="13541D65" w14:textId="77777777" w:rsidR="00B41FA5" w:rsidRDefault="00B41FA5" w:rsidP="009A5861">
      <w:pPr>
        <w:spacing w:after="0" w:line="360" w:lineRule="auto"/>
        <w:jc w:val="both"/>
        <w:rPr>
          <w:rFonts w:ascii="Arial" w:hAnsi="Arial" w:cs="Arial"/>
          <w:sz w:val="24"/>
          <w:szCs w:val="24"/>
        </w:rPr>
      </w:pPr>
    </w:p>
    <w:p w14:paraId="4CB56ACD" w14:textId="1CF85D85" w:rsidR="00443546" w:rsidRDefault="00443546" w:rsidP="009A5861">
      <w:pPr>
        <w:spacing w:after="0" w:line="360" w:lineRule="auto"/>
        <w:jc w:val="both"/>
        <w:rPr>
          <w:rFonts w:ascii="Arial" w:hAnsi="Arial" w:cs="Arial"/>
          <w:sz w:val="24"/>
          <w:szCs w:val="24"/>
        </w:rPr>
      </w:pPr>
      <w:r>
        <w:rPr>
          <w:rFonts w:ascii="Arial" w:hAnsi="Arial" w:cs="Arial"/>
          <w:sz w:val="24"/>
          <w:szCs w:val="24"/>
        </w:rPr>
        <w:t>Lima, ainda, atenta-se ao fato de que o Brasil assinou compromisso internacional no ano de 2002, de patamar hierárquico supralegal, que permite interpretação no sentido de ampliação dos delitos considerados imprescritíveis:</w:t>
      </w:r>
    </w:p>
    <w:p w14:paraId="7F288922" w14:textId="77777777" w:rsidR="00B41FA5" w:rsidRPr="00DF0FB3" w:rsidRDefault="00B41FA5" w:rsidP="009A5861">
      <w:pPr>
        <w:spacing w:after="0" w:line="360" w:lineRule="auto"/>
        <w:jc w:val="both"/>
        <w:rPr>
          <w:rFonts w:ascii="Arial" w:hAnsi="Arial" w:cs="Arial"/>
          <w:sz w:val="24"/>
          <w:szCs w:val="24"/>
        </w:rPr>
      </w:pPr>
    </w:p>
    <w:p w14:paraId="78A0115A" w14:textId="3E7580B5" w:rsidR="00443546" w:rsidRPr="00443546" w:rsidRDefault="00443546" w:rsidP="00B41FA5">
      <w:pPr>
        <w:spacing w:after="0" w:line="240" w:lineRule="auto"/>
        <w:ind w:left="2268"/>
        <w:jc w:val="both"/>
        <w:rPr>
          <w:rFonts w:ascii="Arial" w:hAnsi="Arial" w:cs="Arial"/>
          <w:sz w:val="20"/>
          <w:szCs w:val="20"/>
        </w:rPr>
      </w:pPr>
      <w:r w:rsidRPr="00DF0FB3">
        <w:rPr>
          <w:rFonts w:ascii="Arial" w:hAnsi="Arial" w:cs="Arial"/>
          <w:sz w:val="20"/>
          <w:szCs w:val="20"/>
        </w:rPr>
        <w:t xml:space="preserve">A partir do momento que o Brasil aderiu, em 2002, ao Estatuto de Roma do Tribunal Penal Internacional, inserindo-o em seu ordenamento jurídico, com status de norma supralegal, reconhece então, a extensão da imprescritibilidade dos crimes de competência desse tribunal. Assim, submete-se a imprescritibilidade dos crimes de competência do Tribunal Penal Internacional, aceitando novas possibilidades de crimes imprescritíveis no ordenamento jurídico brasileiro </w:t>
      </w:r>
      <w:r w:rsidRPr="0068468F">
        <w:rPr>
          <w:rFonts w:ascii="Arial" w:hAnsi="Arial" w:cs="Arial"/>
          <w:sz w:val="20"/>
          <w:szCs w:val="20"/>
        </w:rPr>
        <w:t>(LIMA, 2015, p. 44).</w:t>
      </w:r>
    </w:p>
    <w:p w14:paraId="01B92345" w14:textId="77777777" w:rsidR="00B41FA5" w:rsidRDefault="00B41FA5" w:rsidP="00B41FA5">
      <w:pPr>
        <w:spacing w:after="0" w:line="360" w:lineRule="auto"/>
        <w:jc w:val="both"/>
        <w:rPr>
          <w:rFonts w:ascii="Arial" w:hAnsi="Arial" w:cs="Arial"/>
          <w:sz w:val="24"/>
          <w:szCs w:val="20"/>
        </w:rPr>
      </w:pPr>
    </w:p>
    <w:p w14:paraId="1AB7716E" w14:textId="15087D3C" w:rsidR="00320705" w:rsidRPr="00DE2BE0" w:rsidRDefault="00A9229C" w:rsidP="00B41FA5">
      <w:pPr>
        <w:spacing w:after="0" w:line="360" w:lineRule="auto"/>
        <w:jc w:val="both"/>
        <w:rPr>
          <w:rFonts w:ascii="Arial" w:hAnsi="Arial" w:cs="Arial"/>
          <w:sz w:val="24"/>
          <w:szCs w:val="20"/>
        </w:rPr>
      </w:pPr>
      <w:r>
        <w:rPr>
          <w:rFonts w:ascii="Arial" w:hAnsi="Arial" w:cs="Arial"/>
          <w:sz w:val="24"/>
          <w:szCs w:val="20"/>
        </w:rPr>
        <w:t>Cumpre ressaltar que a</w:t>
      </w:r>
      <w:r w:rsidR="00320705" w:rsidRPr="00DE2BE0">
        <w:rPr>
          <w:rFonts w:ascii="Arial" w:hAnsi="Arial" w:cs="Arial"/>
          <w:sz w:val="24"/>
          <w:szCs w:val="20"/>
        </w:rPr>
        <w:t xml:space="preserve"> proposta defendida neste artigo</w:t>
      </w:r>
      <w:r>
        <w:rPr>
          <w:rFonts w:ascii="Arial" w:hAnsi="Arial" w:cs="Arial"/>
          <w:sz w:val="24"/>
          <w:szCs w:val="20"/>
        </w:rPr>
        <w:t xml:space="preserve"> corrobora com os preceitos</w:t>
      </w:r>
      <w:r w:rsidR="00320705" w:rsidRPr="00DE2BE0">
        <w:rPr>
          <w:rFonts w:ascii="Arial" w:hAnsi="Arial" w:cs="Arial"/>
          <w:sz w:val="24"/>
          <w:szCs w:val="20"/>
        </w:rPr>
        <w:t xml:space="preserve"> </w:t>
      </w:r>
      <w:r>
        <w:rPr>
          <w:rFonts w:ascii="Arial" w:hAnsi="Arial" w:cs="Arial"/>
          <w:sz w:val="24"/>
          <w:szCs w:val="20"/>
        </w:rPr>
        <w:t>do</w:t>
      </w:r>
      <w:r w:rsidR="00320705" w:rsidRPr="00DE2BE0">
        <w:rPr>
          <w:rFonts w:ascii="Arial" w:hAnsi="Arial" w:cs="Arial"/>
          <w:sz w:val="24"/>
          <w:szCs w:val="20"/>
        </w:rPr>
        <w:t xml:space="preserve"> P</w:t>
      </w:r>
      <w:r>
        <w:rPr>
          <w:rFonts w:ascii="Arial" w:hAnsi="Arial" w:cs="Arial"/>
          <w:sz w:val="24"/>
          <w:szCs w:val="20"/>
        </w:rPr>
        <w:t>rojeto de Lei n°</w:t>
      </w:r>
      <w:r w:rsidR="00320705" w:rsidRPr="00DE2BE0">
        <w:rPr>
          <w:rFonts w:ascii="Arial" w:hAnsi="Arial" w:cs="Arial"/>
          <w:sz w:val="24"/>
          <w:szCs w:val="20"/>
        </w:rPr>
        <w:t xml:space="preserve"> </w:t>
      </w:r>
      <w:r w:rsidR="00320705">
        <w:rPr>
          <w:rFonts w:ascii="Arial" w:hAnsi="Arial" w:cs="Arial"/>
          <w:sz w:val="24"/>
          <w:szCs w:val="20"/>
        </w:rPr>
        <w:t>3</w:t>
      </w:r>
      <w:r>
        <w:rPr>
          <w:rFonts w:ascii="Arial" w:hAnsi="Arial" w:cs="Arial"/>
          <w:sz w:val="24"/>
          <w:szCs w:val="20"/>
        </w:rPr>
        <w:t>.</w:t>
      </w:r>
      <w:r w:rsidR="00320705">
        <w:rPr>
          <w:rFonts w:ascii="Arial" w:hAnsi="Arial" w:cs="Arial"/>
          <w:sz w:val="24"/>
          <w:szCs w:val="20"/>
        </w:rPr>
        <w:t xml:space="preserve">622/2008, </w:t>
      </w:r>
      <w:r w:rsidR="00320705" w:rsidRPr="00DE2BE0">
        <w:rPr>
          <w:rFonts w:ascii="Arial" w:hAnsi="Arial" w:cs="Arial"/>
          <w:sz w:val="24"/>
          <w:szCs w:val="20"/>
        </w:rPr>
        <w:t>que versa justamente sobre inserir a referida cláusula para os crimes hediondos, auxiliando, portanto, as instituições responsáveis pela persecução penal e, por conseguinte, a sociedade que espera, por meio do Direito, a tranquilização e controle social, evitando-se, sempre que possível, comportamentos relevantemente desviantes.</w:t>
      </w:r>
    </w:p>
    <w:p w14:paraId="01CB7EB9" w14:textId="77777777" w:rsidR="00B41FA5" w:rsidRDefault="00B41FA5" w:rsidP="00EF0D4E">
      <w:pPr>
        <w:spacing w:after="0" w:line="360" w:lineRule="auto"/>
        <w:jc w:val="both"/>
        <w:rPr>
          <w:rFonts w:ascii="Arial" w:hAnsi="Arial" w:cs="Arial"/>
          <w:sz w:val="24"/>
          <w:szCs w:val="20"/>
        </w:rPr>
      </w:pPr>
    </w:p>
    <w:p w14:paraId="0A874D99" w14:textId="166DDB11" w:rsidR="00320705" w:rsidRDefault="00320705" w:rsidP="00EF0D4E">
      <w:pPr>
        <w:spacing w:after="0" w:line="360" w:lineRule="auto"/>
        <w:jc w:val="both"/>
        <w:rPr>
          <w:rFonts w:ascii="Arial" w:hAnsi="Arial" w:cs="Arial"/>
          <w:sz w:val="24"/>
          <w:szCs w:val="20"/>
        </w:rPr>
      </w:pPr>
      <w:r w:rsidRPr="00DE2BE0">
        <w:rPr>
          <w:rFonts w:ascii="Arial" w:hAnsi="Arial" w:cs="Arial"/>
          <w:sz w:val="24"/>
          <w:szCs w:val="20"/>
        </w:rPr>
        <w:t xml:space="preserve">Destaca-se que o projeto legal </w:t>
      </w:r>
      <w:r w:rsidR="005F3DC7">
        <w:rPr>
          <w:rFonts w:ascii="Arial" w:hAnsi="Arial" w:cs="Arial"/>
          <w:sz w:val="24"/>
          <w:szCs w:val="20"/>
        </w:rPr>
        <w:t xml:space="preserve">atualmente </w:t>
      </w:r>
      <w:r w:rsidRPr="00DE2BE0">
        <w:rPr>
          <w:rFonts w:ascii="Arial" w:hAnsi="Arial" w:cs="Arial"/>
          <w:sz w:val="24"/>
          <w:szCs w:val="20"/>
        </w:rPr>
        <w:t xml:space="preserve">se encontra </w:t>
      </w:r>
      <w:r>
        <w:rPr>
          <w:rFonts w:ascii="Arial" w:hAnsi="Arial" w:cs="Arial"/>
          <w:sz w:val="24"/>
          <w:szCs w:val="20"/>
        </w:rPr>
        <w:t>arquivado</w:t>
      </w:r>
      <w:r w:rsidR="0036680F">
        <w:rPr>
          <w:rFonts w:ascii="Arial" w:hAnsi="Arial" w:cs="Arial"/>
          <w:sz w:val="24"/>
          <w:szCs w:val="20"/>
        </w:rPr>
        <w:t>. Contudo, sobreleva citar o parecer favorável ao projeto</w:t>
      </w:r>
      <w:r w:rsidRPr="00DE2BE0">
        <w:rPr>
          <w:rFonts w:ascii="Arial" w:hAnsi="Arial" w:cs="Arial"/>
          <w:sz w:val="24"/>
          <w:szCs w:val="20"/>
        </w:rPr>
        <w:t xml:space="preserve">, após a submissão do texto à </w:t>
      </w:r>
      <w:r w:rsidR="005F3DC7">
        <w:rPr>
          <w:rFonts w:ascii="Arial" w:hAnsi="Arial" w:cs="Arial"/>
          <w:sz w:val="24"/>
          <w:szCs w:val="20"/>
        </w:rPr>
        <w:lastRenderedPageBreak/>
        <w:t>C</w:t>
      </w:r>
      <w:r w:rsidRPr="00DE2BE0">
        <w:rPr>
          <w:rFonts w:ascii="Arial" w:hAnsi="Arial" w:cs="Arial"/>
          <w:sz w:val="24"/>
          <w:szCs w:val="20"/>
        </w:rPr>
        <w:t xml:space="preserve">omissão </w:t>
      </w:r>
      <w:r w:rsidR="005F3DC7">
        <w:rPr>
          <w:rFonts w:ascii="Arial" w:hAnsi="Arial" w:cs="Arial"/>
          <w:sz w:val="24"/>
          <w:szCs w:val="20"/>
        </w:rPr>
        <w:t>J</w:t>
      </w:r>
      <w:r w:rsidRPr="00DE2BE0">
        <w:rPr>
          <w:rFonts w:ascii="Arial" w:hAnsi="Arial" w:cs="Arial"/>
          <w:sz w:val="24"/>
          <w:szCs w:val="20"/>
        </w:rPr>
        <w:t>urídica responsável pela análise de constitucionalidade prévia dos dispositivos</w:t>
      </w:r>
      <w:r w:rsidR="0036680F">
        <w:rPr>
          <w:rFonts w:ascii="Arial" w:hAnsi="Arial" w:cs="Arial"/>
          <w:sz w:val="24"/>
          <w:szCs w:val="20"/>
        </w:rPr>
        <w:t>:</w:t>
      </w:r>
    </w:p>
    <w:p w14:paraId="03F3CCEC" w14:textId="77777777" w:rsidR="00B41FA5" w:rsidRPr="00DE2BE0" w:rsidRDefault="00B41FA5" w:rsidP="00B41FA5">
      <w:pPr>
        <w:spacing w:after="0" w:line="360" w:lineRule="auto"/>
        <w:jc w:val="both"/>
        <w:rPr>
          <w:rFonts w:ascii="Arial" w:hAnsi="Arial" w:cs="Arial"/>
          <w:sz w:val="24"/>
          <w:szCs w:val="20"/>
        </w:rPr>
      </w:pPr>
    </w:p>
    <w:p w14:paraId="03B8A8BF" w14:textId="526E83F4" w:rsidR="00320705" w:rsidRDefault="00320705" w:rsidP="00B41FA5">
      <w:pPr>
        <w:spacing w:after="0" w:line="240" w:lineRule="auto"/>
        <w:ind w:left="2268"/>
        <w:jc w:val="both"/>
        <w:rPr>
          <w:rFonts w:ascii="Arial" w:hAnsi="Arial" w:cs="Arial"/>
          <w:sz w:val="20"/>
          <w:szCs w:val="20"/>
        </w:rPr>
      </w:pPr>
      <w:r w:rsidRPr="004D0C8E">
        <w:rPr>
          <w:rFonts w:ascii="Arial" w:hAnsi="Arial" w:cs="Arial"/>
          <w:sz w:val="20"/>
          <w:szCs w:val="20"/>
        </w:rPr>
        <w:t>Vale ressaltar que tal endurecimento da legislação atinente aos crimes hediondos se coaduna perfeitamente com a Constituição Federal, que silencia sobre prescritibilidade dos crimes hediondos, apesar de prever, nos incisos XLII e XLIV de seu Art. 5</w:t>
      </w:r>
      <w:r w:rsidR="002A04B7">
        <w:rPr>
          <w:rFonts w:ascii="Arial" w:hAnsi="Arial" w:cs="Arial"/>
          <w:sz w:val="20"/>
          <w:szCs w:val="20"/>
        </w:rPr>
        <w:t>°</w:t>
      </w:r>
      <w:r w:rsidRPr="004D0C8E">
        <w:rPr>
          <w:rFonts w:ascii="Arial" w:hAnsi="Arial" w:cs="Arial"/>
          <w:sz w:val="20"/>
          <w:szCs w:val="20"/>
        </w:rPr>
        <w:t xml:space="preserve"> , que constituem crimes imprescritíveis a prática do racismo e a ação de grupos armados, civis ou militares, contra a ordem constitucional e o Estado Democrático, o que é corroborado pelo teor de decisão recentemente proferida pela Primeira Turma do Supremo Tribunal Federal em sede do Recurso Extraordinário no 460.971- RS, no âmbito da qual se aduziu que o texto constitucional se restringe a enumerar os crimes sujeitos à imprescritibilidade, sem proibir, em tese, que lei ordinária crie outros casos</w:t>
      </w:r>
      <w:r w:rsidR="00B3281C">
        <w:rPr>
          <w:rFonts w:ascii="Arial" w:hAnsi="Arial" w:cs="Arial"/>
          <w:sz w:val="20"/>
          <w:szCs w:val="20"/>
        </w:rPr>
        <w:t xml:space="preserve"> </w:t>
      </w:r>
      <w:r w:rsidR="00777DD4">
        <w:rPr>
          <w:rFonts w:ascii="Arial" w:hAnsi="Arial" w:cs="Arial"/>
          <w:sz w:val="20"/>
          <w:szCs w:val="20"/>
        </w:rPr>
        <w:t xml:space="preserve">(BRASIL, </w:t>
      </w:r>
      <w:r w:rsidR="00B3281C">
        <w:rPr>
          <w:rFonts w:ascii="Arial" w:hAnsi="Arial" w:cs="Arial"/>
          <w:sz w:val="20"/>
          <w:szCs w:val="20"/>
        </w:rPr>
        <w:t>2008, p. 3).</w:t>
      </w:r>
    </w:p>
    <w:p w14:paraId="67F61ADC" w14:textId="77777777" w:rsidR="00B41FA5" w:rsidRDefault="00B41FA5" w:rsidP="00B41FA5">
      <w:pPr>
        <w:spacing w:after="0" w:line="360" w:lineRule="auto"/>
        <w:jc w:val="both"/>
        <w:rPr>
          <w:rFonts w:ascii="Arial" w:hAnsi="Arial" w:cs="Arial"/>
          <w:sz w:val="24"/>
          <w:szCs w:val="24"/>
        </w:rPr>
      </w:pPr>
    </w:p>
    <w:p w14:paraId="2FBDA4BD" w14:textId="4F499E6C" w:rsidR="00B41FA5" w:rsidRDefault="0036680F" w:rsidP="00B41FA5">
      <w:pPr>
        <w:spacing w:after="0" w:line="360" w:lineRule="auto"/>
        <w:jc w:val="both"/>
        <w:rPr>
          <w:rFonts w:ascii="Arial" w:hAnsi="Arial" w:cs="Arial"/>
          <w:sz w:val="24"/>
          <w:szCs w:val="24"/>
        </w:rPr>
      </w:pPr>
      <w:r w:rsidRPr="00DF0FB3">
        <w:rPr>
          <w:rFonts w:ascii="Arial" w:hAnsi="Arial" w:cs="Arial"/>
          <w:sz w:val="24"/>
          <w:szCs w:val="24"/>
        </w:rPr>
        <w:t>Verifica-se, neste passo, que a Comissão emitiu opinião favorável à aprovação do projeto, ress</w:t>
      </w:r>
      <w:r w:rsidR="00DF0FB3" w:rsidRPr="00DF0FB3">
        <w:rPr>
          <w:rFonts w:ascii="Arial" w:hAnsi="Arial" w:cs="Arial"/>
          <w:sz w:val="24"/>
          <w:szCs w:val="24"/>
        </w:rPr>
        <w:t>altando o silêncio constitucional sobre a prescritibilidade dos delitos hediondos.</w:t>
      </w:r>
    </w:p>
    <w:p w14:paraId="564F7C7C" w14:textId="77777777" w:rsidR="00B41FA5" w:rsidRDefault="00B41FA5" w:rsidP="00B41FA5">
      <w:pPr>
        <w:spacing w:after="0" w:line="360" w:lineRule="auto"/>
        <w:jc w:val="both"/>
        <w:rPr>
          <w:rFonts w:ascii="Arial" w:hAnsi="Arial" w:cs="Arial"/>
          <w:sz w:val="24"/>
          <w:szCs w:val="24"/>
        </w:rPr>
      </w:pPr>
    </w:p>
    <w:p w14:paraId="6F8E208F" w14:textId="4EFF08FF" w:rsidR="00B41FA5" w:rsidRDefault="00DF0FB3" w:rsidP="00B41FA5">
      <w:pPr>
        <w:spacing w:after="0" w:line="360" w:lineRule="auto"/>
        <w:jc w:val="both"/>
        <w:rPr>
          <w:rFonts w:ascii="Arial" w:hAnsi="Arial" w:cs="Arial"/>
          <w:sz w:val="24"/>
          <w:szCs w:val="24"/>
        </w:rPr>
      </w:pPr>
      <w:r w:rsidRPr="00EC1159">
        <w:rPr>
          <w:rFonts w:ascii="Arial" w:hAnsi="Arial" w:cs="Arial"/>
          <w:sz w:val="24"/>
          <w:szCs w:val="24"/>
        </w:rPr>
        <w:t xml:space="preserve">Também cumpre </w:t>
      </w:r>
      <w:r w:rsidR="005F3DC7">
        <w:rPr>
          <w:rFonts w:ascii="Arial" w:hAnsi="Arial" w:cs="Arial"/>
          <w:sz w:val="24"/>
          <w:szCs w:val="24"/>
        </w:rPr>
        <w:t>hachurar</w:t>
      </w:r>
      <w:r w:rsidRPr="00EC1159">
        <w:rPr>
          <w:rFonts w:ascii="Arial" w:hAnsi="Arial" w:cs="Arial"/>
          <w:sz w:val="24"/>
          <w:szCs w:val="24"/>
        </w:rPr>
        <w:t xml:space="preserve"> posicionamento jurisprudencial do Supremo Tribunal Federal</w:t>
      </w:r>
      <w:r w:rsidR="00EC1159" w:rsidRPr="00EC1159">
        <w:rPr>
          <w:rFonts w:ascii="Arial" w:hAnsi="Arial" w:cs="Arial"/>
          <w:sz w:val="24"/>
          <w:szCs w:val="24"/>
        </w:rPr>
        <w:t>, no julgamento do Recurso Extraordinário n° 460.971/RS</w:t>
      </w:r>
      <w:r w:rsidR="00443546" w:rsidRPr="00EC1159">
        <w:rPr>
          <w:rFonts w:ascii="Arial" w:hAnsi="Arial" w:cs="Arial"/>
          <w:sz w:val="24"/>
          <w:szCs w:val="24"/>
        </w:rPr>
        <w:t>:</w:t>
      </w:r>
      <w:r w:rsidR="00EC1159" w:rsidRPr="00EC1159">
        <w:rPr>
          <w:rFonts w:ascii="Arial" w:hAnsi="Arial" w:cs="Arial"/>
          <w:sz w:val="24"/>
          <w:szCs w:val="24"/>
        </w:rPr>
        <w:t xml:space="preserve"> “(...) A Constituição Federal se limita, no art. 5°, XLII e XLIV, a excluir os crimes que enumera da incidência material das regras da prescrição, sem proibir, em tese, que a legislação ordinária criasse outras hipóteses.” (BRASIL, 2007).</w:t>
      </w:r>
    </w:p>
    <w:p w14:paraId="63353942" w14:textId="77777777" w:rsidR="00B41FA5" w:rsidRPr="00B41FA5" w:rsidRDefault="00B41FA5" w:rsidP="00B41FA5">
      <w:pPr>
        <w:spacing w:after="0" w:line="360" w:lineRule="auto"/>
        <w:jc w:val="both"/>
        <w:rPr>
          <w:rFonts w:ascii="Arial" w:hAnsi="Arial" w:cs="Arial"/>
          <w:sz w:val="24"/>
          <w:szCs w:val="24"/>
        </w:rPr>
      </w:pPr>
    </w:p>
    <w:p w14:paraId="348B0245" w14:textId="2DAF0780" w:rsidR="00320705" w:rsidRDefault="00320705" w:rsidP="00B41FA5">
      <w:pPr>
        <w:spacing w:after="0" w:line="360" w:lineRule="auto"/>
        <w:jc w:val="both"/>
        <w:rPr>
          <w:rFonts w:ascii="Arial" w:hAnsi="Arial" w:cs="Arial"/>
          <w:sz w:val="24"/>
          <w:szCs w:val="20"/>
        </w:rPr>
      </w:pPr>
      <w:r w:rsidRPr="00DE2BE0">
        <w:rPr>
          <w:rFonts w:ascii="Arial" w:hAnsi="Arial" w:cs="Arial"/>
          <w:sz w:val="24"/>
          <w:szCs w:val="20"/>
        </w:rPr>
        <w:t xml:space="preserve">Ora, </w:t>
      </w:r>
      <w:r w:rsidR="005F3DC7">
        <w:rPr>
          <w:rFonts w:ascii="Arial" w:hAnsi="Arial" w:cs="Arial"/>
          <w:sz w:val="24"/>
          <w:szCs w:val="20"/>
        </w:rPr>
        <w:t>observa</w:t>
      </w:r>
      <w:r w:rsidR="00B3281C">
        <w:rPr>
          <w:rFonts w:ascii="Arial" w:hAnsi="Arial" w:cs="Arial"/>
          <w:sz w:val="24"/>
          <w:szCs w:val="20"/>
        </w:rPr>
        <w:t>-se que</w:t>
      </w:r>
      <w:r w:rsidRPr="00DE2BE0">
        <w:rPr>
          <w:rFonts w:ascii="Arial" w:hAnsi="Arial" w:cs="Arial"/>
          <w:sz w:val="24"/>
          <w:szCs w:val="20"/>
        </w:rPr>
        <w:t xml:space="preserve"> </w:t>
      </w:r>
      <w:r w:rsidR="008E6C83">
        <w:rPr>
          <w:rFonts w:ascii="Arial" w:hAnsi="Arial" w:cs="Arial"/>
          <w:sz w:val="24"/>
          <w:szCs w:val="20"/>
        </w:rPr>
        <w:t>juridicamente é plenamente possível a adoção da imprescritibilidade dos delitos hediondos. Isso, pois, c</w:t>
      </w:r>
      <w:r w:rsidRPr="007265BE">
        <w:rPr>
          <w:rFonts w:ascii="Arial" w:hAnsi="Arial" w:cs="Arial"/>
          <w:sz w:val="24"/>
          <w:szCs w:val="20"/>
        </w:rPr>
        <w:t xml:space="preserve">om fulcro </w:t>
      </w:r>
      <w:r w:rsidR="0068468F">
        <w:rPr>
          <w:rFonts w:ascii="Arial" w:hAnsi="Arial" w:cs="Arial"/>
          <w:sz w:val="24"/>
          <w:szCs w:val="20"/>
        </w:rPr>
        <w:t>nos elementos acima apresentados e defendidos</w:t>
      </w:r>
      <w:r w:rsidRPr="007265BE">
        <w:rPr>
          <w:rFonts w:ascii="Arial" w:hAnsi="Arial" w:cs="Arial"/>
          <w:sz w:val="24"/>
          <w:szCs w:val="24"/>
        </w:rPr>
        <w:t>,</w:t>
      </w:r>
      <w:r w:rsidRPr="007265BE">
        <w:rPr>
          <w:rFonts w:ascii="Arial" w:hAnsi="Arial" w:cs="Arial"/>
          <w:sz w:val="24"/>
          <w:szCs w:val="20"/>
        </w:rPr>
        <w:t xml:space="preserve"> </w:t>
      </w:r>
      <w:r w:rsidR="007265BE" w:rsidRPr="007265BE">
        <w:rPr>
          <w:rFonts w:ascii="Arial" w:hAnsi="Arial" w:cs="Arial"/>
          <w:sz w:val="24"/>
          <w:szCs w:val="20"/>
        </w:rPr>
        <w:t xml:space="preserve">não há qualquer proibição constitucional para que a lei ordinária </w:t>
      </w:r>
      <w:r w:rsidR="00443546">
        <w:rPr>
          <w:rFonts w:ascii="Arial" w:hAnsi="Arial" w:cs="Arial"/>
          <w:sz w:val="24"/>
          <w:szCs w:val="20"/>
        </w:rPr>
        <w:t xml:space="preserve">ou até a própria Constituição Federal </w:t>
      </w:r>
      <w:r w:rsidR="007265BE" w:rsidRPr="007265BE">
        <w:rPr>
          <w:rFonts w:ascii="Arial" w:hAnsi="Arial" w:cs="Arial"/>
          <w:sz w:val="24"/>
          <w:szCs w:val="20"/>
        </w:rPr>
        <w:t xml:space="preserve">grave de imprescritibilidade </w:t>
      </w:r>
      <w:r w:rsidRPr="007265BE">
        <w:rPr>
          <w:rFonts w:ascii="Arial" w:hAnsi="Arial" w:cs="Arial"/>
          <w:sz w:val="24"/>
          <w:szCs w:val="20"/>
        </w:rPr>
        <w:t>novos delitos</w:t>
      </w:r>
      <w:r w:rsidR="007265BE" w:rsidRPr="007265BE">
        <w:rPr>
          <w:rFonts w:ascii="Arial" w:hAnsi="Arial" w:cs="Arial"/>
          <w:sz w:val="24"/>
          <w:szCs w:val="20"/>
        </w:rPr>
        <w:t>.</w:t>
      </w:r>
    </w:p>
    <w:p w14:paraId="0C35ACC1" w14:textId="77777777" w:rsidR="00B41FA5" w:rsidRPr="008E6C83" w:rsidRDefault="00B41FA5" w:rsidP="00B41FA5">
      <w:pPr>
        <w:spacing w:after="0" w:line="360" w:lineRule="auto"/>
        <w:jc w:val="both"/>
        <w:rPr>
          <w:rFonts w:ascii="Arial" w:hAnsi="Arial" w:cs="Arial"/>
          <w:sz w:val="24"/>
          <w:szCs w:val="20"/>
        </w:rPr>
      </w:pPr>
    </w:p>
    <w:p w14:paraId="70F11009" w14:textId="1D5315C3" w:rsidR="00B3281C" w:rsidRDefault="00320705" w:rsidP="00B41FA5">
      <w:pPr>
        <w:spacing w:after="0" w:line="360" w:lineRule="auto"/>
        <w:jc w:val="both"/>
        <w:rPr>
          <w:rFonts w:ascii="Arial" w:hAnsi="Arial" w:cs="Arial"/>
          <w:sz w:val="24"/>
          <w:szCs w:val="20"/>
        </w:rPr>
      </w:pPr>
      <w:r w:rsidRPr="00DE2BE0">
        <w:rPr>
          <w:rFonts w:ascii="Arial" w:hAnsi="Arial" w:cs="Arial"/>
          <w:sz w:val="24"/>
          <w:szCs w:val="20"/>
        </w:rPr>
        <w:t xml:space="preserve">Além disso, </w:t>
      </w:r>
      <w:r>
        <w:rPr>
          <w:rFonts w:ascii="Arial" w:hAnsi="Arial" w:cs="Arial"/>
          <w:sz w:val="24"/>
          <w:szCs w:val="20"/>
        </w:rPr>
        <w:t>apesar de se encontrar arquivado, nada impede uma nova propositura de projeto de lei semelhante ao P</w:t>
      </w:r>
      <w:r w:rsidR="008E6C83">
        <w:rPr>
          <w:rFonts w:ascii="Arial" w:hAnsi="Arial" w:cs="Arial"/>
          <w:sz w:val="24"/>
          <w:szCs w:val="20"/>
        </w:rPr>
        <w:t xml:space="preserve">rojeto de </w:t>
      </w:r>
      <w:r>
        <w:rPr>
          <w:rFonts w:ascii="Arial" w:hAnsi="Arial" w:cs="Arial"/>
          <w:sz w:val="24"/>
          <w:szCs w:val="20"/>
        </w:rPr>
        <w:t>L</w:t>
      </w:r>
      <w:r w:rsidR="008E6C83">
        <w:rPr>
          <w:rFonts w:ascii="Arial" w:hAnsi="Arial" w:cs="Arial"/>
          <w:sz w:val="24"/>
          <w:szCs w:val="20"/>
        </w:rPr>
        <w:t>ei</w:t>
      </w:r>
      <w:r>
        <w:rPr>
          <w:rFonts w:ascii="Arial" w:hAnsi="Arial" w:cs="Arial"/>
          <w:sz w:val="24"/>
          <w:szCs w:val="20"/>
        </w:rPr>
        <w:t xml:space="preserve"> </w:t>
      </w:r>
      <w:r w:rsidR="008E6C83">
        <w:rPr>
          <w:rFonts w:ascii="Arial" w:hAnsi="Arial" w:cs="Arial"/>
          <w:sz w:val="24"/>
          <w:szCs w:val="20"/>
        </w:rPr>
        <w:t xml:space="preserve">n° </w:t>
      </w:r>
      <w:r>
        <w:rPr>
          <w:rFonts w:ascii="Arial" w:hAnsi="Arial" w:cs="Arial"/>
          <w:sz w:val="24"/>
          <w:szCs w:val="20"/>
        </w:rPr>
        <w:t xml:space="preserve">3.622/2008. Assim, </w:t>
      </w:r>
      <w:r w:rsidRPr="00DE2BE0">
        <w:rPr>
          <w:rFonts w:ascii="Arial" w:hAnsi="Arial" w:cs="Arial"/>
          <w:sz w:val="24"/>
          <w:szCs w:val="20"/>
        </w:rPr>
        <w:t>se for acolhid</w:t>
      </w:r>
      <w:r w:rsidR="008E6C83">
        <w:rPr>
          <w:rFonts w:ascii="Arial" w:hAnsi="Arial" w:cs="Arial"/>
          <w:sz w:val="24"/>
          <w:szCs w:val="20"/>
        </w:rPr>
        <w:t>a</w:t>
      </w:r>
      <w:r w:rsidRPr="00DE2BE0">
        <w:rPr>
          <w:rFonts w:ascii="Arial" w:hAnsi="Arial" w:cs="Arial"/>
          <w:sz w:val="24"/>
          <w:szCs w:val="20"/>
        </w:rPr>
        <w:t xml:space="preserve"> </w:t>
      </w:r>
      <w:r>
        <w:rPr>
          <w:rFonts w:ascii="Arial" w:hAnsi="Arial" w:cs="Arial"/>
          <w:sz w:val="24"/>
          <w:szCs w:val="20"/>
        </w:rPr>
        <w:t>a</w:t>
      </w:r>
      <w:r w:rsidRPr="00DE2BE0">
        <w:rPr>
          <w:rFonts w:ascii="Arial" w:hAnsi="Arial" w:cs="Arial"/>
          <w:sz w:val="24"/>
          <w:szCs w:val="20"/>
        </w:rPr>
        <w:t xml:space="preserve"> pretens</w:t>
      </w:r>
      <w:r>
        <w:rPr>
          <w:rFonts w:ascii="Arial" w:hAnsi="Arial" w:cs="Arial"/>
          <w:sz w:val="24"/>
          <w:szCs w:val="20"/>
        </w:rPr>
        <w:t>a alteração</w:t>
      </w:r>
      <w:r w:rsidRPr="00DE2BE0">
        <w:rPr>
          <w:rFonts w:ascii="Arial" w:hAnsi="Arial" w:cs="Arial"/>
          <w:sz w:val="24"/>
          <w:szCs w:val="20"/>
        </w:rPr>
        <w:t xml:space="preserve"> </w:t>
      </w:r>
      <w:r>
        <w:rPr>
          <w:rFonts w:ascii="Arial" w:hAnsi="Arial" w:cs="Arial"/>
          <w:sz w:val="24"/>
          <w:szCs w:val="20"/>
        </w:rPr>
        <w:t>legislativa</w:t>
      </w:r>
      <w:r w:rsidRPr="00DE2BE0">
        <w:rPr>
          <w:rFonts w:ascii="Arial" w:hAnsi="Arial" w:cs="Arial"/>
          <w:sz w:val="24"/>
          <w:szCs w:val="20"/>
        </w:rPr>
        <w:t xml:space="preserve">, princípio constitucional algum será atingido, senão o oposto: valorizar-se-á e terá amparo nos </w:t>
      </w:r>
      <w:r>
        <w:rPr>
          <w:rFonts w:ascii="Arial" w:hAnsi="Arial" w:cs="Arial"/>
          <w:sz w:val="24"/>
          <w:szCs w:val="20"/>
        </w:rPr>
        <w:t>valores supremos da Constituição Federal, como a</w:t>
      </w:r>
      <w:r w:rsidRPr="00DE2BE0">
        <w:rPr>
          <w:rFonts w:ascii="Arial" w:hAnsi="Arial" w:cs="Arial"/>
          <w:sz w:val="24"/>
          <w:szCs w:val="20"/>
        </w:rPr>
        <w:t xml:space="preserve"> segurança</w:t>
      </w:r>
      <w:r>
        <w:rPr>
          <w:rFonts w:ascii="Arial" w:hAnsi="Arial" w:cs="Arial"/>
          <w:sz w:val="24"/>
          <w:szCs w:val="20"/>
        </w:rPr>
        <w:t>, o bem-estar e a justiça</w:t>
      </w:r>
      <w:r w:rsidR="00B3281C">
        <w:rPr>
          <w:rFonts w:ascii="Arial" w:hAnsi="Arial" w:cs="Arial"/>
          <w:sz w:val="24"/>
          <w:szCs w:val="20"/>
        </w:rPr>
        <w:t xml:space="preserve">, </w:t>
      </w:r>
      <w:r w:rsidRPr="00DE2BE0">
        <w:rPr>
          <w:rFonts w:ascii="Arial" w:hAnsi="Arial" w:cs="Arial"/>
          <w:sz w:val="24"/>
          <w:szCs w:val="20"/>
        </w:rPr>
        <w:t>muitas vezes renegado</w:t>
      </w:r>
      <w:r w:rsidR="005F3DC7">
        <w:rPr>
          <w:rFonts w:ascii="Arial" w:hAnsi="Arial" w:cs="Arial"/>
          <w:sz w:val="24"/>
          <w:szCs w:val="20"/>
        </w:rPr>
        <w:t>s</w:t>
      </w:r>
      <w:r w:rsidRPr="00DE2BE0">
        <w:rPr>
          <w:rFonts w:ascii="Arial" w:hAnsi="Arial" w:cs="Arial"/>
          <w:sz w:val="24"/>
          <w:szCs w:val="20"/>
        </w:rPr>
        <w:t xml:space="preserve"> pela doutrina pátria</w:t>
      </w:r>
      <w:r>
        <w:rPr>
          <w:rFonts w:ascii="Arial" w:hAnsi="Arial" w:cs="Arial"/>
          <w:sz w:val="24"/>
          <w:szCs w:val="20"/>
        </w:rPr>
        <w:t xml:space="preserve"> ou mesmo </w:t>
      </w:r>
      <w:r w:rsidR="005F3DC7">
        <w:rPr>
          <w:rFonts w:ascii="Arial" w:hAnsi="Arial" w:cs="Arial"/>
          <w:sz w:val="24"/>
          <w:szCs w:val="20"/>
        </w:rPr>
        <w:t xml:space="preserve">propositalmente </w:t>
      </w:r>
      <w:r>
        <w:rPr>
          <w:rFonts w:ascii="Arial" w:hAnsi="Arial" w:cs="Arial"/>
          <w:sz w:val="24"/>
          <w:szCs w:val="20"/>
        </w:rPr>
        <w:t>olvidado</w:t>
      </w:r>
      <w:r w:rsidR="005F3DC7">
        <w:rPr>
          <w:rFonts w:ascii="Arial" w:hAnsi="Arial" w:cs="Arial"/>
          <w:sz w:val="24"/>
          <w:szCs w:val="20"/>
        </w:rPr>
        <w:t>s</w:t>
      </w:r>
      <w:r w:rsidR="00B3281C">
        <w:rPr>
          <w:rFonts w:ascii="Arial" w:hAnsi="Arial" w:cs="Arial"/>
          <w:sz w:val="24"/>
          <w:szCs w:val="20"/>
        </w:rPr>
        <w:t>.</w:t>
      </w:r>
    </w:p>
    <w:p w14:paraId="2F475530" w14:textId="77777777" w:rsidR="00B41FA5" w:rsidRDefault="00B41FA5" w:rsidP="00B41FA5">
      <w:pPr>
        <w:spacing w:after="0" w:line="360" w:lineRule="auto"/>
        <w:jc w:val="both"/>
        <w:rPr>
          <w:rFonts w:ascii="Arial" w:hAnsi="Arial" w:cs="Arial"/>
          <w:sz w:val="24"/>
          <w:szCs w:val="20"/>
        </w:rPr>
      </w:pPr>
    </w:p>
    <w:p w14:paraId="37987C90" w14:textId="412F5AA4" w:rsidR="00B41FA5" w:rsidRDefault="008E6C83" w:rsidP="00B41FA5">
      <w:pPr>
        <w:spacing w:after="0" w:line="360" w:lineRule="auto"/>
        <w:jc w:val="both"/>
        <w:rPr>
          <w:rFonts w:ascii="Arial" w:hAnsi="Arial" w:cs="Arial"/>
          <w:sz w:val="24"/>
          <w:szCs w:val="20"/>
        </w:rPr>
      </w:pPr>
      <w:r w:rsidRPr="008E6C83">
        <w:rPr>
          <w:rFonts w:ascii="Arial" w:hAnsi="Arial" w:cs="Arial"/>
          <w:sz w:val="24"/>
          <w:szCs w:val="20"/>
        </w:rPr>
        <w:lastRenderedPageBreak/>
        <w:t xml:space="preserve">Por conseguinte, </w:t>
      </w:r>
      <w:r w:rsidR="00443546">
        <w:rPr>
          <w:rFonts w:ascii="Arial" w:hAnsi="Arial" w:cs="Arial"/>
          <w:sz w:val="24"/>
          <w:szCs w:val="20"/>
        </w:rPr>
        <w:t>constata-se que é juridicamente possível e totalmente necessária</w:t>
      </w:r>
      <w:r w:rsidR="00320705" w:rsidRPr="008E6C83">
        <w:rPr>
          <w:rFonts w:ascii="Arial" w:hAnsi="Arial" w:cs="Arial"/>
          <w:sz w:val="24"/>
          <w:szCs w:val="20"/>
        </w:rPr>
        <w:t xml:space="preserve"> </w:t>
      </w:r>
      <w:r w:rsidR="00443546">
        <w:rPr>
          <w:rFonts w:ascii="Arial" w:hAnsi="Arial" w:cs="Arial"/>
          <w:sz w:val="24"/>
          <w:szCs w:val="20"/>
        </w:rPr>
        <w:t xml:space="preserve">a </w:t>
      </w:r>
      <w:r w:rsidRPr="008E6C83">
        <w:rPr>
          <w:rFonts w:ascii="Arial" w:hAnsi="Arial" w:cs="Arial"/>
          <w:sz w:val="24"/>
          <w:szCs w:val="20"/>
        </w:rPr>
        <w:t>inser</w:t>
      </w:r>
      <w:r w:rsidR="00443546">
        <w:rPr>
          <w:rFonts w:ascii="Arial" w:hAnsi="Arial" w:cs="Arial"/>
          <w:sz w:val="24"/>
          <w:szCs w:val="20"/>
        </w:rPr>
        <w:t>ção</w:t>
      </w:r>
      <w:r w:rsidR="00320705" w:rsidRPr="008E6C83">
        <w:rPr>
          <w:rFonts w:ascii="Arial" w:hAnsi="Arial" w:cs="Arial"/>
          <w:sz w:val="24"/>
          <w:szCs w:val="20"/>
        </w:rPr>
        <w:t xml:space="preserve"> </w:t>
      </w:r>
      <w:r w:rsidR="00443546">
        <w:rPr>
          <w:rFonts w:ascii="Arial" w:hAnsi="Arial" w:cs="Arial"/>
          <w:sz w:val="24"/>
          <w:szCs w:val="20"/>
        </w:rPr>
        <w:t>da</w:t>
      </w:r>
      <w:r w:rsidR="00320705" w:rsidRPr="008E6C83">
        <w:rPr>
          <w:rFonts w:ascii="Arial" w:hAnsi="Arial" w:cs="Arial"/>
          <w:sz w:val="24"/>
          <w:szCs w:val="20"/>
        </w:rPr>
        <w:t xml:space="preserve"> imprescritibilidade dos crimes hediondos, proporcionando, desta feita, preenchimento da lacuna – leia-se vedação à proteção insuficiente – concretizando, portanto, os axiomas últimos acima amealhados (segurança, bem-estar e justiça) para </w:t>
      </w:r>
      <w:r w:rsidR="005F3DC7">
        <w:rPr>
          <w:rFonts w:ascii="Arial" w:hAnsi="Arial" w:cs="Arial"/>
          <w:sz w:val="24"/>
          <w:szCs w:val="20"/>
        </w:rPr>
        <w:t>os ofendidos</w:t>
      </w:r>
      <w:r w:rsidRPr="008E6C83">
        <w:rPr>
          <w:rFonts w:ascii="Arial" w:hAnsi="Arial" w:cs="Arial"/>
          <w:sz w:val="24"/>
          <w:szCs w:val="20"/>
        </w:rPr>
        <w:t xml:space="preserve"> e para a sociedade</w:t>
      </w:r>
      <w:r w:rsidR="00320705" w:rsidRPr="008E6C83">
        <w:rPr>
          <w:rFonts w:ascii="Arial" w:hAnsi="Arial" w:cs="Arial"/>
          <w:sz w:val="24"/>
          <w:szCs w:val="20"/>
        </w:rPr>
        <w:t>.</w:t>
      </w:r>
    </w:p>
    <w:p w14:paraId="77AEDEA7" w14:textId="77777777" w:rsidR="00B41FA5" w:rsidRDefault="00B41FA5" w:rsidP="00B41FA5">
      <w:pPr>
        <w:spacing w:after="0" w:line="360" w:lineRule="auto"/>
        <w:jc w:val="both"/>
        <w:rPr>
          <w:rFonts w:ascii="Arial" w:hAnsi="Arial" w:cs="Arial"/>
          <w:sz w:val="24"/>
          <w:szCs w:val="20"/>
        </w:rPr>
      </w:pPr>
    </w:p>
    <w:p w14:paraId="2A8E9EA7" w14:textId="77777777" w:rsidR="00AD69D7" w:rsidRPr="008E6C83" w:rsidRDefault="00AD69D7" w:rsidP="00B41FA5">
      <w:pPr>
        <w:spacing w:after="0" w:line="360" w:lineRule="auto"/>
        <w:jc w:val="both"/>
        <w:rPr>
          <w:rFonts w:ascii="Arial" w:hAnsi="Arial" w:cs="Arial"/>
          <w:sz w:val="24"/>
          <w:szCs w:val="20"/>
        </w:rPr>
      </w:pPr>
    </w:p>
    <w:p w14:paraId="66F4D564" w14:textId="0F373786" w:rsidR="00320705" w:rsidRDefault="004E6CF9" w:rsidP="00EF0D4E">
      <w:pPr>
        <w:spacing w:after="0" w:line="360" w:lineRule="auto"/>
        <w:jc w:val="both"/>
        <w:rPr>
          <w:rFonts w:ascii="Arial" w:hAnsi="Arial" w:cs="Arial"/>
          <w:b/>
          <w:bCs/>
          <w:sz w:val="24"/>
          <w:szCs w:val="24"/>
        </w:rPr>
      </w:pPr>
      <w:r w:rsidRPr="004E6CF9">
        <w:rPr>
          <w:rFonts w:ascii="Arial" w:hAnsi="Arial" w:cs="Arial"/>
          <w:b/>
          <w:bCs/>
          <w:sz w:val="24"/>
          <w:szCs w:val="24"/>
        </w:rPr>
        <w:t>CONCLUSÕES</w:t>
      </w:r>
    </w:p>
    <w:p w14:paraId="2EAD0236" w14:textId="77777777" w:rsidR="00A83BF0" w:rsidRPr="00A83BF0" w:rsidRDefault="00A83BF0" w:rsidP="00EF0D4E">
      <w:pPr>
        <w:shd w:val="clear" w:color="auto" w:fill="FFFFFF"/>
        <w:spacing w:after="0" w:line="0" w:lineRule="auto"/>
        <w:rPr>
          <w:rFonts w:ascii="ff11" w:eastAsia="Times New Roman" w:hAnsi="ff11" w:cs="Times New Roman"/>
          <w:color w:val="231F20"/>
          <w:spacing w:val="-73"/>
          <w:sz w:val="69"/>
          <w:szCs w:val="69"/>
          <w:lang w:eastAsia="pt-BR"/>
        </w:rPr>
      </w:pPr>
      <w:r w:rsidRPr="00A83BF0">
        <w:rPr>
          <w:rFonts w:ascii="ff13" w:eastAsia="Times New Roman" w:hAnsi="ff13" w:cs="Times New Roman"/>
          <w:color w:val="231F20"/>
          <w:spacing w:val="3"/>
          <w:sz w:val="69"/>
          <w:szCs w:val="69"/>
          <w:bdr w:val="none" w:sz="0" w:space="0" w:color="auto" w:frame="1"/>
          <w:lang w:eastAsia="pt-BR"/>
        </w:rPr>
        <w:t xml:space="preserve">A s </w:t>
      </w:r>
      <w:proofErr w:type="gramStart"/>
      <w:r w:rsidRPr="00A83BF0">
        <w:rPr>
          <w:rFonts w:ascii="ff13" w:eastAsia="Times New Roman" w:hAnsi="ff13" w:cs="Times New Roman"/>
          <w:color w:val="231F20"/>
          <w:spacing w:val="3"/>
          <w:sz w:val="69"/>
          <w:szCs w:val="69"/>
          <w:bdr w:val="none" w:sz="0" w:space="0" w:color="auto" w:frame="1"/>
          <w:lang w:eastAsia="pt-BR"/>
        </w:rPr>
        <w:t>teoria s f</w:t>
      </w:r>
      <w:proofErr w:type="gramEnd"/>
      <w:r w:rsidRPr="00A83BF0">
        <w:rPr>
          <w:rFonts w:ascii="ff13" w:eastAsia="Times New Roman" w:hAnsi="ff13" w:cs="Times New Roman"/>
          <w:color w:val="231F20"/>
          <w:spacing w:val="3"/>
          <w:sz w:val="69"/>
          <w:szCs w:val="69"/>
          <w:bdr w:val="none" w:sz="0" w:space="0" w:color="auto" w:frame="1"/>
          <w:lang w:eastAsia="pt-BR"/>
        </w:rPr>
        <w:t xml:space="preserve"> u </w:t>
      </w:r>
      <w:proofErr w:type="spellStart"/>
      <w:r w:rsidRPr="00A83BF0">
        <w:rPr>
          <w:rFonts w:ascii="ff13" w:eastAsia="Times New Roman" w:hAnsi="ff13" w:cs="Times New Roman"/>
          <w:color w:val="231F20"/>
          <w:spacing w:val="3"/>
          <w:sz w:val="69"/>
          <w:szCs w:val="69"/>
          <w:bdr w:val="none" w:sz="0" w:space="0" w:color="auto" w:frame="1"/>
          <w:lang w:eastAsia="pt-BR"/>
        </w:rPr>
        <w:t>nda</w:t>
      </w:r>
      <w:proofErr w:type="spellEnd"/>
      <w:r w:rsidRPr="00A83BF0">
        <w:rPr>
          <w:rFonts w:ascii="ff13" w:eastAsia="Times New Roman" w:hAnsi="ff13" w:cs="Times New Roman"/>
          <w:color w:val="231F20"/>
          <w:spacing w:val="3"/>
          <w:sz w:val="69"/>
          <w:szCs w:val="69"/>
          <w:bdr w:val="none" w:sz="0" w:space="0" w:color="auto" w:frame="1"/>
          <w:lang w:eastAsia="pt-BR"/>
        </w:rPr>
        <w:t xml:space="preserve"> </w:t>
      </w:r>
      <w:proofErr w:type="spellStart"/>
      <w:r w:rsidRPr="00A83BF0">
        <w:rPr>
          <w:rFonts w:ascii="ff13" w:eastAsia="Times New Roman" w:hAnsi="ff13" w:cs="Times New Roman"/>
          <w:color w:val="231F20"/>
          <w:spacing w:val="3"/>
          <w:sz w:val="69"/>
          <w:szCs w:val="69"/>
          <w:bdr w:val="none" w:sz="0" w:space="0" w:color="auto" w:frame="1"/>
          <w:lang w:eastAsia="pt-BR"/>
        </w:rPr>
        <w:t>ment</w:t>
      </w:r>
      <w:proofErr w:type="spellEnd"/>
      <w:r w:rsidRPr="00A83BF0">
        <w:rPr>
          <w:rFonts w:ascii="ff13" w:eastAsia="Times New Roman" w:hAnsi="ff13" w:cs="Times New Roman"/>
          <w:color w:val="231F20"/>
          <w:spacing w:val="3"/>
          <w:sz w:val="69"/>
          <w:szCs w:val="69"/>
          <w:bdr w:val="none" w:sz="0" w:space="0" w:color="auto" w:frame="1"/>
          <w:lang w:eastAsia="pt-BR"/>
        </w:rPr>
        <w:t xml:space="preserve"> adoras d a </w:t>
      </w:r>
      <w:proofErr w:type="spellStart"/>
      <w:r w:rsidRPr="00A83BF0">
        <w:rPr>
          <w:rFonts w:ascii="ff13" w:eastAsia="Times New Roman" w:hAnsi="ff13" w:cs="Times New Roman"/>
          <w:color w:val="231F20"/>
          <w:spacing w:val="3"/>
          <w:sz w:val="69"/>
          <w:szCs w:val="69"/>
          <w:bdr w:val="none" w:sz="0" w:space="0" w:color="auto" w:frame="1"/>
          <w:lang w:eastAsia="pt-BR"/>
        </w:rPr>
        <w:t>prescr</w:t>
      </w:r>
      <w:proofErr w:type="spellEnd"/>
      <w:r w:rsidRPr="00A83BF0">
        <w:rPr>
          <w:rFonts w:ascii="ff13" w:eastAsia="Times New Roman" w:hAnsi="ff13" w:cs="Times New Roman"/>
          <w:color w:val="231F20"/>
          <w:spacing w:val="3"/>
          <w:sz w:val="69"/>
          <w:szCs w:val="69"/>
          <w:bdr w:val="none" w:sz="0" w:space="0" w:color="auto" w:frame="1"/>
          <w:lang w:eastAsia="pt-BR"/>
        </w:rPr>
        <w:t xml:space="preserve"> </w:t>
      </w:r>
      <w:proofErr w:type="spellStart"/>
      <w:r w:rsidRPr="00A83BF0">
        <w:rPr>
          <w:rFonts w:ascii="ff13" w:eastAsia="Times New Roman" w:hAnsi="ff13" w:cs="Times New Roman"/>
          <w:color w:val="231F20"/>
          <w:spacing w:val="3"/>
          <w:sz w:val="69"/>
          <w:szCs w:val="69"/>
          <w:bdr w:val="none" w:sz="0" w:space="0" w:color="auto" w:frame="1"/>
          <w:lang w:eastAsia="pt-BR"/>
        </w:rPr>
        <w:t>ição</w:t>
      </w:r>
      <w:proofErr w:type="spellEnd"/>
      <w:r w:rsidRPr="00A83BF0">
        <w:rPr>
          <w:rFonts w:ascii="ff13" w:eastAsia="Times New Roman" w:hAnsi="ff13" w:cs="Times New Roman"/>
          <w:color w:val="231F20"/>
          <w:spacing w:val="3"/>
          <w:sz w:val="69"/>
          <w:szCs w:val="69"/>
          <w:bdr w:val="none" w:sz="0" w:space="0" w:color="auto" w:frame="1"/>
          <w:lang w:eastAsia="pt-BR"/>
        </w:rPr>
        <w:t xml:space="preserve"> são </w:t>
      </w:r>
      <w:proofErr w:type="spellStart"/>
      <w:r w:rsidRPr="00A83BF0">
        <w:rPr>
          <w:rFonts w:ascii="ff13" w:eastAsia="Times New Roman" w:hAnsi="ff13" w:cs="Times New Roman"/>
          <w:color w:val="231F20"/>
          <w:spacing w:val="3"/>
          <w:sz w:val="69"/>
          <w:szCs w:val="69"/>
          <w:bdr w:val="none" w:sz="0" w:space="0" w:color="auto" w:frame="1"/>
          <w:lang w:eastAsia="pt-BR"/>
        </w:rPr>
        <w:t>fa</w:t>
      </w:r>
      <w:proofErr w:type="spellEnd"/>
      <w:r w:rsidRPr="00A83BF0">
        <w:rPr>
          <w:rFonts w:ascii="ff13" w:eastAsia="Times New Roman" w:hAnsi="ff13" w:cs="Times New Roman"/>
          <w:color w:val="231F20"/>
          <w:spacing w:val="3"/>
          <w:sz w:val="69"/>
          <w:szCs w:val="69"/>
          <w:bdr w:val="none" w:sz="0" w:space="0" w:color="auto" w:frame="1"/>
          <w:lang w:eastAsia="pt-BR"/>
        </w:rPr>
        <w:t xml:space="preserve"> l ha s, à e </w:t>
      </w:r>
      <w:proofErr w:type="spellStart"/>
      <w:r w:rsidRPr="00A83BF0">
        <w:rPr>
          <w:rFonts w:ascii="ff13" w:eastAsia="Times New Roman" w:hAnsi="ff13" w:cs="Times New Roman"/>
          <w:color w:val="231F20"/>
          <w:spacing w:val="3"/>
          <w:sz w:val="69"/>
          <w:szCs w:val="69"/>
          <w:bdr w:val="none" w:sz="0" w:space="0" w:color="auto" w:frame="1"/>
          <w:lang w:eastAsia="pt-BR"/>
        </w:rPr>
        <w:t>xceç</w:t>
      </w:r>
      <w:proofErr w:type="spellEnd"/>
      <w:r w:rsidRPr="00A83BF0">
        <w:rPr>
          <w:rFonts w:ascii="ff13" w:eastAsia="Times New Roman" w:hAnsi="ff13" w:cs="Times New Roman"/>
          <w:color w:val="231F20"/>
          <w:spacing w:val="3"/>
          <w:sz w:val="69"/>
          <w:szCs w:val="69"/>
          <w:bdr w:val="none" w:sz="0" w:space="0" w:color="auto" w:frame="1"/>
          <w:lang w:eastAsia="pt-BR"/>
        </w:rPr>
        <w:t xml:space="preserve"> </w:t>
      </w:r>
      <w:proofErr w:type="spellStart"/>
      <w:r w:rsidRPr="00A83BF0">
        <w:rPr>
          <w:rFonts w:ascii="ff13" w:eastAsia="Times New Roman" w:hAnsi="ff13" w:cs="Times New Roman"/>
          <w:color w:val="231F20"/>
          <w:spacing w:val="3"/>
          <w:sz w:val="69"/>
          <w:szCs w:val="69"/>
          <w:bdr w:val="none" w:sz="0" w:space="0" w:color="auto" w:frame="1"/>
          <w:lang w:eastAsia="pt-BR"/>
        </w:rPr>
        <w:t>ão</w:t>
      </w:r>
      <w:proofErr w:type="spellEnd"/>
      <w:r w:rsidRPr="00A83BF0">
        <w:rPr>
          <w:rFonts w:ascii="ff13" w:eastAsia="Times New Roman" w:hAnsi="ff13" w:cs="Times New Roman"/>
          <w:color w:val="231F20"/>
          <w:spacing w:val="3"/>
          <w:sz w:val="69"/>
          <w:szCs w:val="69"/>
          <w:bdr w:val="none" w:sz="0" w:space="0" w:color="auto" w:frame="1"/>
          <w:lang w:eastAsia="pt-BR"/>
        </w:rPr>
        <w:t xml:space="preserve"> da </w:t>
      </w:r>
    </w:p>
    <w:p w14:paraId="5DFC543D" w14:textId="77777777" w:rsidR="00EF0D4E" w:rsidRDefault="00EF0D4E" w:rsidP="00EF0D4E">
      <w:pPr>
        <w:spacing w:after="0" w:line="360" w:lineRule="auto"/>
        <w:jc w:val="both"/>
        <w:rPr>
          <w:rFonts w:ascii="Arial" w:hAnsi="Arial" w:cs="Arial"/>
          <w:sz w:val="24"/>
          <w:szCs w:val="24"/>
        </w:rPr>
      </w:pPr>
    </w:p>
    <w:p w14:paraId="2EE5E118" w14:textId="12B38279" w:rsidR="00A83BF0" w:rsidRDefault="00326795" w:rsidP="00EF0D4E">
      <w:pPr>
        <w:spacing w:after="0" w:line="360" w:lineRule="auto"/>
        <w:jc w:val="both"/>
        <w:rPr>
          <w:rFonts w:ascii="Arial" w:hAnsi="Arial" w:cs="Arial"/>
          <w:sz w:val="24"/>
          <w:szCs w:val="24"/>
        </w:rPr>
      </w:pPr>
      <w:r>
        <w:rPr>
          <w:rFonts w:ascii="Arial" w:hAnsi="Arial" w:cs="Arial"/>
          <w:sz w:val="24"/>
          <w:szCs w:val="24"/>
        </w:rPr>
        <w:t>Conforme visto durante toda a pesquisa</w:t>
      </w:r>
      <w:r w:rsidR="00001694">
        <w:rPr>
          <w:rFonts w:ascii="Arial" w:hAnsi="Arial" w:cs="Arial"/>
          <w:sz w:val="24"/>
          <w:szCs w:val="24"/>
        </w:rPr>
        <w:t xml:space="preserve">, </w:t>
      </w:r>
      <w:r w:rsidR="00145E6B">
        <w:rPr>
          <w:rFonts w:ascii="Arial" w:hAnsi="Arial" w:cs="Arial"/>
          <w:bCs/>
          <w:sz w:val="24"/>
          <w:szCs w:val="24"/>
        </w:rPr>
        <w:t>o trabalho aqui desenvolv</w:t>
      </w:r>
      <w:r>
        <w:rPr>
          <w:rFonts w:ascii="Arial" w:hAnsi="Arial" w:cs="Arial"/>
          <w:bCs/>
          <w:sz w:val="24"/>
          <w:szCs w:val="24"/>
        </w:rPr>
        <w:t xml:space="preserve">ido </w:t>
      </w:r>
      <w:r w:rsidR="00145E6B">
        <w:rPr>
          <w:rFonts w:ascii="Arial" w:hAnsi="Arial" w:cs="Arial"/>
          <w:bCs/>
          <w:sz w:val="24"/>
          <w:szCs w:val="24"/>
        </w:rPr>
        <w:t>partiu do seguinte problema</w:t>
      </w:r>
      <w:r w:rsidR="00145E6B">
        <w:rPr>
          <w:rFonts w:ascii="Arial" w:hAnsi="Arial" w:cs="Arial"/>
          <w:bCs/>
          <w:sz w:val="24"/>
          <w:szCs w:val="24"/>
        </w:rPr>
        <w:t xml:space="preserve">: É compatível com o ordenamento jurídico pátrio a prescritibilidade dos crimes </w:t>
      </w:r>
      <w:proofErr w:type="gramStart"/>
      <w:r w:rsidR="00145E6B">
        <w:rPr>
          <w:rFonts w:ascii="Arial" w:hAnsi="Arial" w:cs="Arial"/>
          <w:bCs/>
          <w:sz w:val="24"/>
          <w:szCs w:val="24"/>
        </w:rPr>
        <w:t>hediondos?</w:t>
      </w:r>
      <w:r>
        <w:rPr>
          <w:rFonts w:ascii="Arial" w:hAnsi="Arial" w:cs="Arial"/>
          <w:bCs/>
          <w:sz w:val="24"/>
          <w:szCs w:val="24"/>
        </w:rPr>
        <w:t>.</w:t>
      </w:r>
      <w:proofErr w:type="gramEnd"/>
      <w:r w:rsidR="003A3E6A">
        <w:rPr>
          <w:rFonts w:ascii="Arial" w:hAnsi="Arial" w:cs="Arial"/>
          <w:bCs/>
          <w:sz w:val="24"/>
          <w:szCs w:val="24"/>
        </w:rPr>
        <w:t xml:space="preserve"> </w:t>
      </w:r>
      <w:r w:rsidR="003A3E6A" w:rsidRPr="005B5AFC">
        <w:rPr>
          <w:rFonts w:ascii="Arial" w:hAnsi="Arial" w:cs="Arial"/>
          <w:sz w:val="24"/>
          <w:szCs w:val="20"/>
        </w:rPr>
        <w:t>Por derradeiro,</w:t>
      </w:r>
      <w:r w:rsidR="003A3E6A">
        <w:rPr>
          <w:rFonts w:ascii="Arial" w:hAnsi="Arial" w:cs="Arial"/>
          <w:sz w:val="24"/>
          <w:szCs w:val="20"/>
        </w:rPr>
        <w:t xml:space="preserve"> o </w:t>
      </w:r>
      <w:r>
        <w:rPr>
          <w:rFonts w:ascii="Arial" w:hAnsi="Arial" w:cs="Arial"/>
          <w:sz w:val="24"/>
          <w:szCs w:val="20"/>
        </w:rPr>
        <w:t xml:space="preserve">referido </w:t>
      </w:r>
      <w:r w:rsidR="003A3E6A">
        <w:rPr>
          <w:rFonts w:ascii="Arial" w:hAnsi="Arial" w:cs="Arial"/>
          <w:sz w:val="24"/>
          <w:szCs w:val="20"/>
        </w:rPr>
        <w:t xml:space="preserve">problema de pesquisa aqui tratado foi respondido à medida que </w:t>
      </w:r>
      <w:proofErr w:type="gramStart"/>
      <w:r w:rsidR="003A3E6A">
        <w:rPr>
          <w:rFonts w:ascii="Arial" w:hAnsi="Arial" w:cs="Arial"/>
          <w:sz w:val="24"/>
          <w:szCs w:val="20"/>
        </w:rPr>
        <w:t>verificou-se</w:t>
      </w:r>
      <w:proofErr w:type="gramEnd"/>
      <w:r w:rsidR="003A3E6A">
        <w:rPr>
          <w:rFonts w:ascii="Arial" w:hAnsi="Arial" w:cs="Arial"/>
          <w:sz w:val="24"/>
          <w:szCs w:val="20"/>
        </w:rPr>
        <w:t xml:space="preserve"> a</w:t>
      </w:r>
      <w:r w:rsidR="003A3E6A" w:rsidRPr="005B5AFC">
        <w:rPr>
          <w:rFonts w:ascii="Arial" w:hAnsi="Arial" w:cs="Arial"/>
          <w:sz w:val="24"/>
          <w:szCs w:val="20"/>
        </w:rPr>
        <w:t xml:space="preserve"> </w:t>
      </w:r>
      <w:r w:rsidR="00001694">
        <w:rPr>
          <w:rFonts w:ascii="Arial" w:hAnsi="Arial" w:cs="Arial"/>
          <w:sz w:val="24"/>
          <w:szCs w:val="24"/>
        </w:rPr>
        <w:t xml:space="preserve">necessidade latente </w:t>
      </w:r>
      <w:r w:rsidR="005F3DC7">
        <w:rPr>
          <w:rFonts w:ascii="Arial" w:hAnsi="Arial" w:cs="Arial"/>
          <w:sz w:val="24"/>
          <w:szCs w:val="24"/>
        </w:rPr>
        <w:t>em</w:t>
      </w:r>
      <w:r w:rsidR="00001694">
        <w:rPr>
          <w:rFonts w:ascii="Arial" w:hAnsi="Arial" w:cs="Arial"/>
          <w:sz w:val="24"/>
          <w:szCs w:val="24"/>
        </w:rPr>
        <w:t xml:space="preserve"> se reconhecer, por meio de procedimento legislativo competente, a imprescritibilidade dos crimes taxados como hediondos, principalmente ante os</w:t>
      </w:r>
      <w:r w:rsidR="00000C1B">
        <w:rPr>
          <w:rFonts w:ascii="Arial" w:hAnsi="Arial" w:cs="Arial"/>
          <w:sz w:val="24"/>
          <w:szCs w:val="24"/>
        </w:rPr>
        <w:t xml:space="preserve"> </w:t>
      </w:r>
      <w:r w:rsidR="00001694">
        <w:rPr>
          <w:rFonts w:ascii="Arial" w:hAnsi="Arial" w:cs="Arial"/>
          <w:sz w:val="24"/>
          <w:szCs w:val="24"/>
        </w:rPr>
        <w:t>caracteres especiais que são ínsitos a tais injustos</w:t>
      </w:r>
      <w:r w:rsidR="00000C1B">
        <w:rPr>
          <w:rFonts w:ascii="Arial" w:hAnsi="Arial" w:cs="Arial"/>
          <w:sz w:val="24"/>
          <w:szCs w:val="24"/>
        </w:rPr>
        <w:t>, conforme se segue.</w:t>
      </w:r>
    </w:p>
    <w:p w14:paraId="0752503E" w14:textId="77777777" w:rsidR="00B41FA5" w:rsidRDefault="00B41FA5" w:rsidP="00B41FA5">
      <w:pPr>
        <w:spacing w:after="0" w:line="360" w:lineRule="auto"/>
        <w:jc w:val="both"/>
        <w:rPr>
          <w:rFonts w:ascii="Arial" w:hAnsi="Arial" w:cs="Arial"/>
          <w:sz w:val="24"/>
          <w:szCs w:val="24"/>
        </w:rPr>
      </w:pPr>
    </w:p>
    <w:p w14:paraId="115F6768" w14:textId="5CFA3A55" w:rsidR="00A45ABB" w:rsidRDefault="00B11086" w:rsidP="00B41FA5">
      <w:pPr>
        <w:spacing w:after="0" w:line="360" w:lineRule="auto"/>
        <w:jc w:val="both"/>
        <w:rPr>
          <w:rFonts w:ascii="Arial" w:hAnsi="Arial" w:cs="Arial"/>
          <w:sz w:val="24"/>
          <w:szCs w:val="24"/>
        </w:rPr>
      </w:pPr>
      <w:r>
        <w:rPr>
          <w:rFonts w:ascii="Arial" w:hAnsi="Arial" w:cs="Arial"/>
          <w:sz w:val="24"/>
          <w:szCs w:val="24"/>
        </w:rPr>
        <w:t xml:space="preserve">Verificou-se que as razões de política criminal que fundamentam o instituto da prescrição são oriundas de várias teorias que não se sustentam numa análise mais criteriosa, eis que os próprios autores não possuem – com exceção à ineficácia estatal – ramo comum para </w:t>
      </w:r>
      <w:r w:rsidR="005F3DC7">
        <w:rPr>
          <w:rFonts w:ascii="Arial" w:hAnsi="Arial" w:cs="Arial"/>
          <w:sz w:val="24"/>
          <w:szCs w:val="24"/>
        </w:rPr>
        <w:t>dar substrato</w:t>
      </w:r>
      <w:r>
        <w:rPr>
          <w:rFonts w:ascii="Arial" w:hAnsi="Arial" w:cs="Arial"/>
          <w:sz w:val="24"/>
          <w:szCs w:val="24"/>
        </w:rPr>
        <w:t xml:space="preserve"> </w:t>
      </w:r>
      <w:r w:rsidR="005F3DC7">
        <w:rPr>
          <w:rFonts w:ascii="Arial" w:hAnsi="Arial" w:cs="Arial"/>
          <w:sz w:val="24"/>
          <w:szCs w:val="24"/>
        </w:rPr>
        <w:t>a</w:t>
      </w:r>
      <w:r>
        <w:rPr>
          <w:rFonts w:ascii="Arial" w:hAnsi="Arial" w:cs="Arial"/>
          <w:sz w:val="24"/>
          <w:szCs w:val="24"/>
        </w:rPr>
        <w:t xml:space="preserve">o respeitável instituto. </w:t>
      </w:r>
    </w:p>
    <w:p w14:paraId="69525479" w14:textId="77777777" w:rsidR="00B41FA5" w:rsidRDefault="00B41FA5" w:rsidP="00B41FA5">
      <w:pPr>
        <w:spacing w:after="0" w:line="360" w:lineRule="auto"/>
        <w:jc w:val="both"/>
        <w:rPr>
          <w:rFonts w:ascii="Arial" w:hAnsi="Arial" w:cs="Arial"/>
          <w:sz w:val="24"/>
          <w:szCs w:val="24"/>
        </w:rPr>
      </w:pPr>
    </w:p>
    <w:p w14:paraId="178F2B52" w14:textId="0434F81E" w:rsidR="00A45ABB" w:rsidRPr="000345CB" w:rsidRDefault="00A45ABB" w:rsidP="00B41FA5">
      <w:pPr>
        <w:spacing w:after="0" w:line="360" w:lineRule="auto"/>
        <w:jc w:val="both"/>
        <w:rPr>
          <w:rFonts w:ascii="Arial" w:hAnsi="Arial" w:cs="Arial"/>
          <w:sz w:val="24"/>
          <w:szCs w:val="24"/>
        </w:rPr>
      </w:pPr>
      <w:r>
        <w:rPr>
          <w:rFonts w:ascii="Arial" w:hAnsi="Arial" w:cs="Arial"/>
          <w:sz w:val="24"/>
          <w:szCs w:val="24"/>
        </w:rPr>
        <w:t xml:space="preserve">Noutro giro, analisou-se detidamente as espécies de prescrição e seus aspectos caracterizadores e diferenciadores em si, </w:t>
      </w:r>
      <w:r w:rsidRPr="000345CB">
        <w:rPr>
          <w:rFonts w:ascii="Arial" w:hAnsi="Arial" w:cs="Arial"/>
          <w:sz w:val="24"/>
          <w:szCs w:val="24"/>
        </w:rPr>
        <w:t xml:space="preserve">inclusive tendo-se constatado que </w:t>
      </w:r>
      <w:r w:rsidR="000345CB" w:rsidRPr="000345CB">
        <w:rPr>
          <w:rFonts w:ascii="Arial" w:hAnsi="Arial" w:cs="Arial"/>
          <w:sz w:val="24"/>
          <w:szCs w:val="24"/>
        </w:rPr>
        <w:t>o tratamento do instituto da prescrição no Brasil é notadamente brando</w:t>
      </w:r>
      <w:r w:rsidR="000345CB">
        <w:rPr>
          <w:rFonts w:ascii="Arial" w:hAnsi="Arial" w:cs="Arial"/>
          <w:sz w:val="24"/>
          <w:szCs w:val="24"/>
        </w:rPr>
        <w:t>, favorecendo um direito penal</w:t>
      </w:r>
      <w:r w:rsidR="005F3DC7">
        <w:rPr>
          <w:rFonts w:ascii="Arial" w:hAnsi="Arial" w:cs="Arial"/>
          <w:sz w:val="24"/>
          <w:szCs w:val="24"/>
        </w:rPr>
        <w:t xml:space="preserve"> excessivamente</w:t>
      </w:r>
      <w:r w:rsidR="000345CB">
        <w:rPr>
          <w:rFonts w:ascii="Arial" w:hAnsi="Arial" w:cs="Arial"/>
          <w:sz w:val="24"/>
          <w:szCs w:val="24"/>
        </w:rPr>
        <w:t xml:space="preserve"> garantista.</w:t>
      </w:r>
    </w:p>
    <w:p w14:paraId="37EE5D66" w14:textId="77777777" w:rsidR="00B41FA5" w:rsidRDefault="00B41FA5" w:rsidP="00B41FA5">
      <w:pPr>
        <w:spacing w:after="0" w:line="360" w:lineRule="auto"/>
        <w:jc w:val="both"/>
        <w:rPr>
          <w:rFonts w:ascii="Arial" w:hAnsi="Arial" w:cs="Arial"/>
          <w:sz w:val="24"/>
          <w:szCs w:val="24"/>
        </w:rPr>
      </w:pPr>
    </w:p>
    <w:p w14:paraId="3A5E34BB" w14:textId="62F5F084" w:rsidR="00A45ABB" w:rsidRDefault="006061FE" w:rsidP="00B41FA5">
      <w:pPr>
        <w:spacing w:after="0" w:line="360" w:lineRule="auto"/>
        <w:jc w:val="both"/>
        <w:rPr>
          <w:rFonts w:ascii="Arial" w:hAnsi="Arial" w:cs="Arial"/>
          <w:sz w:val="24"/>
          <w:szCs w:val="24"/>
        </w:rPr>
      </w:pPr>
      <w:r>
        <w:rPr>
          <w:rFonts w:ascii="Arial" w:hAnsi="Arial" w:cs="Arial"/>
          <w:sz w:val="24"/>
          <w:szCs w:val="24"/>
        </w:rPr>
        <w:t>Destarte</w:t>
      </w:r>
      <w:r w:rsidR="00A45ABB">
        <w:rPr>
          <w:rFonts w:ascii="Arial" w:hAnsi="Arial" w:cs="Arial"/>
          <w:sz w:val="24"/>
          <w:szCs w:val="24"/>
        </w:rPr>
        <w:t xml:space="preserve">, observou-se os fatores que permearam o imaginário do Poder Legislativo quando da discussão e da elaboração da Lei 8.072/90 (Lei dos Crimes Hediondos), as repercussões de sua criação para o ordenamento jurídico, seu rol de delitos e o fundamento de sua </w:t>
      </w:r>
      <w:r w:rsidR="005F3DC7">
        <w:rPr>
          <w:rFonts w:ascii="Arial" w:hAnsi="Arial" w:cs="Arial"/>
          <w:sz w:val="24"/>
          <w:szCs w:val="24"/>
        </w:rPr>
        <w:t>gênese</w:t>
      </w:r>
      <w:r w:rsidR="00A45ABB">
        <w:rPr>
          <w:rFonts w:ascii="Arial" w:hAnsi="Arial" w:cs="Arial"/>
          <w:sz w:val="24"/>
          <w:szCs w:val="24"/>
        </w:rPr>
        <w:t>. Em síntese, crimes mais graves necessitam de apuração mais severa e procedimentos aptos a dar a prestação jurisdicional adequada, qual seja</w:t>
      </w:r>
      <w:r w:rsidR="005F3DC7">
        <w:rPr>
          <w:rFonts w:ascii="Arial" w:hAnsi="Arial" w:cs="Arial"/>
          <w:sz w:val="24"/>
          <w:szCs w:val="24"/>
        </w:rPr>
        <w:t xml:space="preserve">, </w:t>
      </w:r>
      <w:r w:rsidR="00A45ABB">
        <w:rPr>
          <w:rFonts w:ascii="Arial" w:hAnsi="Arial" w:cs="Arial"/>
          <w:sz w:val="24"/>
          <w:szCs w:val="24"/>
        </w:rPr>
        <w:t>a responsabilização do transgressor.</w:t>
      </w:r>
    </w:p>
    <w:p w14:paraId="670A5B78" w14:textId="77777777" w:rsidR="00B41FA5" w:rsidRDefault="00B41FA5" w:rsidP="00B41FA5">
      <w:pPr>
        <w:spacing w:after="0" w:line="360" w:lineRule="auto"/>
        <w:jc w:val="both"/>
        <w:rPr>
          <w:rFonts w:ascii="Arial" w:hAnsi="Arial" w:cs="Arial"/>
          <w:sz w:val="24"/>
          <w:szCs w:val="24"/>
          <w:highlight w:val="yellow"/>
        </w:rPr>
      </w:pPr>
    </w:p>
    <w:p w14:paraId="70EB6CE0" w14:textId="6E50C5C4" w:rsidR="005B5AFC" w:rsidRDefault="005B5AFC" w:rsidP="00B41FA5">
      <w:pPr>
        <w:spacing w:after="0" w:line="360" w:lineRule="auto"/>
        <w:jc w:val="both"/>
        <w:rPr>
          <w:rFonts w:ascii="Arial" w:hAnsi="Arial" w:cs="Arial"/>
          <w:sz w:val="24"/>
          <w:szCs w:val="24"/>
        </w:rPr>
      </w:pPr>
      <w:r w:rsidRPr="005B5AFC">
        <w:rPr>
          <w:rFonts w:ascii="Arial" w:hAnsi="Arial" w:cs="Arial"/>
          <w:sz w:val="24"/>
          <w:szCs w:val="20"/>
        </w:rPr>
        <w:lastRenderedPageBreak/>
        <w:t xml:space="preserve">Por </w:t>
      </w:r>
      <w:r w:rsidR="00326795">
        <w:rPr>
          <w:rFonts w:ascii="Arial" w:hAnsi="Arial" w:cs="Arial"/>
          <w:sz w:val="24"/>
          <w:szCs w:val="20"/>
        </w:rPr>
        <w:t>conseguinte</w:t>
      </w:r>
      <w:r w:rsidR="00157C4D" w:rsidRPr="005B5AFC">
        <w:rPr>
          <w:rFonts w:ascii="Arial" w:hAnsi="Arial" w:cs="Arial"/>
          <w:sz w:val="24"/>
          <w:szCs w:val="20"/>
        </w:rPr>
        <w:t xml:space="preserve">, </w:t>
      </w:r>
      <w:r w:rsidRPr="005B5AFC">
        <w:rPr>
          <w:rFonts w:ascii="Arial" w:hAnsi="Arial" w:cs="Arial"/>
          <w:sz w:val="24"/>
          <w:szCs w:val="20"/>
        </w:rPr>
        <w:t>faz-se necessária a implementação legislativa para estabelecer a imprescritibilidade dos delitos hediondos, como forma de tutela adequada e ampla dos direitos da vítima</w:t>
      </w:r>
      <w:r>
        <w:rPr>
          <w:rFonts w:ascii="Arial" w:hAnsi="Arial" w:cs="Arial"/>
          <w:sz w:val="24"/>
          <w:szCs w:val="20"/>
        </w:rPr>
        <w:t>.</w:t>
      </w:r>
      <w:r w:rsidR="00157C4D" w:rsidRPr="005B5AFC">
        <w:rPr>
          <w:rFonts w:ascii="Arial" w:hAnsi="Arial" w:cs="Arial"/>
          <w:sz w:val="24"/>
          <w:szCs w:val="20"/>
        </w:rPr>
        <w:t xml:space="preserve"> </w:t>
      </w:r>
      <w:r>
        <w:rPr>
          <w:rFonts w:ascii="Arial" w:hAnsi="Arial" w:cs="Arial"/>
          <w:sz w:val="24"/>
          <w:szCs w:val="20"/>
        </w:rPr>
        <w:t xml:space="preserve">Sem a modificação da lei em tal sentido, </w:t>
      </w:r>
      <w:r>
        <w:rPr>
          <w:rFonts w:ascii="Arial" w:hAnsi="Arial" w:cs="Arial"/>
          <w:sz w:val="24"/>
          <w:szCs w:val="24"/>
        </w:rPr>
        <w:t>privilegia-se mais os direitos fundamentais do acusado do que os direitos humanos da vítima, o que não se sustent</w:t>
      </w:r>
      <w:r w:rsidR="005F3DC7">
        <w:rPr>
          <w:rFonts w:ascii="Arial" w:hAnsi="Arial" w:cs="Arial"/>
          <w:sz w:val="24"/>
          <w:szCs w:val="24"/>
        </w:rPr>
        <w:t>a, numa análise hígida</w:t>
      </w:r>
      <w:r>
        <w:rPr>
          <w:rFonts w:ascii="Arial" w:hAnsi="Arial" w:cs="Arial"/>
          <w:sz w:val="24"/>
          <w:szCs w:val="24"/>
        </w:rPr>
        <w:t>.</w:t>
      </w:r>
    </w:p>
    <w:p w14:paraId="6C70033E" w14:textId="77777777" w:rsidR="005B5AFC" w:rsidRDefault="005B5AFC" w:rsidP="00B41FA5">
      <w:pPr>
        <w:spacing w:after="0" w:line="360" w:lineRule="auto"/>
        <w:jc w:val="both"/>
        <w:rPr>
          <w:rFonts w:ascii="Arial" w:hAnsi="Arial" w:cs="Arial"/>
          <w:sz w:val="24"/>
          <w:szCs w:val="24"/>
        </w:rPr>
      </w:pPr>
    </w:p>
    <w:p w14:paraId="05A7C053" w14:textId="3248A552" w:rsidR="005B5AFC" w:rsidRDefault="005B5AFC" w:rsidP="00B41FA5">
      <w:pPr>
        <w:spacing w:after="0" w:line="360" w:lineRule="auto"/>
        <w:jc w:val="both"/>
        <w:rPr>
          <w:rFonts w:ascii="Arial" w:hAnsi="Arial" w:cs="Arial"/>
          <w:sz w:val="24"/>
          <w:szCs w:val="20"/>
        </w:rPr>
      </w:pPr>
      <w:r>
        <w:rPr>
          <w:rFonts w:ascii="Arial" w:hAnsi="Arial" w:cs="Arial"/>
          <w:sz w:val="24"/>
          <w:szCs w:val="20"/>
        </w:rPr>
        <w:t>A vítima deve ser encarada como sujeito de direitos, sobretudo ao tratar-se de injustos penais como os em voga, que trazem diversos prejuízos e impactos negativos ao ofendido.</w:t>
      </w:r>
    </w:p>
    <w:p w14:paraId="37CBEAB6" w14:textId="77777777" w:rsidR="005B5AFC" w:rsidRDefault="005B5AFC" w:rsidP="00B41FA5">
      <w:pPr>
        <w:spacing w:after="0" w:line="360" w:lineRule="auto"/>
        <w:jc w:val="both"/>
        <w:rPr>
          <w:rFonts w:ascii="Arial" w:hAnsi="Arial" w:cs="Arial"/>
          <w:sz w:val="24"/>
          <w:szCs w:val="20"/>
        </w:rPr>
      </w:pPr>
    </w:p>
    <w:p w14:paraId="55637214" w14:textId="2FD7734A" w:rsidR="00001694" w:rsidRPr="005B5AFC" w:rsidRDefault="00B11086" w:rsidP="00B41FA5">
      <w:pPr>
        <w:spacing w:after="0" w:line="360" w:lineRule="auto"/>
        <w:jc w:val="both"/>
        <w:rPr>
          <w:rFonts w:ascii="Arial" w:hAnsi="Arial" w:cs="Arial"/>
          <w:sz w:val="24"/>
          <w:szCs w:val="20"/>
        </w:rPr>
      </w:pPr>
      <w:r>
        <w:rPr>
          <w:rFonts w:ascii="Arial" w:hAnsi="Arial" w:cs="Arial"/>
          <w:sz w:val="24"/>
          <w:szCs w:val="24"/>
        </w:rPr>
        <w:t xml:space="preserve">Além disso, </w:t>
      </w:r>
      <w:r w:rsidR="005B5AFC">
        <w:rPr>
          <w:rFonts w:ascii="Arial" w:hAnsi="Arial" w:cs="Arial"/>
          <w:sz w:val="24"/>
          <w:szCs w:val="24"/>
        </w:rPr>
        <w:t>a imprescritibilidade</w:t>
      </w:r>
      <w:r w:rsidR="005F3DC7">
        <w:rPr>
          <w:rFonts w:ascii="Arial" w:hAnsi="Arial" w:cs="Arial"/>
          <w:sz w:val="24"/>
          <w:szCs w:val="24"/>
        </w:rPr>
        <w:t xml:space="preserve"> dos delitos hediondos</w:t>
      </w:r>
      <w:r w:rsidR="005B5AFC">
        <w:rPr>
          <w:rFonts w:ascii="Arial" w:hAnsi="Arial" w:cs="Arial"/>
          <w:sz w:val="24"/>
          <w:szCs w:val="24"/>
        </w:rPr>
        <w:t xml:space="preserve"> pretende </w:t>
      </w:r>
      <w:r w:rsidR="005F3DC7">
        <w:rPr>
          <w:rFonts w:ascii="Arial" w:hAnsi="Arial" w:cs="Arial"/>
          <w:sz w:val="24"/>
          <w:szCs w:val="24"/>
        </w:rPr>
        <w:t>trazer</w:t>
      </w:r>
      <w:r w:rsidR="005B5AFC">
        <w:rPr>
          <w:rFonts w:ascii="Arial" w:hAnsi="Arial" w:cs="Arial"/>
          <w:sz w:val="24"/>
          <w:szCs w:val="24"/>
        </w:rPr>
        <w:t xml:space="preserve"> </w:t>
      </w:r>
      <w:r w:rsidR="005F3DC7">
        <w:rPr>
          <w:rFonts w:ascii="Arial" w:hAnsi="Arial" w:cs="Arial"/>
          <w:sz w:val="24"/>
          <w:szCs w:val="24"/>
        </w:rPr>
        <w:t>disciplina jurídica</w:t>
      </w:r>
      <w:r w:rsidR="005B5AFC">
        <w:rPr>
          <w:rFonts w:ascii="Arial" w:hAnsi="Arial" w:cs="Arial"/>
          <w:sz w:val="24"/>
          <w:szCs w:val="24"/>
        </w:rPr>
        <w:t xml:space="preserve"> adequad</w:t>
      </w:r>
      <w:r w:rsidR="005F3DC7">
        <w:rPr>
          <w:rFonts w:ascii="Arial" w:hAnsi="Arial" w:cs="Arial"/>
          <w:sz w:val="24"/>
          <w:szCs w:val="24"/>
        </w:rPr>
        <w:t>a</w:t>
      </w:r>
      <w:r w:rsidR="005B5AFC">
        <w:rPr>
          <w:rFonts w:ascii="Arial" w:hAnsi="Arial" w:cs="Arial"/>
          <w:sz w:val="24"/>
          <w:szCs w:val="24"/>
        </w:rPr>
        <w:t xml:space="preserve">, em consonância ao </w:t>
      </w:r>
      <w:r w:rsidR="005B5AFC" w:rsidRPr="005B5AFC">
        <w:rPr>
          <w:rFonts w:ascii="Arial" w:hAnsi="Arial" w:cs="Arial"/>
          <w:sz w:val="24"/>
          <w:szCs w:val="20"/>
        </w:rPr>
        <w:t xml:space="preserve">tratamento mais </w:t>
      </w:r>
      <w:r w:rsidR="005B5AFC">
        <w:rPr>
          <w:rFonts w:ascii="Arial" w:hAnsi="Arial" w:cs="Arial"/>
          <w:sz w:val="24"/>
          <w:szCs w:val="20"/>
        </w:rPr>
        <w:t xml:space="preserve">rígido </w:t>
      </w:r>
      <w:r w:rsidR="005B5AFC" w:rsidRPr="005B5AFC">
        <w:rPr>
          <w:rFonts w:ascii="Arial" w:hAnsi="Arial" w:cs="Arial"/>
          <w:sz w:val="24"/>
          <w:szCs w:val="20"/>
        </w:rPr>
        <w:t xml:space="preserve">legislativo destinado a tais ilícitos. Assim, </w:t>
      </w:r>
      <w:r w:rsidR="005B5AFC" w:rsidRPr="005B5AFC">
        <w:rPr>
          <w:rFonts w:ascii="Arial" w:hAnsi="Arial" w:cs="Arial"/>
          <w:sz w:val="24"/>
          <w:szCs w:val="24"/>
        </w:rPr>
        <w:t>por certo, evita-se que</w:t>
      </w:r>
      <w:r w:rsidRPr="005B5AFC">
        <w:rPr>
          <w:rFonts w:ascii="Arial" w:hAnsi="Arial" w:cs="Arial"/>
          <w:sz w:val="24"/>
          <w:szCs w:val="24"/>
        </w:rPr>
        <w:t xml:space="preserve"> a impunidade advinda da prescrição nos crimes mais graves </w:t>
      </w:r>
      <w:r w:rsidR="005B5AFC" w:rsidRPr="005B5AFC">
        <w:rPr>
          <w:rFonts w:ascii="Arial" w:hAnsi="Arial" w:cs="Arial"/>
          <w:sz w:val="24"/>
          <w:szCs w:val="24"/>
        </w:rPr>
        <w:t>seja</w:t>
      </w:r>
      <w:r w:rsidRPr="005B5AFC">
        <w:rPr>
          <w:rFonts w:ascii="Arial" w:hAnsi="Arial" w:cs="Arial"/>
          <w:sz w:val="24"/>
          <w:szCs w:val="24"/>
        </w:rPr>
        <w:t xml:space="preserve"> um prêmio ao torpe, àquele que se comporta vilipendiando as regras de convívio social.</w:t>
      </w:r>
    </w:p>
    <w:p w14:paraId="7BBAB6EC" w14:textId="77777777" w:rsidR="00B41FA5" w:rsidRDefault="00B41FA5" w:rsidP="00B41FA5">
      <w:pPr>
        <w:spacing w:after="0" w:line="360" w:lineRule="auto"/>
        <w:jc w:val="both"/>
        <w:rPr>
          <w:rFonts w:ascii="Arial" w:hAnsi="Arial" w:cs="Arial"/>
          <w:sz w:val="24"/>
          <w:szCs w:val="24"/>
        </w:rPr>
      </w:pPr>
    </w:p>
    <w:p w14:paraId="4F70A5D1" w14:textId="1363EE54" w:rsidR="00A45ABB" w:rsidRDefault="003C4471" w:rsidP="00B41FA5">
      <w:pPr>
        <w:spacing w:after="0" w:line="360" w:lineRule="auto"/>
        <w:jc w:val="both"/>
        <w:rPr>
          <w:rFonts w:ascii="Arial" w:hAnsi="Arial" w:cs="Arial"/>
          <w:sz w:val="24"/>
          <w:szCs w:val="24"/>
        </w:rPr>
      </w:pPr>
      <w:r>
        <w:rPr>
          <w:rFonts w:ascii="Arial" w:hAnsi="Arial" w:cs="Arial"/>
          <w:sz w:val="24"/>
          <w:szCs w:val="24"/>
        </w:rPr>
        <w:t>Efetivamente, buscou-se a realização de uma leitura que atenda aos ditames do sentimento social proporcionado pela declaração da extinção da punibilidade através da prescrição para crimes horrorosos, principalmente quando se dá o ceifar de vida alheia, existindo, em benefício do criminoso, a</w:t>
      </w:r>
      <w:r w:rsidR="00BF265D">
        <w:rPr>
          <w:rFonts w:ascii="Arial" w:hAnsi="Arial" w:cs="Arial"/>
          <w:sz w:val="24"/>
          <w:szCs w:val="24"/>
        </w:rPr>
        <w:t xml:space="preserve"> </w:t>
      </w:r>
      <w:r>
        <w:rPr>
          <w:rFonts w:ascii="Arial" w:hAnsi="Arial" w:cs="Arial"/>
          <w:sz w:val="24"/>
          <w:szCs w:val="24"/>
        </w:rPr>
        <w:t>possibilidade de sequer ser responsabilizado por motivo exclusivamente de lapso temporal</w:t>
      </w:r>
      <w:r w:rsidR="00BF265D">
        <w:rPr>
          <w:rFonts w:ascii="Arial" w:hAnsi="Arial" w:cs="Arial"/>
          <w:sz w:val="24"/>
          <w:szCs w:val="24"/>
        </w:rPr>
        <w:t>.</w:t>
      </w:r>
      <w:r>
        <w:rPr>
          <w:rFonts w:ascii="Arial" w:hAnsi="Arial" w:cs="Arial"/>
          <w:sz w:val="24"/>
          <w:szCs w:val="24"/>
        </w:rPr>
        <w:t xml:space="preserve"> </w:t>
      </w:r>
    </w:p>
    <w:p w14:paraId="706DC49B" w14:textId="77777777" w:rsidR="00B41FA5" w:rsidRDefault="00B41FA5" w:rsidP="00B41FA5">
      <w:pPr>
        <w:spacing w:after="0" w:line="360" w:lineRule="auto"/>
        <w:jc w:val="both"/>
        <w:rPr>
          <w:rFonts w:ascii="Arial" w:hAnsi="Arial" w:cs="Arial"/>
          <w:sz w:val="24"/>
          <w:szCs w:val="24"/>
        </w:rPr>
      </w:pPr>
    </w:p>
    <w:p w14:paraId="5C06B43A" w14:textId="5AA3A273" w:rsidR="003C4471" w:rsidRDefault="00D51473" w:rsidP="00B41FA5">
      <w:pPr>
        <w:spacing w:after="0" w:line="360" w:lineRule="auto"/>
        <w:jc w:val="both"/>
        <w:rPr>
          <w:rFonts w:ascii="Arial" w:hAnsi="Arial" w:cs="Arial"/>
          <w:sz w:val="24"/>
          <w:szCs w:val="24"/>
        </w:rPr>
      </w:pPr>
      <w:r>
        <w:rPr>
          <w:rFonts w:ascii="Arial" w:hAnsi="Arial" w:cs="Arial"/>
          <w:sz w:val="24"/>
          <w:szCs w:val="24"/>
        </w:rPr>
        <w:t xml:space="preserve">É evidente </w:t>
      </w:r>
      <w:r w:rsidR="005F3DC7">
        <w:rPr>
          <w:rFonts w:ascii="Arial" w:hAnsi="Arial" w:cs="Arial"/>
          <w:sz w:val="24"/>
          <w:szCs w:val="24"/>
        </w:rPr>
        <w:t xml:space="preserve">que </w:t>
      </w:r>
      <w:r>
        <w:rPr>
          <w:rFonts w:ascii="Arial" w:hAnsi="Arial" w:cs="Arial"/>
          <w:sz w:val="24"/>
          <w:szCs w:val="24"/>
        </w:rPr>
        <w:t xml:space="preserve">o </w:t>
      </w:r>
      <w:r w:rsidR="003C4471">
        <w:rPr>
          <w:rFonts w:ascii="Arial" w:hAnsi="Arial" w:cs="Arial"/>
          <w:sz w:val="24"/>
          <w:szCs w:val="24"/>
        </w:rPr>
        <w:t xml:space="preserve">sentimento de impunidade assola a </w:t>
      </w:r>
      <w:r w:rsidR="005F3DC7">
        <w:rPr>
          <w:rFonts w:ascii="Arial" w:hAnsi="Arial" w:cs="Arial"/>
          <w:sz w:val="24"/>
          <w:szCs w:val="24"/>
        </w:rPr>
        <w:t>população</w:t>
      </w:r>
      <w:r w:rsidR="003C4471">
        <w:rPr>
          <w:rFonts w:ascii="Arial" w:hAnsi="Arial" w:cs="Arial"/>
          <w:sz w:val="24"/>
          <w:szCs w:val="24"/>
        </w:rPr>
        <w:t>,</w:t>
      </w:r>
      <w:r w:rsidR="003A53C2">
        <w:rPr>
          <w:rFonts w:ascii="Arial" w:hAnsi="Arial" w:cs="Arial"/>
          <w:sz w:val="24"/>
          <w:szCs w:val="24"/>
        </w:rPr>
        <w:t xml:space="preserve"> em virtude da proteção deficiente na matéria tratado,</w:t>
      </w:r>
      <w:r w:rsidR="003C4471">
        <w:rPr>
          <w:rFonts w:ascii="Arial" w:hAnsi="Arial" w:cs="Arial"/>
          <w:sz w:val="24"/>
          <w:szCs w:val="24"/>
        </w:rPr>
        <w:t xml:space="preserve"> sendo </w:t>
      </w:r>
      <w:r w:rsidR="005B5AFC">
        <w:rPr>
          <w:rFonts w:ascii="Arial" w:hAnsi="Arial" w:cs="Arial"/>
          <w:sz w:val="24"/>
          <w:szCs w:val="24"/>
        </w:rPr>
        <w:t xml:space="preserve">que </w:t>
      </w:r>
      <w:r w:rsidR="003C4471">
        <w:rPr>
          <w:rFonts w:ascii="Arial" w:hAnsi="Arial" w:cs="Arial"/>
          <w:sz w:val="24"/>
          <w:szCs w:val="24"/>
        </w:rPr>
        <w:t>o Poder Judiciário</w:t>
      </w:r>
      <w:r w:rsidR="005B5AFC">
        <w:rPr>
          <w:rFonts w:ascii="Arial" w:hAnsi="Arial" w:cs="Arial"/>
          <w:sz w:val="24"/>
          <w:szCs w:val="24"/>
        </w:rPr>
        <w:t>, d</w:t>
      </w:r>
      <w:r w:rsidR="003C4471">
        <w:rPr>
          <w:rFonts w:ascii="Arial" w:hAnsi="Arial" w:cs="Arial"/>
          <w:sz w:val="24"/>
          <w:szCs w:val="24"/>
        </w:rPr>
        <w:t xml:space="preserve">ecidindo consoante as leis </w:t>
      </w:r>
      <w:r w:rsidR="005F3DC7">
        <w:rPr>
          <w:rFonts w:ascii="Arial" w:hAnsi="Arial" w:cs="Arial"/>
          <w:sz w:val="24"/>
          <w:szCs w:val="24"/>
        </w:rPr>
        <w:t>frágeis</w:t>
      </w:r>
      <w:r w:rsidR="003C4471">
        <w:rPr>
          <w:rFonts w:ascii="Arial" w:hAnsi="Arial" w:cs="Arial"/>
          <w:sz w:val="24"/>
          <w:szCs w:val="24"/>
        </w:rPr>
        <w:t xml:space="preserve"> atuais</w:t>
      </w:r>
      <w:r w:rsidR="005B5AFC">
        <w:rPr>
          <w:rFonts w:ascii="Arial" w:hAnsi="Arial" w:cs="Arial"/>
          <w:sz w:val="24"/>
          <w:szCs w:val="24"/>
        </w:rPr>
        <w:t>,</w:t>
      </w:r>
      <w:r w:rsidR="003C4471">
        <w:rPr>
          <w:rFonts w:ascii="Arial" w:hAnsi="Arial" w:cs="Arial"/>
          <w:sz w:val="24"/>
          <w:szCs w:val="24"/>
        </w:rPr>
        <w:t xml:space="preserve"> </w:t>
      </w:r>
      <w:r w:rsidR="005B5AFC">
        <w:rPr>
          <w:rFonts w:ascii="Arial" w:hAnsi="Arial" w:cs="Arial"/>
          <w:sz w:val="24"/>
          <w:szCs w:val="24"/>
        </w:rPr>
        <w:t>age em</w:t>
      </w:r>
      <w:r w:rsidR="003C4471">
        <w:rPr>
          <w:rFonts w:ascii="Arial" w:hAnsi="Arial" w:cs="Arial"/>
          <w:sz w:val="24"/>
          <w:szCs w:val="24"/>
        </w:rPr>
        <w:t xml:space="preserve"> completa disson</w:t>
      </w:r>
      <w:r w:rsidR="005B5AFC">
        <w:rPr>
          <w:rFonts w:ascii="Arial" w:hAnsi="Arial" w:cs="Arial"/>
          <w:sz w:val="24"/>
          <w:szCs w:val="24"/>
        </w:rPr>
        <w:t>ância</w:t>
      </w:r>
      <w:r w:rsidR="003C4471">
        <w:rPr>
          <w:rFonts w:ascii="Arial" w:hAnsi="Arial" w:cs="Arial"/>
          <w:sz w:val="24"/>
          <w:szCs w:val="24"/>
        </w:rPr>
        <w:t xml:space="preserve"> para com as regras de bom comportamento e convivência</w:t>
      </w:r>
      <w:r w:rsidR="005B5AFC">
        <w:rPr>
          <w:rFonts w:ascii="Arial" w:hAnsi="Arial" w:cs="Arial"/>
          <w:sz w:val="24"/>
          <w:szCs w:val="24"/>
        </w:rPr>
        <w:t xml:space="preserve"> sociais.</w:t>
      </w:r>
      <w:r w:rsidR="00F77280">
        <w:rPr>
          <w:rFonts w:ascii="Arial" w:hAnsi="Arial" w:cs="Arial"/>
          <w:sz w:val="24"/>
          <w:szCs w:val="24"/>
        </w:rPr>
        <w:t xml:space="preserve"> </w:t>
      </w:r>
      <w:r w:rsidR="003C4471">
        <w:rPr>
          <w:rFonts w:ascii="Arial" w:hAnsi="Arial" w:cs="Arial"/>
          <w:sz w:val="24"/>
          <w:szCs w:val="24"/>
        </w:rPr>
        <w:t xml:space="preserve">A ficção jurídica trazida pela prescrição </w:t>
      </w:r>
      <w:r w:rsidR="00AF12CA">
        <w:rPr>
          <w:rFonts w:ascii="Arial" w:hAnsi="Arial" w:cs="Arial"/>
          <w:sz w:val="24"/>
          <w:szCs w:val="24"/>
        </w:rPr>
        <w:t>nos crimes mais graves transmuda-se em frustração e descaso com a sociedade como um todo, beneficiando</w:t>
      </w:r>
      <w:r w:rsidR="003A53C2">
        <w:rPr>
          <w:rFonts w:ascii="Arial" w:hAnsi="Arial" w:cs="Arial"/>
          <w:sz w:val="24"/>
          <w:szCs w:val="24"/>
        </w:rPr>
        <w:t xml:space="preserve"> </w:t>
      </w:r>
      <w:r w:rsidR="00AF12CA">
        <w:rPr>
          <w:rFonts w:ascii="Arial" w:hAnsi="Arial" w:cs="Arial"/>
          <w:sz w:val="24"/>
          <w:szCs w:val="24"/>
        </w:rPr>
        <w:t>única e exclusivamente</w:t>
      </w:r>
      <w:r w:rsidR="003A53C2">
        <w:rPr>
          <w:rFonts w:ascii="Arial" w:hAnsi="Arial" w:cs="Arial"/>
          <w:sz w:val="24"/>
          <w:szCs w:val="24"/>
        </w:rPr>
        <w:t>,</w:t>
      </w:r>
      <w:r w:rsidR="00AF12CA">
        <w:rPr>
          <w:rFonts w:ascii="Arial" w:hAnsi="Arial" w:cs="Arial"/>
          <w:sz w:val="24"/>
          <w:szCs w:val="24"/>
        </w:rPr>
        <w:t xml:space="preserve"> aquele que se </w:t>
      </w:r>
      <w:r w:rsidR="005F3DC7">
        <w:rPr>
          <w:rFonts w:ascii="Arial" w:hAnsi="Arial" w:cs="Arial"/>
          <w:sz w:val="24"/>
          <w:szCs w:val="24"/>
        </w:rPr>
        <w:t>porta</w:t>
      </w:r>
      <w:r w:rsidR="00AF12CA">
        <w:rPr>
          <w:rFonts w:ascii="Arial" w:hAnsi="Arial" w:cs="Arial"/>
          <w:sz w:val="24"/>
          <w:szCs w:val="24"/>
        </w:rPr>
        <w:t xml:space="preserve"> ao arrepio da lei.</w:t>
      </w:r>
    </w:p>
    <w:p w14:paraId="529BF4B6" w14:textId="4407C947" w:rsidR="006A3B97" w:rsidRDefault="006A3B97" w:rsidP="00B41FA5">
      <w:pPr>
        <w:spacing w:after="0" w:line="360" w:lineRule="auto"/>
        <w:jc w:val="both"/>
        <w:rPr>
          <w:rFonts w:ascii="Arial" w:hAnsi="Arial" w:cs="Arial"/>
          <w:sz w:val="24"/>
          <w:szCs w:val="24"/>
        </w:rPr>
      </w:pPr>
    </w:p>
    <w:p w14:paraId="79C1767E" w14:textId="383154A7" w:rsidR="006A3B97" w:rsidRDefault="006A3B97" w:rsidP="00B41FA5">
      <w:pPr>
        <w:spacing w:after="0" w:line="360" w:lineRule="auto"/>
        <w:jc w:val="both"/>
        <w:rPr>
          <w:rFonts w:ascii="Arial" w:hAnsi="Arial" w:cs="Arial"/>
          <w:sz w:val="24"/>
          <w:szCs w:val="24"/>
        </w:rPr>
      </w:pPr>
      <w:r>
        <w:rPr>
          <w:rFonts w:ascii="Arial" w:hAnsi="Arial" w:cs="Arial"/>
          <w:sz w:val="24"/>
          <w:szCs w:val="24"/>
        </w:rPr>
        <w:t>Além disso, é relevante consignar que não há qualquer direito individual à prescritibilidade dos delitos hediondos, além da ausência de proibição constitucional nesse sentido, motivo pelo qual é plenamente possível juridicamente a gravação da cláusula de imprescritibilidade dos delitos hediondos.</w:t>
      </w:r>
    </w:p>
    <w:p w14:paraId="7A6A44F3" w14:textId="77777777" w:rsidR="00B41FA5" w:rsidRDefault="00B41FA5" w:rsidP="00B41FA5">
      <w:pPr>
        <w:spacing w:after="0" w:line="360" w:lineRule="auto"/>
        <w:jc w:val="both"/>
        <w:rPr>
          <w:rFonts w:ascii="Arial" w:hAnsi="Arial" w:cs="Arial"/>
          <w:bCs/>
          <w:sz w:val="24"/>
          <w:szCs w:val="24"/>
        </w:rPr>
      </w:pPr>
    </w:p>
    <w:p w14:paraId="6CF64356" w14:textId="115DF59E" w:rsidR="00320705" w:rsidRDefault="00AF12CA" w:rsidP="00B41FA5">
      <w:pPr>
        <w:spacing w:after="0" w:line="360" w:lineRule="auto"/>
        <w:jc w:val="both"/>
        <w:rPr>
          <w:rFonts w:ascii="Arial" w:hAnsi="Arial" w:cs="Arial"/>
          <w:bCs/>
          <w:sz w:val="24"/>
          <w:szCs w:val="24"/>
        </w:rPr>
      </w:pPr>
      <w:r w:rsidRPr="00AF12CA">
        <w:rPr>
          <w:rFonts w:ascii="Arial" w:hAnsi="Arial" w:cs="Arial"/>
          <w:bCs/>
          <w:sz w:val="24"/>
          <w:szCs w:val="24"/>
        </w:rPr>
        <w:t>É de se concluir</w:t>
      </w:r>
      <w:r>
        <w:rPr>
          <w:rFonts w:ascii="Arial" w:hAnsi="Arial" w:cs="Arial"/>
          <w:bCs/>
          <w:sz w:val="24"/>
          <w:szCs w:val="24"/>
        </w:rPr>
        <w:t xml:space="preserve">, </w:t>
      </w:r>
      <w:r w:rsidR="00000C1B">
        <w:rPr>
          <w:rFonts w:ascii="Arial" w:hAnsi="Arial" w:cs="Arial"/>
          <w:bCs/>
          <w:sz w:val="24"/>
          <w:szCs w:val="24"/>
        </w:rPr>
        <w:t>portanto</w:t>
      </w:r>
      <w:r>
        <w:rPr>
          <w:rFonts w:ascii="Arial" w:hAnsi="Arial" w:cs="Arial"/>
          <w:bCs/>
          <w:sz w:val="24"/>
          <w:szCs w:val="24"/>
        </w:rPr>
        <w:t xml:space="preserve">, </w:t>
      </w:r>
      <w:r w:rsidRPr="00AF12CA">
        <w:rPr>
          <w:rFonts w:ascii="Arial" w:hAnsi="Arial" w:cs="Arial"/>
          <w:bCs/>
          <w:sz w:val="24"/>
          <w:szCs w:val="24"/>
        </w:rPr>
        <w:t xml:space="preserve">que o presente artigo teve como intuito servir de substrato para impulsionar a inovação legislativa mencionada, com o fito de atender as demandas da sociedade que clama por justiça, fazendo valer, de fato, </w:t>
      </w:r>
      <w:r w:rsidR="006061FE">
        <w:rPr>
          <w:rFonts w:ascii="Arial" w:hAnsi="Arial" w:cs="Arial"/>
          <w:bCs/>
          <w:sz w:val="24"/>
          <w:szCs w:val="24"/>
        </w:rPr>
        <w:t xml:space="preserve">os direitos fundamentais da vítima, </w:t>
      </w:r>
      <w:r w:rsidRPr="00AF12CA">
        <w:rPr>
          <w:rFonts w:ascii="Arial" w:hAnsi="Arial" w:cs="Arial"/>
          <w:bCs/>
          <w:sz w:val="24"/>
          <w:szCs w:val="24"/>
        </w:rPr>
        <w:t xml:space="preserve">em cotejo com a proibição de proteção </w:t>
      </w:r>
      <w:r w:rsidR="00BF1945">
        <w:rPr>
          <w:rFonts w:ascii="Arial" w:hAnsi="Arial" w:cs="Arial"/>
          <w:bCs/>
          <w:sz w:val="24"/>
          <w:szCs w:val="24"/>
        </w:rPr>
        <w:t>insuficiente</w:t>
      </w:r>
      <w:r w:rsidRPr="00AF12CA">
        <w:rPr>
          <w:rFonts w:ascii="Arial" w:hAnsi="Arial" w:cs="Arial"/>
          <w:bCs/>
          <w:sz w:val="24"/>
          <w:szCs w:val="24"/>
        </w:rPr>
        <w:t xml:space="preserve"> que a lacuna legislativa traz para o direito pátrio e para a população em geral.</w:t>
      </w:r>
    </w:p>
    <w:p w14:paraId="78CEE40F" w14:textId="34100D0F" w:rsidR="003A53C2" w:rsidRDefault="003A53C2" w:rsidP="00B41FA5">
      <w:pPr>
        <w:spacing w:after="0" w:line="360" w:lineRule="auto"/>
        <w:jc w:val="both"/>
        <w:rPr>
          <w:rFonts w:ascii="Arial" w:hAnsi="Arial" w:cs="Arial"/>
          <w:bCs/>
          <w:sz w:val="24"/>
          <w:szCs w:val="24"/>
        </w:rPr>
      </w:pPr>
    </w:p>
    <w:p w14:paraId="66D1CACB" w14:textId="43311918" w:rsidR="003A53C2" w:rsidRPr="003A53C2" w:rsidRDefault="003A53C2" w:rsidP="00B41FA5">
      <w:pPr>
        <w:spacing w:after="0" w:line="360" w:lineRule="auto"/>
        <w:jc w:val="both"/>
        <w:rPr>
          <w:rFonts w:ascii="Arial" w:hAnsi="Arial" w:cs="Arial"/>
          <w:sz w:val="24"/>
          <w:szCs w:val="24"/>
        </w:rPr>
      </w:pPr>
      <w:r>
        <w:rPr>
          <w:rFonts w:ascii="Arial" w:hAnsi="Arial" w:cs="Arial"/>
          <w:sz w:val="24"/>
          <w:szCs w:val="24"/>
        </w:rPr>
        <w:t xml:space="preserve">Outrossim, de modo algum </w:t>
      </w:r>
      <w:r w:rsidR="00BF1945">
        <w:rPr>
          <w:rFonts w:ascii="Arial" w:hAnsi="Arial" w:cs="Arial"/>
          <w:sz w:val="24"/>
          <w:szCs w:val="24"/>
        </w:rPr>
        <w:t xml:space="preserve">se </w:t>
      </w:r>
      <w:r>
        <w:rPr>
          <w:rFonts w:ascii="Arial" w:hAnsi="Arial" w:cs="Arial"/>
          <w:sz w:val="24"/>
          <w:szCs w:val="24"/>
        </w:rPr>
        <w:t>pretendeu esgotar nesta temática as ponderações aqui trazidas, senão o contrário: trata-se de uma modesta tentativa de sensibilizar o poder competente para aprovação de lei mais coerente com as demandas sociais, em especial para com os crimes hediondos e sua imprescritibilidade</w:t>
      </w:r>
      <w:r w:rsidR="00BF1945">
        <w:rPr>
          <w:rFonts w:ascii="Arial" w:hAnsi="Arial" w:cs="Arial"/>
          <w:sz w:val="24"/>
          <w:szCs w:val="24"/>
        </w:rPr>
        <w:t>, em virtude de sua inegável relevância.</w:t>
      </w:r>
    </w:p>
    <w:p w14:paraId="4CC404D2" w14:textId="77777777" w:rsidR="00B41FA5" w:rsidRDefault="00B41FA5" w:rsidP="00B41FA5">
      <w:pPr>
        <w:spacing w:after="0" w:line="360" w:lineRule="auto"/>
        <w:jc w:val="both"/>
        <w:rPr>
          <w:rFonts w:ascii="Arial" w:hAnsi="Arial" w:cs="Arial"/>
          <w:bCs/>
          <w:sz w:val="24"/>
          <w:szCs w:val="24"/>
        </w:rPr>
      </w:pPr>
    </w:p>
    <w:p w14:paraId="3C6924B7" w14:textId="77777777" w:rsidR="00AD69D7" w:rsidRPr="002A04B7" w:rsidRDefault="00AD69D7" w:rsidP="00B41FA5">
      <w:pPr>
        <w:spacing w:after="0" w:line="360" w:lineRule="auto"/>
        <w:jc w:val="both"/>
        <w:rPr>
          <w:rFonts w:ascii="Arial" w:hAnsi="Arial" w:cs="Arial"/>
          <w:bCs/>
          <w:sz w:val="24"/>
          <w:szCs w:val="24"/>
        </w:rPr>
      </w:pPr>
    </w:p>
    <w:p w14:paraId="3E822192" w14:textId="4852372E" w:rsidR="00320705" w:rsidRPr="00DE2BE0" w:rsidRDefault="00320705" w:rsidP="000B1DFE">
      <w:pPr>
        <w:spacing w:after="0" w:line="360" w:lineRule="auto"/>
        <w:jc w:val="both"/>
        <w:rPr>
          <w:rFonts w:ascii="Arial" w:hAnsi="Arial" w:cs="Arial"/>
          <w:b/>
          <w:sz w:val="24"/>
          <w:szCs w:val="20"/>
        </w:rPr>
      </w:pPr>
      <w:r w:rsidRPr="00DE2BE0">
        <w:rPr>
          <w:rFonts w:ascii="Arial" w:hAnsi="Arial" w:cs="Arial"/>
          <w:b/>
          <w:sz w:val="24"/>
          <w:szCs w:val="20"/>
        </w:rPr>
        <w:t>REFERÊNCIAS</w:t>
      </w:r>
      <w:r w:rsidR="004E6CF9">
        <w:rPr>
          <w:rFonts w:ascii="Arial" w:hAnsi="Arial" w:cs="Arial"/>
          <w:b/>
          <w:sz w:val="24"/>
          <w:szCs w:val="20"/>
        </w:rPr>
        <w:t xml:space="preserve"> BIBLIOGRÁFICAS</w:t>
      </w:r>
    </w:p>
    <w:p w14:paraId="05E42EAE" w14:textId="77777777" w:rsidR="000B1DFE" w:rsidRDefault="000B1DFE" w:rsidP="000B1DFE">
      <w:pPr>
        <w:spacing w:after="0" w:line="240" w:lineRule="auto"/>
        <w:rPr>
          <w:rFonts w:ascii="Arial" w:hAnsi="Arial" w:cs="Arial"/>
          <w:sz w:val="24"/>
          <w:szCs w:val="24"/>
        </w:rPr>
      </w:pPr>
    </w:p>
    <w:p w14:paraId="214EA419" w14:textId="4905FDBE" w:rsidR="00320705"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 xml:space="preserve">BARBOSA, Licínio. Crimes hediondos. </w:t>
      </w:r>
      <w:r w:rsidRPr="00AE5442">
        <w:rPr>
          <w:rFonts w:ascii="Arial" w:hAnsi="Arial" w:cs="Arial"/>
          <w:i/>
          <w:iCs/>
          <w:sz w:val="24"/>
          <w:szCs w:val="24"/>
        </w:rPr>
        <w:t>Estudos Jurídicos em homenagem a Manoel Pedro Pimentel.</w:t>
      </w:r>
      <w:r w:rsidRPr="00AE5442">
        <w:rPr>
          <w:rFonts w:ascii="Arial" w:hAnsi="Arial" w:cs="Arial"/>
          <w:sz w:val="24"/>
          <w:szCs w:val="24"/>
        </w:rPr>
        <w:t xml:space="preserve"> </w:t>
      </w:r>
      <w:r w:rsidR="007766AF" w:rsidRPr="00AE5442">
        <w:rPr>
          <w:rFonts w:ascii="Arial" w:hAnsi="Arial" w:cs="Arial"/>
          <w:sz w:val="24"/>
          <w:szCs w:val="24"/>
        </w:rPr>
        <w:t>Edição única.</w:t>
      </w:r>
      <w:r w:rsidR="00D832B2" w:rsidRPr="00AE5442">
        <w:rPr>
          <w:rFonts w:ascii="Arial" w:hAnsi="Arial" w:cs="Arial"/>
          <w:sz w:val="24"/>
          <w:szCs w:val="24"/>
        </w:rPr>
        <w:t xml:space="preserve"> </w:t>
      </w:r>
      <w:r w:rsidRPr="00AE5442">
        <w:rPr>
          <w:rFonts w:ascii="Arial" w:hAnsi="Arial" w:cs="Arial"/>
          <w:sz w:val="24"/>
          <w:szCs w:val="24"/>
        </w:rPr>
        <w:t xml:space="preserve">São Paulo: </w:t>
      </w:r>
      <w:r w:rsidR="00284188" w:rsidRPr="00AE5442">
        <w:rPr>
          <w:rFonts w:ascii="Arial" w:hAnsi="Arial" w:cs="Arial"/>
          <w:sz w:val="24"/>
          <w:szCs w:val="24"/>
        </w:rPr>
        <w:t xml:space="preserve">Editora </w:t>
      </w:r>
      <w:r w:rsidRPr="00AE5442">
        <w:rPr>
          <w:rFonts w:ascii="Arial" w:hAnsi="Arial" w:cs="Arial"/>
          <w:sz w:val="24"/>
          <w:szCs w:val="24"/>
        </w:rPr>
        <w:t>RT, 1992.</w:t>
      </w:r>
    </w:p>
    <w:p w14:paraId="1E2A8A9A" w14:textId="77777777" w:rsidR="004E6CF9" w:rsidRPr="00AE5442" w:rsidRDefault="004E6CF9" w:rsidP="00AE5442">
      <w:pPr>
        <w:spacing w:after="0" w:line="360" w:lineRule="auto"/>
        <w:jc w:val="both"/>
        <w:rPr>
          <w:rFonts w:ascii="Arial" w:hAnsi="Arial" w:cs="Arial"/>
          <w:sz w:val="24"/>
          <w:szCs w:val="24"/>
        </w:rPr>
      </w:pPr>
    </w:p>
    <w:p w14:paraId="60FA268D" w14:textId="5C7C5641" w:rsidR="00320705" w:rsidRPr="00AE5442" w:rsidRDefault="00320705" w:rsidP="00AE5442">
      <w:pPr>
        <w:spacing w:after="0" w:line="360" w:lineRule="auto"/>
        <w:jc w:val="both"/>
        <w:rPr>
          <w:rFonts w:ascii="Arial" w:hAnsi="Arial" w:cs="Arial"/>
          <w:sz w:val="24"/>
          <w:szCs w:val="24"/>
          <w:shd w:val="clear" w:color="auto" w:fill="FFFFFF"/>
        </w:rPr>
      </w:pPr>
      <w:r w:rsidRPr="00AE5442">
        <w:rPr>
          <w:rFonts w:ascii="Arial" w:hAnsi="Arial" w:cs="Arial"/>
          <w:sz w:val="24"/>
          <w:szCs w:val="24"/>
          <w:shd w:val="clear" w:color="auto" w:fill="FFFFFF"/>
        </w:rPr>
        <w:t xml:space="preserve">BECCARIA, </w:t>
      </w:r>
      <w:proofErr w:type="spellStart"/>
      <w:r w:rsidRPr="00AE5442">
        <w:rPr>
          <w:rFonts w:ascii="Arial" w:hAnsi="Arial" w:cs="Arial"/>
          <w:sz w:val="24"/>
          <w:szCs w:val="24"/>
          <w:shd w:val="clear" w:color="auto" w:fill="FFFFFF"/>
        </w:rPr>
        <w:t>Cesare</w:t>
      </w:r>
      <w:proofErr w:type="spellEnd"/>
      <w:r w:rsidRPr="00AE5442">
        <w:rPr>
          <w:rFonts w:ascii="Arial" w:hAnsi="Arial" w:cs="Arial"/>
          <w:sz w:val="24"/>
          <w:szCs w:val="24"/>
          <w:shd w:val="clear" w:color="auto" w:fill="FFFFFF"/>
        </w:rPr>
        <w:t>. </w:t>
      </w:r>
      <w:r w:rsidRPr="00AE5442">
        <w:rPr>
          <w:rFonts w:ascii="Arial" w:hAnsi="Arial" w:cs="Arial"/>
          <w:i/>
          <w:iCs/>
          <w:sz w:val="24"/>
          <w:szCs w:val="24"/>
          <w:shd w:val="clear" w:color="auto" w:fill="FFFFFF"/>
        </w:rPr>
        <w:t>Dos Delitos e Das Penas</w:t>
      </w:r>
      <w:r w:rsidRPr="00AE5442">
        <w:rPr>
          <w:rFonts w:ascii="Arial" w:hAnsi="Arial" w:cs="Arial"/>
          <w:color w:val="FF0000"/>
          <w:sz w:val="24"/>
          <w:szCs w:val="24"/>
          <w:shd w:val="clear" w:color="auto" w:fill="FFFFFF"/>
        </w:rPr>
        <w:t xml:space="preserve">. </w:t>
      </w:r>
      <w:r w:rsidR="00203553" w:rsidRPr="00AE5442">
        <w:rPr>
          <w:rFonts w:ascii="Arial" w:hAnsi="Arial" w:cs="Arial"/>
          <w:sz w:val="24"/>
          <w:szCs w:val="24"/>
        </w:rPr>
        <w:t>6</w:t>
      </w:r>
      <w:r w:rsidR="00AD69D7" w:rsidRPr="00AE5442">
        <w:rPr>
          <w:rFonts w:ascii="Arial" w:hAnsi="Arial" w:cs="Arial"/>
          <w:sz w:val="24"/>
          <w:szCs w:val="24"/>
        </w:rPr>
        <w:t>.</w:t>
      </w:r>
      <w:r w:rsidR="00203553" w:rsidRPr="00AE5442">
        <w:rPr>
          <w:rFonts w:ascii="Arial" w:hAnsi="Arial" w:cs="Arial"/>
          <w:sz w:val="24"/>
          <w:szCs w:val="24"/>
        </w:rPr>
        <w:t xml:space="preserve"> ed.,</w:t>
      </w:r>
      <w:r w:rsidR="00D832B2" w:rsidRPr="00AE5442">
        <w:rPr>
          <w:rFonts w:ascii="Arial" w:hAnsi="Arial" w:cs="Arial"/>
          <w:sz w:val="24"/>
          <w:szCs w:val="24"/>
        </w:rPr>
        <w:t xml:space="preserve"> </w:t>
      </w:r>
      <w:r w:rsidRPr="00AE5442">
        <w:rPr>
          <w:rFonts w:ascii="Arial" w:hAnsi="Arial" w:cs="Arial"/>
          <w:sz w:val="24"/>
          <w:szCs w:val="24"/>
          <w:shd w:val="clear" w:color="auto" w:fill="FFFFFF"/>
        </w:rPr>
        <w:t xml:space="preserve">São Paulo: </w:t>
      </w:r>
      <w:r w:rsidR="00203553" w:rsidRPr="00AE5442">
        <w:rPr>
          <w:rFonts w:ascii="Arial" w:hAnsi="Arial" w:cs="Arial"/>
          <w:sz w:val="24"/>
          <w:szCs w:val="24"/>
          <w:shd w:val="clear" w:color="auto" w:fill="FFFFFF"/>
        </w:rPr>
        <w:t>Revista dos Tribunais LTDA</w:t>
      </w:r>
      <w:r w:rsidRPr="00AE5442">
        <w:rPr>
          <w:rFonts w:ascii="Arial" w:hAnsi="Arial" w:cs="Arial"/>
          <w:sz w:val="24"/>
          <w:szCs w:val="24"/>
          <w:shd w:val="clear" w:color="auto" w:fill="FFFFFF"/>
        </w:rPr>
        <w:t xml:space="preserve">, </w:t>
      </w:r>
      <w:r w:rsidR="00203553" w:rsidRPr="00AE5442">
        <w:rPr>
          <w:rFonts w:ascii="Arial" w:hAnsi="Arial" w:cs="Arial"/>
          <w:sz w:val="24"/>
          <w:szCs w:val="24"/>
          <w:shd w:val="clear" w:color="auto" w:fill="FFFFFF"/>
        </w:rPr>
        <w:t>2013.</w:t>
      </w:r>
      <w:r w:rsidR="00815F63" w:rsidRPr="00AE5442">
        <w:rPr>
          <w:rFonts w:ascii="Arial" w:hAnsi="Arial" w:cs="Arial"/>
          <w:sz w:val="24"/>
          <w:szCs w:val="24"/>
          <w:shd w:val="clear" w:color="auto" w:fill="FFFFFF"/>
        </w:rPr>
        <w:t xml:space="preserve"> </w:t>
      </w:r>
    </w:p>
    <w:p w14:paraId="75A8C19A" w14:textId="66182BD3" w:rsidR="004B429A" w:rsidRPr="00AE5442" w:rsidRDefault="004B429A" w:rsidP="00AE5442">
      <w:pPr>
        <w:spacing w:after="0" w:line="360" w:lineRule="auto"/>
        <w:jc w:val="both"/>
        <w:rPr>
          <w:rFonts w:ascii="Arial" w:hAnsi="Arial" w:cs="Arial"/>
          <w:sz w:val="24"/>
          <w:szCs w:val="24"/>
          <w:shd w:val="clear" w:color="auto" w:fill="FFFFFF"/>
        </w:rPr>
      </w:pPr>
    </w:p>
    <w:p w14:paraId="485639A9" w14:textId="6189C169" w:rsidR="004B429A" w:rsidRPr="00AE5442" w:rsidRDefault="004B429A" w:rsidP="00AE5442">
      <w:pPr>
        <w:spacing w:after="0" w:line="360" w:lineRule="auto"/>
        <w:jc w:val="both"/>
        <w:rPr>
          <w:rFonts w:ascii="Arial" w:hAnsi="Arial" w:cs="Arial"/>
          <w:sz w:val="24"/>
          <w:szCs w:val="24"/>
          <w:shd w:val="clear" w:color="auto" w:fill="FFFFFF"/>
        </w:rPr>
      </w:pPr>
      <w:r w:rsidRPr="00AE5442">
        <w:rPr>
          <w:rFonts w:ascii="Arial" w:hAnsi="Arial" w:cs="Arial"/>
          <w:sz w:val="24"/>
          <w:szCs w:val="24"/>
        </w:rPr>
        <w:t xml:space="preserve">BITENCOURT, Cezar Roberto. </w:t>
      </w:r>
      <w:r w:rsidRPr="00AE5442">
        <w:rPr>
          <w:rFonts w:ascii="Arial" w:hAnsi="Arial" w:cs="Arial"/>
          <w:i/>
          <w:iCs/>
          <w:sz w:val="24"/>
          <w:szCs w:val="24"/>
        </w:rPr>
        <w:t>Tratado de direito penal: parte geral 1.</w:t>
      </w:r>
      <w:r w:rsidRPr="00AE5442">
        <w:rPr>
          <w:rFonts w:ascii="Arial" w:hAnsi="Arial" w:cs="Arial"/>
          <w:sz w:val="24"/>
          <w:szCs w:val="24"/>
        </w:rPr>
        <w:t xml:space="preserve"> 21</w:t>
      </w:r>
      <w:r w:rsidR="00AD69D7" w:rsidRPr="00AE5442">
        <w:rPr>
          <w:rFonts w:ascii="Arial" w:hAnsi="Arial" w:cs="Arial"/>
          <w:sz w:val="24"/>
          <w:szCs w:val="24"/>
        </w:rPr>
        <w:t>.</w:t>
      </w:r>
      <w:r w:rsidRPr="00AE5442">
        <w:rPr>
          <w:rFonts w:ascii="Arial" w:hAnsi="Arial" w:cs="Arial"/>
          <w:sz w:val="24"/>
          <w:szCs w:val="24"/>
        </w:rPr>
        <w:t xml:space="preserve"> ed., São Paulo: Saraiva, 2015.</w:t>
      </w:r>
    </w:p>
    <w:p w14:paraId="78CAB2E8" w14:textId="133E742E" w:rsidR="00207C0F" w:rsidRPr="00AE5442" w:rsidRDefault="00207C0F" w:rsidP="00AE5442">
      <w:pPr>
        <w:spacing w:after="0" w:line="360" w:lineRule="auto"/>
        <w:jc w:val="both"/>
        <w:rPr>
          <w:rFonts w:ascii="Arial" w:hAnsi="Arial" w:cs="Arial"/>
          <w:color w:val="000000"/>
          <w:sz w:val="24"/>
          <w:szCs w:val="24"/>
          <w:shd w:val="clear" w:color="auto" w:fill="FFFFFF"/>
        </w:rPr>
      </w:pPr>
    </w:p>
    <w:p w14:paraId="5DFBD2F7" w14:textId="7F600547" w:rsidR="00207C0F" w:rsidRPr="00AE5442" w:rsidRDefault="00207C0F" w:rsidP="00AE5442">
      <w:pPr>
        <w:spacing w:after="0" w:line="360" w:lineRule="auto"/>
        <w:jc w:val="both"/>
        <w:rPr>
          <w:rFonts w:ascii="Arial" w:hAnsi="Arial" w:cs="Arial"/>
          <w:sz w:val="24"/>
          <w:szCs w:val="24"/>
        </w:rPr>
      </w:pPr>
      <w:r w:rsidRPr="00AE5442">
        <w:rPr>
          <w:rFonts w:ascii="Arial" w:hAnsi="Arial" w:cs="Arial"/>
          <w:color w:val="000000"/>
          <w:sz w:val="24"/>
          <w:szCs w:val="24"/>
          <w:shd w:val="clear" w:color="auto" w:fill="FFFFFF"/>
        </w:rPr>
        <w:t xml:space="preserve">BUENO, Silveira. </w:t>
      </w:r>
      <w:r w:rsidRPr="00AE5442">
        <w:rPr>
          <w:rFonts w:ascii="Arial" w:hAnsi="Arial" w:cs="Arial"/>
          <w:i/>
          <w:iCs/>
          <w:color w:val="000000"/>
          <w:sz w:val="24"/>
          <w:szCs w:val="24"/>
          <w:shd w:val="clear" w:color="auto" w:fill="FFFFFF"/>
        </w:rPr>
        <w:t>Silveira Bueno: minidicionário da língua portuguesa.</w:t>
      </w:r>
      <w:r w:rsidRPr="00AE5442">
        <w:rPr>
          <w:rFonts w:ascii="Arial" w:hAnsi="Arial" w:cs="Arial"/>
          <w:color w:val="000000"/>
          <w:sz w:val="24"/>
          <w:szCs w:val="24"/>
          <w:shd w:val="clear" w:color="auto" w:fill="FFFFFF"/>
        </w:rPr>
        <w:t xml:space="preserve"> 2</w:t>
      </w:r>
      <w:r w:rsidR="00AD69D7" w:rsidRPr="00AE5442">
        <w:rPr>
          <w:rFonts w:ascii="Arial" w:hAnsi="Arial" w:cs="Arial"/>
          <w:color w:val="000000"/>
          <w:sz w:val="24"/>
          <w:szCs w:val="24"/>
          <w:shd w:val="clear" w:color="auto" w:fill="FFFFFF"/>
        </w:rPr>
        <w:t>.</w:t>
      </w:r>
      <w:r w:rsidRPr="00AE5442">
        <w:rPr>
          <w:rFonts w:ascii="Arial" w:hAnsi="Arial" w:cs="Arial"/>
          <w:color w:val="000000"/>
          <w:sz w:val="24"/>
          <w:szCs w:val="24"/>
          <w:shd w:val="clear" w:color="auto" w:fill="FFFFFF"/>
        </w:rPr>
        <w:t xml:space="preserve"> ed., São Paulo: FTD, 2007.</w:t>
      </w:r>
    </w:p>
    <w:p w14:paraId="47AAE2A8" w14:textId="77777777" w:rsidR="004E6CF9" w:rsidRPr="00AE5442" w:rsidRDefault="004E6CF9" w:rsidP="00AE5442">
      <w:pPr>
        <w:spacing w:after="0" w:line="360" w:lineRule="auto"/>
        <w:jc w:val="both"/>
        <w:rPr>
          <w:rFonts w:ascii="Arial" w:hAnsi="Arial" w:cs="Arial"/>
          <w:sz w:val="24"/>
          <w:szCs w:val="24"/>
        </w:rPr>
      </w:pPr>
    </w:p>
    <w:p w14:paraId="23DC580A" w14:textId="21B76FE7" w:rsidR="003027BF" w:rsidRPr="00AE5442" w:rsidRDefault="003027BF"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BRASIL. </w:t>
      </w:r>
      <w:r w:rsidRPr="00AE5442">
        <w:rPr>
          <w:rFonts w:ascii="Arial" w:hAnsi="Arial" w:cs="Arial"/>
          <w:bCs/>
          <w:i/>
          <w:iCs/>
          <w:sz w:val="24"/>
          <w:szCs w:val="24"/>
        </w:rPr>
        <w:t>Código Penal.</w:t>
      </w:r>
      <w:r w:rsidRPr="00AE5442">
        <w:rPr>
          <w:rFonts w:ascii="Arial" w:hAnsi="Arial" w:cs="Arial"/>
          <w:sz w:val="24"/>
          <w:szCs w:val="24"/>
        </w:rPr>
        <w:t xml:space="preserve"> Decreto-Lei n° 2.848, de 7 de dezembro de 1940. Disponível em: &lt;http://www.planalto.gov.br/ccivil_03/decreto-lei/del2848compilado.htm&gt;, Acesso em: 28 mai. 2019.</w:t>
      </w:r>
    </w:p>
    <w:p w14:paraId="0B896756" w14:textId="314DFA4D" w:rsidR="00777DD4" w:rsidRPr="00AE5442" w:rsidRDefault="00777DD4" w:rsidP="00AE5442">
      <w:pPr>
        <w:pStyle w:val="PargrafodaLista"/>
        <w:spacing w:after="0" w:line="360" w:lineRule="auto"/>
        <w:ind w:left="0"/>
        <w:jc w:val="both"/>
        <w:rPr>
          <w:rFonts w:ascii="Arial" w:hAnsi="Arial" w:cs="Arial"/>
          <w:sz w:val="24"/>
          <w:szCs w:val="24"/>
        </w:rPr>
      </w:pPr>
    </w:p>
    <w:p w14:paraId="17882E52" w14:textId="154CB52E" w:rsidR="00777DD4" w:rsidRPr="00AE5442" w:rsidRDefault="00777DD4"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______. Congresso Nacional. Comissão de Constituição e Justiça e de Cidadania. </w:t>
      </w:r>
      <w:r w:rsidRPr="00AE5442">
        <w:rPr>
          <w:rFonts w:ascii="Arial" w:hAnsi="Arial" w:cs="Arial"/>
          <w:i/>
          <w:iCs/>
          <w:sz w:val="24"/>
          <w:szCs w:val="24"/>
        </w:rPr>
        <w:t>Projeto de Lei n° 3.622</w:t>
      </w:r>
      <w:r w:rsidRPr="00AE5442">
        <w:rPr>
          <w:rFonts w:ascii="Arial" w:hAnsi="Arial" w:cs="Arial"/>
          <w:sz w:val="24"/>
          <w:szCs w:val="24"/>
        </w:rPr>
        <w:t xml:space="preserve">, de 2008. Disponível em: </w:t>
      </w:r>
      <w:r w:rsidRPr="00AE5442">
        <w:rPr>
          <w:rFonts w:ascii="Arial" w:hAnsi="Arial" w:cs="Arial"/>
          <w:sz w:val="24"/>
          <w:szCs w:val="24"/>
        </w:rPr>
        <w:lastRenderedPageBreak/>
        <w:t>&lt;</w:t>
      </w:r>
      <w:hyperlink r:id="rId14" w:history="1">
        <w:r w:rsidRPr="00AE5442">
          <w:rPr>
            <w:rStyle w:val="Hyperlink"/>
            <w:rFonts w:ascii="Arial" w:hAnsi="Arial" w:cs="Arial"/>
            <w:color w:val="auto"/>
            <w:sz w:val="24"/>
            <w:szCs w:val="24"/>
            <w:u w:val="none"/>
          </w:rPr>
          <w:t>https://www.camara.leg.br/proposicoesWeb/prop_mostrarintegra;jsessionid=BC7D29C28A4C109B7610A51C54D42AAB.proposicoesWebExterno1?codteor=619288&amp;filename=Tramitacao-PL+3622/2008</w:t>
        </w:r>
      </w:hyperlink>
      <w:r w:rsidRPr="00AE5442">
        <w:rPr>
          <w:rFonts w:ascii="Arial" w:hAnsi="Arial" w:cs="Arial"/>
          <w:sz w:val="24"/>
          <w:szCs w:val="24"/>
        </w:rPr>
        <w:t xml:space="preserve">&gt;, Acesso em: 02 mai. 2019. </w:t>
      </w:r>
    </w:p>
    <w:p w14:paraId="20F19AB5" w14:textId="6FC8CF1E" w:rsidR="00C8588B" w:rsidRPr="00AE5442" w:rsidRDefault="00C8588B" w:rsidP="00AE5442">
      <w:pPr>
        <w:pStyle w:val="PargrafodaLista"/>
        <w:spacing w:after="0" w:line="360" w:lineRule="auto"/>
        <w:ind w:left="0"/>
        <w:jc w:val="both"/>
        <w:rPr>
          <w:rFonts w:ascii="Arial" w:hAnsi="Arial" w:cs="Arial"/>
          <w:sz w:val="24"/>
          <w:szCs w:val="24"/>
        </w:rPr>
      </w:pPr>
    </w:p>
    <w:p w14:paraId="05BEA90A" w14:textId="315972A9" w:rsidR="00C8588B" w:rsidRPr="00AE5442" w:rsidRDefault="00C8588B"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______. Congresso Nacional. </w:t>
      </w:r>
      <w:r w:rsidRPr="00AE5442">
        <w:rPr>
          <w:rFonts w:ascii="Arial" w:hAnsi="Arial" w:cs="Arial"/>
          <w:i/>
          <w:iCs/>
          <w:sz w:val="24"/>
          <w:szCs w:val="24"/>
        </w:rPr>
        <w:t>Diário do Congresso Nacional</w:t>
      </w:r>
      <w:r w:rsidRPr="00AE5442">
        <w:rPr>
          <w:rFonts w:ascii="Arial" w:hAnsi="Arial" w:cs="Arial"/>
          <w:sz w:val="24"/>
          <w:szCs w:val="24"/>
        </w:rPr>
        <w:t>, Brasília</w:t>
      </w:r>
      <w:r w:rsidR="0098285F" w:rsidRPr="00AE5442">
        <w:rPr>
          <w:rFonts w:ascii="Arial" w:hAnsi="Arial" w:cs="Arial"/>
          <w:sz w:val="24"/>
          <w:szCs w:val="24"/>
        </w:rPr>
        <w:t>/DF</w:t>
      </w:r>
      <w:r w:rsidRPr="00AE5442">
        <w:rPr>
          <w:rFonts w:ascii="Arial" w:hAnsi="Arial" w:cs="Arial"/>
          <w:sz w:val="24"/>
          <w:szCs w:val="24"/>
        </w:rPr>
        <w:t xml:space="preserve">, ano </w:t>
      </w:r>
      <w:r w:rsidR="00D14A47" w:rsidRPr="00AE5442">
        <w:rPr>
          <w:rFonts w:ascii="Arial" w:hAnsi="Arial" w:cs="Arial"/>
          <w:sz w:val="24"/>
          <w:szCs w:val="24"/>
        </w:rPr>
        <w:t>XLIV</w:t>
      </w:r>
      <w:r w:rsidRPr="00AE5442">
        <w:rPr>
          <w:rFonts w:ascii="Arial" w:hAnsi="Arial" w:cs="Arial"/>
          <w:sz w:val="24"/>
          <w:szCs w:val="24"/>
        </w:rPr>
        <w:t xml:space="preserve">, n. </w:t>
      </w:r>
      <w:r w:rsidR="0098285F" w:rsidRPr="00AE5442">
        <w:rPr>
          <w:rFonts w:ascii="Arial" w:hAnsi="Arial" w:cs="Arial"/>
          <w:sz w:val="24"/>
          <w:szCs w:val="24"/>
        </w:rPr>
        <w:t>83</w:t>
      </w:r>
      <w:r w:rsidRPr="00AE5442">
        <w:rPr>
          <w:rFonts w:ascii="Arial" w:hAnsi="Arial" w:cs="Arial"/>
          <w:sz w:val="24"/>
          <w:szCs w:val="24"/>
        </w:rPr>
        <w:t xml:space="preserve">, </w:t>
      </w:r>
      <w:r w:rsidR="00D14A47" w:rsidRPr="00AE5442">
        <w:rPr>
          <w:rFonts w:ascii="Arial" w:hAnsi="Arial" w:cs="Arial"/>
          <w:sz w:val="24"/>
          <w:szCs w:val="24"/>
        </w:rPr>
        <w:t xml:space="preserve">quinta-feira, </w:t>
      </w:r>
      <w:r w:rsidRPr="00AE5442">
        <w:rPr>
          <w:rFonts w:ascii="Arial" w:hAnsi="Arial" w:cs="Arial"/>
          <w:sz w:val="24"/>
          <w:szCs w:val="24"/>
        </w:rPr>
        <w:t>28 set., 1989, p. 10.605-10.606</w:t>
      </w:r>
      <w:r w:rsidR="00AD69D7" w:rsidRPr="00AE5442">
        <w:rPr>
          <w:rFonts w:ascii="Arial" w:hAnsi="Arial" w:cs="Arial"/>
          <w:sz w:val="24"/>
          <w:szCs w:val="24"/>
        </w:rPr>
        <w:t>. Discurso do advogado Damásio Evangelista de Jesus</w:t>
      </w:r>
      <w:r w:rsidRPr="00AE5442">
        <w:rPr>
          <w:rFonts w:ascii="Arial" w:hAnsi="Arial" w:cs="Arial"/>
          <w:sz w:val="24"/>
          <w:szCs w:val="24"/>
        </w:rPr>
        <w:t>. Disponível em: &lt;</w:t>
      </w:r>
      <w:r w:rsidR="00D14A47" w:rsidRPr="00AE5442">
        <w:rPr>
          <w:rFonts w:ascii="Arial" w:hAnsi="Arial" w:cs="Arial"/>
          <w:sz w:val="24"/>
          <w:szCs w:val="24"/>
        </w:rPr>
        <w:t>https://legis.senado.leg.br/diarios/BuscaDiario?codDiario=5811#diario</w:t>
      </w:r>
      <w:r w:rsidRPr="00AE5442">
        <w:rPr>
          <w:rFonts w:ascii="Arial" w:hAnsi="Arial" w:cs="Arial"/>
          <w:sz w:val="24"/>
          <w:szCs w:val="24"/>
        </w:rPr>
        <w:t>&gt;. Acesso em: 15 abr. 2019</w:t>
      </w:r>
      <w:r w:rsidR="00D14A47" w:rsidRPr="00AE5442">
        <w:rPr>
          <w:rFonts w:ascii="Arial" w:hAnsi="Arial" w:cs="Arial"/>
          <w:sz w:val="24"/>
          <w:szCs w:val="24"/>
        </w:rPr>
        <w:t>.</w:t>
      </w:r>
    </w:p>
    <w:p w14:paraId="2A4BE92A" w14:textId="3D3CB2B8" w:rsidR="003749B2" w:rsidRPr="00AE5442" w:rsidRDefault="003749B2" w:rsidP="00AE5442">
      <w:pPr>
        <w:pStyle w:val="PargrafodaLista"/>
        <w:spacing w:after="0" w:line="360" w:lineRule="auto"/>
        <w:ind w:left="0"/>
        <w:jc w:val="both"/>
        <w:rPr>
          <w:rFonts w:ascii="Arial" w:hAnsi="Arial" w:cs="Arial"/>
          <w:sz w:val="24"/>
          <w:szCs w:val="24"/>
        </w:rPr>
      </w:pPr>
    </w:p>
    <w:p w14:paraId="5CA11B1A" w14:textId="4F907C7C" w:rsidR="003749B2" w:rsidRPr="00AE5442" w:rsidRDefault="003749B2"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______. </w:t>
      </w:r>
      <w:r w:rsidRPr="00AE5442">
        <w:rPr>
          <w:rFonts w:ascii="Arial" w:hAnsi="Arial" w:cs="Arial"/>
          <w:i/>
          <w:iCs/>
          <w:sz w:val="24"/>
          <w:szCs w:val="24"/>
        </w:rPr>
        <w:t xml:space="preserve">Constituição da República Federativa do Brasil de 1988. </w:t>
      </w:r>
      <w:r w:rsidRPr="00AE5442">
        <w:rPr>
          <w:rFonts w:ascii="Arial" w:hAnsi="Arial" w:cs="Arial"/>
          <w:sz w:val="24"/>
          <w:szCs w:val="24"/>
        </w:rPr>
        <w:t>Promulgada em 5 de outubro de 1988. Disponível em: &lt;http://www.planalto.gov.br/ccivil_03/constituicao/constituição.htm&gt;. Acesso em: 28 mai. 2019.</w:t>
      </w:r>
    </w:p>
    <w:p w14:paraId="4BBDA68E" w14:textId="45AB702D" w:rsidR="003749B2" w:rsidRPr="00AE5442" w:rsidRDefault="003749B2" w:rsidP="00AE5442">
      <w:pPr>
        <w:pStyle w:val="PargrafodaLista"/>
        <w:spacing w:after="0" w:line="360" w:lineRule="auto"/>
        <w:ind w:left="0"/>
        <w:jc w:val="both"/>
        <w:rPr>
          <w:rFonts w:ascii="Arial" w:hAnsi="Arial" w:cs="Arial"/>
          <w:sz w:val="24"/>
          <w:szCs w:val="24"/>
        </w:rPr>
      </w:pPr>
    </w:p>
    <w:p w14:paraId="5CFB38FA" w14:textId="165D8A1E" w:rsidR="003749B2" w:rsidRPr="00AE5442" w:rsidRDefault="003749B2"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______. </w:t>
      </w:r>
      <w:r w:rsidRPr="00AE5442">
        <w:rPr>
          <w:rFonts w:ascii="Arial" w:hAnsi="Arial" w:cs="Arial"/>
          <w:i/>
          <w:iCs/>
          <w:sz w:val="24"/>
          <w:szCs w:val="24"/>
        </w:rPr>
        <w:t xml:space="preserve">Lei n° 8.072, </w:t>
      </w:r>
      <w:r w:rsidRPr="00AE5442">
        <w:rPr>
          <w:rFonts w:ascii="Arial" w:hAnsi="Arial" w:cs="Arial"/>
          <w:sz w:val="24"/>
          <w:szCs w:val="24"/>
        </w:rPr>
        <w:t xml:space="preserve">de 25 de julho de 1990. Disponível em: </w:t>
      </w:r>
      <w:hyperlink r:id="rId15" w:history="1">
        <w:r w:rsidR="00AD69D7" w:rsidRPr="00AE5442">
          <w:rPr>
            <w:rFonts w:ascii="Arial" w:hAnsi="Arial" w:cs="Arial"/>
            <w:sz w:val="24"/>
            <w:szCs w:val="24"/>
          </w:rPr>
          <w:t>http://www.planalto.gov.br/ccivil_03/Leis/L8072.htm</w:t>
        </w:r>
      </w:hyperlink>
      <w:r w:rsidR="00AD69D7" w:rsidRPr="00AE5442">
        <w:rPr>
          <w:rFonts w:ascii="Arial" w:hAnsi="Arial" w:cs="Arial"/>
          <w:sz w:val="24"/>
          <w:szCs w:val="24"/>
        </w:rPr>
        <w:t>.</w:t>
      </w:r>
      <w:r w:rsidRPr="00AE5442">
        <w:rPr>
          <w:rFonts w:ascii="Arial" w:hAnsi="Arial" w:cs="Arial"/>
          <w:sz w:val="24"/>
          <w:szCs w:val="24"/>
        </w:rPr>
        <w:t xml:space="preserve"> Acesso em: 25 mai., 2019.</w:t>
      </w:r>
    </w:p>
    <w:p w14:paraId="7F183CE2" w14:textId="184EB8B3" w:rsidR="0080492E" w:rsidRPr="00AE5442" w:rsidRDefault="0080492E" w:rsidP="00AE5442">
      <w:pPr>
        <w:pStyle w:val="PargrafodaLista"/>
        <w:spacing w:after="0" w:line="360" w:lineRule="auto"/>
        <w:ind w:left="0"/>
        <w:jc w:val="both"/>
        <w:rPr>
          <w:rFonts w:ascii="Arial" w:hAnsi="Arial" w:cs="Arial"/>
          <w:sz w:val="24"/>
          <w:szCs w:val="24"/>
        </w:rPr>
      </w:pPr>
    </w:p>
    <w:p w14:paraId="51E98DD4" w14:textId="6B42CC56" w:rsidR="004D0B42" w:rsidRPr="00AE5442" w:rsidRDefault="004D0B42" w:rsidP="00AE5442">
      <w:pPr>
        <w:pStyle w:val="PargrafodaLista"/>
        <w:spacing w:after="0" w:line="360" w:lineRule="auto"/>
        <w:ind w:left="0"/>
        <w:jc w:val="both"/>
        <w:rPr>
          <w:rFonts w:ascii="Arial" w:hAnsi="Arial" w:cs="Arial"/>
          <w:color w:val="FF0000"/>
          <w:sz w:val="24"/>
          <w:szCs w:val="24"/>
        </w:rPr>
      </w:pPr>
      <w:r w:rsidRPr="00AE5442">
        <w:rPr>
          <w:rFonts w:ascii="Arial" w:hAnsi="Arial" w:cs="Arial"/>
          <w:sz w:val="24"/>
          <w:szCs w:val="24"/>
        </w:rPr>
        <w:t xml:space="preserve">______. Superior Tribunal de Justiça. </w:t>
      </w:r>
      <w:r w:rsidRPr="00AE5442">
        <w:rPr>
          <w:rFonts w:ascii="Arial" w:hAnsi="Arial" w:cs="Arial"/>
          <w:i/>
          <w:iCs/>
          <w:sz w:val="24"/>
          <w:szCs w:val="24"/>
        </w:rPr>
        <w:t xml:space="preserve">Súmula n° 438. </w:t>
      </w:r>
      <w:hyperlink r:id="rId16" w:anchor="TIT44TEMA0" w:history="1">
        <w:r w:rsidRPr="00AE5442">
          <w:rPr>
            <w:rStyle w:val="Hyperlink"/>
            <w:rFonts w:ascii="Arial" w:hAnsi="Arial" w:cs="Arial"/>
            <w:color w:val="auto"/>
            <w:sz w:val="24"/>
            <w:szCs w:val="24"/>
            <w:u w:val="none"/>
            <w:shd w:val="clear" w:color="auto" w:fill="FFFFFF"/>
          </w:rPr>
          <w:t>É inadmissível a extinção da punibilidade pela prescrição da pretensão punitiva com fundamento em pena hipotética, independentemente da existência ou sorte do processo penal.</w:t>
        </w:r>
      </w:hyperlink>
      <w:r w:rsidRPr="00AE5442">
        <w:rPr>
          <w:rFonts w:ascii="Arial" w:hAnsi="Arial" w:cs="Arial"/>
          <w:sz w:val="24"/>
          <w:szCs w:val="24"/>
        </w:rPr>
        <w:t xml:space="preserve"> Órgão Julgador: 3ª Seção, Julgamento: 28 abr., 2010, </w:t>
      </w:r>
      <w:proofErr w:type="spellStart"/>
      <w:r w:rsidRPr="00AE5442">
        <w:rPr>
          <w:rFonts w:ascii="Arial" w:hAnsi="Arial" w:cs="Arial"/>
          <w:sz w:val="24"/>
          <w:szCs w:val="24"/>
        </w:rPr>
        <w:t>DJe</w:t>
      </w:r>
      <w:proofErr w:type="spellEnd"/>
      <w:r w:rsidRPr="00AE5442">
        <w:rPr>
          <w:rFonts w:ascii="Arial" w:hAnsi="Arial" w:cs="Arial"/>
          <w:sz w:val="24"/>
          <w:szCs w:val="24"/>
        </w:rPr>
        <w:t>: 13 mai., 2010. Disponível em: &lt;http://www.stj.jus.br/SCON/sumanot/toc.jsp?materia=%27DIREITO%20PENAL%27.mat.#TIT44TEMA0&gt;. Acesso em: 30 abr. 2019.</w:t>
      </w:r>
    </w:p>
    <w:p w14:paraId="6B29A2AF" w14:textId="023D296C" w:rsidR="00DF24F5" w:rsidRPr="00AE5442" w:rsidRDefault="00DF24F5" w:rsidP="00AE5442">
      <w:pPr>
        <w:pStyle w:val="PargrafodaLista"/>
        <w:spacing w:after="0" w:line="360" w:lineRule="auto"/>
        <w:ind w:left="0"/>
        <w:jc w:val="both"/>
        <w:rPr>
          <w:rFonts w:ascii="Arial" w:hAnsi="Arial" w:cs="Arial"/>
          <w:sz w:val="24"/>
          <w:szCs w:val="24"/>
        </w:rPr>
      </w:pPr>
    </w:p>
    <w:p w14:paraId="3EF51D5C" w14:textId="7CA5F387" w:rsidR="005522E0" w:rsidRPr="00AE5442" w:rsidRDefault="005522E0"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______. Supremo Tribunal Federal. </w:t>
      </w:r>
      <w:r w:rsidRPr="00AE5442">
        <w:rPr>
          <w:rFonts w:ascii="Arial" w:hAnsi="Arial" w:cs="Arial"/>
          <w:i/>
          <w:iCs/>
          <w:sz w:val="24"/>
          <w:szCs w:val="24"/>
        </w:rPr>
        <w:t xml:space="preserve">Agravo de </w:t>
      </w:r>
      <w:proofErr w:type="spellStart"/>
      <w:r w:rsidRPr="00AE5442">
        <w:rPr>
          <w:rFonts w:ascii="Arial" w:hAnsi="Arial" w:cs="Arial"/>
          <w:i/>
          <w:iCs/>
          <w:sz w:val="24"/>
          <w:szCs w:val="24"/>
        </w:rPr>
        <w:t>Instrumneto</w:t>
      </w:r>
      <w:proofErr w:type="spellEnd"/>
      <w:r w:rsidRPr="00AE5442">
        <w:rPr>
          <w:rFonts w:ascii="Arial" w:hAnsi="Arial" w:cs="Arial"/>
          <w:i/>
          <w:iCs/>
          <w:sz w:val="24"/>
          <w:szCs w:val="24"/>
        </w:rPr>
        <w:t xml:space="preserve"> – AI nº 794.971/RJ </w:t>
      </w:r>
      <w:r w:rsidRPr="00AE5442">
        <w:rPr>
          <w:rFonts w:ascii="Arial" w:hAnsi="Arial" w:cs="Arial"/>
          <w:sz w:val="24"/>
          <w:szCs w:val="24"/>
        </w:rPr>
        <w:t>– Rio de Janeiro.</w:t>
      </w:r>
      <w:r w:rsidRPr="00AE5442">
        <w:rPr>
          <w:rFonts w:ascii="Arial" w:hAnsi="Arial" w:cs="Arial"/>
          <w:i/>
          <w:iCs/>
          <w:sz w:val="24"/>
          <w:szCs w:val="24"/>
        </w:rPr>
        <w:t xml:space="preserve"> </w:t>
      </w:r>
      <w:r w:rsidRPr="00AE5442">
        <w:rPr>
          <w:rFonts w:ascii="Arial" w:hAnsi="Arial" w:cs="Arial"/>
          <w:sz w:val="24"/>
          <w:szCs w:val="24"/>
        </w:rPr>
        <w:t xml:space="preserve">Relator: Roberto Barroso, Decisão monocrática, Julgamento: 09 set., 2011, </w:t>
      </w:r>
      <w:proofErr w:type="spellStart"/>
      <w:r w:rsidRPr="00AE5442">
        <w:rPr>
          <w:rFonts w:ascii="Arial" w:hAnsi="Arial" w:cs="Arial"/>
          <w:sz w:val="24"/>
          <w:szCs w:val="24"/>
        </w:rPr>
        <w:t>DJe</w:t>
      </w:r>
      <w:proofErr w:type="spellEnd"/>
      <w:r w:rsidRPr="00AE5442">
        <w:rPr>
          <w:rFonts w:ascii="Arial" w:hAnsi="Arial" w:cs="Arial"/>
          <w:sz w:val="24"/>
          <w:szCs w:val="24"/>
        </w:rPr>
        <w:t>: 15 set., 2011. Disponível em: &lt;http://stf.jus.br/portal/diarioJustica/verDiarioProcesso.asp?numDj=177&amp;dataPublicacaoDj=15/09/2011&amp;incidente=3863902&amp;codCapitulo=6&amp;numMateria=135&amp;codMateria=3&gt; Acesso em: 02 mai. 2019.</w:t>
      </w:r>
    </w:p>
    <w:p w14:paraId="7045D2D6" w14:textId="77777777" w:rsidR="005522E0" w:rsidRPr="00AE5442" w:rsidRDefault="005522E0" w:rsidP="00AE5442">
      <w:pPr>
        <w:pStyle w:val="PargrafodaLista"/>
        <w:spacing w:after="0" w:line="360" w:lineRule="auto"/>
        <w:ind w:left="0"/>
        <w:jc w:val="both"/>
        <w:rPr>
          <w:rFonts w:ascii="Arial" w:hAnsi="Arial" w:cs="Arial"/>
          <w:sz w:val="24"/>
          <w:szCs w:val="24"/>
        </w:rPr>
      </w:pPr>
    </w:p>
    <w:p w14:paraId="77A5D665" w14:textId="057C7EA7" w:rsidR="00320705" w:rsidRPr="00AE5442" w:rsidRDefault="0080492E"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______. Supremo Tribunal Federal. </w:t>
      </w:r>
      <w:r w:rsidRPr="00AE5442">
        <w:rPr>
          <w:rFonts w:ascii="Arial" w:hAnsi="Arial" w:cs="Arial"/>
          <w:i/>
          <w:iCs/>
          <w:sz w:val="24"/>
          <w:szCs w:val="24"/>
        </w:rPr>
        <w:t>Habeas Corpus – HC nº 1</w:t>
      </w:r>
      <w:r w:rsidR="00DF24F5" w:rsidRPr="00AE5442">
        <w:rPr>
          <w:rFonts w:ascii="Arial" w:hAnsi="Arial" w:cs="Arial"/>
          <w:i/>
          <w:iCs/>
          <w:sz w:val="24"/>
          <w:szCs w:val="24"/>
        </w:rPr>
        <w:t>04</w:t>
      </w:r>
      <w:r w:rsidRPr="00AE5442">
        <w:rPr>
          <w:rFonts w:ascii="Arial" w:hAnsi="Arial" w:cs="Arial"/>
          <w:i/>
          <w:iCs/>
          <w:sz w:val="24"/>
          <w:szCs w:val="24"/>
        </w:rPr>
        <w:t>.</w:t>
      </w:r>
      <w:r w:rsidR="00DF24F5" w:rsidRPr="00AE5442">
        <w:rPr>
          <w:rFonts w:ascii="Arial" w:hAnsi="Arial" w:cs="Arial"/>
          <w:i/>
          <w:iCs/>
          <w:sz w:val="24"/>
          <w:szCs w:val="24"/>
        </w:rPr>
        <w:t>410</w:t>
      </w:r>
      <w:r w:rsidRPr="00AE5442">
        <w:rPr>
          <w:rFonts w:ascii="Arial" w:hAnsi="Arial" w:cs="Arial"/>
          <w:i/>
          <w:iCs/>
          <w:sz w:val="24"/>
          <w:szCs w:val="24"/>
        </w:rPr>
        <w:t>/</w:t>
      </w:r>
      <w:r w:rsidR="00DF24F5" w:rsidRPr="00AE5442">
        <w:rPr>
          <w:rFonts w:ascii="Arial" w:hAnsi="Arial" w:cs="Arial"/>
          <w:i/>
          <w:iCs/>
          <w:sz w:val="24"/>
          <w:szCs w:val="24"/>
        </w:rPr>
        <w:t>RS</w:t>
      </w:r>
      <w:r w:rsidRPr="00AE5442">
        <w:rPr>
          <w:rFonts w:ascii="Arial" w:hAnsi="Arial" w:cs="Arial"/>
          <w:i/>
          <w:iCs/>
          <w:sz w:val="24"/>
          <w:szCs w:val="24"/>
        </w:rPr>
        <w:t xml:space="preserve"> </w:t>
      </w:r>
      <w:r w:rsidRPr="00AE5442">
        <w:rPr>
          <w:rFonts w:ascii="Arial" w:hAnsi="Arial" w:cs="Arial"/>
          <w:sz w:val="24"/>
          <w:szCs w:val="24"/>
        </w:rPr>
        <w:t xml:space="preserve">– Rio </w:t>
      </w:r>
      <w:r w:rsidR="00DF24F5" w:rsidRPr="00AE5442">
        <w:rPr>
          <w:rFonts w:ascii="Arial" w:hAnsi="Arial" w:cs="Arial"/>
          <w:sz w:val="24"/>
          <w:szCs w:val="24"/>
        </w:rPr>
        <w:t>Grande do Sul</w:t>
      </w:r>
      <w:r w:rsidRPr="00AE5442">
        <w:rPr>
          <w:rFonts w:ascii="Arial" w:hAnsi="Arial" w:cs="Arial"/>
          <w:sz w:val="24"/>
          <w:szCs w:val="24"/>
        </w:rPr>
        <w:t>.</w:t>
      </w:r>
      <w:r w:rsidRPr="00AE5442">
        <w:rPr>
          <w:rFonts w:ascii="Arial" w:hAnsi="Arial" w:cs="Arial"/>
          <w:i/>
          <w:iCs/>
          <w:sz w:val="24"/>
          <w:szCs w:val="24"/>
        </w:rPr>
        <w:t xml:space="preserve"> </w:t>
      </w:r>
      <w:r w:rsidRPr="00AE5442">
        <w:rPr>
          <w:rFonts w:ascii="Arial" w:hAnsi="Arial" w:cs="Arial"/>
          <w:sz w:val="24"/>
          <w:szCs w:val="24"/>
        </w:rPr>
        <w:t xml:space="preserve">Relator: </w:t>
      </w:r>
      <w:r w:rsidR="00DF24F5" w:rsidRPr="00AE5442">
        <w:rPr>
          <w:rFonts w:ascii="Arial" w:hAnsi="Arial" w:cs="Arial"/>
          <w:sz w:val="24"/>
          <w:szCs w:val="24"/>
        </w:rPr>
        <w:t>Gilmar Mendes</w:t>
      </w:r>
      <w:r w:rsidRPr="00AE5442">
        <w:rPr>
          <w:rFonts w:ascii="Arial" w:hAnsi="Arial" w:cs="Arial"/>
          <w:sz w:val="24"/>
          <w:szCs w:val="24"/>
        </w:rPr>
        <w:t xml:space="preserve">, Órgão Julgador: Segunda Turma, </w:t>
      </w:r>
      <w:r w:rsidRPr="00AE5442">
        <w:rPr>
          <w:rFonts w:ascii="Arial" w:hAnsi="Arial" w:cs="Arial"/>
          <w:sz w:val="24"/>
          <w:szCs w:val="24"/>
        </w:rPr>
        <w:lastRenderedPageBreak/>
        <w:t xml:space="preserve">Julgamento: </w:t>
      </w:r>
      <w:r w:rsidR="00DF24F5" w:rsidRPr="00AE5442">
        <w:rPr>
          <w:rFonts w:ascii="Arial" w:hAnsi="Arial" w:cs="Arial"/>
          <w:sz w:val="24"/>
          <w:szCs w:val="24"/>
        </w:rPr>
        <w:t>06</w:t>
      </w:r>
      <w:r w:rsidRPr="00AE5442">
        <w:rPr>
          <w:rFonts w:ascii="Arial" w:hAnsi="Arial" w:cs="Arial"/>
          <w:sz w:val="24"/>
          <w:szCs w:val="24"/>
        </w:rPr>
        <w:t xml:space="preserve"> </w:t>
      </w:r>
      <w:r w:rsidR="00DF24F5" w:rsidRPr="00AE5442">
        <w:rPr>
          <w:rFonts w:ascii="Arial" w:hAnsi="Arial" w:cs="Arial"/>
          <w:sz w:val="24"/>
          <w:szCs w:val="24"/>
        </w:rPr>
        <w:t>mar</w:t>
      </w:r>
      <w:r w:rsidRPr="00AE5442">
        <w:rPr>
          <w:rFonts w:ascii="Arial" w:hAnsi="Arial" w:cs="Arial"/>
          <w:sz w:val="24"/>
          <w:szCs w:val="24"/>
        </w:rPr>
        <w:t>., 201</w:t>
      </w:r>
      <w:r w:rsidR="00DF24F5" w:rsidRPr="00AE5442">
        <w:rPr>
          <w:rFonts w:ascii="Arial" w:hAnsi="Arial" w:cs="Arial"/>
          <w:sz w:val="24"/>
          <w:szCs w:val="24"/>
        </w:rPr>
        <w:t>2</w:t>
      </w:r>
      <w:r w:rsidRPr="00AE5442">
        <w:rPr>
          <w:rFonts w:ascii="Arial" w:hAnsi="Arial" w:cs="Arial"/>
          <w:sz w:val="24"/>
          <w:szCs w:val="24"/>
        </w:rPr>
        <w:t xml:space="preserve">, </w:t>
      </w:r>
      <w:proofErr w:type="spellStart"/>
      <w:r w:rsidRPr="00AE5442">
        <w:rPr>
          <w:rFonts w:ascii="Arial" w:hAnsi="Arial" w:cs="Arial"/>
          <w:sz w:val="24"/>
          <w:szCs w:val="24"/>
        </w:rPr>
        <w:t>DJe</w:t>
      </w:r>
      <w:proofErr w:type="spellEnd"/>
      <w:r w:rsidRPr="00AE5442">
        <w:rPr>
          <w:rFonts w:ascii="Arial" w:hAnsi="Arial" w:cs="Arial"/>
          <w:sz w:val="24"/>
          <w:szCs w:val="24"/>
        </w:rPr>
        <w:t xml:space="preserve">: </w:t>
      </w:r>
      <w:r w:rsidR="00DF24F5" w:rsidRPr="00AE5442">
        <w:rPr>
          <w:rFonts w:ascii="Arial" w:hAnsi="Arial" w:cs="Arial"/>
          <w:sz w:val="24"/>
          <w:szCs w:val="24"/>
        </w:rPr>
        <w:t>27</w:t>
      </w:r>
      <w:r w:rsidRPr="00AE5442">
        <w:rPr>
          <w:rFonts w:ascii="Arial" w:hAnsi="Arial" w:cs="Arial"/>
          <w:sz w:val="24"/>
          <w:szCs w:val="24"/>
        </w:rPr>
        <w:t xml:space="preserve"> </w:t>
      </w:r>
      <w:r w:rsidR="00DF24F5" w:rsidRPr="00AE5442">
        <w:rPr>
          <w:rFonts w:ascii="Arial" w:hAnsi="Arial" w:cs="Arial"/>
          <w:sz w:val="24"/>
          <w:szCs w:val="24"/>
        </w:rPr>
        <w:t>mar</w:t>
      </w:r>
      <w:r w:rsidRPr="00AE5442">
        <w:rPr>
          <w:rFonts w:ascii="Arial" w:hAnsi="Arial" w:cs="Arial"/>
          <w:sz w:val="24"/>
          <w:szCs w:val="24"/>
        </w:rPr>
        <w:t>., 201</w:t>
      </w:r>
      <w:r w:rsidR="00DF24F5" w:rsidRPr="00AE5442">
        <w:rPr>
          <w:rFonts w:ascii="Arial" w:hAnsi="Arial" w:cs="Arial"/>
          <w:sz w:val="24"/>
          <w:szCs w:val="24"/>
        </w:rPr>
        <w:t>2</w:t>
      </w:r>
      <w:r w:rsidRPr="00AE5442">
        <w:rPr>
          <w:rFonts w:ascii="Arial" w:hAnsi="Arial" w:cs="Arial"/>
          <w:sz w:val="24"/>
          <w:szCs w:val="24"/>
        </w:rPr>
        <w:t>. Disponível em: &lt;</w:t>
      </w:r>
      <w:r w:rsidR="00DF24F5" w:rsidRPr="00AE5442">
        <w:rPr>
          <w:rFonts w:ascii="Arial" w:hAnsi="Arial" w:cs="Arial"/>
          <w:sz w:val="24"/>
          <w:szCs w:val="24"/>
        </w:rPr>
        <w:t xml:space="preserve">http://redir.stf.jus.br/paginadorpub/paginador.jsp?docTP=TP&amp;docID=1851040&gt; </w:t>
      </w:r>
      <w:r w:rsidRPr="00AE5442">
        <w:rPr>
          <w:rFonts w:ascii="Arial" w:hAnsi="Arial" w:cs="Arial"/>
          <w:sz w:val="24"/>
          <w:szCs w:val="24"/>
        </w:rPr>
        <w:t>Acesso em: 1</w:t>
      </w:r>
      <w:r w:rsidR="00DF24F5" w:rsidRPr="00AE5442">
        <w:rPr>
          <w:rFonts w:ascii="Arial" w:hAnsi="Arial" w:cs="Arial"/>
          <w:sz w:val="24"/>
          <w:szCs w:val="24"/>
        </w:rPr>
        <w:t xml:space="preserve">0 </w:t>
      </w:r>
      <w:r w:rsidRPr="00AE5442">
        <w:rPr>
          <w:rFonts w:ascii="Arial" w:hAnsi="Arial" w:cs="Arial"/>
          <w:sz w:val="24"/>
          <w:szCs w:val="24"/>
        </w:rPr>
        <w:t>mai. 2019.</w:t>
      </w:r>
    </w:p>
    <w:p w14:paraId="72AF2BD7" w14:textId="4531DAFB" w:rsidR="00EC1159" w:rsidRPr="00AE5442" w:rsidRDefault="00EC1159" w:rsidP="00AE5442">
      <w:pPr>
        <w:pStyle w:val="PargrafodaLista"/>
        <w:spacing w:after="0" w:line="360" w:lineRule="auto"/>
        <w:ind w:left="0"/>
        <w:jc w:val="both"/>
        <w:rPr>
          <w:rFonts w:ascii="Arial" w:hAnsi="Arial" w:cs="Arial"/>
          <w:sz w:val="24"/>
          <w:szCs w:val="24"/>
        </w:rPr>
      </w:pPr>
    </w:p>
    <w:p w14:paraId="1F39CDAA" w14:textId="141382D8" w:rsidR="00EC1159" w:rsidRPr="00AE5442" w:rsidRDefault="00EC1159"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______. Supremo Tribunal Federal. </w:t>
      </w:r>
      <w:r w:rsidRPr="00AE5442">
        <w:rPr>
          <w:rFonts w:ascii="Arial" w:hAnsi="Arial" w:cs="Arial"/>
          <w:i/>
          <w:iCs/>
          <w:sz w:val="24"/>
          <w:szCs w:val="24"/>
        </w:rPr>
        <w:t xml:space="preserve">Recurso Extraordinário – RE n° 460.971-1 </w:t>
      </w:r>
      <w:r w:rsidRPr="00AE5442">
        <w:rPr>
          <w:rFonts w:ascii="Arial" w:hAnsi="Arial" w:cs="Arial"/>
          <w:sz w:val="24"/>
          <w:szCs w:val="24"/>
        </w:rPr>
        <w:t>– Rio Grande do Sul.</w:t>
      </w:r>
      <w:r w:rsidRPr="00AE5442">
        <w:rPr>
          <w:rFonts w:ascii="Arial" w:hAnsi="Arial" w:cs="Arial"/>
          <w:i/>
          <w:iCs/>
          <w:sz w:val="24"/>
          <w:szCs w:val="24"/>
        </w:rPr>
        <w:t xml:space="preserve"> </w:t>
      </w:r>
      <w:r w:rsidRPr="00AE5442">
        <w:rPr>
          <w:rFonts w:ascii="Arial" w:hAnsi="Arial" w:cs="Arial"/>
          <w:sz w:val="24"/>
          <w:szCs w:val="24"/>
        </w:rPr>
        <w:t xml:space="preserve">Relator: </w:t>
      </w:r>
      <w:r w:rsidR="000A559B" w:rsidRPr="00AE5442">
        <w:rPr>
          <w:rFonts w:ascii="Arial" w:hAnsi="Arial" w:cs="Arial"/>
          <w:sz w:val="24"/>
          <w:szCs w:val="24"/>
        </w:rPr>
        <w:t>Sepúlveda Pertence</w:t>
      </w:r>
      <w:r w:rsidRPr="00AE5442">
        <w:rPr>
          <w:rFonts w:ascii="Arial" w:hAnsi="Arial" w:cs="Arial"/>
          <w:sz w:val="24"/>
          <w:szCs w:val="24"/>
        </w:rPr>
        <w:t xml:space="preserve">, Órgão Julgador: </w:t>
      </w:r>
      <w:r w:rsidR="000A559B" w:rsidRPr="00AE5442">
        <w:rPr>
          <w:rFonts w:ascii="Arial" w:hAnsi="Arial" w:cs="Arial"/>
          <w:sz w:val="24"/>
          <w:szCs w:val="24"/>
        </w:rPr>
        <w:t>Primeira</w:t>
      </w:r>
      <w:r w:rsidRPr="00AE5442">
        <w:rPr>
          <w:rFonts w:ascii="Arial" w:hAnsi="Arial" w:cs="Arial"/>
          <w:sz w:val="24"/>
          <w:szCs w:val="24"/>
        </w:rPr>
        <w:t xml:space="preserve"> Turma, Julgamento: </w:t>
      </w:r>
      <w:r w:rsidR="000A559B" w:rsidRPr="00AE5442">
        <w:rPr>
          <w:rFonts w:ascii="Arial" w:hAnsi="Arial" w:cs="Arial"/>
          <w:sz w:val="24"/>
          <w:szCs w:val="24"/>
        </w:rPr>
        <w:t>13</w:t>
      </w:r>
      <w:r w:rsidRPr="00AE5442">
        <w:rPr>
          <w:rFonts w:ascii="Arial" w:hAnsi="Arial" w:cs="Arial"/>
          <w:sz w:val="24"/>
          <w:szCs w:val="24"/>
        </w:rPr>
        <w:t xml:space="preserve"> </w:t>
      </w:r>
      <w:r w:rsidR="000A559B" w:rsidRPr="00AE5442">
        <w:rPr>
          <w:rFonts w:ascii="Arial" w:hAnsi="Arial" w:cs="Arial"/>
          <w:sz w:val="24"/>
          <w:szCs w:val="24"/>
        </w:rPr>
        <w:t>fev</w:t>
      </w:r>
      <w:r w:rsidRPr="00AE5442">
        <w:rPr>
          <w:rFonts w:ascii="Arial" w:hAnsi="Arial" w:cs="Arial"/>
          <w:sz w:val="24"/>
          <w:szCs w:val="24"/>
        </w:rPr>
        <w:t>., 20</w:t>
      </w:r>
      <w:r w:rsidR="000A559B" w:rsidRPr="00AE5442">
        <w:rPr>
          <w:rFonts w:ascii="Arial" w:hAnsi="Arial" w:cs="Arial"/>
          <w:sz w:val="24"/>
          <w:szCs w:val="24"/>
        </w:rPr>
        <w:t>07</w:t>
      </w:r>
      <w:r w:rsidRPr="00AE5442">
        <w:rPr>
          <w:rFonts w:ascii="Arial" w:hAnsi="Arial" w:cs="Arial"/>
          <w:sz w:val="24"/>
          <w:szCs w:val="24"/>
        </w:rPr>
        <w:t xml:space="preserve">, DJ: </w:t>
      </w:r>
      <w:r w:rsidR="000A559B" w:rsidRPr="00AE5442">
        <w:rPr>
          <w:rFonts w:ascii="Arial" w:hAnsi="Arial" w:cs="Arial"/>
          <w:sz w:val="24"/>
          <w:szCs w:val="24"/>
        </w:rPr>
        <w:t>30</w:t>
      </w:r>
      <w:r w:rsidRPr="00AE5442">
        <w:rPr>
          <w:rFonts w:ascii="Arial" w:hAnsi="Arial" w:cs="Arial"/>
          <w:sz w:val="24"/>
          <w:szCs w:val="24"/>
        </w:rPr>
        <w:t xml:space="preserve"> mar., 20</w:t>
      </w:r>
      <w:r w:rsidR="000A559B" w:rsidRPr="00AE5442">
        <w:rPr>
          <w:rFonts w:ascii="Arial" w:hAnsi="Arial" w:cs="Arial"/>
          <w:sz w:val="24"/>
          <w:szCs w:val="24"/>
        </w:rPr>
        <w:t>07</w:t>
      </w:r>
      <w:r w:rsidRPr="00AE5442">
        <w:rPr>
          <w:rFonts w:ascii="Arial" w:hAnsi="Arial" w:cs="Arial"/>
          <w:sz w:val="24"/>
          <w:szCs w:val="24"/>
        </w:rPr>
        <w:t>. Disponível em: &lt;</w:t>
      </w:r>
      <w:hyperlink r:id="rId17" w:history="1">
        <w:r w:rsidRPr="00AE5442">
          <w:rPr>
            <w:rStyle w:val="Hyperlink"/>
            <w:rFonts w:ascii="Arial" w:hAnsi="Arial" w:cs="Arial"/>
            <w:color w:val="auto"/>
            <w:sz w:val="24"/>
            <w:szCs w:val="24"/>
            <w:u w:val="none"/>
          </w:rPr>
          <w:t>http://redir.stf.jus.br/paginadorpub/paginador.jsp?docTP=AC&amp;docID=416344</w:t>
        </w:r>
      </w:hyperlink>
      <w:r w:rsidRPr="00AE5442">
        <w:rPr>
          <w:rFonts w:ascii="Arial" w:hAnsi="Arial" w:cs="Arial"/>
          <w:sz w:val="24"/>
          <w:szCs w:val="24"/>
        </w:rPr>
        <w:t>&gt; Acesso em: 11 mai. 2019.</w:t>
      </w:r>
    </w:p>
    <w:p w14:paraId="58ECE691" w14:textId="13561B66" w:rsidR="00CD4AFC" w:rsidRPr="00AE5442" w:rsidRDefault="00CD4AFC" w:rsidP="00AE5442">
      <w:pPr>
        <w:pStyle w:val="PargrafodaLista"/>
        <w:spacing w:after="0" w:line="360" w:lineRule="auto"/>
        <w:ind w:left="0"/>
        <w:jc w:val="both"/>
        <w:rPr>
          <w:rFonts w:ascii="Arial" w:hAnsi="Arial" w:cs="Arial"/>
          <w:sz w:val="24"/>
          <w:szCs w:val="24"/>
        </w:rPr>
      </w:pPr>
    </w:p>
    <w:p w14:paraId="6965DFE9" w14:textId="55415EFD" w:rsidR="00CD4AFC" w:rsidRPr="00AE5442" w:rsidRDefault="00CD4AFC" w:rsidP="00AE5442">
      <w:pPr>
        <w:pStyle w:val="PargrafodaLista"/>
        <w:spacing w:after="0" w:line="360" w:lineRule="auto"/>
        <w:ind w:left="0"/>
        <w:jc w:val="both"/>
        <w:rPr>
          <w:rFonts w:ascii="Arial" w:hAnsi="Arial" w:cs="Arial"/>
          <w:sz w:val="24"/>
          <w:szCs w:val="24"/>
        </w:rPr>
      </w:pPr>
      <w:r w:rsidRPr="00AE5442">
        <w:rPr>
          <w:rFonts w:ascii="Arial" w:hAnsi="Arial" w:cs="Arial"/>
          <w:sz w:val="24"/>
          <w:szCs w:val="24"/>
        </w:rPr>
        <w:t xml:space="preserve">CAPEZ, Fernando. </w:t>
      </w:r>
      <w:r w:rsidRPr="00AE5442">
        <w:rPr>
          <w:rFonts w:ascii="Arial" w:hAnsi="Arial" w:cs="Arial"/>
          <w:i/>
          <w:iCs/>
          <w:sz w:val="24"/>
          <w:szCs w:val="24"/>
        </w:rPr>
        <w:t>Curso de direito penal: parte geral</w:t>
      </w:r>
      <w:r w:rsidRPr="00AE5442">
        <w:rPr>
          <w:rFonts w:ascii="Arial" w:hAnsi="Arial" w:cs="Arial"/>
          <w:sz w:val="24"/>
          <w:szCs w:val="24"/>
        </w:rPr>
        <w:t>. 17</w:t>
      </w:r>
      <w:r w:rsidR="00AD69D7" w:rsidRPr="00AE5442">
        <w:rPr>
          <w:rFonts w:ascii="Arial" w:hAnsi="Arial" w:cs="Arial"/>
          <w:sz w:val="24"/>
          <w:szCs w:val="24"/>
        </w:rPr>
        <w:t>.</w:t>
      </w:r>
      <w:r w:rsidRPr="00AE5442">
        <w:rPr>
          <w:rFonts w:ascii="Arial" w:hAnsi="Arial" w:cs="Arial"/>
          <w:sz w:val="24"/>
          <w:szCs w:val="24"/>
        </w:rPr>
        <w:t xml:space="preserve"> ed., v. 1, São Paulo: Saraiva, 2013.</w:t>
      </w:r>
    </w:p>
    <w:p w14:paraId="53A5D3F3" w14:textId="5DBF7A92" w:rsidR="001A4698" w:rsidRPr="00AE5442" w:rsidRDefault="001A4698" w:rsidP="00AE5442">
      <w:pPr>
        <w:spacing w:after="0" w:line="360" w:lineRule="auto"/>
        <w:jc w:val="both"/>
        <w:rPr>
          <w:rFonts w:ascii="Arial" w:hAnsi="Arial" w:cs="Arial"/>
          <w:sz w:val="24"/>
          <w:szCs w:val="24"/>
        </w:rPr>
      </w:pPr>
    </w:p>
    <w:p w14:paraId="4D943230" w14:textId="47E5EB9F" w:rsidR="004742BD" w:rsidRPr="00AE5442" w:rsidRDefault="000A7275" w:rsidP="00AE5442">
      <w:pPr>
        <w:pStyle w:val="Ttulo2"/>
        <w:shd w:val="clear" w:color="auto" w:fill="FFFFFF"/>
        <w:spacing w:before="0" w:beforeAutospacing="0" w:after="60" w:afterAutospacing="0" w:line="360" w:lineRule="auto"/>
        <w:jc w:val="both"/>
        <w:rPr>
          <w:rFonts w:ascii="Arial" w:hAnsi="Arial" w:cs="Arial"/>
          <w:b w:val="0"/>
          <w:bCs w:val="0"/>
          <w:sz w:val="24"/>
          <w:szCs w:val="24"/>
        </w:rPr>
      </w:pPr>
      <w:r w:rsidRPr="00AE5442">
        <w:rPr>
          <w:rFonts w:ascii="Arial" w:hAnsi="Arial" w:cs="Arial"/>
          <w:b w:val="0"/>
          <w:bCs w:val="0"/>
          <w:sz w:val="24"/>
          <w:szCs w:val="24"/>
        </w:rPr>
        <w:t xml:space="preserve">GOMES, Luiz Flávio. </w:t>
      </w:r>
      <w:r w:rsidRPr="00AE5442">
        <w:rPr>
          <w:rFonts w:ascii="Arial" w:hAnsi="Arial" w:cs="Arial"/>
          <w:b w:val="0"/>
          <w:bCs w:val="0"/>
          <w:i/>
          <w:iCs/>
          <w:sz w:val="24"/>
          <w:szCs w:val="24"/>
        </w:rPr>
        <w:t>Consultor Jurídico:</w:t>
      </w:r>
      <w:r w:rsidRPr="00AE5442">
        <w:rPr>
          <w:rFonts w:ascii="Arial" w:hAnsi="Arial" w:cs="Arial"/>
          <w:b w:val="0"/>
          <w:bCs w:val="0"/>
          <w:sz w:val="24"/>
          <w:szCs w:val="24"/>
        </w:rPr>
        <w:t xml:space="preserve"> </w:t>
      </w:r>
      <w:r w:rsidRPr="00AE5442">
        <w:rPr>
          <w:rFonts w:ascii="Arial" w:hAnsi="Arial" w:cs="Arial"/>
          <w:b w:val="0"/>
          <w:bCs w:val="0"/>
          <w:i/>
          <w:iCs/>
          <w:sz w:val="24"/>
          <w:szCs w:val="24"/>
        </w:rPr>
        <w:t>Coluna do LFG.</w:t>
      </w:r>
      <w:r w:rsidR="004742BD" w:rsidRPr="00AE5442">
        <w:rPr>
          <w:rFonts w:ascii="Arial" w:hAnsi="Arial" w:cs="Arial"/>
          <w:b w:val="0"/>
          <w:bCs w:val="0"/>
          <w:sz w:val="24"/>
          <w:szCs w:val="24"/>
        </w:rPr>
        <w:t xml:space="preserve"> </w:t>
      </w:r>
      <w:r w:rsidRPr="00AE5442">
        <w:rPr>
          <w:rFonts w:ascii="Arial" w:hAnsi="Arial" w:cs="Arial"/>
          <w:b w:val="0"/>
          <w:bCs w:val="0"/>
          <w:sz w:val="24"/>
          <w:szCs w:val="24"/>
        </w:rPr>
        <w:t>De 5% a 8% dos homicídios são elucidados no Brasil. Publicação: 30 ago., 2012. Disponível em:&lt;</w:t>
      </w:r>
      <w:r w:rsidR="004742BD" w:rsidRPr="00AE5442">
        <w:rPr>
          <w:rFonts w:ascii="Arial" w:hAnsi="Arial" w:cs="Arial"/>
          <w:b w:val="0"/>
          <w:bCs w:val="0"/>
          <w:sz w:val="24"/>
          <w:szCs w:val="24"/>
        </w:rPr>
        <w:t>https://www.conjur.com.br/2012-ago-30/coluna-lfg-homicidios-sao-elucidados-brasil</w:t>
      </w:r>
      <w:r w:rsidRPr="00AE5442">
        <w:rPr>
          <w:rFonts w:ascii="Arial" w:hAnsi="Arial" w:cs="Arial"/>
          <w:b w:val="0"/>
          <w:bCs w:val="0"/>
          <w:sz w:val="24"/>
          <w:szCs w:val="24"/>
        </w:rPr>
        <w:t>&gt;</w:t>
      </w:r>
      <w:r w:rsidR="004742BD" w:rsidRPr="00AE5442">
        <w:rPr>
          <w:rFonts w:ascii="Arial" w:hAnsi="Arial" w:cs="Arial"/>
          <w:b w:val="0"/>
          <w:bCs w:val="0"/>
          <w:sz w:val="24"/>
          <w:szCs w:val="24"/>
        </w:rPr>
        <w:t>. Acesso em</w:t>
      </w:r>
      <w:r w:rsidRPr="00AE5442">
        <w:rPr>
          <w:rFonts w:ascii="Arial" w:hAnsi="Arial" w:cs="Arial"/>
          <w:b w:val="0"/>
          <w:bCs w:val="0"/>
          <w:sz w:val="24"/>
          <w:szCs w:val="24"/>
        </w:rPr>
        <w:t>: 02 jun. 2019.</w:t>
      </w:r>
    </w:p>
    <w:p w14:paraId="6ED14601" w14:textId="6D779204" w:rsidR="004E5230" w:rsidRPr="00AE5442" w:rsidRDefault="004E5230" w:rsidP="00AE5442">
      <w:pPr>
        <w:pStyle w:val="Ttulo2"/>
        <w:shd w:val="clear" w:color="auto" w:fill="FFFFFF"/>
        <w:spacing w:before="0" w:beforeAutospacing="0" w:after="60" w:afterAutospacing="0" w:line="360" w:lineRule="auto"/>
        <w:jc w:val="both"/>
        <w:rPr>
          <w:rFonts w:ascii="Arial" w:hAnsi="Arial" w:cs="Arial"/>
          <w:b w:val="0"/>
          <w:bCs w:val="0"/>
          <w:sz w:val="24"/>
          <w:szCs w:val="24"/>
        </w:rPr>
      </w:pPr>
    </w:p>
    <w:p w14:paraId="1F2994D2" w14:textId="5A8D1930" w:rsidR="004E5230" w:rsidRPr="00AE5442" w:rsidRDefault="004E5230" w:rsidP="00AE5442">
      <w:pPr>
        <w:pStyle w:val="Ttulo2"/>
        <w:shd w:val="clear" w:color="auto" w:fill="FFFFFF"/>
        <w:spacing w:before="0" w:beforeAutospacing="0" w:after="60" w:afterAutospacing="0" w:line="360" w:lineRule="auto"/>
        <w:jc w:val="both"/>
        <w:rPr>
          <w:rFonts w:ascii="Arial" w:hAnsi="Arial" w:cs="Arial"/>
          <w:b w:val="0"/>
          <w:bCs w:val="0"/>
          <w:sz w:val="24"/>
          <w:szCs w:val="24"/>
        </w:rPr>
      </w:pPr>
      <w:r w:rsidRPr="00AE5442">
        <w:rPr>
          <w:rFonts w:ascii="Arial" w:hAnsi="Arial" w:cs="Arial"/>
          <w:b w:val="0"/>
          <w:bCs w:val="0"/>
          <w:sz w:val="24"/>
          <w:szCs w:val="24"/>
        </w:rPr>
        <w:t xml:space="preserve">CONSULTOR JURÍDICO. </w:t>
      </w:r>
      <w:r w:rsidRPr="00AE5442">
        <w:rPr>
          <w:rFonts w:ascii="Arial" w:hAnsi="Arial" w:cs="Arial"/>
          <w:b w:val="0"/>
          <w:bCs w:val="0"/>
          <w:i/>
          <w:iCs/>
          <w:sz w:val="24"/>
          <w:szCs w:val="24"/>
        </w:rPr>
        <w:t>Mapa da Violência.</w:t>
      </w:r>
      <w:r w:rsidRPr="00AE5442">
        <w:rPr>
          <w:rFonts w:ascii="Arial" w:hAnsi="Arial" w:cs="Arial"/>
          <w:b w:val="0"/>
          <w:bCs w:val="0"/>
          <w:sz w:val="24"/>
          <w:szCs w:val="24"/>
        </w:rPr>
        <w:t xml:space="preserve"> De 50 mil homicídios, só 8% são esclarecidos. Publicação: 9 mai., 2011. Disponível em: &lt;https://www.conjur.com.br/2011-mai-09/somente-homicidios-sao-resolvidos-50-mil-cometidos-pais&gt;. Acesso em:</w:t>
      </w:r>
      <w:r w:rsidRPr="00AE5442">
        <w:rPr>
          <w:rFonts w:ascii="Arial" w:hAnsi="Arial" w:cs="Arial"/>
          <w:sz w:val="24"/>
          <w:szCs w:val="24"/>
        </w:rPr>
        <w:t xml:space="preserve"> </w:t>
      </w:r>
      <w:r w:rsidRPr="00AE5442">
        <w:rPr>
          <w:rFonts w:ascii="Arial" w:hAnsi="Arial" w:cs="Arial"/>
          <w:b w:val="0"/>
          <w:bCs w:val="0"/>
          <w:sz w:val="24"/>
          <w:szCs w:val="24"/>
        </w:rPr>
        <w:t>03 jun. 2019.</w:t>
      </w:r>
    </w:p>
    <w:p w14:paraId="3C3EBAE2" w14:textId="77777777" w:rsidR="004742BD" w:rsidRPr="00AE5442" w:rsidRDefault="004742BD" w:rsidP="00AE5442">
      <w:pPr>
        <w:spacing w:after="0" w:line="360" w:lineRule="auto"/>
        <w:jc w:val="both"/>
        <w:rPr>
          <w:rFonts w:ascii="Arial" w:hAnsi="Arial" w:cs="Arial"/>
          <w:sz w:val="24"/>
          <w:szCs w:val="24"/>
        </w:rPr>
      </w:pPr>
    </w:p>
    <w:p w14:paraId="5689EACF" w14:textId="73362C18" w:rsidR="001A4698" w:rsidRPr="00AE5442" w:rsidRDefault="001A4698" w:rsidP="00AE5442">
      <w:pPr>
        <w:spacing w:after="0" w:line="360" w:lineRule="auto"/>
        <w:jc w:val="both"/>
        <w:rPr>
          <w:rFonts w:ascii="Arial" w:hAnsi="Arial" w:cs="Arial"/>
          <w:sz w:val="24"/>
          <w:szCs w:val="24"/>
        </w:rPr>
      </w:pPr>
      <w:r w:rsidRPr="00AE5442">
        <w:rPr>
          <w:rFonts w:ascii="Arial" w:hAnsi="Arial" w:cs="Arial"/>
          <w:sz w:val="24"/>
          <w:szCs w:val="24"/>
        </w:rPr>
        <w:t xml:space="preserve">COUTELLE, José Eduardo. Qual a porcentagem de crimes solucionados pela polícia no </w:t>
      </w:r>
      <w:proofErr w:type="gramStart"/>
      <w:r w:rsidRPr="00AE5442">
        <w:rPr>
          <w:rFonts w:ascii="Arial" w:hAnsi="Arial" w:cs="Arial"/>
          <w:sz w:val="24"/>
          <w:szCs w:val="24"/>
        </w:rPr>
        <w:t>Brasil?.</w:t>
      </w:r>
      <w:proofErr w:type="gramEnd"/>
      <w:r w:rsidRPr="00AE5442">
        <w:rPr>
          <w:rFonts w:ascii="Arial" w:hAnsi="Arial" w:cs="Arial"/>
          <w:sz w:val="24"/>
          <w:szCs w:val="24"/>
        </w:rPr>
        <w:t xml:space="preserve"> </w:t>
      </w:r>
      <w:r w:rsidRPr="00AE5442">
        <w:rPr>
          <w:rFonts w:ascii="Arial" w:hAnsi="Arial" w:cs="Arial"/>
          <w:i/>
          <w:iCs/>
          <w:sz w:val="24"/>
          <w:szCs w:val="24"/>
        </w:rPr>
        <w:t xml:space="preserve">Revista </w:t>
      </w:r>
      <w:proofErr w:type="spellStart"/>
      <w:r w:rsidRPr="00AE5442">
        <w:rPr>
          <w:rFonts w:ascii="Arial" w:hAnsi="Arial" w:cs="Arial"/>
          <w:i/>
          <w:iCs/>
          <w:sz w:val="24"/>
          <w:szCs w:val="24"/>
        </w:rPr>
        <w:t>Super</w:t>
      </w:r>
      <w:proofErr w:type="spellEnd"/>
      <w:r w:rsidRPr="00AE5442">
        <w:rPr>
          <w:rFonts w:ascii="Arial" w:hAnsi="Arial" w:cs="Arial"/>
          <w:i/>
          <w:iCs/>
          <w:sz w:val="24"/>
          <w:szCs w:val="24"/>
        </w:rPr>
        <w:t xml:space="preserve"> Interessante</w:t>
      </w:r>
      <w:r w:rsidRPr="00AE5442">
        <w:rPr>
          <w:rFonts w:ascii="Arial" w:hAnsi="Arial" w:cs="Arial"/>
          <w:sz w:val="24"/>
          <w:szCs w:val="24"/>
        </w:rPr>
        <w:t xml:space="preserve"> (coluna Mundo Estranho). Publicação: 24 </w:t>
      </w:r>
      <w:proofErr w:type="spellStart"/>
      <w:r w:rsidRPr="00AE5442">
        <w:rPr>
          <w:rFonts w:ascii="Arial" w:hAnsi="Arial" w:cs="Arial"/>
          <w:sz w:val="24"/>
          <w:szCs w:val="24"/>
        </w:rPr>
        <w:t>fev</w:t>
      </w:r>
      <w:proofErr w:type="spellEnd"/>
      <w:r w:rsidRPr="00AE5442">
        <w:rPr>
          <w:rFonts w:ascii="Arial" w:hAnsi="Arial" w:cs="Arial"/>
          <w:sz w:val="24"/>
          <w:szCs w:val="24"/>
        </w:rPr>
        <w:t>, 2017. Atualização: 4 jul., 2018. Disponível em: &lt;</w:t>
      </w:r>
      <w:hyperlink r:id="rId18" w:history="1">
        <w:r w:rsidRPr="00AE5442">
          <w:rPr>
            <w:rStyle w:val="Hyperlink"/>
            <w:rFonts w:ascii="Arial" w:hAnsi="Arial" w:cs="Arial"/>
            <w:color w:val="auto"/>
            <w:sz w:val="24"/>
            <w:szCs w:val="24"/>
            <w:u w:val="none"/>
          </w:rPr>
          <w:t>https://super.abril.com.br/mundo-estranho/qual-a-porcentagem-de-crimes-solucionados-pela-policia-no-brasil/</w:t>
        </w:r>
      </w:hyperlink>
      <w:r w:rsidRPr="00AE5442">
        <w:rPr>
          <w:rFonts w:ascii="Arial" w:hAnsi="Arial" w:cs="Arial"/>
          <w:sz w:val="24"/>
          <w:szCs w:val="24"/>
        </w:rPr>
        <w:t xml:space="preserve">&gt;. Acesso em: </w:t>
      </w:r>
      <w:r w:rsidR="00AD69D7" w:rsidRPr="00AE5442">
        <w:rPr>
          <w:rFonts w:ascii="Arial" w:hAnsi="Arial" w:cs="Arial"/>
          <w:sz w:val="24"/>
          <w:szCs w:val="24"/>
        </w:rPr>
        <w:t>15 mai.</w:t>
      </w:r>
      <w:r w:rsidRPr="00AE5442">
        <w:rPr>
          <w:rFonts w:ascii="Arial" w:hAnsi="Arial" w:cs="Arial"/>
          <w:sz w:val="24"/>
          <w:szCs w:val="24"/>
        </w:rPr>
        <w:t xml:space="preserve"> 2019.</w:t>
      </w:r>
    </w:p>
    <w:p w14:paraId="4D102574" w14:textId="77777777" w:rsidR="00D26475" w:rsidRPr="00AE5442" w:rsidRDefault="00D26475" w:rsidP="00AE5442">
      <w:pPr>
        <w:spacing w:after="0" w:line="360" w:lineRule="auto"/>
        <w:jc w:val="both"/>
        <w:rPr>
          <w:rFonts w:ascii="Arial" w:hAnsi="Arial" w:cs="Arial"/>
          <w:sz w:val="24"/>
          <w:szCs w:val="24"/>
        </w:rPr>
      </w:pPr>
    </w:p>
    <w:p w14:paraId="42E9A539" w14:textId="247A0721" w:rsidR="00BD1416" w:rsidRPr="00AE5442" w:rsidRDefault="00BD1416" w:rsidP="00AE5442">
      <w:pPr>
        <w:spacing w:after="0" w:line="360" w:lineRule="auto"/>
        <w:jc w:val="both"/>
        <w:rPr>
          <w:rFonts w:ascii="Arial" w:hAnsi="Arial" w:cs="Arial"/>
          <w:sz w:val="24"/>
          <w:szCs w:val="24"/>
        </w:rPr>
      </w:pPr>
      <w:r w:rsidRPr="00AE5442">
        <w:rPr>
          <w:rFonts w:ascii="Arial" w:hAnsi="Arial" w:cs="Arial"/>
          <w:sz w:val="24"/>
          <w:szCs w:val="24"/>
        </w:rPr>
        <w:t xml:space="preserve">DOTTI, René Ariel. </w:t>
      </w:r>
      <w:r w:rsidRPr="00AE5442">
        <w:rPr>
          <w:rFonts w:ascii="Arial" w:hAnsi="Arial" w:cs="Arial"/>
          <w:i/>
          <w:iCs/>
          <w:sz w:val="24"/>
          <w:szCs w:val="24"/>
        </w:rPr>
        <w:t>Curso de direito penal: parte geral.</w:t>
      </w:r>
      <w:r w:rsidRPr="00AE5442">
        <w:rPr>
          <w:rFonts w:ascii="Arial" w:hAnsi="Arial" w:cs="Arial"/>
          <w:sz w:val="24"/>
          <w:szCs w:val="24"/>
        </w:rPr>
        <w:t xml:space="preserve"> 5</w:t>
      </w:r>
      <w:r w:rsidR="00AE5442" w:rsidRPr="00AE5442">
        <w:rPr>
          <w:rFonts w:ascii="Arial" w:hAnsi="Arial" w:cs="Arial"/>
          <w:sz w:val="24"/>
          <w:szCs w:val="24"/>
        </w:rPr>
        <w:t>.</w:t>
      </w:r>
      <w:r w:rsidRPr="00AE5442">
        <w:rPr>
          <w:rFonts w:ascii="Arial" w:hAnsi="Arial" w:cs="Arial"/>
          <w:sz w:val="24"/>
          <w:szCs w:val="24"/>
        </w:rPr>
        <w:t xml:space="preserve"> ed., São Paulo: Editora Revista dos Tribunais, 2013.</w:t>
      </w:r>
    </w:p>
    <w:p w14:paraId="3BF2DEC5" w14:textId="6F590B52" w:rsidR="00FA1BAA" w:rsidRPr="00AE5442" w:rsidRDefault="00FA1BAA" w:rsidP="00AE5442">
      <w:pPr>
        <w:spacing w:after="0" w:line="360" w:lineRule="auto"/>
        <w:jc w:val="both"/>
        <w:rPr>
          <w:rFonts w:ascii="Arial" w:hAnsi="Arial" w:cs="Arial"/>
          <w:sz w:val="24"/>
          <w:szCs w:val="24"/>
        </w:rPr>
      </w:pPr>
    </w:p>
    <w:p w14:paraId="51BFF938" w14:textId="0E52EE5D" w:rsidR="00C215C1" w:rsidRPr="00AE5442" w:rsidRDefault="00FA1BAA" w:rsidP="00AE5442">
      <w:pPr>
        <w:spacing w:after="0" w:line="360" w:lineRule="auto"/>
        <w:jc w:val="both"/>
        <w:rPr>
          <w:rFonts w:ascii="Arial" w:hAnsi="Arial" w:cs="Arial"/>
          <w:sz w:val="24"/>
          <w:szCs w:val="24"/>
        </w:rPr>
      </w:pPr>
      <w:r w:rsidRPr="00AE5442">
        <w:rPr>
          <w:rFonts w:ascii="Arial" w:hAnsi="Arial" w:cs="Arial"/>
          <w:sz w:val="24"/>
          <w:szCs w:val="24"/>
        </w:rPr>
        <w:lastRenderedPageBreak/>
        <w:t>FERNANDES,</w:t>
      </w:r>
      <w:r w:rsidR="00C215C1" w:rsidRPr="00AE5442">
        <w:rPr>
          <w:rFonts w:ascii="Arial" w:hAnsi="Arial" w:cs="Arial"/>
          <w:sz w:val="24"/>
          <w:szCs w:val="24"/>
        </w:rPr>
        <w:t xml:space="preserve"> Eduardo Farias. </w:t>
      </w:r>
      <w:r w:rsidR="00C215C1" w:rsidRPr="00AE5442">
        <w:rPr>
          <w:rFonts w:ascii="Arial" w:hAnsi="Arial" w:cs="Arial"/>
          <w:i/>
          <w:iCs/>
          <w:sz w:val="24"/>
          <w:szCs w:val="24"/>
        </w:rPr>
        <w:t>Princípio da Vedação à Proteção Deficiente.</w:t>
      </w:r>
      <w:r w:rsidR="00C215C1" w:rsidRPr="00AE5442">
        <w:rPr>
          <w:rFonts w:ascii="Arial" w:hAnsi="Arial" w:cs="Arial"/>
          <w:sz w:val="24"/>
          <w:szCs w:val="24"/>
        </w:rPr>
        <w:t xml:space="preserve"> Artigo científico apresentado à Escola de Magistratura do Estado do Rio de Janeiro. Rio de Janeiro, 2011. Disponível em: &lt;</w:t>
      </w:r>
      <w:r w:rsidR="00B91CD0" w:rsidRPr="00AE5442">
        <w:rPr>
          <w:rFonts w:ascii="Arial" w:hAnsi="Arial" w:cs="Arial"/>
          <w:sz w:val="24"/>
          <w:szCs w:val="24"/>
        </w:rPr>
        <w:t>http://www.emerj.tjrj.jus.br/paginas/trabalhos_conclusao/1semestre2011/trabalhos_12011/EduardoFariaFernandes.pdf</w:t>
      </w:r>
      <w:r w:rsidR="00C215C1" w:rsidRPr="00AE5442">
        <w:rPr>
          <w:rFonts w:ascii="Arial" w:hAnsi="Arial" w:cs="Arial"/>
          <w:sz w:val="24"/>
          <w:szCs w:val="24"/>
        </w:rPr>
        <w:t>&gt;</w:t>
      </w:r>
      <w:r w:rsidR="00AD69D7" w:rsidRPr="00AE5442">
        <w:rPr>
          <w:rFonts w:ascii="Arial" w:hAnsi="Arial" w:cs="Arial"/>
          <w:sz w:val="24"/>
          <w:szCs w:val="24"/>
        </w:rPr>
        <w:t xml:space="preserve">, Acesso em: 13 mai. </w:t>
      </w:r>
      <w:r w:rsidR="00C215C1" w:rsidRPr="00AE5442">
        <w:rPr>
          <w:rFonts w:ascii="Arial" w:hAnsi="Arial" w:cs="Arial"/>
          <w:sz w:val="24"/>
          <w:szCs w:val="24"/>
        </w:rPr>
        <w:t>2019.</w:t>
      </w:r>
    </w:p>
    <w:p w14:paraId="3AAAD01F" w14:textId="77777777" w:rsidR="004E6CF9" w:rsidRPr="00AE5442" w:rsidRDefault="004E6CF9" w:rsidP="00AE5442">
      <w:pPr>
        <w:spacing w:after="0" w:line="360" w:lineRule="auto"/>
        <w:jc w:val="both"/>
        <w:rPr>
          <w:rFonts w:ascii="Arial" w:hAnsi="Arial" w:cs="Arial"/>
          <w:sz w:val="24"/>
          <w:szCs w:val="24"/>
        </w:rPr>
      </w:pPr>
    </w:p>
    <w:p w14:paraId="62A8C47F" w14:textId="369F2B94" w:rsidR="004E6CF9"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 xml:space="preserve">FRANCO, Alberto Silva. </w:t>
      </w:r>
      <w:r w:rsidRPr="00AE5442">
        <w:rPr>
          <w:rFonts w:ascii="Arial" w:hAnsi="Arial" w:cs="Arial"/>
          <w:i/>
          <w:iCs/>
          <w:sz w:val="24"/>
          <w:szCs w:val="24"/>
        </w:rPr>
        <w:t>Crimes hediondos.</w:t>
      </w:r>
      <w:r w:rsidRPr="00AE5442">
        <w:rPr>
          <w:rFonts w:ascii="Arial" w:hAnsi="Arial" w:cs="Arial"/>
          <w:sz w:val="24"/>
          <w:szCs w:val="24"/>
        </w:rPr>
        <w:t xml:space="preserve"> 7</w:t>
      </w:r>
      <w:r w:rsidR="00AE5442" w:rsidRPr="00AE5442">
        <w:rPr>
          <w:rFonts w:ascii="Arial" w:hAnsi="Arial" w:cs="Arial"/>
          <w:sz w:val="24"/>
          <w:szCs w:val="24"/>
        </w:rPr>
        <w:t>.</w:t>
      </w:r>
      <w:r w:rsidRPr="00AE5442">
        <w:rPr>
          <w:rFonts w:ascii="Arial" w:hAnsi="Arial" w:cs="Arial"/>
          <w:sz w:val="24"/>
          <w:szCs w:val="24"/>
        </w:rPr>
        <w:t xml:space="preserve"> ed. São Paulo: Editora Revista dos </w:t>
      </w:r>
    </w:p>
    <w:p w14:paraId="301EE577" w14:textId="45FEFFD1" w:rsidR="00320705"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Tribunais, 2011.</w:t>
      </w:r>
    </w:p>
    <w:p w14:paraId="78C524CE" w14:textId="3E21FBF5" w:rsidR="00FC68AE" w:rsidRPr="00AE5442" w:rsidRDefault="00FC68AE" w:rsidP="00AE5442">
      <w:pPr>
        <w:spacing w:after="0" w:line="360" w:lineRule="auto"/>
        <w:jc w:val="both"/>
        <w:rPr>
          <w:rFonts w:ascii="Arial" w:hAnsi="Arial" w:cs="Arial"/>
          <w:sz w:val="24"/>
          <w:szCs w:val="24"/>
          <w:lang w:val="es-ES_tradnl"/>
        </w:rPr>
      </w:pPr>
    </w:p>
    <w:p w14:paraId="25C2B72A" w14:textId="0570B84A" w:rsidR="004E6CF9" w:rsidRPr="00AE5442" w:rsidRDefault="00462861" w:rsidP="00AE5442">
      <w:pPr>
        <w:spacing w:after="0" w:line="360" w:lineRule="auto"/>
        <w:jc w:val="both"/>
        <w:rPr>
          <w:rFonts w:ascii="Arial" w:hAnsi="Arial" w:cs="Arial"/>
          <w:sz w:val="24"/>
          <w:szCs w:val="24"/>
          <w:lang w:val="es-ES_tradnl"/>
        </w:rPr>
      </w:pPr>
      <w:r w:rsidRPr="00AE5442">
        <w:rPr>
          <w:rFonts w:ascii="Arial" w:hAnsi="Arial" w:cs="Arial"/>
          <w:sz w:val="24"/>
          <w:szCs w:val="24"/>
          <w:lang w:val="es-ES_tradnl"/>
        </w:rPr>
        <w:t xml:space="preserve">HUNGRIA, Nelson. </w:t>
      </w:r>
      <w:r w:rsidRPr="00AE5442">
        <w:rPr>
          <w:rFonts w:ascii="Arial" w:hAnsi="Arial" w:cs="Arial"/>
          <w:i/>
          <w:iCs/>
          <w:sz w:val="24"/>
          <w:szCs w:val="24"/>
          <w:lang w:val="es-ES_tradnl"/>
        </w:rPr>
        <w:t xml:space="preserve">Novas </w:t>
      </w:r>
      <w:proofErr w:type="spellStart"/>
      <w:r w:rsidRPr="00AE5442">
        <w:rPr>
          <w:rFonts w:ascii="Arial" w:hAnsi="Arial" w:cs="Arial"/>
          <w:i/>
          <w:iCs/>
          <w:sz w:val="24"/>
          <w:szCs w:val="24"/>
          <w:lang w:val="es-ES_tradnl"/>
        </w:rPr>
        <w:t>questões</w:t>
      </w:r>
      <w:proofErr w:type="spellEnd"/>
      <w:r w:rsidRPr="00AE5442">
        <w:rPr>
          <w:rFonts w:ascii="Arial" w:hAnsi="Arial" w:cs="Arial"/>
          <w:i/>
          <w:iCs/>
          <w:sz w:val="24"/>
          <w:szCs w:val="24"/>
          <w:lang w:val="es-ES_tradnl"/>
        </w:rPr>
        <w:t xml:space="preserve"> jurídico-</w:t>
      </w:r>
      <w:proofErr w:type="spellStart"/>
      <w:r w:rsidRPr="00AE5442">
        <w:rPr>
          <w:rFonts w:ascii="Arial" w:hAnsi="Arial" w:cs="Arial"/>
          <w:i/>
          <w:iCs/>
          <w:sz w:val="24"/>
          <w:szCs w:val="24"/>
          <w:lang w:val="es-ES_tradnl"/>
        </w:rPr>
        <w:t>penais</w:t>
      </w:r>
      <w:proofErr w:type="spellEnd"/>
      <w:r w:rsidRPr="00AE5442">
        <w:rPr>
          <w:rFonts w:ascii="Arial" w:hAnsi="Arial" w:cs="Arial"/>
          <w:i/>
          <w:iCs/>
          <w:sz w:val="24"/>
          <w:szCs w:val="24"/>
          <w:lang w:val="es-ES_tradnl"/>
        </w:rPr>
        <w:t>.</w:t>
      </w:r>
      <w:r w:rsidRPr="00AE5442">
        <w:rPr>
          <w:rFonts w:ascii="Arial" w:hAnsi="Arial" w:cs="Arial"/>
          <w:sz w:val="24"/>
          <w:szCs w:val="24"/>
          <w:lang w:val="es-ES_tradnl"/>
        </w:rPr>
        <w:t xml:space="preserve"> Rio de Janeiro: Nacional de </w:t>
      </w:r>
      <w:proofErr w:type="spellStart"/>
      <w:r w:rsidRPr="00AE5442">
        <w:rPr>
          <w:rFonts w:ascii="Arial" w:hAnsi="Arial" w:cs="Arial"/>
          <w:sz w:val="24"/>
          <w:szCs w:val="24"/>
          <w:lang w:val="es-ES_tradnl"/>
        </w:rPr>
        <w:t>Direito</w:t>
      </w:r>
      <w:proofErr w:type="spellEnd"/>
      <w:r w:rsidRPr="00AE5442">
        <w:rPr>
          <w:rFonts w:ascii="Arial" w:hAnsi="Arial" w:cs="Arial"/>
          <w:sz w:val="24"/>
          <w:szCs w:val="24"/>
          <w:lang w:val="es-ES_tradnl"/>
        </w:rPr>
        <w:t xml:space="preserve"> </w:t>
      </w:r>
      <w:proofErr w:type="spellStart"/>
      <w:r w:rsidRPr="00AE5442">
        <w:rPr>
          <w:rFonts w:ascii="Arial" w:hAnsi="Arial" w:cs="Arial"/>
          <w:sz w:val="24"/>
          <w:szCs w:val="24"/>
          <w:lang w:val="es-ES_tradnl"/>
        </w:rPr>
        <w:t>Ltda</w:t>
      </w:r>
      <w:proofErr w:type="spellEnd"/>
      <w:r w:rsidRPr="00AE5442">
        <w:rPr>
          <w:rFonts w:ascii="Arial" w:hAnsi="Arial" w:cs="Arial"/>
          <w:sz w:val="24"/>
          <w:szCs w:val="24"/>
          <w:lang w:val="es-ES_tradnl"/>
        </w:rPr>
        <w:t>, 1945.</w:t>
      </w:r>
    </w:p>
    <w:p w14:paraId="4FBD1611" w14:textId="24047CD1" w:rsidR="002A3F92" w:rsidRPr="00AE5442" w:rsidRDefault="002A3F92" w:rsidP="00AE5442">
      <w:pPr>
        <w:spacing w:after="0" w:line="360" w:lineRule="auto"/>
        <w:jc w:val="both"/>
        <w:rPr>
          <w:rFonts w:ascii="Arial" w:hAnsi="Arial" w:cs="Arial"/>
          <w:sz w:val="24"/>
          <w:szCs w:val="24"/>
          <w:lang w:val="es-ES_tradnl"/>
        </w:rPr>
      </w:pPr>
    </w:p>
    <w:p w14:paraId="5B353451" w14:textId="11C96CC0" w:rsidR="002A3F92" w:rsidRPr="00AE5442" w:rsidRDefault="002A3F92" w:rsidP="00AE5442">
      <w:pPr>
        <w:spacing w:after="0" w:line="360" w:lineRule="auto"/>
        <w:jc w:val="both"/>
        <w:rPr>
          <w:rFonts w:ascii="Arial" w:hAnsi="Arial" w:cs="Arial"/>
          <w:sz w:val="24"/>
          <w:szCs w:val="24"/>
        </w:rPr>
      </w:pPr>
      <w:r w:rsidRPr="00AE5442">
        <w:rPr>
          <w:rFonts w:ascii="Arial" w:hAnsi="Arial" w:cs="Arial"/>
          <w:sz w:val="24"/>
          <w:szCs w:val="24"/>
          <w:lang w:val="es-ES_tradnl"/>
        </w:rPr>
        <w:t xml:space="preserve">LIMA, </w:t>
      </w:r>
      <w:proofErr w:type="spellStart"/>
      <w:r w:rsidRPr="00AE5442">
        <w:rPr>
          <w:rFonts w:ascii="Arial" w:hAnsi="Arial" w:cs="Arial"/>
          <w:sz w:val="24"/>
          <w:szCs w:val="24"/>
          <w:lang w:val="es-ES_tradnl"/>
        </w:rPr>
        <w:t>Andressa</w:t>
      </w:r>
      <w:proofErr w:type="spellEnd"/>
      <w:r w:rsidRPr="00AE5442">
        <w:rPr>
          <w:rFonts w:ascii="Arial" w:hAnsi="Arial" w:cs="Arial"/>
          <w:sz w:val="24"/>
          <w:szCs w:val="24"/>
          <w:lang w:val="es-ES_tradnl"/>
        </w:rPr>
        <w:t xml:space="preserve"> </w:t>
      </w:r>
      <w:proofErr w:type="spellStart"/>
      <w:r w:rsidRPr="00AE5442">
        <w:rPr>
          <w:rFonts w:ascii="Arial" w:hAnsi="Arial" w:cs="Arial"/>
          <w:sz w:val="24"/>
          <w:szCs w:val="24"/>
          <w:lang w:val="es-ES_tradnl"/>
        </w:rPr>
        <w:t>Trindade</w:t>
      </w:r>
      <w:proofErr w:type="spellEnd"/>
      <w:r w:rsidRPr="00AE5442">
        <w:rPr>
          <w:rFonts w:ascii="Arial" w:hAnsi="Arial" w:cs="Arial"/>
          <w:sz w:val="24"/>
          <w:szCs w:val="24"/>
          <w:lang w:val="es-ES_tradnl"/>
        </w:rPr>
        <w:t xml:space="preserve"> De. </w:t>
      </w:r>
      <w:r w:rsidRPr="00AE5442">
        <w:rPr>
          <w:rFonts w:ascii="Arial" w:hAnsi="Arial" w:cs="Arial"/>
          <w:i/>
          <w:iCs/>
          <w:sz w:val="24"/>
          <w:szCs w:val="24"/>
          <w:lang w:val="es-ES_tradnl"/>
        </w:rPr>
        <w:t xml:space="preserve">A </w:t>
      </w:r>
      <w:proofErr w:type="spellStart"/>
      <w:r w:rsidRPr="00AE5442">
        <w:rPr>
          <w:rFonts w:ascii="Arial" w:hAnsi="Arial" w:cs="Arial"/>
          <w:i/>
          <w:iCs/>
          <w:sz w:val="24"/>
          <w:szCs w:val="24"/>
          <w:lang w:val="es-ES_tradnl"/>
        </w:rPr>
        <w:t>possibilidade</w:t>
      </w:r>
      <w:proofErr w:type="spellEnd"/>
      <w:r w:rsidRPr="00AE5442">
        <w:rPr>
          <w:rFonts w:ascii="Arial" w:hAnsi="Arial" w:cs="Arial"/>
          <w:i/>
          <w:iCs/>
          <w:sz w:val="24"/>
          <w:szCs w:val="24"/>
          <w:lang w:val="es-ES_tradnl"/>
        </w:rPr>
        <w:t xml:space="preserve"> de </w:t>
      </w:r>
      <w:proofErr w:type="spellStart"/>
      <w:r w:rsidRPr="00AE5442">
        <w:rPr>
          <w:rFonts w:ascii="Arial" w:hAnsi="Arial" w:cs="Arial"/>
          <w:i/>
          <w:iCs/>
          <w:sz w:val="24"/>
          <w:szCs w:val="24"/>
          <w:lang w:val="es-ES_tradnl"/>
        </w:rPr>
        <w:t>extensão</w:t>
      </w:r>
      <w:proofErr w:type="spellEnd"/>
      <w:r w:rsidRPr="00AE5442">
        <w:rPr>
          <w:rFonts w:ascii="Arial" w:hAnsi="Arial" w:cs="Arial"/>
          <w:i/>
          <w:iCs/>
          <w:sz w:val="24"/>
          <w:szCs w:val="24"/>
          <w:lang w:val="es-ES_tradnl"/>
        </w:rPr>
        <w:t xml:space="preserve"> da </w:t>
      </w:r>
      <w:proofErr w:type="spellStart"/>
      <w:r w:rsidRPr="00AE5442">
        <w:rPr>
          <w:rFonts w:ascii="Arial" w:hAnsi="Arial" w:cs="Arial"/>
          <w:i/>
          <w:iCs/>
          <w:sz w:val="24"/>
          <w:szCs w:val="24"/>
          <w:lang w:val="es-ES_tradnl"/>
        </w:rPr>
        <w:t>imprescritibilidade</w:t>
      </w:r>
      <w:proofErr w:type="spellEnd"/>
      <w:r w:rsidRPr="00AE5442">
        <w:rPr>
          <w:rFonts w:ascii="Arial" w:hAnsi="Arial" w:cs="Arial"/>
          <w:i/>
          <w:iCs/>
          <w:sz w:val="24"/>
          <w:szCs w:val="24"/>
          <w:lang w:val="es-ES_tradnl"/>
        </w:rPr>
        <w:t xml:space="preserve"> para os </w:t>
      </w:r>
      <w:proofErr w:type="spellStart"/>
      <w:r w:rsidRPr="00AE5442">
        <w:rPr>
          <w:rFonts w:ascii="Arial" w:hAnsi="Arial" w:cs="Arial"/>
          <w:i/>
          <w:iCs/>
          <w:sz w:val="24"/>
          <w:szCs w:val="24"/>
          <w:lang w:val="es-ES_tradnl"/>
        </w:rPr>
        <w:t>crimes</w:t>
      </w:r>
      <w:proofErr w:type="spellEnd"/>
      <w:r w:rsidRPr="00AE5442">
        <w:rPr>
          <w:rFonts w:ascii="Arial" w:hAnsi="Arial" w:cs="Arial"/>
          <w:i/>
          <w:iCs/>
          <w:sz w:val="24"/>
          <w:szCs w:val="24"/>
          <w:lang w:val="es-ES_tradnl"/>
        </w:rPr>
        <w:t xml:space="preserve"> hediondos. </w:t>
      </w:r>
      <w:r w:rsidRPr="00AE5442">
        <w:rPr>
          <w:rFonts w:ascii="Arial" w:hAnsi="Arial" w:cs="Arial"/>
          <w:sz w:val="24"/>
          <w:szCs w:val="24"/>
        </w:rPr>
        <w:t>Monografia (curso de Direito) - Faculdade de Ciências Jurídicas e Sociais do Centro Universitário de Brasília (</w:t>
      </w:r>
      <w:proofErr w:type="spellStart"/>
      <w:r w:rsidRPr="00AE5442">
        <w:rPr>
          <w:rFonts w:ascii="Arial" w:hAnsi="Arial" w:cs="Arial"/>
          <w:sz w:val="24"/>
          <w:szCs w:val="24"/>
        </w:rPr>
        <w:t>UniCEUB</w:t>
      </w:r>
      <w:proofErr w:type="spellEnd"/>
      <w:r w:rsidRPr="00AE5442">
        <w:rPr>
          <w:rFonts w:ascii="Arial" w:hAnsi="Arial" w:cs="Arial"/>
          <w:sz w:val="24"/>
          <w:szCs w:val="24"/>
        </w:rPr>
        <w:t>), Brasília (DF), 2015. Disponível em: &lt;https://repositorio.uniceub.br/jspui/bitstream/235/8460/1/21153232.pdf&gt;. Acesso em: 03 mai. 2019.</w:t>
      </w:r>
    </w:p>
    <w:p w14:paraId="5495CD16" w14:textId="11E994CB" w:rsidR="00D44CE6" w:rsidRPr="00AE5442" w:rsidRDefault="00D44CE6" w:rsidP="00AE5442">
      <w:pPr>
        <w:spacing w:after="0" w:line="360" w:lineRule="auto"/>
        <w:jc w:val="both"/>
        <w:rPr>
          <w:rFonts w:ascii="Arial" w:hAnsi="Arial" w:cs="Arial"/>
          <w:sz w:val="24"/>
          <w:szCs w:val="24"/>
        </w:rPr>
      </w:pPr>
    </w:p>
    <w:p w14:paraId="48FDF461" w14:textId="57FCA16B" w:rsidR="00D44CE6" w:rsidRPr="00AE5442" w:rsidRDefault="00D44CE6" w:rsidP="00AE5442">
      <w:pPr>
        <w:spacing w:after="0" w:line="360" w:lineRule="auto"/>
        <w:jc w:val="both"/>
        <w:rPr>
          <w:rFonts w:ascii="Arial" w:hAnsi="Arial" w:cs="Arial"/>
          <w:sz w:val="24"/>
          <w:szCs w:val="24"/>
          <w:lang w:val="es-ES_tradnl"/>
        </w:rPr>
      </w:pPr>
      <w:r w:rsidRPr="00AE5442">
        <w:rPr>
          <w:rFonts w:ascii="Arial" w:hAnsi="Arial" w:cs="Arial"/>
          <w:sz w:val="24"/>
          <w:szCs w:val="24"/>
        </w:rPr>
        <w:t xml:space="preserve">MACHADO, Vilma de Fátima; JÚNIOR, </w:t>
      </w:r>
      <w:proofErr w:type="spellStart"/>
      <w:r w:rsidRPr="00AE5442">
        <w:rPr>
          <w:rFonts w:ascii="Arial" w:hAnsi="Arial" w:cs="Arial"/>
          <w:sz w:val="24"/>
          <w:szCs w:val="24"/>
        </w:rPr>
        <w:t>Javahé</w:t>
      </w:r>
      <w:proofErr w:type="spellEnd"/>
      <w:r w:rsidRPr="00AE5442">
        <w:rPr>
          <w:rFonts w:ascii="Arial" w:hAnsi="Arial" w:cs="Arial"/>
          <w:sz w:val="24"/>
          <w:szCs w:val="24"/>
        </w:rPr>
        <w:t xml:space="preserve"> de Lima. A vítima como sujeito de direitos no direito processual penal. </w:t>
      </w:r>
      <w:r w:rsidRPr="00AE5442">
        <w:rPr>
          <w:rFonts w:ascii="Arial" w:hAnsi="Arial" w:cs="Arial"/>
          <w:i/>
          <w:iCs/>
          <w:sz w:val="24"/>
          <w:szCs w:val="24"/>
        </w:rPr>
        <w:t>Direito Penal, Processo Penal e Constituição I: XXIII Congresso Nacional do CONPEDI</w:t>
      </w:r>
      <w:r w:rsidRPr="00AE5442">
        <w:rPr>
          <w:rFonts w:ascii="Arial" w:hAnsi="Arial" w:cs="Arial"/>
          <w:sz w:val="24"/>
          <w:szCs w:val="24"/>
        </w:rPr>
        <w:t>, Florianópolis: CONPEDI, 2014. Disponível em: &lt;</w:t>
      </w:r>
      <w:hyperlink r:id="rId19" w:history="1">
        <w:r w:rsidRPr="00AE5442">
          <w:rPr>
            <w:rStyle w:val="Hyperlink"/>
            <w:rFonts w:ascii="Arial" w:hAnsi="Arial" w:cs="Arial"/>
            <w:color w:val="auto"/>
            <w:sz w:val="24"/>
            <w:szCs w:val="24"/>
            <w:u w:val="none"/>
          </w:rPr>
          <w:t>http://www.publicadireito.com.br/artigos/?cod=c4c0466a651f3c8b</w:t>
        </w:r>
      </w:hyperlink>
      <w:r w:rsidRPr="00AE5442">
        <w:rPr>
          <w:rFonts w:ascii="Arial" w:hAnsi="Arial" w:cs="Arial"/>
          <w:sz w:val="24"/>
          <w:szCs w:val="24"/>
        </w:rPr>
        <w:t>&gt;, Acesso em: 10 mai. 2019.</w:t>
      </w:r>
    </w:p>
    <w:p w14:paraId="78FF729C" w14:textId="77777777" w:rsidR="004E6CF9" w:rsidRPr="00AE5442" w:rsidRDefault="004E6CF9" w:rsidP="00AE5442">
      <w:pPr>
        <w:spacing w:after="0" w:line="360" w:lineRule="auto"/>
        <w:jc w:val="both"/>
        <w:rPr>
          <w:rFonts w:ascii="Arial" w:hAnsi="Arial" w:cs="Arial"/>
          <w:sz w:val="24"/>
          <w:szCs w:val="24"/>
        </w:rPr>
      </w:pPr>
    </w:p>
    <w:p w14:paraId="74BE6D01" w14:textId="786979BA" w:rsidR="00320705"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 xml:space="preserve">MASSON, Cleber. </w:t>
      </w:r>
      <w:r w:rsidRPr="00AE5442">
        <w:rPr>
          <w:rFonts w:ascii="Arial" w:hAnsi="Arial" w:cs="Arial"/>
          <w:i/>
          <w:iCs/>
          <w:sz w:val="24"/>
          <w:szCs w:val="24"/>
        </w:rPr>
        <w:t>Direito penal esquematizado: parte geral</w:t>
      </w:r>
      <w:r w:rsidR="00284188" w:rsidRPr="00AE5442">
        <w:rPr>
          <w:rFonts w:ascii="Arial" w:hAnsi="Arial" w:cs="Arial"/>
          <w:sz w:val="24"/>
          <w:szCs w:val="24"/>
        </w:rPr>
        <w:t>. V</w:t>
      </w:r>
      <w:r w:rsidRPr="00AE5442">
        <w:rPr>
          <w:rFonts w:ascii="Arial" w:hAnsi="Arial" w:cs="Arial"/>
          <w:sz w:val="24"/>
          <w:szCs w:val="24"/>
        </w:rPr>
        <w:t>ol. 1. 11</w:t>
      </w:r>
      <w:r w:rsidR="00AE5442" w:rsidRPr="00AE5442">
        <w:rPr>
          <w:rFonts w:ascii="Arial" w:hAnsi="Arial" w:cs="Arial"/>
          <w:sz w:val="24"/>
          <w:szCs w:val="24"/>
        </w:rPr>
        <w:t>.</w:t>
      </w:r>
      <w:r w:rsidRPr="00AE5442">
        <w:rPr>
          <w:rFonts w:ascii="Arial" w:hAnsi="Arial" w:cs="Arial"/>
          <w:sz w:val="24"/>
          <w:szCs w:val="24"/>
        </w:rPr>
        <w:t xml:space="preserve"> ed., Rio de Janeiro: Forense, 2017.</w:t>
      </w:r>
    </w:p>
    <w:p w14:paraId="19B74630" w14:textId="270C601A" w:rsidR="00485786" w:rsidRPr="00AE5442" w:rsidRDefault="00485786" w:rsidP="00AE5442">
      <w:pPr>
        <w:spacing w:after="0" w:line="360" w:lineRule="auto"/>
        <w:jc w:val="both"/>
        <w:rPr>
          <w:rFonts w:ascii="Arial" w:hAnsi="Arial" w:cs="Arial"/>
          <w:sz w:val="24"/>
          <w:szCs w:val="24"/>
        </w:rPr>
      </w:pPr>
    </w:p>
    <w:p w14:paraId="20CF95EC" w14:textId="720C2BE3" w:rsidR="00485786" w:rsidRPr="00AE5442" w:rsidRDefault="00485786" w:rsidP="00AE5442">
      <w:pPr>
        <w:spacing w:after="0" w:line="360" w:lineRule="auto"/>
        <w:jc w:val="both"/>
        <w:rPr>
          <w:rFonts w:ascii="Arial" w:hAnsi="Arial" w:cs="Arial"/>
          <w:sz w:val="24"/>
          <w:szCs w:val="24"/>
        </w:rPr>
      </w:pPr>
      <w:r w:rsidRPr="00AE5442">
        <w:rPr>
          <w:rFonts w:ascii="Arial" w:hAnsi="Arial" w:cs="Arial"/>
          <w:sz w:val="24"/>
          <w:szCs w:val="24"/>
        </w:rPr>
        <w:t xml:space="preserve">MANZANO, Luís Fernando de Moraes. Verdade formal versus verdade material. </w:t>
      </w:r>
      <w:r w:rsidRPr="00AE5442">
        <w:rPr>
          <w:rFonts w:ascii="Arial" w:hAnsi="Arial" w:cs="Arial"/>
          <w:i/>
          <w:iCs/>
          <w:sz w:val="24"/>
          <w:szCs w:val="24"/>
        </w:rPr>
        <w:t>Revista dos Tribunais</w:t>
      </w:r>
      <w:r w:rsidR="00A15572" w:rsidRPr="00AE5442">
        <w:rPr>
          <w:rFonts w:ascii="Arial" w:hAnsi="Arial" w:cs="Arial"/>
          <w:sz w:val="24"/>
          <w:szCs w:val="24"/>
        </w:rPr>
        <w:t xml:space="preserve">, </w:t>
      </w:r>
      <w:r w:rsidRPr="00AE5442">
        <w:rPr>
          <w:rFonts w:ascii="Arial" w:hAnsi="Arial" w:cs="Arial"/>
          <w:sz w:val="24"/>
          <w:szCs w:val="24"/>
        </w:rPr>
        <w:t>Vol. 875</w:t>
      </w:r>
      <w:r w:rsidR="00A15572" w:rsidRPr="00AE5442">
        <w:rPr>
          <w:rFonts w:ascii="Arial" w:hAnsi="Arial" w:cs="Arial"/>
          <w:sz w:val="24"/>
          <w:szCs w:val="24"/>
        </w:rPr>
        <w:t xml:space="preserve">, p. 432-452, set. </w:t>
      </w:r>
      <w:r w:rsidRPr="00AE5442">
        <w:rPr>
          <w:rFonts w:ascii="Arial" w:hAnsi="Arial" w:cs="Arial"/>
          <w:sz w:val="24"/>
          <w:szCs w:val="24"/>
        </w:rPr>
        <w:t xml:space="preserve">2008. </w:t>
      </w:r>
    </w:p>
    <w:p w14:paraId="337FAAC4" w14:textId="77777777" w:rsidR="004B4AFC" w:rsidRPr="00AE5442" w:rsidRDefault="004B4AFC" w:rsidP="00AE5442">
      <w:pPr>
        <w:spacing w:after="0" w:line="360" w:lineRule="auto"/>
        <w:jc w:val="both"/>
        <w:rPr>
          <w:rFonts w:ascii="Arial" w:hAnsi="Arial" w:cs="Arial"/>
          <w:sz w:val="24"/>
          <w:szCs w:val="24"/>
        </w:rPr>
      </w:pPr>
    </w:p>
    <w:p w14:paraId="34985F23" w14:textId="4566A6F4" w:rsidR="00F8560F" w:rsidRPr="00AE5442" w:rsidRDefault="00F8560F" w:rsidP="00AE5442">
      <w:pPr>
        <w:spacing w:after="0" w:line="360" w:lineRule="auto"/>
        <w:jc w:val="both"/>
        <w:rPr>
          <w:rFonts w:ascii="Arial" w:hAnsi="Arial" w:cs="Arial"/>
          <w:sz w:val="24"/>
          <w:szCs w:val="24"/>
          <w:lang w:val="es-ES_tradnl"/>
        </w:rPr>
      </w:pPr>
      <w:r w:rsidRPr="00AE5442">
        <w:rPr>
          <w:rFonts w:ascii="Arial" w:hAnsi="Arial" w:cs="Arial"/>
          <w:sz w:val="24"/>
          <w:szCs w:val="24"/>
          <w:lang w:val="es-ES_tradnl"/>
        </w:rPr>
        <w:t xml:space="preserve">MOLINA, Antonio </w:t>
      </w:r>
      <w:proofErr w:type="spellStart"/>
      <w:r w:rsidRPr="00AE5442">
        <w:rPr>
          <w:rFonts w:ascii="Arial" w:hAnsi="Arial" w:cs="Arial"/>
          <w:sz w:val="24"/>
          <w:szCs w:val="24"/>
          <w:lang w:val="es-ES_tradnl"/>
        </w:rPr>
        <w:t>Garcia</w:t>
      </w:r>
      <w:proofErr w:type="spellEnd"/>
      <w:r w:rsidRPr="00AE5442">
        <w:rPr>
          <w:rFonts w:ascii="Arial" w:hAnsi="Arial" w:cs="Arial"/>
          <w:sz w:val="24"/>
          <w:szCs w:val="24"/>
          <w:lang w:val="es-ES_tradnl"/>
        </w:rPr>
        <w:t xml:space="preserve">-Pablos </w:t>
      </w:r>
      <w:r w:rsidR="00A15572" w:rsidRPr="00AE5442">
        <w:rPr>
          <w:rFonts w:ascii="Arial" w:hAnsi="Arial" w:cs="Arial"/>
          <w:sz w:val="24"/>
          <w:szCs w:val="24"/>
          <w:lang w:val="es-ES_tradnl"/>
        </w:rPr>
        <w:t>D</w:t>
      </w:r>
      <w:r w:rsidRPr="00AE5442">
        <w:rPr>
          <w:rFonts w:ascii="Arial" w:hAnsi="Arial" w:cs="Arial"/>
          <w:sz w:val="24"/>
          <w:szCs w:val="24"/>
          <w:lang w:val="es-ES_tradnl"/>
        </w:rPr>
        <w:t xml:space="preserve">e. La prevención del delito en un estado social y democrático de derecho. </w:t>
      </w:r>
      <w:r w:rsidRPr="00AE5442">
        <w:rPr>
          <w:rFonts w:ascii="Arial" w:hAnsi="Arial" w:cs="Arial"/>
          <w:i/>
          <w:iCs/>
          <w:sz w:val="24"/>
          <w:szCs w:val="24"/>
          <w:lang w:val="es-ES_tradnl"/>
        </w:rPr>
        <w:t>Estudios penales y criminológicos</w:t>
      </w:r>
      <w:r w:rsidRPr="00AE5442">
        <w:rPr>
          <w:rFonts w:ascii="Arial" w:hAnsi="Arial" w:cs="Arial"/>
          <w:sz w:val="24"/>
          <w:szCs w:val="24"/>
          <w:lang w:val="es-ES_tradnl"/>
        </w:rPr>
        <w:t xml:space="preserve">, ISSN 1137-7550, </w:t>
      </w:r>
      <w:r w:rsidR="00A15572" w:rsidRPr="00AE5442">
        <w:rPr>
          <w:rFonts w:ascii="Arial" w:hAnsi="Arial" w:cs="Arial"/>
          <w:sz w:val="24"/>
          <w:szCs w:val="24"/>
          <w:lang w:val="es-ES_tradnl"/>
        </w:rPr>
        <w:t>n</w:t>
      </w:r>
      <w:r w:rsidRPr="00AE5442">
        <w:rPr>
          <w:rFonts w:ascii="Arial" w:hAnsi="Arial" w:cs="Arial"/>
          <w:sz w:val="24"/>
          <w:szCs w:val="24"/>
          <w:lang w:val="es-ES_tradnl"/>
        </w:rPr>
        <w:t>º 15,</w:t>
      </w:r>
      <w:r w:rsidR="00A15572" w:rsidRPr="00AE5442">
        <w:rPr>
          <w:rFonts w:ascii="Arial" w:hAnsi="Arial" w:cs="Arial"/>
          <w:sz w:val="24"/>
          <w:szCs w:val="24"/>
          <w:lang w:val="es-ES_tradnl"/>
        </w:rPr>
        <w:t xml:space="preserve"> p. 79-98,</w:t>
      </w:r>
      <w:r w:rsidRPr="00AE5442">
        <w:rPr>
          <w:rFonts w:ascii="Arial" w:hAnsi="Arial" w:cs="Arial"/>
          <w:sz w:val="24"/>
          <w:szCs w:val="24"/>
          <w:lang w:val="es-ES_tradnl"/>
        </w:rPr>
        <w:t>1990</w:t>
      </w:r>
      <w:r w:rsidR="00A15572" w:rsidRPr="00AE5442">
        <w:rPr>
          <w:rFonts w:ascii="Arial" w:hAnsi="Arial" w:cs="Arial"/>
          <w:sz w:val="24"/>
          <w:szCs w:val="24"/>
          <w:lang w:val="es-ES_tradnl"/>
        </w:rPr>
        <w:t>.</w:t>
      </w:r>
    </w:p>
    <w:p w14:paraId="14AA7EFC" w14:textId="77777777" w:rsidR="004E6CF9" w:rsidRPr="00AE5442" w:rsidRDefault="004E6CF9" w:rsidP="00AE5442">
      <w:pPr>
        <w:spacing w:after="0" w:line="360" w:lineRule="auto"/>
        <w:jc w:val="both"/>
        <w:rPr>
          <w:rFonts w:ascii="Arial" w:hAnsi="Arial" w:cs="Arial"/>
          <w:sz w:val="24"/>
          <w:szCs w:val="24"/>
        </w:rPr>
      </w:pPr>
    </w:p>
    <w:p w14:paraId="4868A471" w14:textId="04E8B435" w:rsidR="00320705"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 xml:space="preserve">NUCCI, Guilherme de Souza. </w:t>
      </w:r>
      <w:r w:rsidRPr="00AE5442">
        <w:rPr>
          <w:rFonts w:ascii="Arial" w:hAnsi="Arial" w:cs="Arial"/>
          <w:i/>
          <w:sz w:val="24"/>
          <w:szCs w:val="24"/>
        </w:rPr>
        <w:t>Dicionário jurídico: direito penal</w:t>
      </w:r>
      <w:r w:rsidRPr="00AE5442">
        <w:rPr>
          <w:rFonts w:ascii="Arial" w:hAnsi="Arial" w:cs="Arial"/>
          <w:sz w:val="24"/>
          <w:szCs w:val="24"/>
        </w:rPr>
        <w:t xml:space="preserve">. </w:t>
      </w:r>
      <w:r w:rsidR="003A6E40" w:rsidRPr="00AE5442">
        <w:rPr>
          <w:rFonts w:ascii="Arial" w:hAnsi="Arial" w:cs="Arial"/>
          <w:sz w:val="24"/>
          <w:szCs w:val="24"/>
        </w:rPr>
        <w:t>Edição única.</w:t>
      </w:r>
      <w:r w:rsidR="00D832B2" w:rsidRPr="00AE5442">
        <w:rPr>
          <w:rFonts w:ascii="Arial" w:hAnsi="Arial" w:cs="Arial"/>
          <w:sz w:val="24"/>
          <w:szCs w:val="24"/>
        </w:rPr>
        <w:t xml:space="preserve"> </w:t>
      </w:r>
      <w:r w:rsidRPr="00AE5442">
        <w:rPr>
          <w:rFonts w:ascii="Arial" w:hAnsi="Arial" w:cs="Arial"/>
          <w:sz w:val="24"/>
          <w:szCs w:val="24"/>
        </w:rPr>
        <w:t>São Paulo: Editora Revista dos Tribunais, 2013.</w:t>
      </w:r>
    </w:p>
    <w:p w14:paraId="108B9DD0" w14:textId="77777777" w:rsidR="00FE1897" w:rsidRPr="00AE5442" w:rsidRDefault="00FE1897" w:rsidP="00AE5442">
      <w:pPr>
        <w:spacing w:after="0" w:line="360" w:lineRule="auto"/>
        <w:jc w:val="both"/>
        <w:rPr>
          <w:rFonts w:ascii="Arial" w:hAnsi="Arial" w:cs="Arial"/>
          <w:sz w:val="24"/>
          <w:szCs w:val="24"/>
        </w:rPr>
      </w:pPr>
    </w:p>
    <w:p w14:paraId="4DE61FCB" w14:textId="2E41F9B1" w:rsidR="00FE1897" w:rsidRPr="00AE5442" w:rsidRDefault="00FE1897" w:rsidP="00AE5442">
      <w:pPr>
        <w:spacing w:after="0" w:line="360" w:lineRule="auto"/>
        <w:jc w:val="both"/>
        <w:rPr>
          <w:rFonts w:ascii="Arial" w:hAnsi="Arial" w:cs="Arial"/>
          <w:sz w:val="24"/>
          <w:szCs w:val="24"/>
        </w:rPr>
      </w:pPr>
      <w:r w:rsidRPr="00AE5442">
        <w:rPr>
          <w:rFonts w:ascii="Arial" w:hAnsi="Arial" w:cs="Arial"/>
          <w:sz w:val="24"/>
          <w:szCs w:val="24"/>
        </w:rPr>
        <w:t xml:space="preserve">______. </w:t>
      </w:r>
      <w:r w:rsidRPr="00AE5442">
        <w:rPr>
          <w:rFonts w:ascii="Arial" w:hAnsi="Arial" w:cs="Arial"/>
          <w:i/>
          <w:iCs/>
          <w:sz w:val="24"/>
          <w:szCs w:val="24"/>
        </w:rPr>
        <w:t xml:space="preserve">Curso de direito penal: parte geral: </w:t>
      </w:r>
      <w:proofErr w:type="spellStart"/>
      <w:r w:rsidRPr="00AE5442">
        <w:rPr>
          <w:rFonts w:ascii="Arial" w:hAnsi="Arial" w:cs="Arial"/>
          <w:i/>
          <w:iCs/>
          <w:sz w:val="24"/>
          <w:szCs w:val="24"/>
        </w:rPr>
        <w:t>arts</w:t>
      </w:r>
      <w:proofErr w:type="spellEnd"/>
      <w:r w:rsidRPr="00AE5442">
        <w:rPr>
          <w:rFonts w:ascii="Arial" w:hAnsi="Arial" w:cs="Arial"/>
          <w:i/>
          <w:iCs/>
          <w:sz w:val="24"/>
          <w:szCs w:val="24"/>
        </w:rPr>
        <w:t>. 1º a 120 do Código Penal.</w:t>
      </w:r>
      <w:r w:rsidRPr="00AE5442">
        <w:rPr>
          <w:rFonts w:ascii="Arial" w:hAnsi="Arial" w:cs="Arial"/>
          <w:sz w:val="24"/>
          <w:szCs w:val="24"/>
        </w:rPr>
        <w:t xml:space="preserve"> Vol. 1, 3</w:t>
      </w:r>
      <w:r w:rsidR="00AD69D7" w:rsidRPr="00AE5442">
        <w:rPr>
          <w:rFonts w:ascii="Arial" w:hAnsi="Arial" w:cs="Arial"/>
          <w:sz w:val="24"/>
          <w:szCs w:val="24"/>
        </w:rPr>
        <w:t>.</w:t>
      </w:r>
      <w:r w:rsidRPr="00AE5442">
        <w:rPr>
          <w:rFonts w:ascii="Arial" w:hAnsi="Arial" w:cs="Arial"/>
          <w:sz w:val="24"/>
          <w:szCs w:val="24"/>
        </w:rPr>
        <w:t xml:space="preserve"> ed. Rio de Janeiro: Forense, 2017.</w:t>
      </w:r>
    </w:p>
    <w:p w14:paraId="5BBC23C2" w14:textId="77777777" w:rsidR="004E6CF9" w:rsidRPr="00AE5442" w:rsidRDefault="004E6CF9" w:rsidP="00AE5442">
      <w:pPr>
        <w:spacing w:after="0" w:line="360" w:lineRule="auto"/>
        <w:jc w:val="both"/>
        <w:rPr>
          <w:rFonts w:ascii="Arial" w:hAnsi="Arial" w:cs="Arial"/>
          <w:sz w:val="24"/>
          <w:szCs w:val="24"/>
        </w:rPr>
      </w:pPr>
    </w:p>
    <w:p w14:paraId="71795E3C" w14:textId="1180D78C" w:rsidR="00320705"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 xml:space="preserve">PAIVA, Luiz Guilherme Mendes de. </w:t>
      </w:r>
      <w:r w:rsidRPr="00AE5442">
        <w:rPr>
          <w:rFonts w:ascii="Arial" w:hAnsi="Arial" w:cs="Arial"/>
          <w:i/>
          <w:iCs/>
          <w:sz w:val="24"/>
          <w:szCs w:val="24"/>
        </w:rPr>
        <w:t>Fábrica de penas.</w:t>
      </w:r>
      <w:r w:rsidRPr="00AE5442">
        <w:rPr>
          <w:rFonts w:ascii="Arial" w:hAnsi="Arial" w:cs="Arial"/>
          <w:sz w:val="24"/>
          <w:szCs w:val="24"/>
        </w:rPr>
        <w:t xml:space="preserve"> </w:t>
      </w:r>
      <w:r w:rsidR="003A6E40" w:rsidRPr="00AE5442">
        <w:rPr>
          <w:rFonts w:ascii="Arial" w:hAnsi="Arial" w:cs="Arial"/>
          <w:sz w:val="24"/>
          <w:szCs w:val="24"/>
        </w:rPr>
        <w:t xml:space="preserve">1ª ed. </w:t>
      </w:r>
      <w:r w:rsidRPr="00AE5442">
        <w:rPr>
          <w:rFonts w:ascii="Arial" w:hAnsi="Arial" w:cs="Arial"/>
          <w:sz w:val="24"/>
          <w:szCs w:val="24"/>
        </w:rPr>
        <w:t xml:space="preserve">Rio de Janeiro: </w:t>
      </w:r>
      <w:proofErr w:type="spellStart"/>
      <w:r w:rsidRPr="00AE5442">
        <w:rPr>
          <w:rFonts w:ascii="Arial" w:hAnsi="Arial" w:cs="Arial"/>
          <w:sz w:val="24"/>
          <w:szCs w:val="24"/>
        </w:rPr>
        <w:t>Revan</w:t>
      </w:r>
      <w:proofErr w:type="spellEnd"/>
      <w:r w:rsidRPr="00AE5442">
        <w:rPr>
          <w:rFonts w:ascii="Arial" w:hAnsi="Arial" w:cs="Arial"/>
          <w:sz w:val="24"/>
          <w:szCs w:val="24"/>
        </w:rPr>
        <w:t>, 2009.</w:t>
      </w:r>
    </w:p>
    <w:p w14:paraId="18AFF4C4" w14:textId="77777777" w:rsidR="001752F6" w:rsidRPr="00AE5442" w:rsidRDefault="001752F6" w:rsidP="00AE5442">
      <w:pPr>
        <w:spacing w:after="0" w:line="360" w:lineRule="auto"/>
        <w:jc w:val="both"/>
        <w:rPr>
          <w:rFonts w:ascii="Arial" w:hAnsi="Arial" w:cs="Arial"/>
          <w:sz w:val="24"/>
          <w:szCs w:val="24"/>
        </w:rPr>
      </w:pPr>
    </w:p>
    <w:p w14:paraId="308CB2FA" w14:textId="40BCDA5B" w:rsidR="001752F6" w:rsidRPr="00AE5442" w:rsidRDefault="001752F6" w:rsidP="00AE5442">
      <w:pPr>
        <w:spacing w:after="0" w:line="360" w:lineRule="auto"/>
        <w:jc w:val="both"/>
        <w:rPr>
          <w:rFonts w:ascii="Arial" w:hAnsi="Arial" w:cs="Arial"/>
          <w:sz w:val="24"/>
          <w:szCs w:val="24"/>
        </w:rPr>
      </w:pPr>
      <w:r w:rsidRPr="00AE5442">
        <w:rPr>
          <w:rFonts w:ascii="Arial" w:hAnsi="Arial" w:cs="Arial"/>
          <w:sz w:val="24"/>
          <w:szCs w:val="24"/>
        </w:rPr>
        <w:t xml:space="preserve">PRADO, Luiz Regis. </w:t>
      </w:r>
      <w:r w:rsidRPr="00AE5442">
        <w:rPr>
          <w:rFonts w:ascii="Arial" w:hAnsi="Arial" w:cs="Arial"/>
          <w:i/>
          <w:iCs/>
          <w:sz w:val="24"/>
          <w:szCs w:val="24"/>
        </w:rPr>
        <w:t>Comentários ao código penal.</w:t>
      </w:r>
      <w:r w:rsidRPr="00AE5442">
        <w:rPr>
          <w:rFonts w:ascii="Arial" w:hAnsi="Arial" w:cs="Arial"/>
          <w:sz w:val="24"/>
          <w:szCs w:val="24"/>
        </w:rPr>
        <w:t xml:space="preserve"> 9</w:t>
      </w:r>
      <w:r w:rsidR="00AD69D7" w:rsidRPr="00AE5442">
        <w:rPr>
          <w:rFonts w:ascii="Arial" w:hAnsi="Arial" w:cs="Arial"/>
          <w:sz w:val="24"/>
          <w:szCs w:val="24"/>
        </w:rPr>
        <w:t>.</w:t>
      </w:r>
      <w:r w:rsidRPr="00AE5442">
        <w:rPr>
          <w:rFonts w:ascii="Arial" w:hAnsi="Arial" w:cs="Arial"/>
          <w:sz w:val="24"/>
          <w:szCs w:val="24"/>
        </w:rPr>
        <w:t xml:space="preserve"> ed., São Paulo: Editora Revista dos Tribunais, 2013.</w:t>
      </w:r>
    </w:p>
    <w:p w14:paraId="6CB0CFB8" w14:textId="77777777" w:rsidR="00D26475" w:rsidRPr="00AE5442" w:rsidRDefault="00D26475" w:rsidP="00AE5442">
      <w:pPr>
        <w:spacing w:after="0" w:line="360" w:lineRule="auto"/>
        <w:jc w:val="both"/>
        <w:rPr>
          <w:rFonts w:ascii="Arial" w:hAnsi="Arial" w:cs="Arial"/>
          <w:sz w:val="24"/>
          <w:szCs w:val="24"/>
          <w:highlight w:val="green"/>
        </w:rPr>
      </w:pPr>
    </w:p>
    <w:p w14:paraId="147489FF" w14:textId="2D6D8A0B" w:rsidR="001752F6" w:rsidRPr="00AE5442" w:rsidRDefault="001752F6" w:rsidP="00AE5442">
      <w:pPr>
        <w:spacing w:after="0" w:line="360" w:lineRule="auto"/>
        <w:jc w:val="both"/>
        <w:rPr>
          <w:rFonts w:ascii="Arial" w:hAnsi="Arial" w:cs="Arial"/>
          <w:sz w:val="24"/>
          <w:szCs w:val="24"/>
        </w:rPr>
      </w:pPr>
      <w:r w:rsidRPr="00AE5442">
        <w:rPr>
          <w:rFonts w:ascii="Arial" w:hAnsi="Arial" w:cs="Arial"/>
          <w:sz w:val="24"/>
          <w:szCs w:val="24"/>
        </w:rPr>
        <w:t xml:space="preserve">SANTOS, Christiano Jorge. </w:t>
      </w:r>
      <w:r w:rsidRPr="00AE5442">
        <w:rPr>
          <w:rFonts w:ascii="Arial" w:hAnsi="Arial" w:cs="Arial"/>
          <w:i/>
          <w:iCs/>
          <w:sz w:val="24"/>
          <w:szCs w:val="24"/>
        </w:rPr>
        <w:t>Prescrição penal e imprescritibilidade.</w:t>
      </w:r>
      <w:r w:rsidRPr="00AE5442">
        <w:rPr>
          <w:rFonts w:ascii="Arial" w:hAnsi="Arial" w:cs="Arial"/>
          <w:sz w:val="24"/>
          <w:szCs w:val="24"/>
        </w:rPr>
        <w:t xml:space="preserve"> </w:t>
      </w:r>
      <w:r w:rsidR="00041A96" w:rsidRPr="00AE5442">
        <w:rPr>
          <w:rFonts w:ascii="Arial" w:hAnsi="Arial" w:cs="Arial"/>
          <w:sz w:val="24"/>
          <w:szCs w:val="24"/>
        </w:rPr>
        <w:t>1ª ed.,</w:t>
      </w:r>
      <w:r w:rsidR="00A15572" w:rsidRPr="00AE5442">
        <w:rPr>
          <w:rFonts w:ascii="Arial" w:hAnsi="Arial" w:cs="Arial"/>
          <w:sz w:val="24"/>
          <w:szCs w:val="24"/>
        </w:rPr>
        <w:t xml:space="preserve"> </w:t>
      </w:r>
      <w:r w:rsidRPr="00AE5442">
        <w:rPr>
          <w:rFonts w:ascii="Arial" w:hAnsi="Arial" w:cs="Arial"/>
          <w:sz w:val="24"/>
          <w:szCs w:val="24"/>
        </w:rPr>
        <w:t>Rio de Janeiro: Elsevier, 201</w:t>
      </w:r>
      <w:r w:rsidR="00041A96" w:rsidRPr="00AE5442">
        <w:rPr>
          <w:rFonts w:ascii="Arial" w:hAnsi="Arial" w:cs="Arial"/>
          <w:sz w:val="24"/>
          <w:szCs w:val="24"/>
        </w:rPr>
        <w:t>0</w:t>
      </w:r>
      <w:r w:rsidRPr="00AE5442">
        <w:rPr>
          <w:rFonts w:ascii="Arial" w:hAnsi="Arial" w:cs="Arial"/>
          <w:sz w:val="24"/>
          <w:szCs w:val="24"/>
        </w:rPr>
        <w:t>.</w:t>
      </w:r>
    </w:p>
    <w:p w14:paraId="6758DFF1" w14:textId="77777777" w:rsidR="004E6CF9" w:rsidRPr="00AE5442" w:rsidRDefault="004E6CF9" w:rsidP="00AE5442">
      <w:pPr>
        <w:spacing w:after="0" w:line="360" w:lineRule="auto"/>
        <w:jc w:val="both"/>
        <w:rPr>
          <w:rFonts w:ascii="Arial" w:hAnsi="Arial" w:cs="Arial"/>
          <w:sz w:val="24"/>
          <w:szCs w:val="24"/>
        </w:rPr>
      </w:pPr>
    </w:p>
    <w:p w14:paraId="5821262C" w14:textId="1A61F2C2" w:rsidR="00320705"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 xml:space="preserve">SANTOS, Juarez Cirino dos. </w:t>
      </w:r>
      <w:r w:rsidRPr="00AE5442">
        <w:rPr>
          <w:rFonts w:ascii="Arial" w:hAnsi="Arial" w:cs="Arial"/>
          <w:i/>
          <w:sz w:val="24"/>
          <w:szCs w:val="24"/>
        </w:rPr>
        <w:t>Direito penal: parte geral</w:t>
      </w:r>
      <w:r w:rsidRPr="00AE5442">
        <w:rPr>
          <w:rFonts w:ascii="Arial" w:hAnsi="Arial" w:cs="Arial"/>
          <w:sz w:val="24"/>
          <w:szCs w:val="24"/>
        </w:rPr>
        <w:t>. 6</w:t>
      </w:r>
      <w:r w:rsidR="00AD69D7" w:rsidRPr="00AE5442">
        <w:rPr>
          <w:rFonts w:ascii="Arial" w:hAnsi="Arial" w:cs="Arial"/>
          <w:sz w:val="24"/>
          <w:szCs w:val="24"/>
        </w:rPr>
        <w:t>.</w:t>
      </w:r>
      <w:r w:rsidR="004E6CF9" w:rsidRPr="00AE5442">
        <w:rPr>
          <w:rFonts w:ascii="Arial" w:hAnsi="Arial" w:cs="Arial"/>
          <w:sz w:val="24"/>
          <w:szCs w:val="24"/>
        </w:rPr>
        <w:t xml:space="preserve"> </w:t>
      </w:r>
      <w:r w:rsidRPr="00AE5442">
        <w:rPr>
          <w:rFonts w:ascii="Arial" w:hAnsi="Arial" w:cs="Arial"/>
          <w:sz w:val="24"/>
          <w:szCs w:val="24"/>
        </w:rPr>
        <w:t xml:space="preserve">ed., </w:t>
      </w:r>
      <w:proofErr w:type="spellStart"/>
      <w:r w:rsidRPr="00AE5442">
        <w:rPr>
          <w:rFonts w:ascii="Arial" w:hAnsi="Arial" w:cs="Arial"/>
          <w:sz w:val="24"/>
          <w:szCs w:val="24"/>
        </w:rPr>
        <w:t>ampl</w:t>
      </w:r>
      <w:proofErr w:type="spellEnd"/>
      <w:r w:rsidRPr="00AE5442">
        <w:rPr>
          <w:rFonts w:ascii="Arial" w:hAnsi="Arial" w:cs="Arial"/>
          <w:sz w:val="24"/>
          <w:szCs w:val="24"/>
        </w:rPr>
        <w:t>. e atual. Curitiba: ICPC Cursos e Edições, 201</w:t>
      </w:r>
      <w:r w:rsidR="0036680F" w:rsidRPr="00AE5442">
        <w:rPr>
          <w:rFonts w:ascii="Arial" w:hAnsi="Arial" w:cs="Arial"/>
          <w:sz w:val="24"/>
          <w:szCs w:val="24"/>
        </w:rPr>
        <w:t>4</w:t>
      </w:r>
      <w:r w:rsidRPr="00AE5442">
        <w:rPr>
          <w:rFonts w:ascii="Arial" w:hAnsi="Arial" w:cs="Arial"/>
          <w:sz w:val="24"/>
          <w:szCs w:val="24"/>
        </w:rPr>
        <w:t>.</w:t>
      </w:r>
    </w:p>
    <w:p w14:paraId="5A079B00" w14:textId="70D23CEB" w:rsidR="008669A4" w:rsidRPr="00AE5442" w:rsidRDefault="008669A4" w:rsidP="00AE5442">
      <w:pPr>
        <w:spacing w:after="0" w:line="360" w:lineRule="auto"/>
        <w:jc w:val="both"/>
        <w:rPr>
          <w:rFonts w:ascii="Arial" w:hAnsi="Arial" w:cs="Arial"/>
          <w:sz w:val="24"/>
          <w:szCs w:val="24"/>
        </w:rPr>
      </w:pPr>
    </w:p>
    <w:p w14:paraId="4C77EF1E" w14:textId="78C7FAF8" w:rsidR="008669A4" w:rsidRPr="00AE5442" w:rsidRDefault="008669A4" w:rsidP="00AE5442">
      <w:pPr>
        <w:spacing w:after="0" w:line="360" w:lineRule="auto"/>
        <w:jc w:val="both"/>
        <w:rPr>
          <w:rFonts w:ascii="Arial" w:hAnsi="Arial" w:cs="Arial"/>
          <w:sz w:val="24"/>
          <w:szCs w:val="24"/>
        </w:rPr>
      </w:pPr>
      <w:r w:rsidRPr="00AE5442">
        <w:rPr>
          <w:rFonts w:ascii="Arial" w:hAnsi="Arial" w:cs="Arial"/>
          <w:sz w:val="24"/>
          <w:szCs w:val="24"/>
        </w:rPr>
        <w:t xml:space="preserve">TERRA. Notícias mundo. </w:t>
      </w:r>
      <w:r w:rsidRPr="00AE5442">
        <w:rPr>
          <w:rFonts w:ascii="Arial" w:hAnsi="Arial" w:cs="Arial"/>
          <w:i/>
          <w:iCs/>
          <w:sz w:val="24"/>
          <w:szCs w:val="24"/>
        </w:rPr>
        <w:t>Suprema Corte dos EUA rejeita recurso de parente dos Kennedy</w:t>
      </w:r>
      <w:r w:rsidRPr="00AE5442">
        <w:rPr>
          <w:rFonts w:ascii="Arial" w:hAnsi="Arial" w:cs="Arial"/>
          <w:sz w:val="24"/>
          <w:szCs w:val="24"/>
        </w:rPr>
        <w:t>. Publicação: 13 nov., 2006. Disponível em: &lt;</w:t>
      </w:r>
      <w:hyperlink r:id="rId20" w:history="1">
        <w:r w:rsidRPr="00AE5442">
          <w:rPr>
            <w:rStyle w:val="Hyperlink"/>
            <w:rFonts w:ascii="Arial" w:hAnsi="Arial" w:cs="Arial"/>
            <w:color w:val="auto"/>
            <w:sz w:val="24"/>
            <w:szCs w:val="24"/>
            <w:u w:val="none"/>
          </w:rPr>
          <w:t>http://noticias.terra.com.br/mundo/noticias/0,,OI1245564-EI294,00-%20Suprema+Corte+dos+EUA+rejeita+recurso+de+parente+dos+Kennedy.html</w:t>
        </w:r>
      </w:hyperlink>
      <w:r w:rsidRPr="00AE5442">
        <w:rPr>
          <w:rFonts w:ascii="Arial" w:hAnsi="Arial" w:cs="Arial"/>
          <w:sz w:val="24"/>
          <w:szCs w:val="24"/>
        </w:rPr>
        <w:t>&gt;. Acesso em: 10 mai., 2019.</w:t>
      </w:r>
    </w:p>
    <w:p w14:paraId="4134BF97" w14:textId="77777777" w:rsidR="004E6CF9" w:rsidRPr="00AE5442" w:rsidRDefault="004E6CF9" w:rsidP="00AE5442">
      <w:pPr>
        <w:spacing w:after="0" w:line="360" w:lineRule="auto"/>
        <w:jc w:val="both"/>
        <w:rPr>
          <w:rFonts w:ascii="Arial" w:hAnsi="Arial" w:cs="Arial"/>
          <w:sz w:val="24"/>
          <w:szCs w:val="24"/>
        </w:rPr>
      </w:pPr>
    </w:p>
    <w:p w14:paraId="0AC241ED" w14:textId="44CAA562" w:rsidR="00320705" w:rsidRPr="00AE5442" w:rsidRDefault="00320705" w:rsidP="00AE5442">
      <w:pPr>
        <w:spacing w:after="0" w:line="360" w:lineRule="auto"/>
        <w:jc w:val="both"/>
        <w:rPr>
          <w:rFonts w:ascii="Arial" w:hAnsi="Arial" w:cs="Arial"/>
          <w:sz w:val="24"/>
          <w:szCs w:val="24"/>
        </w:rPr>
      </w:pPr>
      <w:r w:rsidRPr="00AE5442">
        <w:rPr>
          <w:rFonts w:ascii="Arial" w:hAnsi="Arial" w:cs="Arial"/>
          <w:sz w:val="24"/>
          <w:szCs w:val="24"/>
        </w:rPr>
        <w:t>TOLEDO, Francisco de Assis. Crimes hediondos</w:t>
      </w:r>
      <w:r w:rsidR="00A15572" w:rsidRPr="00AE5442">
        <w:rPr>
          <w:rFonts w:ascii="Arial" w:hAnsi="Arial" w:cs="Arial"/>
          <w:sz w:val="24"/>
          <w:szCs w:val="24"/>
        </w:rPr>
        <w:t>.</w:t>
      </w:r>
      <w:r w:rsidRPr="00AE5442">
        <w:rPr>
          <w:rFonts w:ascii="Arial" w:hAnsi="Arial" w:cs="Arial"/>
          <w:sz w:val="24"/>
          <w:szCs w:val="24"/>
        </w:rPr>
        <w:t xml:space="preserve"> </w:t>
      </w:r>
      <w:r w:rsidRPr="00AE5442">
        <w:rPr>
          <w:rFonts w:ascii="Arial" w:hAnsi="Arial" w:cs="Arial"/>
          <w:i/>
          <w:sz w:val="24"/>
          <w:szCs w:val="24"/>
        </w:rPr>
        <w:t>Fascículos de Ciências Penais</w:t>
      </w:r>
      <w:r w:rsidRPr="00AE5442">
        <w:rPr>
          <w:rFonts w:ascii="Arial" w:hAnsi="Arial" w:cs="Arial"/>
          <w:sz w:val="24"/>
          <w:szCs w:val="24"/>
        </w:rPr>
        <w:t>,</w:t>
      </w:r>
      <w:r w:rsidR="00D832B2" w:rsidRPr="00AE5442">
        <w:rPr>
          <w:rFonts w:ascii="Arial" w:hAnsi="Arial" w:cs="Arial"/>
          <w:sz w:val="24"/>
          <w:szCs w:val="24"/>
        </w:rPr>
        <w:t xml:space="preserve"> vol. 5, n. 2,</w:t>
      </w:r>
      <w:r w:rsidRPr="00AE5442">
        <w:rPr>
          <w:rFonts w:ascii="Arial" w:hAnsi="Arial" w:cs="Arial"/>
          <w:sz w:val="24"/>
          <w:szCs w:val="24"/>
        </w:rPr>
        <w:t xml:space="preserve"> Porto Alegre, abr./jun., 1992</w:t>
      </w:r>
      <w:r w:rsidR="00D832B2" w:rsidRPr="00AE5442">
        <w:rPr>
          <w:rFonts w:ascii="Arial" w:hAnsi="Arial" w:cs="Arial"/>
          <w:sz w:val="24"/>
          <w:szCs w:val="24"/>
        </w:rPr>
        <w:t>.</w:t>
      </w:r>
    </w:p>
    <w:p w14:paraId="75892A1F" w14:textId="77777777" w:rsidR="003027BF" w:rsidRPr="00AE5442" w:rsidRDefault="003027BF" w:rsidP="00AE5442">
      <w:pPr>
        <w:spacing w:after="0" w:line="360" w:lineRule="auto"/>
        <w:jc w:val="both"/>
        <w:rPr>
          <w:rFonts w:ascii="Arial" w:hAnsi="Arial" w:cs="Arial"/>
          <w:sz w:val="24"/>
          <w:szCs w:val="24"/>
        </w:rPr>
      </w:pPr>
    </w:p>
    <w:p w14:paraId="5967CFB4" w14:textId="78703734" w:rsidR="00320705" w:rsidRPr="00AE5442" w:rsidRDefault="00320705" w:rsidP="00AE5442">
      <w:pPr>
        <w:spacing w:after="0" w:line="360" w:lineRule="auto"/>
        <w:jc w:val="both"/>
        <w:rPr>
          <w:rFonts w:ascii="Arial" w:hAnsi="Arial" w:cs="Arial"/>
          <w:sz w:val="24"/>
          <w:szCs w:val="24"/>
          <w:lang w:val="es-ES_tradnl"/>
        </w:rPr>
      </w:pPr>
      <w:r w:rsidRPr="00AE5442">
        <w:rPr>
          <w:rFonts w:ascii="Arial" w:hAnsi="Arial" w:cs="Arial"/>
          <w:sz w:val="24"/>
          <w:szCs w:val="24"/>
        </w:rPr>
        <w:t xml:space="preserve">TORON, Alberto Zacharias. </w:t>
      </w:r>
      <w:r w:rsidRPr="00AE5442">
        <w:rPr>
          <w:rFonts w:ascii="Arial" w:hAnsi="Arial" w:cs="Arial"/>
          <w:i/>
          <w:iCs/>
          <w:sz w:val="24"/>
          <w:szCs w:val="24"/>
        </w:rPr>
        <w:t>Crimes hediondos: o mito da repressão penal: um estudo sobre o recente percurso da legislação brasileira e as teorias da pena.</w:t>
      </w:r>
      <w:r w:rsidR="00207C0F" w:rsidRPr="00AE5442">
        <w:rPr>
          <w:rFonts w:ascii="Arial" w:hAnsi="Arial" w:cs="Arial"/>
          <w:i/>
          <w:iCs/>
          <w:sz w:val="24"/>
          <w:szCs w:val="24"/>
        </w:rPr>
        <w:t xml:space="preserve"> </w:t>
      </w:r>
      <w:r w:rsidR="003A6E40" w:rsidRPr="00AE5442">
        <w:rPr>
          <w:rFonts w:ascii="Arial" w:hAnsi="Arial" w:cs="Arial"/>
          <w:sz w:val="24"/>
          <w:szCs w:val="24"/>
        </w:rPr>
        <w:t>1ª ed.</w:t>
      </w:r>
      <w:r w:rsidR="00D26475" w:rsidRPr="00AE5442">
        <w:rPr>
          <w:rFonts w:ascii="Arial" w:hAnsi="Arial" w:cs="Arial"/>
          <w:sz w:val="24"/>
          <w:szCs w:val="24"/>
        </w:rPr>
        <w:t xml:space="preserve"> </w:t>
      </w:r>
      <w:r w:rsidRPr="00AE5442">
        <w:rPr>
          <w:rFonts w:ascii="Arial" w:hAnsi="Arial" w:cs="Arial"/>
          <w:sz w:val="24"/>
          <w:szCs w:val="24"/>
        </w:rPr>
        <w:t>São Paulo: Revista dos Tribunais, 1996.</w:t>
      </w:r>
    </w:p>
    <w:p w14:paraId="7E98057A" w14:textId="77777777" w:rsidR="00320705" w:rsidRPr="00DE2BE0" w:rsidRDefault="00320705" w:rsidP="002A3F92">
      <w:pPr>
        <w:spacing w:after="0" w:line="240" w:lineRule="auto"/>
        <w:rPr>
          <w:rFonts w:ascii="Arial" w:hAnsi="Arial" w:cs="Arial"/>
          <w:sz w:val="24"/>
          <w:szCs w:val="24"/>
        </w:rPr>
      </w:pPr>
    </w:p>
    <w:p w14:paraId="3D271A3D" w14:textId="77777777" w:rsidR="00DE2BE0" w:rsidRPr="00DE2BE0" w:rsidRDefault="00DE2BE0" w:rsidP="002A3F92">
      <w:pPr>
        <w:spacing w:line="240" w:lineRule="auto"/>
        <w:rPr>
          <w:rFonts w:ascii="Arial" w:hAnsi="Arial" w:cs="Arial"/>
          <w:sz w:val="24"/>
          <w:szCs w:val="24"/>
        </w:rPr>
      </w:pPr>
    </w:p>
    <w:sectPr w:rsidR="00DE2BE0" w:rsidRPr="00DE2BE0" w:rsidSect="003332D6">
      <w:headerReference w:type="default" r:id="rId21"/>
      <w:pgSz w:w="11906" w:h="16838"/>
      <w:pgMar w:top="1701" w:right="1134" w:bottom="1134" w:left="1701" w:header="1134"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FD02E" w14:textId="77777777" w:rsidR="008A3628" w:rsidRDefault="008A3628" w:rsidP="003D4AF6">
      <w:pPr>
        <w:spacing w:after="0" w:line="240" w:lineRule="auto"/>
      </w:pPr>
      <w:r>
        <w:separator/>
      </w:r>
    </w:p>
  </w:endnote>
  <w:endnote w:type="continuationSeparator" w:id="0">
    <w:p w14:paraId="372977C1" w14:textId="77777777" w:rsidR="008A3628" w:rsidRDefault="008A3628" w:rsidP="003D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13">
    <w:altName w:val="Cambria"/>
    <w:panose1 w:val="00000000000000000000"/>
    <w:charset w:val="00"/>
    <w:family w:val="roman"/>
    <w:notTrueType/>
    <w:pitch w:val="default"/>
  </w:font>
  <w:font w:name="ff11">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877F7" w14:textId="77777777" w:rsidR="008A3628" w:rsidRDefault="008A3628" w:rsidP="003D4AF6">
      <w:pPr>
        <w:spacing w:after="0" w:line="240" w:lineRule="auto"/>
      </w:pPr>
      <w:r>
        <w:separator/>
      </w:r>
    </w:p>
  </w:footnote>
  <w:footnote w:type="continuationSeparator" w:id="0">
    <w:p w14:paraId="1E186481" w14:textId="77777777" w:rsidR="008A3628" w:rsidRDefault="008A3628" w:rsidP="003D4AF6">
      <w:pPr>
        <w:spacing w:after="0" w:line="240" w:lineRule="auto"/>
      </w:pPr>
      <w:r>
        <w:continuationSeparator/>
      </w:r>
    </w:p>
  </w:footnote>
  <w:footnote w:id="1">
    <w:p w14:paraId="49322E09" w14:textId="64FDDA81" w:rsidR="00FA1BAA" w:rsidRPr="005A2F51" w:rsidRDefault="00FA1BAA" w:rsidP="005A2F51">
      <w:pPr>
        <w:pStyle w:val="Textodenotaderodap"/>
        <w:jc w:val="both"/>
        <w:rPr>
          <w:rFonts w:ascii="Arial" w:hAnsi="Arial" w:cs="Arial"/>
        </w:rPr>
      </w:pPr>
      <w:r w:rsidRPr="005A2F51">
        <w:rPr>
          <w:rStyle w:val="Refdenotaderodap"/>
          <w:rFonts w:ascii="Arial" w:hAnsi="Arial" w:cs="Arial"/>
        </w:rPr>
        <w:footnoteRef/>
      </w:r>
      <w:r w:rsidRPr="005A2F51">
        <w:rPr>
          <w:rFonts w:ascii="Arial" w:hAnsi="Arial" w:cs="Arial"/>
        </w:rPr>
        <w:t xml:space="preserve"> Acadêmica do 10° Período do Curso de Direito da Faculdade </w:t>
      </w:r>
      <w:proofErr w:type="spellStart"/>
      <w:r w:rsidRPr="005A2F51">
        <w:rPr>
          <w:rFonts w:ascii="Arial" w:hAnsi="Arial" w:cs="Arial"/>
        </w:rPr>
        <w:t>Doctum</w:t>
      </w:r>
      <w:proofErr w:type="spellEnd"/>
      <w:r w:rsidRPr="005A2F51">
        <w:rPr>
          <w:rFonts w:ascii="Arial" w:hAnsi="Arial" w:cs="Arial"/>
        </w:rPr>
        <w:t xml:space="preserve"> de Vitória – ES. E-mail: danielelima-95@hotmail.com</w:t>
      </w:r>
    </w:p>
  </w:footnote>
  <w:footnote w:id="2">
    <w:p w14:paraId="27114AF5" w14:textId="5DADEE79" w:rsidR="005A2F51" w:rsidRPr="005A2F51" w:rsidRDefault="005A2F51" w:rsidP="005A2F51">
      <w:pPr>
        <w:pStyle w:val="Textodenotaderodap"/>
        <w:jc w:val="both"/>
        <w:rPr>
          <w:rFonts w:ascii="Arial" w:hAnsi="Arial" w:cs="Arial"/>
        </w:rPr>
      </w:pPr>
      <w:r w:rsidRPr="005A2F51">
        <w:rPr>
          <w:rStyle w:val="Refdenotaderodap"/>
          <w:rFonts w:ascii="Arial" w:hAnsi="Arial" w:cs="Arial"/>
        </w:rPr>
        <w:footnoteRef/>
      </w:r>
      <w:r w:rsidRPr="005A2F51">
        <w:rPr>
          <w:rFonts w:ascii="Arial" w:hAnsi="Arial" w:cs="Arial"/>
        </w:rPr>
        <w:t xml:space="preserve"> </w:t>
      </w:r>
      <w:r w:rsidRPr="005A2F51">
        <w:rPr>
          <w:rFonts w:ascii="Arial" w:hAnsi="Arial" w:cs="Arial"/>
        </w:rPr>
        <w:t xml:space="preserve">Advogada, </w:t>
      </w:r>
      <w:r w:rsidRPr="005A2F51">
        <w:rPr>
          <w:rFonts w:ascii="Arial" w:hAnsi="Arial" w:cs="Arial"/>
        </w:rPr>
        <w:t>P</w:t>
      </w:r>
      <w:r w:rsidRPr="005A2F51">
        <w:rPr>
          <w:rFonts w:ascii="Arial" w:hAnsi="Arial" w:cs="Arial"/>
        </w:rPr>
        <w:t>rofessora Universitária</w:t>
      </w:r>
      <w:r w:rsidRPr="005A2F51">
        <w:rPr>
          <w:rFonts w:ascii="Arial" w:hAnsi="Arial" w:cs="Arial"/>
        </w:rPr>
        <w:t xml:space="preserve">, </w:t>
      </w:r>
      <w:r w:rsidRPr="005A2F51">
        <w:rPr>
          <w:rFonts w:ascii="Arial" w:hAnsi="Arial" w:cs="Arial"/>
        </w:rPr>
        <w:t xml:space="preserve">Mestre em Direito e Garantias Fundamentais </w:t>
      </w:r>
      <w:r w:rsidRPr="005A2F51">
        <w:rPr>
          <w:rFonts w:ascii="Arial" w:hAnsi="Arial" w:cs="Arial"/>
        </w:rPr>
        <w:t>(</w:t>
      </w:r>
      <w:r w:rsidRPr="005A2F51">
        <w:rPr>
          <w:rFonts w:ascii="Arial" w:hAnsi="Arial" w:cs="Arial"/>
        </w:rPr>
        <w:t>FDV</w:t>
      </w:r>
      <w:r w:rsidRPr="005A2F51">
        <w:rPr>
          <w:rFonts w:ascii="Arial" w:hAnsi="Arial" w:cs="Arial"/>
        </w:rPr>
        <w:t>)</w:t>
      </w:r>
      <w:r w:rsidRPr="005A2F51">
        <w:rPr>
          <w:rFonts w:ascii="Arial" w:hAnsi="Arial" w:cs="Arial"/>
        </w:rPr>
        <w:t>.  E</w:t>
      </w:r>
      <w:r w:rsidRPr="005A2F51">
        <w:rPr>
          <w:rFonts w:ascii="Arial" w:hAnsi="Arial" w:cs="Arial"/>
        </w:rPr>
        <w:t>-</w:t>
      </w:r>
      <w:r w:rsidRPr="005A2F51">
        <w:rPr>
          <w:rFonts w:ascii="Arial" w:hAnsi="Arial" w:cs="Arial"/>
        </w:rPr>
        <w:t>mail:</w:t>
      </w:r>
    </w:p>
    <w:p w14:paraId="4A55F4F7" w14:textId="7791CF96" w:rsidR="005A2F51" w:rsidRPr="005A2F51" w:rsidRDefault="005A2F51" w:rsidP="005A2F51">
      <w:pPr>
        <w:pStyle w:val="Textodenotaderodap"/>
        <w:jc w:val="both"/>
        <w:rPr>
          <w:rFonts w:ascii="Arial" w:hAnsi="Arial" w:cs="Arial"/>
        </w:rPr>
      </w:pPr>
      <w:r w:rsidRPr="005A2F51">
        <w:rPr>
          <w:rFonts w:ascii="Arial" w:hAnsi="Arial" w:cs="Arial"/>
        </w:rPr>
        <w:t>mriosmartins@terra.com.br</w:t>
      </w:r>
    </w:p>
  </w:footnote>
  <w:footnote w:id="3">
    <w:p w14:paraId="251CFBC5" w14:textId="194A55E2" w:rsidR="00FA1BAA" w:rsidRPr="00B8543D" w:rsidRDefault="00FA1BAA" w:rsidP="005A2F51">
      <w:pPr>
        <w:pStyle w:val="Textodenotaderodap"/>
        <w:jc w:val="both"/>
        <w:rPr>
          <w:rFonts w:ascii="Arial" w:hAnsi="Arial" w:cs="Arial"/>
        </w:rPr>
      </w:pPr>
      <w:r w:rsidRPr="005A2F51">
        <w:rPr>
          <w:rStyle w:val="Refdenotaderodap"/>
          <w:rFonts w:ascii="Arial" w:hAnsi="Arial" w:cs="Arial"/>
        </w:rPr>
        <w:footnoteRef/>
      </w:r>
      <w:r w:rsidR="005A2F51">
        <w:rPr>
          <w:rFonts w:ascii="Arial" w:hAnsi="Arial" w:cs="Arial"/>
        </w:rPr>
        <w:t xml:space="preserve"> </w:t>
      </w:r>
      <w:r w:rsidR="005A2F51" w:rsidRPr="005A2F51">
        <w:rPr>
          <w:rFonts w:ascii="Arial" w:hAnsi="Arial" w:cs="Arial"/>
        </w:rPr>
        <w:t>Servidor público, Professor Universitário, Mestre em Segurança Pública (UVV)</w:t>
      </w:r>
      <w:r w:rsidRPr="005A2F51">
        <w:rPr>
          <w:rFonts w:ascii="Arial" w:hAnsi="Arial" w:cs="Arial"/>
        </w:rPr>
        <w:t xml:space="preserve">. E-mail: </w:t>
      </w:r>
      <w:r w:rsidRPr="005A2F51">
        <w:rPr>
          <w:rFonts w:ascii="Arial" w:hAnsi="Arial" w:cs="Arial"/>
          <w:shd w:val="clear" w:color="auto" w:fill="FFFFFF"/>
        </w:rPr>
        <w:t>elvis.silvares@hotmail.com.</w:t>
      </w:r>
    </w:p>
  </w:footnote>
  <w:footnote w:id="4">
    <w:p w14:paraId="6D728181" w14:textId="1C8AD7DB" w:rsidR="00FA1BAA" w:rsidRPr="00B8543D" w:rsidRDefault="00FA1BAA" w:rsidP="00B8543D">
      <w:pPr>
        <w:pStyle w:val="Textodenotaderodap"/>
        <w:jc w:val="both"/>
        <w:rPr>
          <w:rFonts w:ascii="Arial" w:hAnsi="Arial" w:cs="Arial"/>
        </w:rPr>
      </w:pPr>
      <w:r w:rsidRPr="00B8543D">
        <w:rPr>
          <w:rStyle w:val="Refdenotaderodap"/>
          <w:rFonts w:ascii="Arial" w:hAnsi="Arial" w:cs="Arial"/>
        </w:rPr>
        <w:footnoteRef/>
      </w:r>
      <w:r w:rsidRPr="00B8543D">
        <w:rPr>
          <w:rFonts w:ascii="Arial" w:hAnsi="Arial" w:cs="Arial"/>
        </w:rPr>
        <w:t xml:space="preserve"> Eis a redação do mencionado dispositivo: “Art. 111 - A prescrição, antes de transitar em julgado a sentença final, começa a correr: I - do dia em que o crime se consumou; II - no caso de tentativa, do dia em que cessou a atividade criminosa; III - nos crimes permanentes, do dia em que cessou a permanência; IV - nos de bigamia e nos de falsificação ou alteração de assentamento do registro civil, da data em que o fato se tornou conhecido; V - nos crimes contra a dignidade sexual de crianças e adolescentes, previstos neste Código ou em legislação especial, da data em que a vítima completar 18 (dezoito) anos, salvo se a esse tempo já houver sido proposta a ação penal.”</w:t>
      </w:r>
      <w:r w:rsidR="000D0363" w:rsidRPr="00B8543D">
        <w:rPr>
          <w:rFonts w:ascii="Arial" w:hAnsi="Arial" w:cs="Arial"/>
        </w:rPr>
        <w:t xml:space="preserve"> (BRASIL, 1940).</w:t>
      </w:r>
    </w:p>
  </w:footnote>
  <w:footnote w:id="5">
    <w:p w14:paraId="45C87666" w14:textId="77777777" w:rsidR="00B8543D" w:rsidRPr="00B8543D" w:rsidRDefault="00B8543D" w:rsidP="00B8543D">
      <w:pPr>
        <w:spacing w:after="0" w:line="240" w:lineRule="auto"/>
        <w:jc w:val="both"/>
        <w:rPr>
          <w:rFonts w:ascii="Arial" w:hAnsi="Arial" w:cs="Arial"/>
          <w:sz w:val="20"/>
          <w:szCs w:val="20"/>
        </w:rPr>
      </w:pPr>
      <w:r w:rsidRPr="00B8543D">
        <w:rPr>
          <w:rStyle w:val="Refdenotaderodap"/>
          <w:rFonts w:ascii="Arial" w:hAnsi="Arial" w:cs="Arial"/>
          <w:sz w:val="20"/>
          <w:szCs w:val="20"/>
        </w:rPr>
        <w:footnoteRef/>
      </w:r>
      <w:r w:rsidRPr="00B8543D">
        <w:rPr>
          <w:rFonts w:ascii="Arial" w:hAnsi="Arial" w:cs="Arial"/>
          <w:sz w:val="20"/>
          <w:szCs w:val="20"/>
        </w:rPr>
        <w:t xml:space="preserve"> Vide obra: SANTOS, Christiano Jorge. </w:t>
      </w:r>
      <w:r w:rsidRPr="00B8543D">
        <w:rPr>
          <w:rFonts w:ascii="Arial" w:hAnsi="Arial" w:cs="Arial"/>
          <w:i/>
          <w:iCs/>
          <w:sz w:val="20"/>
          <w:szCs w:val="20"/>
        </w:rPr>
        <w:t>Prescrição penal e imprescritibilidade.</w:t>
      </w:r>
      <w:r w:rsidRPr="00B8543D">
        <w:rPr>
          <w:rFonts w:ascii="Arial" w:hAnsi="Arial" w:cs="Arial"/>
          <w:sz w:val="20"/>
          <w:szCs w:val="20"/>
        </w:rPr>
        <w:t xml:space="preserve"> 1ª ed., Rio de Janeiro: Elsevier, 2010.</w:t>
      </w:r>
    </w:p>
    <w:p w14:paraId="07D02198" w14:textId="409015FE" w:rsidR="00B8543D" w:rsidRPr="00B8543D" w:rsidRDefault="00B8543D" w:rsidP="00B8543D">
      <w:pPr>
        <w:pStyle w:val="Textodenotaderodap"/>
        <w:rPr>
          <w:rFonts w:ascii="Arial" w:hAnsi="Arial" w:cs="Arial"/>
        </w:rPr>
      </w:pPr>
    </w:p>
  </w:footnote>
  <w:footnote w:id="6">
    <w:p w14:paraId="4CBF198D" w14:textId="259D9C7C" w:rsidR="00FA1BAA" w:rsidRPr="00B8543D" w:rsidRDefault="00FA1BAA" w:rsidP="00B8543D">
      <w:pPr>
        <w:pStyle w:val="Textodenotaderodap"/>
        <w:jc w:val="both"/>
        <w:rPr>
          <w:rFonts w:ascii="Arial" w:hAnsi="Arial" w:cs="Arial"/>
        </w:rPr>
      </w:pPr>
    </w:p>
  </w:footnote>
  <w:footnote w:id="7">
    <w:p w14:paraId="5A440BF0" w14:textId="3814B440" w:rsidR="00FA1BAA" w:rsidRPr="00B8543D" w:rsidRDefault="00FA1BAA" w:rsidP="00B8543D">
      <w:pPr>
        <w:pStyle w:val="Textodenotaderodap"/>
        <w:jc w:val="both"/>
        <w:rPr>
          <w:rFonts w:ascii="Arial" w:hAnsi="Arial" w:cs="Arial"/>
        </w:rPr>
      </w:pPr>
      <w:r w:rsidRPr="00B8543D">
        <w:rPr>
          <w:rStyle w:val="Refdenotaderodap"/>
          <w:rFonts w:ascii="Arial" w:hAnsi="Arial" w:cs="Arial"/>
        </w:rPr>
        <w:footnoteRef/>
      </w:r>
      <w:r w:rsidRPr="00B8543D">
        <w:rPr>
          <w:rFonts w:ascii="Arial" w:hAnsi="Arial" w:cs="Arial"/>
        </w:rPr>
        <w:t xml:space="preserve"> A título exemplificativo, o Estado americano de </w:t>
      </w:r>
      <w:r w:rsidRPr="00B8543D">
        <w:rPr>
          <w:rFonts w:ascii="Arial" w:hAnsi="Arial" w:cs="Arial"/>
          <w:shd w:val="clear" w:color="auto" w:fill="FFFFFF"/>
        </w:rPr>
        <w:t>Connecticut retirou a prescritibilidade para os crimes de homicídio desde 1976 (TERRA, 2006).</w:t>
      </w:r>
    </w:p>
  </w:footnote>
  <w:footnote w:id="8">
    <w:p w14:paraId="2FB8A4D7" w14:textId="26AF7191" w:rsidR="00FA1BAA" w:rsidRPr="00B8543D" w:rsidRDefault="00FA1BAA" w:rsidP="00B8543D">
      <w:pPr>
        <w:pStyle w:val="Textodenotaderodap"/>
        <w:jc w:val="both"/>
        <w:rPr>
          <w:rFonts w:ascii="Arial" w:hAnsi="Arial" w:cs="Arial"/>
        </w:rPr>
      </w:pPr>
      <w:r w:rsidRPr="00B8543D">
        <w:rPr>
          <w:rStyle w:val="Refdenotaderodap"/>
          <w:rFonts w:ascii="Arial" w:hAnsi="Arial" w:cs="Arial"/>
        </w:rPr>
        <w:footnoteRef/>
      </w:r>
      <w:r w:rsidRPr="00B8543D">
        <w:rPr>
          <w:rFonts w:ascii="Arial" w:hAnsi="Arial" w:cs="Arial"/>
        </w:rPr>
        <w:t xml:space="preserve"> Seguem posicionamento de impossibilidade de ampliação da imprescritibilidade dos delitos: CAPEZ, Fernando. </w:t>
      </w:r>
      <w:r w:rsidRPr="00B8543D">
        <w:rPr>
          <w:rFonts w:ascii="Arial" w:hAnsi="Arial" w:cs="Arial"/>
          <w:i/>
          <w:iCs/>
        </w:rPr>
        <w:t>Curso de direito penal: parte geral.</w:t>
      </w:r>
      <w:r w:rsidRPr="00B8543D">
        <w:rPr>
          <w:rFonts w:ascii="Arial" w:hAnsi="Arial" w:cs="Arial"/>
        </w:rPr>
        <w:t xml:space="preserve"> 17ª ed., v. 1, São Paulo: Saraiva, 2013, p. 626; BITENCOURT, Cezar Roberto. </w:t>
      </w:r>
      <w:r w:rsidRPr="00B8543D">
        <w:rPr>
          <w:rFonts w:ascii="Arial" w:hAnsi="Arial" w:cs="Arial"/>
          <w:i/>
          <w:iCs/>
        </w:rPr>
        <w:t>Tratado de direito penal: parte geral 1.</w:t>
      </w:r>
      <w:r w:rsidRPr="00B8543D">
        <w:rPr>
          <w:rFonts w:ascii="Arial" w:hAnsi="Arial" w:cs="Arial"/>
        </w:rPr>
        <w:t xml:space="preserve"> 21ª ed., São Paulo: Saraiva, 2015, p. 888-891.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66EB" w14:textId="6D2C936F" w:rsidR="00FA1BAA" w:rsidRDefault="00FA1BAA">
    <w:pPr>
      <w:pStyle w:val="Cabealho"/>
    </w:pPr>
  </w:p>
  <w:p w14:paraId="0230E78B" w14:textId="77777777" w:rsidR="00FA1BAA" w:rsidRDefault="00FA1BA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301158"/>
      <w:docPartObj>
        <w:docPartGallery w:val="Page Numbers (Top of Page)"/>
        <w:docPartUnique/>
      </w:docPartObj>
    </w:sdtPr>
    <w:sdtEndPr/>
    <w:sdtContent>
      <w:p w14:paraId="199FB584" w14:textId="5CEE0A24" w:rsidR="00FA1BAA" w:rsidRDefault="00FA1BAA">
        <w:pPr>
          <w:pStyle w:val="Cabealho"/>
          <w:jc w:val="right"/>
        </w:pPr>
        <w:r>
          <w:fldChar w:fldCharType="begin"/>
        </w:r>
        <w:r>
          <w:instrText>PAGE   \* MERGEFORMAT</w:instrText>
        </w:r>
        <w:r>
          <w:fldChar w:fldCharType="separate"/>
        </w:r>
        <w:r>
          <w:t>2</w:t>
        </w:r>
        <w:r>
          <w:fldChar w:fldCharType="end"/>
        </w:r>
      </w:p>
    </w:sdtContent>
  </w:sdt>
  <w:p w14:paraId="119E4590" w14:textId="77777777" w:rsidR="00FA1BAA" w:rsidRDefault="00FA1BA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143032"/>
      <w:docPartObj>
        <w:docPartGallery w:val="Page Numbers (Top of Page)"/>
        <w:docPartUnique/>
      </w:docPartObj>
    </w:sdtPr>
    <w:sdtEndPr>
      <w:rPr>
        <w:rFonts w:ascii="Arial" w:hAnsi="Arial" w:cs="Arial"/>
        <w:sz w:val="20"/>
        <w:szCs w:val="20"/>
      </w:rPr>
    </w:sdtEndPr>
    <w:sdtContent>
      <w:p w14:paraId="524B0708" w14:textId="40A35A9A" w:rsidR="00FA1BAA" w:rsidRPr="009C765B" w:rsidRDefault="00FA1BAA">
        <w:pPr>
          <w:pStyle w:val="Cabealho"/>
          <w:jc w:val="right"/>
          <w:rPr>
            <w:rFonts w:ascii="Arial" w:hAnsi="Arial" w:cs="Arial"/>
            <w:sz w:val="20"/>
            <w:szCs w:val="20"/>
          </w:rPr>
        </w:pPr>
        <w:r w:rsidRPr="009C765B">
          <w:rPr>
            <w:rFonts w:ascii="Arial" w:hAnsi="Arial" w:cs="Arial"/>
            <w:sz w:val="20"/>
            <w:szCs w:val="20"/>
          </w:rPr>
          <w:fldChar w:fldCharType="begin"/>
        </w:r>
        <w:r w:rsidRPr="009C765B">
          <w:rPr>
            <w:rFonts w:ascii="Arial" w:hAnsi="Arial" w:cs="Arial"/>
            <w:sz w:val="20"/>
            <w:szCs w:val="20"/>
          </w:rPr>
          <w:instrText>PAGE   \* MERGEFORMAT</w:instrText>
        </w:r>
        <w:r w:rsidRPr="009C765B">
          <w:rPr>
            <w:rFonts w:ascii="Arial" w:hAnsi="Arial" w:cs="Arial"/>
            <w:sz w:val="20"/>
            <w:szCs w:val="20"/>
          </w:rPr>
          <w:fldChar w:fldCharType="separate"/>
        </w:r>
        <w:r w:rsidR="00AE5442">
          <w:rPr>
            <w:rFonts w:ascii="Arial" w:hAnsi="Arial" w:cs="Arial"/>
            <w:noProof/>
            <w:sz w:val="20"/>
            <w:szCs w:val="20"/>
          </w:rPr>
          <w:t>29</w:t>
        </w:r>
        <w:r w:rsidRPr="009C765B">
          <w:rPr>
            <w:rFonts w:ascii="Arial" w:hAnsi="Arial" w:cs="Arial"/>
            <w:sz w:val="20"/>
            <w:szCs w:val="20"/>
          </w:rPr>
          <w:fldChar w:fldCharType="end"/>
        </w:r>
      </w:p>
    </w:sdtContent>
  </w:sdt>
  <w:p w14:paraId="1A6405BA" w14:textId="77777777" w:rsidR="00FA1BAA" w:rsidRDefault="00FA1B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9481C"/>
    <w:multiLevelType w:val="multilevel"/>
    <w:tmpl w:val="0E8EA352"/>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EB4B90"/>
    <w:multiLevelType w:val="multilevel"/>
    <w:tmpl w:val="0BE6C2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7C45479"/>
    <w:multiLevelType w:val="multilevel"/>
    <w:tmpl w:val="FC3C0C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01679A1"/>
    <w:multiLevelType w:val="multilevel"/>
    <w:tmpl w:val="1CAC5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B50B56"/>
    <w:multiLevelType w:val="multilevel"/>
    <w:tmpl w:val="FC3C0C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F995EC5"/>
    <w:multiLevelType w:val="multilevel"/>
    <w:tmpl w:val="716A8C8A"/>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40"/>
    <w:rsid w:val="00000C1B"/>
    <w:rsid w:val="00001694"/>
    <w:rsid w:val="000040AC"/>
    <w:rsid w:val="00004D75"/>
    <w:rsid w:val="000165BA"/>
    <w:rsid w:val="000242BB"/>
    <w:rsid w:val="00025C1C"/>
    <w:rsid w:val="000345CB"/>
    <w:rsid w:val="0003530E"/>
    <w:rsid w:val="00041A96"/>
    <w:rsid w:val="00043449"/>
    <w:rsid w:val="00053A11"/>
    <w:rsid w:val="00062A31"/>
    <w:rsid w:val="0008039E"/>
    <w:rsid w:val="00082511"/>
    <w:rsid w:val="00082DD9"/>
    <w:rsid w:val="00093A74"/>
    <w:rsid w:val="000A559B"/>
    <w:rsid w:val="000A6319"/>
    <w:rsid w:val="000A7275"/>
    <w:rsid w:val="000B1DFE"/>
    <w:rsid w:val="000B2AC0"/>
    <w:rsid w:val="000C4555"/>
    <w:rsid w:val="000C6B1D"/>
    <w:rsid w:val="000C77EA"/>
    <w:rsid w:val="000D0363"/>
    <w:rsid w:val="000D5CA1"/>
    <w:rsid w:val="000F63BA"/>
    <w:rsid w:val="00101329"/>
    <w:rsid w:val="00102E26"/>
    <w:rsid w:val="00104871"/>
    <w:rsid w:val="001064FC"/>
    <w:rsid w:val="001408D0"/>
    <w:rsid w:val="00140DBA"/>
    <w:rsid w:val="00145E6B"/>
    <w:rsid w:val="0015195A"/>
    <w:rsid w:val="00157C4D"/>
    <w:rsid w:val="00170081"/>
    <w:rsid w:val="001752F6"/>
    <w:rsid w:val="00177C0C"/>
    <w:rsid w:val="0019471C"/>
    <w:rsid w:val="00194A92"/>
    <w:rsid w:val="00195F3F"/>
    <w:rsid w:val="001A1C5D"/>
    <w:rsid w:val="001A252D"/>
    <w:rsid w:val="001A4698"/>
    <w:rsid w:val="001C7F8A"/>
    <w:rsid w:val="001D4BCA"/>
    <w:rsid w:val="001E2B60"/>
    <w:rsid w:val="001E642D"/>
    <w:rsid w:val="001E6E07"/>
    <w:rsid w:val="001F7E38"/>
    <w:rsid w:val="00203553"/>
    <w:rsid w:val="00207C0F"/>
    <w:rsid w:val="002161A6"/>
    <w:rsid w:val="00216BBF"/>
    <w:rsid w:val="002303A0"/>
    <w:rsid w:val="002334D4"/>
    <w:rsid w:val="00235AD0"/>
    <w:rsid w:val="00244901"/>
    <w:rsid w:val="00246837"/>
    <w:rsid w:val="00247939"/>
    <w:rsid w:val="002544AA"/>
    <w:rsid w:val="002813AA"/>
    <w:rsid w:val="0028338E"/>
    <w:rsid w:val="00284188"/>
    <w:rsid w:val="00285C3B"/>
    <w:rsid w:val="0029118C"/>
    <w:rsid w:val="00294FF3"/>
    <w:rsid w:val="00296E0D"/>
    <w:rsid w:val="002A04B7"/>
    <w:rsid w:val="002A313F"/>
    <w:rsid w:val="002A3F92"/>
    <w:rsid w:val="002B0AA8"/>
    <w:rsid w:val="002B0AB6"/>
    <w:rsid w:val="002B4EEE"/>
    <w:rsid w:val="002B635E"/>
    <w:rsid w:val="002B6F63"/>
    <w:rsid w:val="002C6C25"/>
    <w:rsid w:val="00300CF2"/>
    <w:rsid w:val="003027BF"/>
    <w:rsid w:val="003046BA"/>
    <w:rsid w:val="00307558"/>
    <w:rsid w:val="00320705"/>
    <w:rsid w:val="00326795"/>
    <w:rsid w:val="003332D6"/>
    <w:rsid w:val="00346CA7"/>
    <w:rsid w:val="0035570D"/>
    <w:rsid w:val="00356CE1"/>
    <w:rsid w:val="00364746"/>
    <w:rsid w:val="0036680F"/>
    <w:rsid w:val="00367ED5"/>
    <w:rsid w:val="003711AC"/>
    <w:rsid w:val="003749B2"/>
    <w:rsid w:val="00382CCB"/>
    <w:rsid w:val="003954F5"/>
    <w:rsid w:val="003A09B9"/>
    <w:rsid w:val="003A21A2"/>
    <w:rsid w:val="003A2D03"/>
    <w:rsid w:val="003A3E6A"/>
    <w:rsid w:val="003A53C2"/>
    <w:rsid w:val="003A6E40"/>
    <w:rsid w:val="003C4471"/>
    <w:rsid w:val="003D4AF6"/>
    <w:rsid w:val="003D7C96"/>
    <w:rsid w:val="003E4C0E"/>
    <w:rsid w:val="003F6D81"/>
    <w:rsid w:val="004023EC"/>
    <w:rsid w:val="00405028"/>
    <w:rsid w:val="00405C0C"/>
    <w:rsid w:val="004123CE"/>
    <w:rsid w:val="004138EA"/>
    <w:rsid w:val="00436146"/>
    <w:rsid w:val="00443546"/>
    <w:rsid w:val="00462861"/>
    <w:rsid w:val="00465891"/>
    <w:rsid w:val="00471F28"/>
    <w:rsid w:val="004742BD"/>
    <w:rsid w:val="00485786"/>
    <w:rsid w:val="00490383"/>
    <w:rsid w:val="004A5408"/>
    <w:rsid w:val="004B024E"/>
    <w:rsid w:val="004B429A"/>
    <w:rsid w:val="004B4AFC"/>
    <w:rsid w:val="004C3C12"/>
    <w:rsid w:val="004C4FF5"/>
    <w:rsid w:val="004C5B39"/>
    <w:rsid w:val="004C6C40"/>
    <w:rsid w:val="004D0B42"/>
    <w:rsid w:val="004D0C8E"/>
    <w:rsid w:val="004E5230"/>
    <w:rsid w:val="004E6CF9"/>
    <w:rsid w:val="004F3FDB"/>
    <w:rsid w:val="005061E7"/>
    <w:rsid w:val="00510A5A"/>
    <w:rsid w:val="00514D08"/>
    <w:rsid w:val="00520BDB"/>
    <w:rsid w:val="0052301D"/>
    <w:rsid w:val="0052356D"/>
    <w:rsid w:val="00541395"/>
    <w:rsid w:val="005522E0"/>
    <w:rsid w:val="00555216"/>
    <w:rsid w:val="00556A5D"/>
    <w:rsid w:val="00572353"/>
    <w:rsid w:val="005729EC"/>
    <w:rsid w:val="0059188B"/>
    <w:rsid w:val="0059776D"/>
    <w:rsid w:val="005A0EFE"/>
    <w:rsid w:val="005A2791"/>
    <w:rsid w:val="005A2F51"/>
    <w:rsid w:val="005B5AFC"/>
    <w:rsid w:val="005D33AB"/>
    <w:rsid w:val="005D59CE"/>
    <w:rsid w:val="005F3DC7"/>
    <w:rsid w:val="006061FE"/>
    <w:rsid w:val="00616CBE"/>
    <w:rsid w:val="0062145F"/>
    <w:rsid w:val="00621C79"/>
    <w:rsid w:val="006235D6"/>
    <w:rsid w:val="00642921"/>
    <w:rsid w:val="00642DE7"/>
    <w:rsid w:val="006455DC"/>
    <w:rsid w:val="00676BAF"/>
    <w:rsid w:val="00683BFE"/>
    <w:rsid w:val="0068468F"/>
    <w:rsid w:val="00685C13"/>
    <w:rsid w:val="00696C62"/>
    <w:rsid w:val="006A0735"/>
    <w:rsid w:val="006A3B97"/>
    <w:rsid w:val="006C03AF"/>
    <w:rsid w:val="00706074"/>
    <w:rsid w:val="0071527B"/>
    <w:rsid w:val="007265BE"/>
    <w:rsid w:val="00726D45"/>
    <w:rsid w:val="007455D6"/>
    <w:rsid w:val="007456A1"/>
    <w:rsid w:val="0077233C"/>
    <w:rsid w:val="007766AF"/>
    <w:rsid w:val="00777DD4"/>
    <w:rsid w:val="00790ACC"/>
    <w:rsid w:val="007964A0"/>
    <w:rsid w:val="007B5C9E"/>
    <w:rsid w:val="007D1643"/>
    <w:rsid w:val="007F57CA"/>
    <w:rsid w:val="007F6564"/>
    <w:rsid w:val="0080492E"/>
    <w:rsid w:val="008112EE"/>
    <w:rsid w:val="00815E65"/>
    <w:rsid w:val="00815F63"/>
    <w:rsid w:val="00822EE8"/>
    <w:rsid w:val="0083276F"/>
    <w:rsid w:val="00835D4F"/>
    <w:rsid w:val="00864C3C"/>
    <w:rsid w:val="008669A4"/>
    <w:rsid w:val="00870307"/>
    <w:rsid w:val="00872A61"/>
    <w:rsid w:val="00874DEF"/>
    <w:rsid w:val="0087636E"/>
    <w:rsid w:val="00885541"/>
    <w:rsid w:val="0089038B"/>
    <w:rsid w:val="008A3628"/>
    <w:rsid w:val="008C4A7B"/>
    <w:rsid w:val="008E591B"/>
    <w:rsid w:val="008E6C83"/>
    <w:rsid w:val="008F032E"/>
    <w:rsid w:val="008F7F07"/>
    <w:rsid w:val="00911671"/>
    <w:rsid w:val="009149A3"/>
    <w:rsid w:val="009169F6"/>
    <w:rsid w:val="009170F9"/>
    <w:rsid w:val="00921973"/>
    <w:rsid w:val="009528DB"/>
    <w:rsid w:val="009532F3"/>
    <w:rsid w:val="0096458C"/>
    <w:rsid w:val="009669E8"/>
    <w:rsid w:val="0098285F"/>
    <w:rsid w:val="00986F2F"/>
    <w:rsid w:val="009A3037"/>
    <w:rsid w:val="009A373B"/>
    <w:rsid w:val="009A5861"/>
    <w:rsid w:val="009B51B1"/>
    <w:rsid w:val="009C765B"/>
    <w:rsid w:val="009E1BDE"/>
    <w:rsid w:val="009F27AE"/>
    <w:rsid w:val="009F4BB1"/>
    <w:rsid w:val="00A01526"/>
    <w:rsid w:val="00A04202"/>
    <w:rsid w:val="00A15572"/>
    <w:rsid w:val="00A2007B"/>
    <w:rsid w:val="00A20483"/>
    <w:rsid w:val="00A22222"/>
    <w:rsid w:val="00A226E6"/>
    <w:rsid w:val="00A23BD0"/>
    <w:rsid w:val="00A319F7"/>
    <w:rsid w:val="00A408BF"/>
    <w:rsid w:val="00A45ABB"/>
    <w:rsid w:val="00A47E57"/>
    <w:rsid w:val="00A63D96"/>
    <w:rsid w:val="00A67C1D"/>
    <w:rsid w:val="00A82BDB"/>
    <w:rsid w:val="00A83BF0"/>
    <w:rsid w:val="00A846A4"/>
    <w:rsid w:val="00A9229C"/>
    <w:rsid w:val="00A92BE4"/>
    <w:rsid w:val="00AC71E7"/>
    <w:rsid w:val="00AD1B75"/>
    <w:rsid w:val="00AD327E"/>
    <w:rsid w:val="00AD69D7"/>
    <w:rsid w:val="00AE3D86"/>
    <w:rsid w:val="00AE5442"/>
    <w:rsid w:val="00AF12CA"/>
    <w:rsid w:val="00AF412F"/>
    <w:rsid w:val="00B00F2A"/>
    <w:rsid w:val="00B0103E"/>
    <w:rsid w:val="00B11086"/>
    <w:rsid w:val="00B3281C"/>
    <w:rsid w:val="00B35787"/>
    <w:rsid w:val="00B41FA5"/>
    <w:rsid w:val="00B43DDF"/>
    <w:rsid w:val="00B54A8C"/>
    <w:rsid w:val="00B64730"/>
    <w:rsid w:val="00B714AD"/>
    <w:rsid w:val="00B72C85"/>
    <w:rsid w:val="00B8543D"/>
    <w:rsid w:val="00B91CD0"/>
    <w:rsid w:val="00B94988"/>
    <w:rsid w:val="00B95276"/>
    <w:rsid w:val="00B953E9"/>
    <w:rsid w:val="00BB78B2"/>
    <w:rsid w:val="00BD1416"/>
    <w:rsid w:val="00BE7041"/>
    <w:rsid w:val="00BF1945"/>
    <w:rsid w:val="00BF265D"/>
    <w:rsid w:val="00C05E9E"/>
    <w:rsid w:val="00C215C1"/>
    <w:rsid w:val="00C31B07"/>
    <w:rsid w:val="00C4183C"/>
    <w:rsid w:val="00C451ED"/>
    <w:rsid w:val="00C47026"/>
    <w:rsid w:val="00C57FA7"/>
    <w:rsid w:val="00C66C25"/>
    <w:rsid w:val="00C67301"/>
    <w:rsid w:val="00C80B40"/>
    <w:rsid w:val="00C8588B"/>
    <w:rsid w:val="00C87343"/>
    <w:rsid w:val="00CA30B0"/>
    <w:rsid w:val="00CA6466"/>
    <w:rsid w:val="00CA69B4"/>
    <w:rsid w:val="00CB6C37"/>
    <w:rsid w:val="00CC1C52"/>
    <w:rsid w:val="00CC22A9"/>
    <w:rsid w:val="00CC5C26"/>
    <w:rsid w:val="00CC61EB"/>
    <w:rsid w:val="00CD4AFC"/>
    <w:rsid w:val="00CD5CA8"/>
    <w:rsid w:val="00CE5A45"/>
    <w:rsid w:val="00CE7188"/>
    <w:rsid w:val="00CE76C9"/>
    <w:rsid w:val="00D13A2E"/>
    <w:rsid w:val="00D14A47"/>
    <w:rsid w:val="00D2022B"/>
    <w:rsid w:val="00D26475"/>
    <w:rsid w:val="00D34F65"/>
    <w:rsid w:val="00D44CE6"/>
    <w:rsid w:val="00D45B7D"/>
    <w:rsid w:val="00D51473"/>
    <w:rsid w:val="00D73B27"/>
    <w:rsid w:val="00D75BFC"/>
    <w:rsid w:val="00D832B2"/>
    <w:rsid w:val="00D9640F"/>
    <w:rsid w:val="00DA0B80"/>
    <w:rsid w:val="00DA19B2"/>
    <w:rsid w:val="00DA5106"/>
    <w:rsid w:val="00DB10E8"/>
    <w:rsid w:val="00DB153E"/>
    <w:rsid w:val="00DB26E0"/>
    <w:rsid w:val="00DC4975"/>
    <w:rsid w:val="00DC6D82"/>
    <w:rsid w:val="00DC71F6"/>
    <w:rsid w:val="00DE2BE0"/>
    <w:rsid w:val="00DF0FB3"/>
    <w:rsid w:val="00DF24F5"/>
    <w:rsid w:val="00DF640E"/>
    <w:rsid w:val="00E041C0"/>
    <w:rsid w:val="00E04B95"/>
    <w:rsid w:val="00E068F0"/>
    <w:rsid w:val="00E10340"/>
    <w:rsid w:val="00E1078F"/>
    <w:rsid w:val="00E15352"/>
    <w:rsid w:val="00E2043C"/>
    <w:rsid w:val="00E36E04"/>
    <w:rsid w:val="00E37649"/>
    <w:rsid w:val="00E44B61"/>
    <w:rsid w:val="00E465B5"/>
    <w:rsid w:val="00E54FD1"/>
    <w:rsid w:val="00E6070D"/>
    <w:rsid w:val="00E70C00"/>
    <w:rsid w:val="00E73584"/>
    <w:rsid w:val="00EC1159"/>
    <w:rsid w:val="00EC1E18"/>
    <w:rsid w:val="00EC2F82"/>
    <w:rsid w:val="00EC5BF1"/>
    <w:rsid w:val="00EE40C7"/>
    <w:rsid w:val="00EF06FF"/>
    <w:rsid w:val="00EF0D4E"/>
    <w:rsid w:val="00EF6E13"/>
    <w:rsid w:val="00F40944"/>
    <w:rsid w:val="00F416AA"/>
    <w:rsid w:val="00F43841"/>
    <w:rsid w:val="00F512F4"/>
    <w:rsid w:val="00F60122"/>
    <w:rsid w:val="00F6532E"/>
    <w:rsid w:val="00F75C05"/>
    <w:rsid w:val="00F77280"/>
    <w:rsid w:val="00F8560F"/>
    <w:rsid w:val="00F906B1"/>
    <w:rsid w:val="00F9645F"/>
    <w:rsid w:val="00FA093D"/>
    <w:rsid w:val="00FA1BAA"/>
    <w:rsid w:val="00FB112F"/>
    <w:rsid w:val="00FB7079"/>
    <w:rsid w:val="00FC2382"/>
    <w:rsid w:val="00FC68AE"/>
    <w:rsid w:val="00FC6F96"/>
    <w:rsid w:val="00FD2CB5"/>
    <w:rsid w:val="00FE1897"/>
    <w:rsid w:val="00FE590F"/>
    <w:rsid w:val="00FF77B6"/>
    <w:rsid w:val="00FF7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E1252"/>
  <w15:docId w15:val="{8DE740FE-3B2B-4BEF-8DF3-D62249B3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F5"/>
  </w:style>
  <w:style w:type="paragraph" w:styleId="Ttulo2">
    <w:name w:val="heading 2"/>
    <w:basedOn w:val="Normal"/>
    <w:link w:val="Ttulo2Char"/>
    <w:uiPriority w:val="9"/>
    <w:qFormat/>
    <w:rsid w:val="000A727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D4AF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D4AF6"/>
    <w:rPr>
      <w:sz w:val="20"/>
      <w:szCs w:val="20"/>
    </w:rPr>
  </w:style>
  <w:style w:type="character" w:styleId="Refdenotaderodap">
    <w:name w:val="footnote reference"/>
    <w:basedOn w:val="Fontepargpadro"/>
    <w:semiHidden/>
    <w:unhideWhenUsed/>
    <w:rsid w:val="003D4AF6"/>
    <w:rPr>
      <w:vertAlign w:val="superscript"/>
    </w:rPr>
  </w:style>
  <w:style w:type="character" w:styleId="Hyperlink">
    <w:name w:val="Hyperlink"/>
    <w:basedOn w:val="Fontepargpadro"/>
    <w:uiPriority w:val="99"/>
    <w:unhideWhenUsed/>
    <w:rsid w:val="00465891"/>
    <w:rPr>
      <w:color w:val="0000FF"/>
      <w:u w:val="single"/>
    </w:rPr>
  </w:style>
  <w:style w:type="character" w:customStyle="1" w:styleId="MenoPendente1">
    <w:name w:val="Menção Pendente1"/>
    <w:basedOn w:val="Fontepargpadro"/>
    <w:uiPriority w:val="99"/>
    <w:semiHidden/>
    <w:unhideWhenUsed/>
    <w:rsid w:val="00EF06FF"/>
    <w:rPr>
      <w:color w:val="605E5C"/>
      <w:shd w:val="clear" w:color="auto" w:fill="E1DFDD"/>
    </w:rPr>
  </w:style>
  <w:style w:type="character" w:styleId="nfase">
    <w:name w:val="Emphasis"/>
    <w:basedOn w:val="Fontepargpadro"/>
    <w:uiPriority w:val="20"/>
    <w:qFormat/>
    <w:rsid w:val="00CD5CA8"/>
    <w:rPr>
      <w:i/>
      <w:iCs/>
    </w:rPr>
  </w:style>
  <w:style w:type="paragraph" w:styleId="PargrafodaLista">
    <w:name w:val="List Paragraph"/>
    <w:basedOn w:val="Normal"/>
    <w:uiPriority w:val="34"/>
    <w:qFormat/>
    <w:rsid w:val="002B0AB6"/>
    <w:pPr>
      <w:ind w:left="720"/>
      <w:contextualSpacing/>
    </w:pPr>
  </w:style>
  <w:style w:type="paragraph" w:styleId="Cabealho">
    <w:name w:val="header"/>
    <w:basedOn w:val="Normal"/>
    <w:link w:val="CabealhoChar"/>
    <w:uiPriority w:val="99"/>
    <w:unhideWhenUsed/>
    <w:rsid w:val="003332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32D6"/>
  </w:style>
  <w:style w:type="paragraph" w:styleId="Rodap">
    <w:name w:val="footer"/>
    <w:basedOn w:val="Normal"/>
    <w:link w:val="RodapChar"/>
    <w:uiPriority w:val="99"/>
    <w:unhideWhenUsed/>
    <w:rsid w:val="003332D6"/>
    <w:pPr>
      <w:tabs>
        <w:tab w:val="center" w:pos="4252"/>
        <w:tab w:val="right" w:pos="8504"/>
      </w:tabs>
      <w:spacing w:after="0" w:line="240" w:lineRule="auto"/>
    </w:pPr>
  </w:style>
  <w:style w:type="character" w:customStyle="1" w:styleId="RodapChar">
    <w:name w:val="Rodapé Char"/>
    <w:basedOn w:val="Fontepargpadro"/>
    <w:link w:val="Rodap"/>
    <w:uiPriority w:val="99"/>
    <w:rsid w:val="003332D6"/>
  </w:style>
  <w:style w:type="paragraph" w:styleId="NormalWeb">
    <w:name w:val="Normal (Web)"/>
    <w:basedOn w:val="Normal"/>
    <w:uiPriority w:val="99"/>
    <w:unhideWhenUsed/>
    <w:rsid w:val="00367E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1A4698"/>
    <w:rPr>
      <w:color w:val="605E5C"/>
      <w:shd w:val="clear" w:color="auto" w:fill="E1DFDD"/>
    </w:rPr>
  </w:style>
  <w:style w:type="character" w:customStyle="1" w:styleId="ff13">
    <w:name w:val="ff13"/>
    <w:basedOn w:val="Fontepargpadro"/>
    <w:rsid w:val="00A83BF0"/>
  </w:style>
  <w:style w:type="character" w:customStyle="1" w:styleId="0">
    <w:name w:val="_0"/>
    <w:basedOn w:val="Fontepargpadro"/>
    <w:rsid w:val="00A83BF0"/>
  </w:style>
  <w:style w:type="character" w:customStyle="1" w:styleId="1">
    <w:name w:val="_1"/>
    <w:basedOn w:val="Fontepargpadro"/>
    <w:rsid w:val="00A83BF0"/>
  </w:style>
  <w:style w:type="paragraph" w:styleId="Pr-formataoHTML">
    <w:name w:val="HTML Preformatted"/>
    <w:basedOn w:val="Normal"/>
    <w:link w:val="Pr-formataoHTMLChar"/>
    <w:uiPriority w:val="99"/>
    <w:semiHidden/>
    <w:unhideWhenUsed/>
    <w:rsid w:val="0064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455DC"/>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0A7275"/>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B94988"/>
    <w:rPr>
      <w:sz w:val="16"/>
      <w:szCs w:val="16"/>
    </w:rPr>
  </w:style>
  <w:style w:type="paragraph" w:styleId="Textodecomentrio">
    <w:name w:val="annotation text"/>
    <w:basedOn w:val="Normal"/>
    <w:link w:val="TextodecomentrioChar"/>
    <w:uiPriority w:val="99"/>
    <w:semiHidden/>
    <w:unhideWhenUsed/>
    <w:rsid w:val="00B949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94988"/>
    <w:rPr>
      <w:sz w:val="20"/>
      <w:szCs w:val="20"/>
    </w:rPr>
  </w:style>
  <w:style w:type="paragraph" w:styleId="Assuntodocomentrio">
    <w:name w:val="annotation subject"/>
    <w:basedOn w:val="Textodecomentrio"/>
    <w:next w:val="Textodecomentrio"/>
    <w:link w:val="AssuntodocomentrioChar"/>
    <w:uiPriority w:val="99"/>
    <w:semiHidden/>
    <w:unhideWhenUsed/>
    <w:rsid w:val="00B94988"/>
    <w:rPr>
      <w:b/>
      <w:bCs/>
    </w:rPr>
  </w:style>
  <w:style w:type="character" w:customStyle="1" w:styleId="AssuntodocomentrioChar">
    <w:name w:val="Assunto do comentário Char"/>
    <w:basedOn w:val="TextodecomentrioChar"/>
    <w:link w:val="Assuntodocomentrio"/>
    <w:uiPriority w:val="99"/>
    <w:semiHidden/>
    <w:rsid w:val="00B94988"/>
    <w:rPr>
      <w:b/>
      <w:bCs/>
      <w:sz w:val="20"/>
      <w:szCs w:val="20"/>
    </w:rPr>
  </w:style>
  <w:style w:type="paragraph" w:styleId="Textodebalo">
    <w:name w:val="Balloon Text"/>
    <w:basedOn w:val="Normal"/>
    <w:link w:val="TextodebaloChar"/>
    <w:uiPriority w:val="99"/>
    <w:semiHidden/>
    <w:unhideWhenUsed/>
    <w:rsid w:val="00B949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4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3604">
      <w:bodyDiv w:val="1"/>
      <w:marLeft w:val="0"/>
      <w:marRight w:val="0"/>
      <w:marTop w:val="0"/>
      <w:marBottom w:val="0"/>
      <w:divBdr>
        <w:top w:val="none" w:sz="0" w:space="0" w:color="auto"/>
        <w:left w:val="none" w:sz="0" w:space="0" w:color="auto"/>
        <w:bottom w:val="none" w:sz="0" w:space="0" w:color="auto"/>
        <w:right w:val="none" w:sz="0" w:space="0" w:color="auto"/>
      </w:divBdr>
    </w:div>
    <w:div w:id="210075035">
      <w:bodyDiv w:val="1"/>
      <w:marLeft w:val="0"/>
      <w:marRight w:val="0"/>
      <w:marTop w:val="0"/>
      <w:marBottom w:val="0"/>
      <w:divBdr>
        <w:top w:val="none" w:sz="0" w:space="0" w:color="auto"/>
        <w:left w:val="none" w:sz="0" w:space="0" w:color="auto"/>
        <w:bottom w:val="none" w:sz="0" w:space="0" w:color="auto"/>
        <w:right w:val="none" w:sz="0" w:space="0" w:color="auto"/>
      </w:divBdr>
    </w:div>
    <w:div w:id="440340590">
      <w:bodyDiv w:val="1"/>
      <w:marLeft w:val="0"/>
      <w:marRight w:val="0"/>
      <w:marTop w:val="0"/>
      <w:marBottom w:val="0"/>
      <w:divBdr>
        <w:top w:val="none" w:sz="0" w:space="0" w:color="auto"/>
        <w:left w:val="none" w:sz="0" w:space="0" w:color="auto"/>
        <w:bottom w:val="none" w:sz="0" w:space="0" w:color="auto"/>
        <w:right w:val="none" w:sz="0" w:space="0" w:color="auto"/>
      </w:divBdr>
    </w:div>
    <w:div w:id="456408478">
      <w:bodyDiv w:val="1"/>
      <w:marLeft w:val="0"/>
      <w:marRight w:val="0"/>
      <w:marTop w:val="0"/>
      <w:marBottom w:val="0"/>
      <w:divBdr>
        <w:top w:val="none" w:sz="0" w:space="0" w:color="auto"/>
        <w:left w:val="none" w:sz="0" w:space="0" w:color="auto"/>
        <w:bottom w:val="none" w:sz="0" w:space="0" w:color="auto"/>
        <w:right w:val="none" w:sz="0" w:space="0" w:color="auto"/>
      </w:divBdr>
      <w:divsChild>
        <w:div w:id="1665552255">
          <w:marLeft w:val="0"/>
          <w:marRight w:val="0"/>
          <w:marTop w:val="0"/>
          <w:marBottom w:val="0"/>
          <w:divBdr>
            <w:top w:val="none" w:sz="0" w:space="0" w:color="auto"/>
            <w:left w:val="none" w:sz="0" w:space="0" w:color="auto"/>
            <w:bottom w:val="none" w:sz="0" w:space="0" w:color="auto"/>
            <w:right w:val="none" w:sz="0" w:space="0" w:color="auto"/>
          </w:divBdr>
          <w:divsChild>
            <w:div w:id="1389302100">
              <w:marLeft w:val="2250"/>
              <w:marRight w:val="3960"/>
              <w:marTop w:val="0"/>
              <w:marBottom w:val="0"/>
              <w:divBdr>
                <w:top w:val="none" w:sz="0" w:space="0" w:color="auto"/>
                <w:left w:val="none" w:sz="0" w:space="0" w:color="auto"/>
                <w:bottom w:val="none" w:sz="0" w:space="0" w:color="auto"/>
                <w:right w:val="none" w:sz="0" w:space="0" w:color="auto"/>
              </w:divBdr>
              <w:divsChild>
                <w:div w:id="983465231">
                  <w:marLeft w:val="0"/>
                  <w:marRight w:val="0"/>
                  <w:marTop w:val="0"/>
                  <w:marBottom w:val="0"/>
                  <w:divBdr>
                    <w:top w:val="none" w:sz="0" w:space="0" w:color="auto"/>
                    <w:left w:val="none" w:sz="0" w:space="0" w:color="auto"/>
                    <w:bottom w:val="none" w:sz="0" w:space="0" w:color="auto"/>
                    <w:right w:val="none" w:sz="0" w:space="0" w:color="auto"/>
                  </w:divBdr>
                  <w:divsChild>
                    <w:div w:id="1175997654">
                      <w:marLeft w:val="0"/>
                      <w:marRight w:val="0"/>
                      <w:marTop w:val="0"/>
                      <w:marBottom w:val="0"/>
                      <w:divBdr>
                        <w:top w:val="none" w:sz="0" w:space="0" w:color="auto"/>
                        <w:left w:val="none" w:sz="0" w:space="0" w:color="auto"/>
                        <w:bottom w:val="none" w:sz="0" w:space="0" w:color="auto"/>
                        <w:right w:val="none" w:sz="0" w:space="0" w:color="auto"/>
                      </w:divBdr>
                      <w:divsChild>
                        <w:div w:id="1270553540">
                          <w:marLeft w:val="0"/>
                          <w:marRight w:val="0"/>
                          <w:marTop w:val="0"/>
                          <w:marBottom w:val="0"/>
                          <w:divBdr>
                            <w:top w:val="none" w:sz="0" w:space="0" w:color="auto"/>
                            <w:left w:val="none" w:sz="0" w:space="0" w:color="auto"/>
                            <w:bottom w:val="none" w:sz="0" w:space="0" w:color="auto"/>
                            <w:right w:val="none" w:sz="0" w:space="0" w:color="auto"/>
                          </w:divBdr>
                          <w:divsChild>
                            <w:div w:id="51930041">
                              <w:marLeft w:val="0"/>
                              <w:marRight w:val="0"/>
                              <w:marTop w:val="90"/>
                              <w:marBottom w:val="0"/>
                              <w:divBdr>
                                <w:top w:val="none" w:sz="0" w:space="0" w:color="auto"/>
                                <w:left w:val="none" w:sz="0" w:space="0" w:color="auto"/>
                                <w:bottom w:val="none" w:sz="0" w:space="0" w:color="auto"/>
                                <w:right w:val="none" w:sz="0" w:space="0" w:color="auto"/>
                              </w:divBdr>
                              <w:divsChild>
                                <w:div w:id="1847937619">
                                  <w:marLeft w:val="0"/>
                                  <w:marRight w:val="0"/>
                                  <w:marTop w:val="0"/>
                                  <w:marBottom w:val="0"/>
                                  <w:divBdr>
                                    <w:top w:val="none" w:sz="0" w:space="0" w:color="auto"/>
                                    <w:left w:val="none" w:sz="0" w:space="0" w:color="auto"/>
                                    <w:bottom w:val="none" w:sz="0" w:space="0" w:color="auto"/>
                                    <w:right w:val="none" w:sz="0" w:space="0" w:color="auto"/>
                                  </w:divBdr>
                                  <w:divsChild>
                                    <w:div w:id="331371858">
                                      <w:marLeft w:val="0"/>
                                      <w:marRight w:val="0"/>
                                      <w:marTop w:val="0"/>
                                      <w:marBottom w:val="0"/>
                                      <w:divBdr>
                                        <w:top w:val="none" w:sz="0" w:space="0" w:color="auto"/>
                                        <w:left w:val="none" w:sz="0" w:space="0" w:color="auto"/>
                                        <w:bottom w:val="none" w:sz="0" w:space="0" w:color="auto"/>
                                        <w:right w:val="none" w:sz="0" w:space="0" w:color="auto"/>
                                      </w:divBdr>
                                      <w:divsChild>
                                        <w:div w:id="307830660">
                                          <w:marLeft w:val="0"/>
                                          <w:marRight w:val="0"/>
                                          <w:marTop w:val="0"/>
                                          <w:marBottom w:val="390"/>
                                          <w:divBdr>
                                            <w:top w:val="none" w:sz="0" w:space="0" w:color="auto"/>
                                            <w:left w:val="none" w:sz="0" w:space="0" w:color="auto"/>
                                            <w:bottom w:val="none" w:sz="0" w:space="0" w:color="auto"/>
                                            <w:right w:val="none" w:sz="0" w:space="0" w:color="auto"/>
                                          </w:divBdr>
                                          <w:divsChild>
                                            <w:div w:id="1077283648">
                                              <w:marLeft w:val="0"/>
                                              <w:marRight w:val="0"/>
                                              <w:marTop w:val="0"/>
                                              <w:marBottom w:val="0"/>
                                              <w:divBdr>
                                                <w:top w:val="none" w:sz="0" w:space="0" w:color="auto"/>
                                                <w:left w:val="none" w:sz="0" w:space="0" w:color="auto"/>
                                                <w:bottom w:val="none" w:sz="0" w:space="0" w:color="auto"/>
                                                <w:right w:val="none" w:sz="0" w:space="0" w:color="auto"/>
                                              </w:divBdr>
                                              <w:divsChild>
                                                <w:div w:id="985403327">
                                                  <w:marLeft w:val="-240"/>
                                                  <w:marRight w:val="-240"/>
                                                  <w:marTop w:val="0"/>
                                                  <w:marBottom w:val="0"/>
                                                  <w:divBdr>
                                                    <w:top w:val="single" w:sz="6" w:space="0" w:color="DFE1E5"/>
                                                    <w:left w:val="single" w:sz="6" w:space="0" w:color="DFE1E5"/>
                                                    <w:bottom w:val="single" w:sz="6" w:space="0" w:color="DFE1E5"/>
                                                    <w:right w:val="single" w:sz="6" w:space="0" w:color="DFE1E5"/>
                                                  </w:divBdr>
                                                  <w:divsChild>
                                                    <w:div w:id="141195661">
                                                      <w:marLeft w:val="0"/>
                                                      <w:marRight w:val="0"/>
                                                      <w:marTop w:val="0"/>
                                                      <w:marBottom w:val="0"/>
                                                      <w:divBdr>
                                                        <w:top w:val="none" w:sz="0" w:space="0" w:color="auto"/>
                                                        <w:left w:val="none" w:sz="0" w:space="0" w:color="auto"/>
                                                        <w:bottom w:val="none" w:sz="0" w:space="0" w:color="auto"/>
                                                        <w:right w:val="none" w:sz="0" w:space="0" w:color="auto"/>
                                                      </w:divBdr>
                                                      <w:divsChild>
                                                        <w:div w:id="1290161604">
                                                          <w:marLeft w:val="0"/>
                                                          <w:marRight w:val="0"/>
                                                          <w:marTop w:val="0"/>
                                                          <w:marBottom w:val="0"/>
                                                          <w:divBdr>
                                                            <w:top w:val="none" w:sz="0" w:space="0" w:color="auto"/>
                                                            <w:left w:val="none" w:sz="0" w:space="0" w:color="auto"/>
                                                            <w:bottom w:val="none" w:sz="0" w:space="0" w:color="auto"/>
                                                            <w:right w:val="none" w:sz="0" w:space="0" w:color="auto"/>
                                                          </w:divBdr>
                                                          <w:divsChild>
                                                            <w:div w:id="291717083">
                                                              <w:marLeft w:val="0"/>
                                                              <w:marRight w:val="0"/>
                                                              <w:marTop w:val="0"/>
                                                              <w:marBottom w:val="0"/>
                                                              <w:divBdr>
                                                                <w:top w:val="none" w:sz="0" w:space="0" w:color="auto"/>
                                                                <w:left w:val="none" w:sz="0" w:space="0" w:color="auto"/>
                                                                <w:bottom w:val="none" w:sz="0" w:space="0" w:color="auto"/>
                                                                <w:right w:val="none" w:sz="0" w:space="0" w:color="auto"/>
                                                              </w:divBdr>
                                                              <w:divsChild>
                                                                <w:div w:id="1954047761">
                                                                  <w:marLeft w:val="0"/>
                                                                  <w:marRight w:val="0"/>
                                                                  <w:marTop w:val="0"/>
                                                                  <w:marBottom w:val="0"/>
                                                                  <w:divBdr>
                                                                    <w:top w:val="none" w:sz="0" w:space="0" w:color="auto"/>
                                                                    <w:left w:val="none" w:sz="0" w:space="0" w:color="auto"/>
                                                                    <w:bottom w:val="none" w:sz="0" w:space="0" w:color="auto"/>
                                                                    <w:right w:val="none" w:sz="0" w:space="0" w:color="auto"/>
                                                                  </w:divBdr>
                                                                  <w:divsChild>
                                                                    <w:div w:id="309595560">
                                                                      <w:marLeft w:val="-240"/>
                                                                      <w:marRight w:val="-240"/>
                                                                      <w:marTop w:val="0"/>
                                                                      <w:marBottom w:val="0"/>
                                                                      <w:divBdr>
                                                                        <w:top w:val="none" w:sz="0" w:space="0" w:color="auto"/>
                                                                        <w:left w:val="none" w:sz="0" w:space="0" w:color="auto"/>
                                                                        <w:bottom w:val="none" w:sz="0" w:space="0" w:color="auto"/>
                                                                        <w:right w:val="none" w:sz="0" w:space="0" w:color="auto"/>
                                                                      </w:divBdr>
                                                                      <w:divsChild>
                                                                        <w:div w:id="11469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07249">
                                      <w:marLeft w:val="0"/>
                                      <w:marRight w:val="0"/>
                                      <w:marTop w:val="0"/>
                                      <w:marBottom w:val="0"/>
                                      <w:divBdr>
                                        <w:top w:val="none" w:sz="0" w:space="0" w:color="auto"/>
                                        <w:left w:val="none" w:sz="0" w:space="0" w:color="auto"/>
                                        <w:bottom w:val="none" w:sz="0" w:space="0" w:color="auto"/>
                                        <w:right w:val="none" w:sz="0" w:space="0" w:color="auto"/>
                                      </w:divBdr>
                                      <w:divsChild>
                                        <w:div w:id="1413623577">
                                          <w:marLeft w:val="0"/>
                                          <w:marRight w:val="0"/>
                                          <w:marTop w:val="0"/>
                                          <w:marBottom w:val="390"/>
                                          <w:divBdr>
                                            <w:top w:val="none" w:sz="0" w:space="0" w:color="auto"/>
                                            <w:left w:val="none" w:sz="0" w:space="0" w:color="auto"/>
                                            <w:bottom w:val="none" w:sz="0" w:space="0" w:color="auto"/>
                                            <w:right w:val="none" w:sz="0" w:space="0" w:color="auto"/>
                                          </w:divBdr>
                                          <w:divsChild>
                                            <w:div w:id="1140730765">
                                              <w:marLeft w:val="0"/>
                                              <w:marRight w:val="0"/>
                                              <w:marTop w:val="0"/>
                                              <w:marBottom w:val="0"/>
                                              <w:divBdr>
                                                <w:top w:val="none" w:sz="0" w:space="0" w:color="auto"/>
                                                <w:left w:val="none" w:sz="0" w:space="0" w:color="auto"/>
                                                <w:bottom w:val="none" w:sz="0" w:space="0" w:color="auto"/>
                                                <w:right w:val="none" w:sz="0" w:space="0" w:color="auto"/>
                                              </w:divBdr>
                                              <w:divsChild>
                                                <w:div w:id="1955667727">
                                                  <w:marLeft w:val="0"/>
                                                  <w:marRight w:val="0"/>
                                                  <w:marTop w:val="0"/>
                                                  <w:marBottom w:val="0"/>
                                                  <w:divBdr>
                                                    <w:top w:val="none" w:sz="0" w:space="0" w:color="auto"/>
                                                    <w:left w:val="none" w:sz="0" w:space="0" w:color="auto"/>
                                                    <w:bottom w:val="none" w:sz="0" w:space="0" w:color="auto"/>
                                                    <w:right w:val="none" w:sz="0" w:space="0" w:color="auto"/>
                                                  </w:divBdr>
                                                  <w:divsChild>
                                                    <w:div w:id="760414751">
                                                      <w:marLeft w:val="0"/>
                                                      <w:marRight w:val="0"/>
                                                      <w:marTop w:val="0"/>
                                                      <w:marBottom w:val="0"/>
                                                      <w:divBdr>
                                                        <w:top w:val="none" w:sz="0" w:space="0" w:color="auto"/>
                                                        <w:left w:val="none" w:sz="0" w:space="0" w:color="auto"/>
                                                        <w:bottom w:val="none" w:sz="0" w:space="0" w:color="auto"/>
                                                        <w:right w:val="none" w:sz="0" w:space="0" w:color="auto"/>
                                                      </w:divBdr>
                                                      <w:divsChild>
                                                        <w:div w:id="1227455328">
                                                          <w:marLeft w:val="0"/>
                                                          <w:marRight w:val="0"/>
                                                          <w:marTop w:val="0"/>
                                                          <w:marBottom w:val="0"/>
                                                          <w:divBdr>
                                                            <w:top w:val="none" w:sz="0" w:space="0" w:color="auto"/>
                                                            <w:left w:val="none" w:sz="0" w:space="0" w:color="auto"/>
                                                            <w:bottom w:val="none" w:sz="0" w:space="0" w:color="auto"/>
                                                            <w:right w:val="none" w:sz="0" w:space="0" w:color="auto"/>
                                                          </w:divBdr>
                                                          <w:divsChild>
                                                            <w:div w:id="1880388836">
                                                              <w:marLeft w:val="0"/>
                                                              <w:marRight w:val="0"/>
                                                              <w:marTop w:val="0"/>
                                                              <w:marBottom w:val="0"/>
                                                              <w:divBdr>
                                                                <w:top w:val="none" w:sz="0" w:space="0" w:color="auto"/>
                                                                <w:left w:val="none" w:sz="0" w:space="0" w:color="auto"/>
                                                                <w:bottom w:val="none" w:sz="0" w:space="0" w:color="auto"/>
                                                                <w:right w:val="none" w:sz="0" w:space="0" w:color="auto"/>
                                                              </w:divBdr>
                                                            </w:div>
                                                            <w:div w:id="1367759126">
                                                              <w:marLeft w:val="45"/>
                                                              <w:marRight w:val="45"/>
                                                              <w:marTop w:val="15"/>
                                                              <w:marBottom w:val="0"/>
                                                              <w:divBdr>
                                                                <w:top w:val="none" w:sz="0" w:space="0" w:color="auto"/>
                                                                <w:left w:val="none" w:sz="0" w:space="0" w:color="auto"/>
                                                                <w:bottom w:val="none" w:sz="0" w:space="0" w:color="auto"/>
                                                                <w:right w:val="none" w:sz="0" w:space="0" w:color="auto"/>
                                                              </w:divBdr>
                                                              <w:divsChild>
                                                                <w:div w:id="889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8034">
                                                          <w:marLeft w:val="0"/>
                                                          <w:marRight w:val="0"/>
                                                          <w:marTop w:val="0"/>
                                                          <w:marBottom w:val="0"/>
                                                          <w:divBdr>
                                                            <w:top w:val="none" w:sz="0" w:space="0" w:color="auto"/>
                                                            <w:left w:val="none" w:sz="0" w:space="0" w:color="auto"/>
                                                            <w:bottom w:val="none" w:sz="0" w:space="0" w:color="auto"/>
                                                            <w:right w:val="none" w:sz="0" w:space="0" w:color="auto"/>
                                                          </w:divBdr>
                                                          <w:divsChild>
                                                            <w:div w:id="11699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411">
                                                  <w:marLeft w:val="0"/>
                                                  <w:marRight w:val="0"/>
                                                  <w:marTop w:val="30"/>
                                                  <w:marBottom w:val="0"/>
                                                  <w:divBdr>
                                                    <w:top w:val="none" w:sz="0" w:space="0" w:color="auto"/>
                                                    <w:left w:val="none" w:sz="0" w:space="0" w:color="auto"/>
                                                    <w:bottom w:val="none" w:sz="0" w:space="0" w:color="auto"/>
                                                    <w:right w:val="none" w:sz="0" w:space="0" w:color="auto"/>
                                                  </w:divBdr>
                                                  <w:divsChild>
                                                    <w:div w:id="918640322">
                                                      <w:marLeft w:val="0"/>
                                                      <w:marRight w:val="0"/>
                                                      <w:marTop w:val="0"/>
                                                      <w:marBottom w:val="0"/>
                                                      <w:divBdr>
                                                        <w:top w:val="none" w:sz="0" w:space="0" w:color="auto"/>
                                                        <w:left w:val="none" w:sz="0" w:space="0" w:color="auto"/>
                                                        <w:bottom w:val="none" w:sz="0" w:space="0" w:color="auto"/>
                                                        <w:right w:val="none" w:sz="0" w:space="0" w:color="auto"/>
                                                      </w:divBdr>
                                                      <w:divsChild>
                                                        <w:div w:id="4932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3004">
                                                  <w:marLeft w:val="0"/>
                                                  <w:marRight w:val="0"/>
                                                  <w:marTop w:val="30"/>
                                                  <w:marBottom w:val="0"/>
                                                  <w:divBdr>
                                                    <w:top w:val="none" w:sz="0" w:space="0" w:color="auto"/>
                                                    <w:left w:val="none" w:sz="0" w:space="0" w:color="auto"/>
                                                    <w:bottom w:val="none" w:sz="0" w:space="0" w:color="auto"/>
                                                    <w:right w:val="none" w:sz="0" w:space="0" w:color="auto"/>
                                                  </w:divBdr>
                                                  <w:divsChild>
                                                    <w:div w:id="716591151">
                                                      <w:marLeft w:val="0"/>
                                                      <w:marRight w:val="0"/>
                                                      <w:marTop w:val="0"/>
                                                      <w:marBottom w:val="0"/>
                                                      <w:divBdr>
                                                        <w:top w:val="none" w:sz="0" w:space="0" w:color="auto"/>
                                                        <w:left w:val="none" w:sz="0" w:space="0" w:color="auto"/>
                                                        <w:bottom w:val="none" w:sz="0" w:space="0" w:color="auto"/>
                                                        <w:right w:val="none" w:sz="0" w:space="0" w:color="auto"/>
                                                      </w:divBdr>
                                                      <w:divsChild>
                                                        <w:div w:id="13347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35754">
                                      <w:marLeft w:val="0"/>
                                      <w:marRight w:val="0"/>
                                      <w:marTop w:val="0"/>
                                      <w:marBottom w:val="0"/>
                                      <w:divBdr>
                                        <w:top w:val="none" w:sz="0" w:space="0" w:color="auto"/>
                                        <w:left w:val="none" w:sz="0" w:space="0" w:color="auto"/>
                                        <w:bottom w:val="none" w:sz="0" w:space="0" w:color="auto"/>
                                        <w:right w:val="none" w:sz="0" w:space="0" w:color="auto"/>
                                      </w:divBdr>
                                      <w:divsChild>
                                        <w:div w:id="1637292854">
                                          <w:marLeft w:val="0"/>
                                          <w:marRight w:val="0"/>
                                          <w:marTop w:val="0"/>
                                          <w:marBottom w:val="0"/>
                                          <w:divBdr>
                                            <w:top w:val="none" w:sz="0" w:space="0" w:color="auto"/>
                                            <w:left w:val="none" w:sz="0" w:space="0" w:color="auto"/>
                                            <w:bottom w:val="none" w:sz="0" w:space="0" w:color="auto"/>
                                            <w:right w:val="none" w:sz="0" w:space="0" w:color="auto"/>
                                          </w:divBdr>
                                          <w:divsChild>
                                            <w:div w:id="313458958">
                                              <w:marLeft w:val="0"/>
                                              <w:marRight w:val="0"/>
                                              <w:marTop w:val="0"/>
                                              <w:marBottom w:val="390"/>
                                              <w:divBdr>
                                                <w:top w:val="none" w:sz="0" w:space="0" w:color="auto"/>
                                                <w:left w:val="none" w:sz="0" w:space="0" w:color="auto"/>
                                                <w:bottom w:val="none" w:sz="0" w:space="0" w:color="auto"/>
                                                <w:right w:val="none" w:sz="0" w:space="0" w:color="auto"/>
                                              </w:divBdr>
                                              <w:divsChild>
                                                <w:div w:id="934630476">
                                                  <w:marLeft w:val="0"/>
                                                  <w:marRight w:val="0"/>
                                                  <w:marTop w:val="0"/>
                                                  <w:marBottom w:val="0"/>
                                                  <w:divBdr>
                                                    <w:top w:val="none" w:sz="0" w:space="0" w:color="auto"/>
                                                    <w:left w:val="none" w:sz="0" w:space="0" w:color="auto"/>
                                                    <w:bottom w:val="none" w:sz="0" w:space="0" w:color="auto"/>
                                                    <w:right w:val="none" w:sz="0" w:space="0" w:color="auto"/>
                                                  </w:divBdr>
                                                  <w:divsChild>
                                                    <w:div w:id="1916474034">
                                                      <w:marLeft w:val="0"/>
                                                      <w:marRight w:val="0"/>
                                                      <w:marTop w:val="0"/>
                                                      <w:marBottom w:val="0"/>
                                                      <w:divBdr>
                                                        <w:top w:val="none" w:sz="0" w:space="0" w:color="auto"/>
                                                        <w:left w:val="none" w:sz="0" w:space="0" w:color="auto"/>
                                                        <w:bottom w:val="none" w:sz="0" w:space="0" w:color="auto"/>
                                                        <w:right w:val="none" w:sz="0" w:space="0" w:color="auto"/>
                                                      </w:divBdr>
                                                      <w:divsChild>
                                                        <w:div w:id="878591330">
                                                          <w:marLeft w:val="0"/>
                                                          <w:marRight w:val="0"/>
                                                          <w:marTop w:val="0"/>
                                                          <w:marBottom w:val="0"/>
                                                          <w:divBdr>
                                                            <w:top w:val="none" w:sz="0" w:space="0" w:color="auto"/>
                                                            <w:left w:val="none" w:sz="0" w:space="0" w:color="auto"/>
                                                            <w:bottom w:val="none" w:sz="0" w:space="0" w:color="auto"/>
                                                            <w:right w:val="none" w:sz="0" w:space="0" w:color="auto"/>
                                                          </w:divBdr>
                                                          <w:divsChild>
                                                            <w:div w:id="1415668593">
                                                              <w:marLeft w:val="0"/>
                                                              <w:marRight w:val="0"/>
                                                              <w:marTop w:val="0"/>
                                                              <w:marBottom w:val="0"/>
                                                              <w:divBdr>
                                                                <w:top w:val="none" w:sz="0" w:space="0" w:color="auto"/>
                                                                <w:left w:val="none" w:sz="0" w:space="0" w:color="auto"/>
                                                                <w:bottom w:val="none" w:sz="0" w:space="0" w:color="auto"/>
                                                                <w:right w:val="none" w:sz="0" w:space="0" w:color="auto"/>
                                                              </w:divBdr>
                                                            </w:div>
                                                            <w:div w:id="189615047">
                                                              <w:marLeft w:val="45"/>
                                                              <w:marRight w:val="45"/>
                                                              <w:marTop w:val="15"/>
                                                              <w:marBottom w:val="0"/>
                                                              <w:divBdr>
                                                                <w:top w:val="none" w:sz="0" w:space="0" w:color="auto"/>
                                                                <w:left w:val="none" w:sz="0" w:space="0" w:color="auto"/>
                                                                <w:bottom w:val="none" w:sz="0" w:space="0" w:color="auto"/>
                                                                <w:right w:val="none" w:sz="0" w:space="0" w:color="auto"/>
                                                              </w:divBdr>
                                                              <w:divsChild>
                                                                <w:div w:id="16337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1761">
                                                          <w:marLeft w:val="0"/>
                                                          <w:marRight w:val="0"/>
                                                          <w:marTop w:val="0"/>
                                                          <w:marBottom w:val="0"/>
                                                          <w:divBdr>
                                                            <w:top w:val="none" w:sz="0" w:space="0" w:color="auto"/>
                                                            <w:left w:val="none" w:sz="0" w:space="0" w:color="auto"/>
                                                            <w:bottom w:val="none" w:sz="0" w:space="0" w:color="auto"/>
                                                            <w:right w:val="none" w:sz="0" w:space="0" w:color="auto"/>
                                                          </w:divBdr>
                                                          <w:divsChild>
                                                            <w:div w:id="16092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5086">
                                              <w:marLeft w:val="0"/>
                                              <w:marRight w:val="0"/>
                                              <w:marTop w:val="0"/>
                                              <w:marBottom w:val="390"/>
                                              <w:divBdr>
                                                <w:top w:val="none" w:sz="0" w:space="0" w:color="auto"/>
                                                <w:left w:val="none" w:sz="0" w:space="0" w:color="auto"/>
                                                <w:bottom w:val="none" w:sz="0" w:space="0" w:color="auto"/>
                                                <w:right w:val="none" w:sz="0" w:space="0" w:color="auto"/>
                                              </w:divBdr>
                                              <w:divsChild>
                                                <w:div w:id="44958898">
                                                  <w:marLeft w:val="0"/>
                                                  <w:marRight w:val="0"/>
                                                  <w:marTop w:val="0"/>
                                                  <w:marBottom w:val="0"/>
                                                  <w:divBdr>
                                                    <w:top w:val="none" w:sz="0" w:space="0" w:color="auto"/>
                                                    <w:left w:val="none" w:sz="0" w:space="0" w:color="auto"/>
                                                    <w:bottom w:val="none" w:sz="0" w:space="0" w:color="auto"/>
                                                    <w:right w:val="none" w:sz="0" w:space="0" w:color="auto"/>
                                                  </w:divBdr>
                                                  <w:divsChild>
                                                    <w:div w:id="742335324">
                                                      <w:marLeft w:val="0"/>
                                                      <w:marRight w:val="0"/>
                                                      <w:marTop w:val="0"/>
                                                      <w:marBottom w:val="0"/>
                                                      <w:divBdr>
                                                        <w:top w:val="none" w:sz="0" w:space="0" w:color="auto"/>
                                                        <w:left w:val="none" w:sz="0" w:space="0" w:color="auto"/>
                                                        <w:bottom w:val="none" w:sz="0" w:space="0" w:color="auto"/>
                                                        <w:right w:val="none" w:sz="0" w:space="0" w:color="auto"/>
                                                      </w:divBdr>
                                                      <w:divsChild>
                                                        <w:div w:id="1227688711">
                                                          <w:marLeft w:val="0"/>
                                                          <w:marRight w:val="0"/>
                                                          <w:marTop w:val="0"/>
                                                          <w:marBottom w:val="0"/>
                                                          <w:divBdr>
                                                            <w:top w:val="none" w:sz="0" w:space="0" w:color="auto"/>
                                                            <w:left w:val="none" w:sz="0" w:space="0" w:color="auto"/>
                                                            <w:bottom w:val="none" w:sz="0" w:space="0" w:color="auto"/>
                                                            <w:right w:val="none" w:sz="0" w:space="0" w:color="auto"/>
                                                          </w:divBdr>
                                                          <w:divsChild>
                                                            <w:div w:id="1612395838">
                                                              <w:marLeft w:val="0"/>
                                                              <w:marRight w:val="0"/>
                                                              <w:marTop w:val="0"/>
                                                              <w:marBottom w:val="0"/>
                                                              <w:divBdr>
                                                                <w:top w:val="none" w:sz="0" w:space="0" w:color="auto"/>
                                                                <w:left w:val="none" w:sz="0" w:space="0" w:color="auto"/>
                                                                <w:bottom w:val="none" w:sz="0" w:space="0" w:color="auto"/>
                                                                <w:right w:val="none" w:sz="0" w:space="0" w:color="auto"/>
                                                              </w:divBdr>
                                                            </w:div>
                                                            <w:div w:id="1637835798">
                                                              <w:marLeft w:val="45"/>
                                                              <w:marRight w:val="45"/>
                                                              <w:marTop w:val="15"/>
                                                              <w:marBottom w:val="0"/>
                                                              <w:divBdr>
                                                                <w:top w:val="none" w:sz="0" w:space="0" w:color="auto"/>
                                                                <w:left w:val="none" w:sz="0" w:space="0" w:color="auto"/>
                                                                <w:bottom w:val="none" w:sz="0" w:space="0" w:color="auto"/>
                                                                <w:right w:val="none" w:sz="0" w:space="0" w:color="auto"/>
                                                              </w:divBdr>
                                                              <w:divsChild>
                                                                <w:div w:id="15600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7479">
                                                          <w:marLeft w:val="0"/>
                                                          <w:marRight w:val="0"/>
                                                          <w:marTop w:val="0"/>
                                                          <w:marBottom w:val="0"/>
                                                          <w:divBdr>
                                                            <w:top w:val="none" w:sz="0" w:space="0" w:color="auto"/>
                                                            <w:left w:val="none" w:sz="0" w:space="0" w:color="auto"/>
                                                            <w:bottom w:val="none" w:sz="0" w:space="0" w:color="auto"/>
                                                            <w:right w:val="none" w:sz="0" w:space="0" w:color="auto"/>
                                                          </w:divBdr>
                                                          <w:divsChild>
                                                            <w:div w:id="6178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6268">
                                              <w:marLeft w:val="0"/>
                                              <w:marRight w:val="0"/>
                                              <w:marTop w:val="0"/>
                                              <w:marBottom w:val="390"/>
                                              <w:divBdr>
                                                <w:top w:val="none" w:sz="0" w:space="0" w:color="auto"/>
                                                <w:left w:val="none" w:sz="0" w:space="0" w:color="auto"/>
                                                <w:bottom w:val="none" w:sz="0" w:space="0" w:color="auto"/>
                                                <w:right w:val="none" w:sz="0" w:space="0" w:color="auto"/>
                                              </w:divBdr>
                                              <w:divsChild>
                                                <w:div w:id="1003900243">
                                                  <w:marLeft w:val="0"/>
                                                  <w:marRight w:val="0"/>
                                                  <w:marTop w:val="0"/>
                                                  <w:marBottom w:val="0"/>
                                                  <w:divBdr>
                                                    <w:top w:val="none" w:sz="0" w:space="0" w:color="auto"/>
                                                    <w:left w:val="none" w:sz="0" w:space="0" w:color="auto"/>
                                                    <w:bottom w:val="none" w:sz="0" w:space="0" w:color="auto"/>
                                                    <w:right w:val="none" w:sz="0" w:space="0" w:color="auto"/>
                                                  </w:divBdr>
                                                  <w:divsChild>
                                                    <w:div w:id="69423028">
                                                      <w:marLeft w:val="0"/>
                                                      <w:marRight w:val="0"/>
                                                      <w:marTop w:val="0"/>
                                                      <w:marBottom w:val="0"/>
                                                      <w:divBdr>
                                                        <w:top w:val="none" w:sz="0" w:space="0" w:color="auto"/>
                                                        <w:left w:val="none" w:sz="0" w:space="0" w:color="auto"/>
                                                        <w:bottom w:val="none" w:sz="0" w:space="0" w:color="auto"/>
                                                        <w:right w:val="none" w:sz="0" w:space="0" w:color="auto"/>
                                                      </w:divBdr>
                                                      <w:divsChild>
                                                        <w:div w:id="721370873">
                                                          <w:marLeft w:val="0"/>
                                                          <w:marRight w:val="0"/>
                                                          <w:marTop w:val="0"/>
                                                          <w:marBottom w:val="0"/>
                                                          <w:divBdr>
                                                            <w:top w:val="none" w:sz="0" w:space="0" w:color="auto"/>
                                                            <w:left w:val="none" w:sz="0" w:space="0" w:color="auto"/>
                                                            <w:bottom w:val="none" w:sz="0" w:space="0" w:color="auto"/>
                                                            <w:right w:val="none" w:sz="0" w:space="0" w:color="auto"/>
                                                          </w:divBdr>
                                                          <w:divsChild>
                                                            <w:div w:id="1529024769">
                                                              <w:marLeft w:val="0"/>
                                                              <w:marRight w:val="0"/>
                                                              <w:marTop w:val="0"/>
                                                              <w:marBottom w:val="0"/>
                                                              <w:divBdr>
                                                                <w:top w:val="none" w:sz="0" w:space="0" w:color="auto"/>
                                                                <w:left w:val="none" w:sz="0" w:space="0" w:color="auto"/>
                                                                <w:bottom w:val="none" w:sz="0" w:space="0" w:color="auto"/>
                                                                <w:right w:val="none" w:sz="0" w:space="0" w:color="auto"/>
                                                              </w:divBdr>
                                                            </w:div>
                                                            <w:div w:id="1596598746">
                                                              <w:marLeft w:val="45"/>
                                                              <w:marRight w:val="45"/>
                                                              <w:marTop w:val="15"/>
                                                              <w:marBottom w:val="0"/>
                                                              <w:divBdr>
                                                                <w:top w:val="none" w:sz="0" w:space="0" w:color="auto"/>
                                                                <w:left w:val="none" w:sz="0" w:space="0" w:color="auto"/>
                                                                <w:bottom w:val="none" w:sz="0" w:space="0" w:color="auto"/>
                                                                <w:right w:val="none" w:sz="0" w:space="0" w:color="auto"/>
                                                              </w:divBdr>
                                                              <w:divsChild>
                                                                <w:div w:id="18251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5308">
                                                          <w:marLeft w:val="0"/>
                                                          <w:marRight w:val="0"/>
                                                          <w:marTop w:val="0"/>
                                                          <w:marBottom w:val="0"/>
                                                          <w:divBdr>
                                                            <w:top w:val="none" w:sz="0" w:space="0" w:color="auto"/>
                                                            <w:left w:val="none" w:sz="0" w:space="0" w:color="auto"/>
                                                            <w:bottom w:val="none" w:sz="0" w:space="0" w:color="auto"/>
                                                            <w:right w:val="none" w:sz="0" w:space="0" w:color="auto"/>
                                                          </w:divBdr>
                                                          <w:divsChild>
                                                            <w:div w:id="2049573509">
                                                              <w:marLeft w:val="0"/>
                                                              <w:marRight w:val="0"/>
                                                              <w:marTop w:val="0"/>
                                                              <w:marBottom w:val="0"/>
                                                              <w:divBdr>
                                                                <w:top w:val="none" w:sz="0" w:space="0" w:color="auto"/>
                                                                <w:left w:val="none" w:sz="0" w:space="0" w:color="auto"/>
                                                                <w:bottom w:val="none" w:sz="0" w:space="0" w:color="auto"/>
                                                                <w:right w:val="none" w:sz="0" w:space="0" w:color="auto"/>
                                                              </w:divBdr>
                                                              <w:divsChild>
                                                                <w:div w:id="8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865">
                                              <w:marLeft w:val="0"/>
                                              <w:marRight w:val="0"/>
                                              <w:marTop w:val="0"/>
                                              <w:marBottom w:val="390"/>
                                              <w:divBdr>
                                                <w:top w:val="none" w:sz="0" w:space="0" w:color="auto"/>
                                                <w:left w:val="none" w:sz="0" w:space="0" w:color="auto"/>
                                                <w:bottom w:val="none" w:sz="0" w:space="0" w:color="auto"/>
                                                <w:right w:val="none" w:sz="0" w:space="0" w:color="auto"/>
                                              </w:divBdr>
                                              <w:divsChild>
                                                <w:div w:id="518200832">
                                                  <w:marLeft w:val="0"/>
                                                  <w:marRight w:val="0"/>
                                                  <w:marTop w:val="0"/>
                                                  <w:marBottom w:val="0"/>
                                                  <w:divBdr>
                                                    <w:top w:val="none" w:sz="0" w:space="0" w:color="auto"/>
                                                    <w:left w:val="none" w:sz="0" w:space="0" w:color="auto"/>
                                                    <w:bottom w:val="none" w:sz="0" w:space="0" w:color="auto"/>
                                                    <w:right w:val="none" w:sz="0" w:space="0" w:color="auto"/>
                                                  </w:divBdr>
                                                  <w:divsChild>
                                                    <w:div w:id="621032779">
                                                      <w:marLeft w:val="0"/>
                                                      <w:marRight w:val="0"/>
                                                      <w:marTop w:val="0"/>
                                                      <w:marBottom w:val="0"/>
                                                      <w:divBdr>
                                                        <w:top w:val="none" w:sz="0" w:space="0" w:color="auto"/>
                                                        <w:left w:val="none" w:sz="0" w:space="0" w:color="auto"/>
                                                        <w:bottom w:val="none" w:sz="0" w:space="0" w:color="auto"/>
                                                        <w:right w:val="none" w:sz="0" w:space="0" w:color="auto"/>
                                                      </w:divBdr>
                                                      <w:divsChild>
                                                        <w:div w:id="147409651">
                                                          <w:marLeft w:val="0"/>
                                                          <w:marRight w:val="0"/>
                                                          <w:marTop w:val="0"/>
                                                          <w:marBottom w:val="0"/>
                                                          <w:divBdr>
                                                            <w:top w:val="none" w:sz="0" w:space="0" w:color="auto"/>
                                                            <w:left w:val="none" w:sz="0" w:space="0" w:color="auto"/>
                                                            <w:bottom w:val="none" w:sz="0" w:space="0" w:color="auto"/>
                                                            <w:right w:val="none" w:sz="0" w:space="0" w:color="auto"/>
                                                          </w:divBdr>
                                                          <w:divsChild>
                                                            <w:div w:id="1987124146">
                                                              <w:marLeft w:val="0"/>
                                                              <w:marRight w:val="0"/>
                                                              <w:marTop w:val="0"/>
                                                              <w:marBottom w:val="0"/>
                                                              <w:divBdr>
                                                                <w:top w:val="none" w:sz="0" w:space="0" w:color="auto"/>
                                                                <w:left w:val="none" w:sz="0" w:space="0" w:color="auto"/>
                                                                <w:bottom w:val="none" w:sz="0" w:space="0" w:color="auto"/>
                                                                <w:right w:val="none" w:sz="0" w:space="0" w:color="auto"/>
                                                              </w:divBdr>
                                                            </w:div>
                                                            <w:div w:id="2077698014">
                                                              <w:marLeft w:val="45"/>
                                                              <w:marRight w:val="45"/>
                                                              <w:marTop w:val="15"/>
                                                              <w:marBottom w:val="0"/>
                                                              <w:divBdr>
                                                                <w:top w:val="none" w:sz="0" w:space="0" w:color="auto"/>
                                                                <w:left w:val="none" w:sz="0" w:space="0" w:color="auto"/>
                                                                <w:bottom w:val="none" w:sz="0" w:space="0" w:color="auto"/>
                                                                <w:right w:val="none" w:sz="0" w:space="0" w:color="auto"/>
                                                              </w:divBdr>
                                                              <w:divsChild>
                                                                <w:div w:id="18223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723">
                                                          <w:marLeft w:val="0"/>
                                                          <w:marRight w:val="0"/>
                                                          <w:marTop w:val="0"/>
                                                          <w:marBottom w:val="0"/>
                                                          <w:divBdr>
                                                            <w:top w:val="none" w:sz="0" w:space="0" w:color="auto"/>
                                                            <w:left w:val="none" w:sz="0" w:space="0" w:color="auto"/>
                                                            <w:bottom w:val="none" w:sz="0" w:space="0" w:color="auto"/>
                                                            <w:right w:val="none" w:sz="0" w:space="0" w:color="auto"/>
                                                          </w:divBdr>
                                                          <w:divsChild>
                                                            <w:div w:id="20625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0583">
                                              <w:marLeft w:val="0"/>
                                              <w:marRight w:val="0"/>
                                              <w:marTop w:val="0"/>
                                              <w:marBottom w:val="390"/>
                                              <w:divBdr>
                                                <w:top w:val="none" w:sz="0" w:space="0" w:color="auto"/>
                                                <w:left w:val="none" w:sz="0" w:space="0" w:color="auto"/>
                                                <w:bottom w:val="none" w:sz="0" w:space="0" w:color="auto"/>
                                                <w:right w:val="none" w:sz="0" w:space="0" w:color="auto"/>
                                              </w:divBdr>
                                              <w:divsChild>
                                                <w:div w:id="176425342">
                                                  <w:marLeft w:val="0"/>
                                                  <w:marRight w:val="0"/>
                                                  <w:marTop w:val="0"/>
                                                  <w:marBottom w:val="0"/>
                                                  <w:divBdr>
                                                    <w:top w:val="none" w:sz="0" w:space="0" w:color="auto"/>
                                                    <w:left w:val="none" w:sz="0" w:space="0" w:color="auto"/>
                                                    <w:bottom w:val="none" w:sz="0" w:space="0" w:color="auto"/>
                                                    <w:right w:val="none" w:sz="0" w:space="0" w:color="auto"/>
                                                  </w:divBdr>
                                                  <w:divsChild>
                                                    <w:div w:id="446580758">
                                                      <w:marLeft w:val="0"/>
                                                      <w:marRight w:val="0"/>
                                                      <w:marTop w:val="0"/>
                                                      <w:marBottom w:val="0"/>
                                                      <w:divBdr>
                                                        <w:top w:val="none" w:sz="0" w:space="0" w:color="auto"/>
                                                        <w:left w:val="none" w:sz="0" w:space="0" w:color="auto"/>
                                                        <w:bottom w:val="none" w:sz="0" w:space="0" w:color="auto"/>
                                                        <w:right w:val="none" w:sz="0" w:space="0" w:color="auto"/>
                                                      </w:divBdr>
                                                      <w:divsChild>
                                                        <w:div w:id="2093426224">
                                                          <w:marLeft w:val="0"/>
                                                          <w:marRight w:val="0"/>
                                                          <w:marTop w:val="0"/>
                                                          <w:marBottom w:val="0"/>
                                                          <w:divBdr>
                                                            <w:top w:val="none" w:sz="0" w:space="0" w:color="auto"/>
                                                            <w:left w:val="none" w:sz="0" w:space="0" w:color="auto"/>
                                                            <w:bottom w:val="none" w:sz="0" w:space="0" w:color="auto"/>
                                                            <w:right w:val="none" w:sz="0" w:space="0" w:color="auto"/>
                                                          </w:divBdr>
                                                          <w:divsChild>
                                                            <w:div w:id="1134831214">
                                                              <w:marLeft w:val="0"/>
                                                              <w:marRight w:val="0"/>
                                                              <w:marTop w:val="0"/>
                                                              <w:marBottom w:val="0"/>
                                                              <w:divBdr>
                                                                <w:top w:val="none" w:sz="0" w:space="0" w:color="auto"/>
                                                                <w:left w:val="none" w:sz="0" w:space="0" w:color="auto"/>
                                                                <w:bottom w:val="none" w:sz="0" w:space="0" w:color="auto"/>
                                                                <w:right w:val="none" w:sz="0" w:space="0" w:color="auto"/>
                                                              </w:divBdr>
                                                            </w:div>
                                                            <w:div w:id="460923059">
                                                              <w:marLeft w:val="45"/>
                                                              <w:marRight w:val="45"/>
                                                              <w:marTop w:val="15"/>
                                                              <w:marBottom w:val="0"/>
                                                              <w:divBdr>
                                                                <w:top w:val="none" w:sz="0" w:space="0" w:color="auto"/>
                                                                <w:left w:val="none" w:sz="0" w:space="0" w:color="auto"/>
                                                                <w:bottom w:val="none" w:sz="0" w:space="0" w:color="auto"/>
                                                                <w:right w:val="none" w:sz="0" w:space="0" w:color="auto"/>
                                                              </w:divBdr>
                                                              <w:divsChild>
                                                                <w:div w:id="17173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3631">
                                                          <w:marLeft w:val="0"/>
                                                          <w:marRight w:val="0"/>
                                                          <w:marTop w:val="0"/>
                                                          <w:marBottom w:val="0"/>
                                                          <w:divBdr>
                                                            <w:top w:val="none" w:sz="0" w:space="0" w:color="auto"/>
                                                            <w:left w:val="none" w:sz="0" w:space="0" w:color="auto"/>
                                                            <w:bottom w:val="none" w:sz="0" w:space="0" w:color="auto"/>
                                                            <w:right w:val="none" w:sz="0" w:space="0" w:color="auto"/>
                                                          </w:divBdr>
                                                          <w:divsChild>
                                                            <w:div w:id="31423104">
                                                              <w:marLeft w:val="0"/>
                                                              <w:marRight w:val="0"/>
                                                              <w:marTop w:val="0"/>
                                                              <w:marBottom w:val="0"/>
                                                              <w:divBdr>
                                                                <w:top w:val="none" w:sz="0" w:space="0" w:color="auto"/>
                                                                <w:left w:val="none" w:sz="0" w:space="0" w:color="auto"/>
                                                                <w:bottom w:val="none" w:sz="0" w:space="0" w:color="auto"/>
                                                                <w:right w:val="none" w:sz="0" w:space="0" w:color="auto"/>
                                                              </w:divBdr>
                                                              <w:divsChild>
                                                                <w:div w:id="990907930">
                                                                  <w:marLeft w:val="0"/>
                                                                  <w:marRight w:val="0"/>
                                                                  <w:marTop w:val="75"/>
                                                                  <w:marBottom w:val="75"/>
                                                                  <w:divBdr>
                                                                    <w:top w:val="none" w:sz="0" w:space="0" w:color="auto"/>
                                                                    <w:left w:val="none" w:sz="0" w:space="0" w:color="auto"/>
                                                                    <w:bottom w:val="none" w:sz="0" w:space="0" w:color="auto"/>
                                                                    <w:right w:val="none" w:sz="0" w:space="0" w:color="auto"/>
                                                                  </w:divBdr>
                                                                  <w:divsChild>
                                                                    <w:div w:id="915162473">
                                                                      <w:marLeft w:val="0"/>
                                                                      <w:marRight w:val="0"/>
                                                                      <w:marTop w:val="0"/>
                                                                      <w:marBottom w:val="0"/>
                                                                      <w:divBdr>
                                                                        <w:top w:val="none" w:sz="0" w:space="0" w:color="auto"/>
                                                                        <w:left w:val="none" w:sz="0" w:space="0" w:color="auto"/>
                                                                        <w:bottom w:val="none" w:sz="0" w:space="0" w:color="auto"/>
                                                                        <w:right w:val="none" w:sz="0" w:space="0" w:color="auto"/>
                                                                      </w:divBdr>
                                                                      <w:divsChild>
                                                                        <w:div w:id="141041064">
                                                                          <w:marLeft w:val="0"/>
                                                                          <w:marRight w:val="0"/>
                                                                          <w:marTop w:val="0"/>
                                                                          <w:marBottom w:val="0"/>
                                                                          <w:divBdr>
                                                                            <w:top w:val="none" w:sz="0" w:space="0" w:color="auto"/>
                                                                            <w:left w:val="none" w:sz="0" w:space="0" w:color="auto"/>
                                                                            <w:bottom w:val="none" w:sz="0" w:space="0" w:color="auto"/>
                                                                            <w:right w:val="none" w:sz="0" w:space="0" w:color="auto"/>
                                                                          </w:divBdr>
                                                                        </w:div>
                                                                        <w:div w:id="1378361444">
                                                                          <w:marLeft w:val="0"/>
                                                                          <w:marRight w:val="0"/>
                                                                          <w:marTop w:val="0"/>
                                                                          <w:marBottom w:val="0"/>
                                                                          <w:divBdr>
                                                                            <w:top w:val="none" w:sz="0" w:space="0" w:color="auto"/>
                                                                            <w:left w:val="none" w:sz="0" w:space="0" w:color="auto"/>
                                                                            <w:bottom w:val="none" w:sz="0" w:space="0" w:color="auto"/>
                                                                            <w:right w:val="none" w:sz="0" w:space="0" w:color="auto"/>
                                                                          </w:divBdr>
                                                                        </w:div>
                                                                      </w:divsChild>
                                                                    </w:div>
                                                                    <w:div w:id="897057857">
                                                                      <w:marLeft w:val="0"/>
                                                                      <w:marRight w:val="0"/>
                                                                      <w:marTop w:val="0"/>
                                                                      <w:marBottom w:val="0"/>
                                                                      <w:divBdr>
                                                                        <w:top w:val="none" w:sz="0" w:space="0" w:color="auto"/>
                                                                        <w:left w:val="none" w:sz="0" w:space="0" w:color="auto"/>
                                                                        <w:bottom w:val="none" w:sz="0" w:space="0" w:color="auto"/>
                                                                        <w:right w:val="none" w:sz="0" w:space="0" w:color="auto"/>
                                                                      </w:divBdr>
                                                                      <w:divsChild>
                                                                        <w:div w:id="1723943092">
                                                                          <w:marLeft w:val="0"/>
                                                                          <w:marRight w:val="0"/>
                                                                          <w:marTop w:val="0"/>
                                                                          <w:marBottom w:val="0"/>
                                                                          <w:divBdr>
                                                                            <w:top w:val="none" w:sz="0" w:space="0" w:color="auto"/>
                                                                            <w:left w:val="none" w:sz="0" w:space="0" w:color="auto"/>
                                                                            <w:bottom w:val="none" w:sz="0" w:space="0" w:color="auto"/>
                                                                            <w:right w:val="none" w:sz="0" w:space="0" w:color="auto"/>
                                                                          </w:divBdr>
                                                                        </w:div>
                                                                        <w:div w:id="12948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069643">
                                              <w:marLeft w:val="0"/>
                                              <w:marRight w:val="0"/>
                                              <w:marTop w:val="0"/>
                                              <w:marBottom w:val="420"/>
                                              <w:divBdr>
                                                <w:top w:val="none" w:sz="0" w:space="0" w:color="auto"/>
                                                <w:left w:val="none" w:sz="0" w:space="0" w:color="auto"/>
                                                <w:bottom w:val="none" w:sz="0" w:space="0" w:color="auto"/>
                                                <w:right w:val="none" w:sz="0" w:space="0" w:color="auto"/>
                                              </w:divBdr>
                                              <w:divsChild>
                                                <w:div w:id="303583804">
                                                  <w:marLeft w:val="0"/>
                                                  <w:marRight w:val="0"/>
                                                  <w:marTop w:val="0"/>
                                                  <w:marBottom w:val="0"/>
                                                  <w:divBdr>
                                                    <w:top w:val="none" w:sz="0" w:space="0" w:color="auto"/>
                                                    <w:left w:val="none" w:sz="0" w:space="0" w:color="auto"/>
                                                    <w:bottom w:val="none" w:sz="0" w:space="0" w:color="auto"/>
                                                    <w:right w:val="none" w:sz="0" w:space="0" w:color="auto"/>
                                                  </w:divBdr>
                                                  <w:divsChild>
                                                    <w:div w:id="15931577">
                                                      <w:marLeft w:val="0"/>
                                                      <w:marRight w:val="0"/>
                                                      <w:marTop w:val="0"/>
                                                      <w:marBottom w:val="0"/>
                                                      <w:divBdr>
                                                        <w:top w:val="none" w:sz="0" w:space="0" w:color="auto"/>
                                                        <w:left w:val="none" w:sz="0" w:space="0" w:color="auto"/>
                                                        <w:bottom w:val="none" w:sz="0" w:space="0" w:color="auto"/>
                                                        <w:right w:val="none" w:sz="0" w:space="0" w:color="auto"/>
                                                      </w:divBdr>
                                                      <w:divsChild>
                                                        <w:div w:id="325014208">
                                                          <w:marLeft w:val="0"/>
                                                          <w:marRight w:val="0"/>
                                                          <w:marTop w:val="0"/>
                                                          <w:marBottom w:val="0"/>
                                                          <w:divBdr>
                                                            <w:top w:val="none" w:sz="0" w:space="0" w:color="auto"/>
                                                            <w:left w:val="none" w:sz="0" w:space="0" w:color="auto"/>
                                                            <w:bottom w:val="none" w:sz="0" w:space="0" w:color="auto"/>
                                                            <w:right w:val="none" w:sz="0" w:space="0" w:color="auto"/>
                                                          </w:divBdr>
                                                          <w:divsChild>
                                                            <w:div w:id="673073341">
                                                              <w:marLeft w:val="0"/>
                                                              <w:marRight w:val="0"/>
                                                              <w:marTop w:val="0"/>
                                                              <w:marBottom w:val="0"/>
                                                              <w:divBdr>
                                                                <w:top w:val="none" w:sz="0" w:space="0" w:color="auto"/>
                                                                <w:left w:val="none" w:sz="0" w:space="0" w:color="auto"/>
                                                                <w:bottom w:val="none" w:sz="0" w:space="0" w:color="auto"/>
                                                                <w:right w:val="none" w:sz="0" w:space="0" w:color="auto"/>
                                                              </w:divBdr>
                                                            </w:div>
                                                            <w:div w:id="1457026554">
                                                              <w:marLeft w:val="45"/>
                                                              <w:marRight w:val="45"/>
                                                              <w:marTop w:val="15"/>
                                                              <w:marBottom w:val="0"/>
                                                              <w:divBdr>
                                                                <w:top w:val="none" w:sz="0" w:space="0" w:color="auto"/>
                                                                <w:left w:val="none" w:sz="0" w:space="0" w:color="auto"/>
                                                                <w:bottom w:val="none" w:sz="0" w:space="0" w:color="auto"/>
                                                                <w:right w:val="none" w:sz="0" w:space="0" w:color="auto"/>
                                                              </w:divBdr>
                                                              <w:divsChild>
                                                                <w:div w:id="991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0780">
                                                          <w:marLeft w:val="0"/>
                                                          <w:marRight w:val="0"/>
                                                          <w:marTop w:val="0"/>
                                                          <w:marBottom w:val="0"/>
                                                          <w:divBdr>
                                                            <w:top w:val="none" w:sz="0" w:space="0" w:color="auto"/>
                                                            <w:left w:val="none" w:sz="0" w:space="0" w:color="auto"/>
                                                            <w:bottom w:val="none" w:sz="0" w:space="0" w:color="auto"/>
                                                            <w:right w:val="none" w:sz="0" w:space="0" w:color="auto"/>
                                                          </w:divBdr>
                                                          <w:divsChild>
                                                            <w:div w:id="5748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82298">
                                      <w:marLeft w:val="0"/>
                                      <w:marRight w:val="0"/>
                                      <w:marTop w:val="0"/>
                                      <w:marBottom w:val="0"/>
                                      <w:divBdr>
                                        <w:top w:val="none" w:sz="0" w:space="0" w:color="auto"/>
                                        <w:left w:val="none" w:sz="0" w:space="0" w:color="auto"/>
                                        <w:bottom w:val="none" w:sz="0" w:space="0" w:color="auto"/>
                                        <w:right w:val="none" w:sz="0" w:space="0" w:color="auto"/>
                                      </w:divBdr>
                                      <w:divsChild>
                                        <w:div w:id="613681358">
                                          <w:marLeft w:val="0"/>
                                          <w:marRight w:val="0"/>
                                          <w:marTop w:val="0"/>
                                          <w:marBottom w:val="390"/>
                                          <w:divBdr>
                                            <w:top w:val="none" w:sz="0" w:space="0" w:color="auto"/>
                                            <w:left w:val="none" w:sz="0" w:space="0" w:color="auto"/>
                                            <w:bottom w:val="none" w:sz="0" w:space="0" w:color="auto"/>
                                            <w:right w:val="none" w:sz="0" w:space="0" w:color="auto"/>
                                          </w:divBdr>
                                          <w:divsChild>
                                            <w:div w:id="1757556831">
                                              <w:marLeft w:val="-300"/>
                                              <w:marRight w:val="-300"/>
                                              <w:marTop w:val="0"/>
                                              <w:marBottom w:val="0"/>
                                              <w:divBdr>
                                                <w:top w:val="single" w:sz="6" w:space="0" w:color="DFE1E5"/>
                                                <w:left w:val="single" w:sz="6" w:space="0" w:color="DFE1E5"/>
                                                <w:bottom w:val="single" w:sz="6" w:space="0" w:color="DFE1E5"/>
                                                <w:right w:val="single" w:sz="6" w:space="0" w:color="DFE1E5"/>
                                              </w:divBdr>
                                              <w:divsChild>
                                                <w:div w:id="1257589474">
                                                  <w:marLeft w:val="0"/>
                                                  <w:marRight w:val="0"/>
                                                  <w:marTop w:val="0"/>
                                                  <w:marBottom w:val="0"/>
                                                  <w:divBdr>
                                                    <w:top w:val="none" w:sz="0" w:space="0" w:color="auto"/>
                                                    <w:left w:val="none" w:sz="0" w:space="0" w:color="auto"/>
                                                    <w:bottom w:val="none" w:sz="0" w:space="0" w:color="auto"/>
                                                    <w:right w:val="none" w:sz="0" w:space="0" w:color="auto"/>
                                                  </w:divBdr>
                                                  <w:divsChild>
                                                    <w:div w:id="1535730216">
                                                      <w:marLeft w:val="0"/>
                                                      <w:marRight w:val="0"/>
                                                      <w:marTop w:val="0"/>
                                                      <w:marBottom w:val="0"/>
                                                      <w:divBdr>
                                                        <w:top w:val="none" w:sz="0" w:space="0" w:color="auto"/>
                                                        <w:left w:val="none" w:sz="0" w:space="0" w:color="auto"/>
                                                        <w:bottom w:val="none" w:sz="0" w:space="0" w:color="auto"/>
                                                        <w:right w:val="none" w:sz="0" w:space="0" w:color="auto"/>
                                                      </w:divBdr>
                                                      <w:divsChild>
                                                        <w:div w:id="731973441">
                                                          <w:marLeft w:val="0"/>
                                                          <w:marRight w:val="0"/>
                                                          <w:marTop w:val="0"/>
                                                          <w:marBottom w:val="0"/>
                                                          <w:divBdr>
                                                            <w:top w:val="none" w:sz="0" w:space="0" w:color="auto"/>
                                                            <w:left w:val="none" w:sz="0" w:space="0" w:color="auto"/>
                                                            <w:bottom w:val="none" w:sz="0" w:space="0" w:color="auto"/>
                                                            <w:right w:val="none" w:sz="0" w:space="0" w:color="auto"/>
                                                          </w:divBdr>
                                                          <w:divsChild>
                                                            <w:div w:id="476920779">
                                                              <w:marLeft w:val="0"/>
                                                              <w:marRight w:val="0"/>
                                                              <w:marTop w:val="0"/>
                                                              <w:marBottom w:val="0"/>
                                                              <w:divBdr>
                                                                <w:top w:val="none" w:sz="0" w:space="0" w:color="auto"/>
                                                                <w:left w:val="none" w:sz="0" w:space="0" w:color="auto"/>
                                                                <w:bottom w:val="none" w:sz="0" w:space="0" w:color="auto"/>
                                                                <w:right w:val="none" w:sz="0" w:space="0" w:color="auto"/>
                                                              </w:divBdr>
                                                              <w:divsChild>
                                                                <w:div w:id="1049494359">
                                                                  <w:marLeft w:val="0"/>
                                                                  <w:marRight w:val="0"/>
                                                                  <w:marTop w:val="0"/>
                                                                  <w:marBottom w:val="0"/>
                                                                  <w:divBdr>
                                                                    <w:top w:val="none" w:sz="0" w:space="0" w:color="auto"/>
                                                                    <w:left w:val="none" w:sz="0" w:space="0" w:color="auto"/>
                                                                    <w:bottom w:val="none" w:sz="0" w:space="0" w:color="auto"/>
                                                                    <w:right w:val="none" w:sz="0" w:space="0" w:color="auto"/>
                                                                  </w:divBdr>
                                                                  <w:divsChild>
                                                                    <w:div w:id="764493263">
                                                                      <w:marLeft w:val="0"/>
                                                                      <w:marRight w:val="0"/>
                                                                      <w:marTop w:val="0"/>
                                                                      <w:marBottom w:val="0"/>
                                                                      <w:divBdr>
                                                                        <w:top w:val="single" w:sz="6" w:space="7" w:color="E5E5E5"/>
                                                                        <w:left w:val="none" w:sz="0" w:space="0" w:color="auto"/>
                                                                        <w:bottom w:val="none" w:sz="0" w:space="0" w:color="auto"/>
                                                                        <w:right w:val="none" w:sz="0" w:space="0" w:color="auto"/>
                                                                      </w:divBdr>
                                                                    </w:div>
                                                                  </w:divsChild>
                                                                </w:div>
                                                                <w:div w:id="1915241968">
                                                                  <w:marLeft w:val="0"/>
                                                                  <w:marRight w:val="0"/>
                                                                  <w:marTop w:val="0"/>
                                                                  <w:marBottom w:val="0"/>
                                                                  <w:divBdr>
                                                                    <w:top w:val="none" w:sz="0" w:space="0" w:color="auto"/>
                                                                    <w:left w:val="none" w:sz="0" w:space="0" w:color="auto"/>
                                                                    <w:bottom w:val="none" w:sz="0" w:space="0" w:color="auto"/>
                                                                    <w:right w:val="none" w:sz="0" w:space="0" w:color="auto"/>
                                                                  </w:divBdr>
                                                                  <w:divsChild>
                                                                    <w:div w:id="598565931">
                                                                      <w:marLeft w:val="0"/>
                                                                      <w:marRight w:val="0"/>
                                                                      <w:marTop w:val="0"/>
                                                                      <w:marBottom w:val="0"/>
                                                                      <w:divBdr>
                                                                        <w:top w:val="none" w:sz="0" w:space="0" w:color="auto"/>
                                                                        <w:left w:val="none" w:sz="0" w:space="0" w:color="auto"/>
                                                                        <w:bottom w:val="none" w:sz="0" w:space="0" w:color="auto"/>
                                                                        <w:right w:val="none" w:sz="0" w:space="0" w:color="auto"/>
                                                                      </w:divBdr>
                                                                      <w:divsChild>
                                                                        <w:div w:id="1835411346">
                                                                          <w:marLeft w:val="0"/>
                                                                          <w:marRight w:val="0"/>
                                                                          <w:marTop w:val="0"/>
                                                                          <w:marBottom w:val="0"/>
                                                                          <w:divBdr>
                                                                            <w:top w:val="none" w:sz="0" w:space="0" w:color="auto"/>
                                                                            <w:left w:val="none" w:sz="0" w:space="0" w:color="auto"/>
                                                                            <w:bottom w:val="none" w:sz="0" w:space="0" w:color="auto"/>
                                                                            <w:right w:val="none" w:sz="0" w:space="0" w:color="auto"/>
                                                                          </w:divBdr>
                                                                          <w:divsChild>
                                                                            <w:div w:id="1526364448">
                                                                              <w:marLeft w:val="0"/>
                                                                              <w:marRight w:val="0"/>
                                                                              <w:marTop w:val="0"/>
                                                                              <w:marBottom w:val="0"/>
                                                                              <w:divBdr>
                                                                                <w:top w:val="none" w:sz="0" w:space="0" w:color="auto"/>
                                                                                <w:left w:val="none" w:sz="0" w:space="0" w:color="auto"/>
                                                                                <w:bottom w:val="none" w:sz="0" w:space="0" w:color="auto"/>
                                                                                <w:right w:val="none" w:sz="0" w:space="0" w:color="auto"/>
                                                                              </w:divBdr>
                                                                              <w:divsChild>
                                                                                <w:div w:id="1871261331">
                                                                                  <w:marLeft w:val="0"/>
                                                                                  <w:marRight w:val="0"/>
                                                                                  <w:marTop w:val="0"/>
                                                                                  <w:marBottom w:val="300"/>
                                                                                  <w:divBdr>
                                                                                    <w:top w:val="none" w:sz="0" w:space="0" w:color="auto"/>
                                                                                    <w:left w:val="none" w:sz="0" w:space="0" w:color="auto"/>
                                                                                    <w:bottom w:val="none" w:sz="0" w:space="0" w:color="auto"/>
                                                                                    <w:right w:val="none" w:sz="0" w:space="0" w:color="auto"/>
                                                                                  </w:divBdr>
                                                                                  <w:divsChild>
                                                                                    <w:div w:id="890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04092">
                                                                              <w:marLeft w:val="0"/>
                                                                              <w:marRight w:val="0"/>
                                                                              <w:marTop w:val="0"/>
                                                                              <w:marBottom w:val="0"/>
                                                                              <w:divBdr>
                                                                                <w:top w:val="none" w:sz="0" w:space="0" w:color="auto"/>
                                                                                <w:left w:val="none" w:sz="0" w:space="0" w:color="auto"/>
                                                                                <w:bottom w:val="none" w:sz="0" w:space="0" w:color="auto"/>
                                                                                <w:right w:val="none" w:sz="0" w:space="0" w:color="auto"/>
                                                                              </w:divBdr>
                                                                              <w:divsChild>
                                                                                <w:div w:id="2093576645">
                                                                                  <w:marLeft w:val="0"/>
                                                                                  <w:marRight w:val="0"/>
                                                                                  <w:marTop w:val="0"/>
                                                                                  <w:marBottom w:val="0"/>
                                                                                  <w:divBdr>
                                                                                    <w:top w:val="none" w:sz="0" w:space="0" w:color="auto"/>
                                                                                    <w:left w:val="none" w:sz="0" w:space="0" w:color="auto"/>
                                                                                    <w:bottom w:val="none" w:sz="0" w:space="0" w:color="auto"/>
                                                                                    <w:right w:val="none" w:sz="0" w:space="0" w:color="auto"/>
                                                                                  </w:divBdr>
                                                                                  <w:divsChild>
                                                                                    <w:div w:id="1242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23418">
                                                              <w:marLeft w:val="0"/>
                                                              <w:marRight w:val="0"/>
                                                              <w:marTop w:val="0"/>
                                                              <w:marBottom w:val="0"/>
                                                              <w:divBdr>
                                                                <w:top w:val="none" w:sz="0" w:space="0" w:color="auto"/>
                                                                <w:left w:val="none" w:sz="0" w:space="0" w:color="auto"/>
                                                                <w:bottom w:val="none" w:sz="0" w:space="0" w:color="auto"/>
                                                                <w:right w:val="none" w:sz="0" w:space="0" w:color="auto"/>
                                                              </w:divBdr>
                                                              <w:divsChild>
                                                                <w:div w:id="1776824809">
                                                                  <w:marLeft w:val="0"/>
                                                                  <w:marRight w:val="0"/>
                                                                  <w:marTop w:val="0"/>
                                                                  <w:marBottom w:val="0"/>
                                                                  <w:divBdr>
                                                                    <w:top w:val="none" w:sz="0" w:space="0" w:color="auto"/>
                                                                    <w:left w:val="none" w:sz="0" w:space="0" w:color="auto"/>
                                                                    <w:bottom w:val="none" w:sz="0" w:space="0" w:color="auto"/>
                                                                    <w:right w:val="none" w:sz="0" w:space="0" w:color="auto"/>
                                                                  </w:divBdr>
                                                                  <w:divsChild>
                                                                    <w:div w:id="1878084232">
                                                                      <w:marLeft w:val="0"/>
                                                                      <w:marRight w:val="0"/>
                                                                      <w:marTop w:val="0"/>
                                                                      <w:marBottom w:val="0"/>
                                                                      <w:divBdr>
                                                                        <w:top w:val="single" w:sz="6" w:space="7" w:color="E5E5E5"/>
                                                                        <w:left w:val="none" w:sz="0" w:space="0" w:color="auto"/>
                                                                        <w:bottom w:val="none" w:sz="0" w:space="0" w:color="auto"/>
                                                                        <w:right w:val="none" w:sz="0" w:space="0" w:color="auto"/>
                                                                      </w:divBdr>
                                                                    </w:div>
                                                                  </w:divsChild>
                                                                </w:div>
                                                                <w:div w:id="791290236">
                                                                  <w:marLeft w:val="0"/>
                                                                  <w:marRight w:val="0"/>
                                                                  <w:marTop w:val="0"/>
                                                                  <w:marBottom w:val="0"/>
                                                                  <w:divBdr>
                                                                    <w:top w:val="none" w:sz="0" w:space="0" w:color="auto"/>
                                                                    <w:left w:val="none" w:sz="0" w:space="0" w:color="auto"/>
                                                                    <w:bottom w:val="none" w:sz="0" w:space="0" w:color="auto"/>
                                                                    <w:right w:val="none" w:sz="0" w:space="0" w:color="auto"/>
                                                                  </w:divBdr>
                                                                  <w:divsChild>
                                                                    <w:div w:id="1587228126">
                                                                      <w:marLeft w:val="0"/>
                                                                      <w:marRight w:val="0"/>
                                                                      <w:marTop w:val="0"/>
                                                                      <w:marBottom w:val="0"/>
                                                                      <w:divBdr>
                                                                        <w:top w:val="none" w:sz="0" w:space="0" w:color="auto"/>
                                                                        <w:left w:val="none" w:sz="0" w:space="0" w:color="auto"/>
                                                                        <w:bottom w:val="none" w:sz="0" w:space="0" w:color="auto"/>
                                                                        <w:right w:val="none" w:sz="0" w:space="0" w:color="auto"/>
                                                                      </w:divBdr>
                                                                      <w:divsChild>
                                                                        <w:div w:id="1850484638">
                                                                          <w:marLeft w:val="0"/>
                                                                          <w:marRight w:val="0"/>
                                                                          <w:marTop w:val="0"/>
                                                                          <w:marBottom w:val="0"/>
                                                                          <w:divBdr>
                                                                            <w:top w:val="none" w:sz="0" w:space="0" w:color="auto"/>
                                                                            <w:left w:val="none" w:sz="0" w:space="0" w:color="auto"/>
                                                                            <w:bottom w:val="none" w:sz="0" w:space="0" w:color="auto"/>
                                                                            <w:right w:val="none" w:sz="0" w:space="0" w:color="auto"/>
                                                                          </w:divBdr>
                                                                          <w:divsChild>
                                                                            <w:div w:id="650060118">
                                                                              <w:marLeft w:val="0"/>
                                                                              <w:marRight w:val="0"/>
                                                                              <w:marTop w:val="0"/>
                                                                              <w:marBottom w:val="0"/>
                                                                              <w:divBdr>
                                                                                <w:top w:val="none" w:sz="0" w:space="0" w:color="auto"/>
                                                                                <w:left w:val="none" w:sz="0" w:space="0" w:color="auto"/>
                                                                                <w:bottom w:val="none" w:sz="0" w:space="0" w:color="auto"/>
                                                                                <w:right w:val="none" w:sz="0" w:space="0" w:color="auto"/>
                                                                              </w:divBdr>
                                                                              <w:divsChild>
                                                                                <w:div w:id="1190796061">
                                                                                  <w:marLeft w:val="0"/>
                                                                                  <w:marRight w:val="0"/>
                                                                                  <w:marTop w:val="0"/>
                                                                                  <w:marBottom w:val="0"/>
                                                                                  <w:divBdr>
                                                                                    <w:top w:val="none" w:sz="0" w:space="0" w:color="auto"/>
                                                                                    <w:left w:val="none" w:sz="0" w:space="0" w:color="auto"/>
                                                                                    <w:bottom w:val="none" w:sz="0" w:space="0" w:color="auto"/>
                                                                                    <w:right w:val="none" w:sz="0" w:space="0" w:color="auto"/>
                                                                                  </w:divBdr>
                                                                                  <w:divsChild>
                                                                                    <w:div w:id="8665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169422">
                                                              <w:marLeft w:val="0"/>
                                                              <w:marRight w:val="0"/>
                                                              <w:marTop w:val="0"/>
                                                              <w:marBottom w:val="0"/>
                                                              <w:divBdr>
                                                                <w:top w:val="none" w:sz="0" w:space="0" w:color="auto"/>
                                                                <w:left w:val="none" w:sz="0" w:space="0" w:color="auto"/>
                                                                <w:bottom w:val="none" w:sz="0" w:space="0" w:color="auto"/>
                                                                <w:right w:val="none" w:sz="0" w:space="0" w:color="auto"/>
                                                              </w:divBdr>
                                                              <w:divsChild>
                                                                <w:div w:id="1793742759">
                                                                  <w:marLeft w:val="0"/>
                                                                  <w:marRight w:val="0"/>
                                                                  <w:marTop w:val="0"/>
                                                                  <w:marBottom w:val="0"/>
                                                                  <w:divBdr>
                                                                    <w:top w:val="none" w:sz="0" w:space="0" w:color="auto"/>
                                                                    <w:left w:val="none" w:sz="0" w:space="0" w:color="auto"/>
                                                                    <w:bottom w:val="none" w:sz="0" w:space="0" w:color="auto"/>
                                                                    <w:right w:val="none" w:sz="0" w:space="0" w:color="auto"/>
                                                                  </w:divBdr>
                                                                  <w:divsChild>
                                                                    <w:div w:id="1750036234">
                                                                      <w:marLeft w:val="0"/>
                                                                      <w:marRight w:val="0"/>
                                                                      <w:marTop w:val="0"/>
                                                                      <w:marBottom w:val="0"/>
                                                                      <w:divBdr>
                                                                        <w:top w:val="single" w:sz="6" w:space="7" w:color="E5E5E5"/>
                                                                        <w:left w:val="none" w:sz="0" w:space="0" w:color="auto"/>
                                                                        <w:bottom w:val="none" w:sz="0" w:space="0" w:color="auto"/>
                                                                        <w:right w:val="none" w:sz="0" w:space="0" w:color="auto"/>
                                                                      </w:divBdr>
                                                                    </w:div>
                                                                  </w:divsChild>
                                                                </w:div>
                                                                <w:div w:id="246770757">
                                                                  <w:marLeft w:val="0"/>
                                                                  <w:marRight w:val="0"/>
                                                                  <w:marTop w:val="0"/>
                                                                  <w:marBottom w:val="0"/>
                                                                  <w:divBdr>
                                                                    <w:top w:val="none" w:sz="0" w:space="0" w:color="auto"/>
                                                                    <w:left w:val="none" w:sz="0" w:space="0" w:color="auto"/>
                                                                    <w:bottom w:val="none" w:sz="0" w:space="0" w:color="auto"/>
                                                                    <w:right w:val="none" w:sz="0" w:space="0" w:color="auto"/>
                                                                  </w:divBdr>
                                                                  <w:divsChild>
                                                                    <w:div w:id="2045597976">
                                                                      <w:marLeft w:val="0"/>
                                                                      <w:marRight w:val="0"/>
                                                                      <w:marTop w:val="0"/>
                                                                      <w:marBottom w:val="0"/>
                                                                      <w:divBdr>
                                                                        <w:top w:val="none" w:sz="0" w:space="0" w:color="auto"/>
                                                                        <w:left w:val="none" w:sz="0" w:space="0" w:color="auto"/>
                                                                        <w:bottom w:val="none" w:sz="0" w:space="0" w:color="auto"/>
                                                                        <w:right w:val="none" w:sz="0" w:space="0" w:color="auto"/>
                                                                      </w:divBdr>
                                                                      <w:divsChild>
                                                                        <w:div w:id="13964336">
                                                                          <w:marLeft w:val="0"/>
                                                                          <w:marRight w:val="0"/>
                                                                          <w:marTop w:val="0"/>
                                                                          <w:marBottom w:val="0"/>
                                                                          <w:divBdr>
                                                                            <w:top w:val="none" w:sz="0" w:space="0" w:color="auto"/>
                                                                            <w:left w:val="none" w:sz="0" w:space="0" w:color="auto"/>
                                                                            <w:bottom w:val="none" w:sz="0" w:space="0" w:color="auto"/>
                                                                            <w:right w:val="none" w:sz="0" w:space="0" w:color="auto"/>
                                                                          </w:divBdr>
                                                                          <w:divsChild>
                                                                            <w:div w:id="465969177">
                                                                              <w:marLeft w:val="0"/>
                                                                              <w:marRight w:val="0"/>
                                                                              <w:marTop w:val="0"/>
                                                                              <w:marBottom w:val="0"/>
                                                                              <w:divBdr>
                                                                                <w:top w:val="none" w:sz="0" w:space="0" w:color="auto"/>
                                                                                <w:left w:val="none" w:sz="0" w:space="0" w:color="auto"/>
                                                                                <w:bottom w:val="none" w:sz="0" w:space="0" w:color="auto"/>
                                                                                <w:right w:val="none" w:sz="0" w:space="0" w:color="auto"/>
                                                                              </w:divBdr>
                                                                              <w:divsChild>
                                                                                <w:div w:id="906650398">
                                                                                  <w:marLeft w:val="0"/>
                                                                                  <w:marRight w:val="0"/>
                                                                                  <w:marTop w:val="0"/>
                                                                                  <w:marBottom w:val="0"/>
                                                                                  <w:divBdr>
                                                                                    <w:top w:val="none" w:sz="0" w:space="0" w:color="auto"/>
                                                                                    <w:left w:val="none" w:sz="0" w:space="0" w:color="auto"/>
                                                                                    <w:bottom w:val="none" w:sz="0" w:space="0" w:color="auto"/>
                                                                                    <w:right w:val="none" w:sz="0" w:space="0" w:color="auto"/>
                                                                                  </w:divBdr>
                                                                                  <w:divsChild>
                                                                                    <w:div w:id="21383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68570">
                                                              <w:marLeft w:val="0"/>
                                                              <w:marRight w:val="0"/>
                                                              <w:marTop w:val="0"/>
                                                              <w:marBottom w:val="0"/>
                                                              <w:divBdr>
                                                                <w:top w:val="none" w:sz="0" w:space="0" w:color="auto"/>
                                                                <w:left w:val="none" w:sz="0" w:space="0" w:color="auto"/>
                                                                <w:bottom w:val="none" w:sz="0" w:space="0" w:color="auto"/>
                                                                <w:right w:val="none" w:sz="0" w:space="0" w:color="auto"/>
                                                              </w:divBdr>
                                                              <w:divsChild>
                                                                <w:div w:id="867059002">
                                                                  <w:marLeft w:val="0"/>
                                                                  <w:marRight w:val="0"/>
                                                                  <w:marTop w:val="0"/>
                                                                  <w:marBottom w:val="0"/>
                                                                  <w:divBdr>
                                                                    <w:top w:val="none" w:sz="0" w:space="0" w:color="auto"/>
                                                                    <w:left w:val="none" w:sz="0" w:space="0" w:color="auto"/>
                                                                    <w:bottom w:val="none" w:sz="0" w:space="0" w:color="auto"/>
                                                                    <w:right w:val="none" w:sz="0" w:space="0" w:color="auto"/>
                                                                  </w:divBdr>
                                                                  <w:divsChild>
                                                                    <w:div w:id="681905661">
                                                                      <w:marLeft w:val="0"/>
                                                                      <w:marRight w:val="0"/>
                                                                      <w:marTop w:val="0"/>
                                                                      <w:marBottom w:val="0"/>
                                                                      <w:divBdr>
                                                                        <w:top w:val="single" w:sz="6" w:space="7" w:color="E5E5E5"/>
                                                                        <w:left w:val="none" w:sz="0" w:space="0" w:color="auto"/>
                                                                        <w:bottom w:val="none" w:sz="0" w:space="0" w:color="auto"/>
                                                                        <w:right w:val="none" w:sz="0" w:space="0" w:color="auto"/>
                                                                      </w:divBdr>
                                                                    </w:div>
                                                                  </w:divsChild>
                                                                </w:div>
                                                                <w:div w:id="199588731">
                                                                  <w:marLeft w:val="0"/>
                                                                  <w:marRight w:val="0"/>
                                                                  <w:marTop w:val="0"/>
                                                                  <w:marBottom w:val="0"/>
                                                                  <w:divBdr>
                                                                    <w:top w:val="none" w:sz="0" w:space="0" w:color="auto"/>
                                                                    <w:left w:val="none" w:sz="0" w:space="0" w:color="auto"/>
                                                                    <w:bottom w:val="none" w:sz="0" w:space="0" w:color="auto"/>
                                                                    <w:right w:val="none" w:sz="0" w:space="0" w:color="auto"/>
                                                                  </w:divBdr>
                                                                  <w:divsChild>
                                                                    <w:div w:id="333723001">
                                                                      <w:marLeft w:val="0"/>
                                                                      <w:marRight w:val="0"/>
                                                                      <w:marTop w:val="0"/>
                                                                      <w:marBottom w:val="0"/>
                                                                      <w:divBdr>
                                                                        <w:top w:val="none" w:sz="0" w:space="0" w:color="auto"/>
                                                                        <w:left w:val="none" w:sz="0" w:space="0" w:color="auto"/>
                                                                        <w:bottom w:val="none" w:sz="0" w:space="0" w:color="auto"/>
                                                                        <w:right w:val="none" w:sz="0" w:space="0" w:color="auto"/>
                                                                      </w:divBdr>
                                                                      <w:divsChild>
                                                                        <w:div w:id="12269038">
                                                                          <w:marLeft w:val="0"/>
                                                                          <w:marRight w:val="0"/>
                                                                          <w:marTop w:val="0"/>
                                                                          <w:marBottom w:val="0"/>
                                                                          <w:divBdr>
                                                                            <w:top w:val="none" w:sz="0" w:space="0" w:color="auto"/>
                                                                            <w:left w:val="none" w:sz="0" w:space="0" w:color="auto"/>
                                                                            <w:bottom w:val="none" w:sz="0" w:space="0" w:color="auto"/>
                                                                            <w:right w:val="none" w:sz="0" w:space="0" w:color="auto"/>
                                                                          </w:divBdr>
                                                                          <w:divsChild>
                                                                            <w:div w:id="1128551669">
                                                                              <w:marLeft w:val="0"/>
                                                                              <w:marRight w:val="0"/>
                                                                              <w:marTop w:val="0"/>
                                                                              <w:marBottom w:val="0"/>
                                                                              <w:divBdr>
                                                                                <w:top w:val="none" w:sz="0" w:space="0" w:color="auto"/>
                                                                                <w:left w:val="none" w:sz="0" w:space="0" w:color="auto"/>
                                                                                <w:bottom w:val="none" w:sz="0" w:space="0" w:color="auto"/>
                                                                                <w:right w:val="none" w:sz="0" w:space="0" w:color="auto"/>
                                                                              </w:divBdr>
                                                                              <w:divsChild>
                                                                                <w:div w:id="1451435786">
                                                                                  <w:marLeft w:val="0"/>
                                                                                  <w:marRight w:val="0"/>
                                                                                  <w:marTop w:val="0"/>
                                                                                  <w:marBottom w:val="300"/>
                                                                                  <w:divBdr>
                                                                                    <w:top w:val="none" w:sz="0" w:space="0" w:color="auto"/>
                                                                                    <w:left w:val="none" w:sz="0" w:space="0" w:color="auto"/>
                                                                                    <w:bottom w:val="none" w:sz="0" w:space="0" w:color="auto"/>
                                                                                    <w:right w:val="none" w:sz="0" w:space="0" w:color="auto"/>
                                                                                  </w:divBdr>
                                                                                  <w:divsChild>
                                                                                    <w:div w:id="8593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4531">
                                                                              <w:marLeft w:val="0"/>
                                                                              <w:marRight w:val="0"/>
                                                                              <w:marTop w:val="0"/>
                                                                              <w:marBottom w:val="0"/>
                                                                              <w:divBdr>
                                                                                <w:top w:val="none" w:sz="0" w:space="0" w:color="auto"/>
                                                                                <w:left w:val="none" w:sz="0" w:space="0" w:color="auto"/>
                                                                                <w:bottom w:val="none" w:sz="0" w:space="0" w:color="auto"/>
                                                                                <w:right w:val="none" w:sz="0" w:space="0" w:color="auto"/>
                                                                              </w:divBdr>
                                                                              <w:divsChild>
                                                                                <w:div w:id="1325624699">
                                                                                  <w:marLeft w:val="0"/>
                                                                                  <w:marRight w:val="0"/>
                                                                                  <w:marTop w:val="0"/>
                                                                                  <w:marBottom w:val="0"/>
                                                                                  <w:divBdr>
                                                                                    <w:top w:val="none" w:sz="0" w:space="0" w:color="auto"/>
                                                                                    <w:left w:val="none" w:sz="0" w:space="0" w:color="auto"/>
                                                                                    <w:bottom w:val="none" w:sz="0" w:space="0" w:color="auto"/>
                                                                                    <w:right w:val="none" w:sz="0" w:space="0" w:color="auto"/>
                                                                                  </w:divBdr>
                                                                                  <w:divsChild>
                                                                                    <w:div w:id="134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504584">
                                              <w:marLeft w:val="-300"/>
                                              <w:marRight w:val="-300"/>
                                              <w:marTop w:val="0"/>
                                              <w:marBottom w:val="0"/>
                                              <w:divBdr>
                                                <w:top w:val="none" w:sz="0" w:space="0" w:color="auto"/>
                                                <w:left w:val="none" w:sz="0" w:space="0" w:color="auto"/>
                                                <w:bottom w:val="none" w:sz="0" w:space="0" w:color="auto"/>
                                                <w:right w:val="none" w:sz="0" w:space="0" w:color="auto"/>
                                              </w:divBdr>
                                              <w:divsChild>
                                                <w:div w:id="407046914">
                                                  <w:marLeft w:val="480"/>
                                                  <w:marRight w:val="0"/>
                                                  <w:marTop w:val="0"/>
                                                  <w:marBottom w:val="0"/>
                                                  <w:divBdr>
                                                    <w:top w:val="none" w:sz="0" w:space="0" w:color="auto"/>
                                                    <w:left w:val="none" w:sz="0" w:space="0" w:color="auto"/>
                                                    <w:bottom w:val="none" w:sz="0" w:space="0" w:color="auto"/>
                                                    <w:right w:val="none" w:sz="0" w:space="0" w:color="auto"/>
                                                  </w:divBdr>
                                                  <w:divsChild>
                                                    <w:div w:id="13285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4936">
                                      <w:marLeft w:val="0"/>
                                      <w:marRight w:val="0"/>
                                      <w:marTop w:val="0"/>
                                      <w:marBottom w:val="0"/>
                                      <w:divBdr>
                                        <w:top w:val="none" w:sz="0" w:space="0" w:color="auto"/>
                                        <w:left w:val="none" w:sz="0" w:space="0" w:color="auto"/>
                                        <w:bottom w:val="none" w:sz="0" w:space="0" w:color="auto"/>
                                        <w:right w:val="none" w:sz="0" w:space="0" w:color="auto"/>
                                      </w:divBdr>
                                      <w:divsChild>
                                        <w:div w:id="886723277">
                                          <w:marLeft w:val="0"/>
                                          <w:marRight w:val="0"/>
                                          <w:marTop w:val="0"/>
                                          <w:marBottom w:val="0"/>
                                          <w:divBdr>
                                            <w:top w:val="none" w:sz="0" w:space="0" w:color="auto"/>
                                            <w:left w:val="none" w:sz="0" w:space="0" w:color="auto"/>
                                            <w:bottom w:val="none" w:sz="0" w:space="0" w:color="auto"/>
                                            <w:right w:val="none" w:sz="0" w:space="0" w:color="auto"/>
                                          </w:divBdr>
                                          <w:divsChild>
                                            <w:div w:id="27263602">
                                              <w:marLeft w:val="0"/>
                                              <w:marRight w:val="0"/>
                                              <w:marTop w:val="0"/>
                                              <w:marBottom w:val="0"/>
                                              <w:divBdr>
                                                <w:top w:val="none" w:sz="0" w:space="0" w:color="auto"/>
                                                <w:left w:val="none" w:sz="0" w:space="0" w:color="auto"/>
                                                <w:bottom w:val="none" w:sz="0" w:space="0" w:color="auto"/>
                                                <w:right w:val="none" w:sz="0" w:space="0" w:color="auto"/>
                                              </w:divBdr>
                                            </w:div>
                                            <w:div w:id="99034306">
                                              <w:marLeft w:val="0"/>
                                              <w:marRight w:val="0"/>
                                              <w:marTop w:val="0"/>
                                              <w:marBottom w:val="0"/>
                                              <w:divBdr>
                                                <w:top w:val="none" w:sz="0" w:space="0" w:color="auto"/>
                                                <w:left w:val="none" w:sz="0" w:space="0" w:color="auto"/>
                                                <w:bottom w:val="none" w:sz="0" w:space="0" w:color="auto"/>
                                                <w:right w:val="none" w:sz="0" w:space="0" w:color="auto"/>
                                              </w:divBdr>
                                              <w:divsChild>
                                                <w:div w:id="148716878">
                                                  <w:marLeft w:val="0"/>
                                                  <w:marRight w:val="0"/>
                                                  <w:marTop w:val="0"/>
                                                  <w:marBottom w:val="0"/>
                                                  <w:divBdr>
                                                    <w:top w:val="none" w:sz="0" w:space="0" w:color="auto"/>
                                                    <w:left w:val="none" w:sz="0" w:space="0" w:color="auto"/>
                                                    <w:bottom w:val="none" w:sz="0" w:space="0" w:color="auto"/>
                                                    <w:right w:val="none" w:sz="0" w:space="0" w:color="auto"/>
                                                  </w:divBdr>
                                                  <w:divsChild>
                                                    <w:div w:id="1031229412">
                                                      <w:marLeft w:val="0"/>
                                                      <w:marRight w:val="0"/>
                                                      <w:marTop w:val="0"/>
                                                      <w:marBottom w:val="0"/>
                                                      <w:divBdr>
                                                        <w:top w:val="none" w:sz="0" w:space="0" w:color="auto"/>
                                                        <w:left w:val="none" w:sz="0" w:space="0" w:color="auto"/>
                                                        <w:bottom w:val="none" w:sz="0" w:space="0" w:color="auto"/>
                                                        <w:right w:val="none" w:sz="0" w:space="0" w:color="auto"/>
                                                      </w:divBdr>
                                                      <w:divsChild>
                                                        <w:div w:id="775905165">
                                                          <w:marLeft w:val="0"/>
                                                          <w:marRight w:val="0"/>
                                                          <w:marTop w:val="0"/>
                                                          <w:marBottom w:val="0"/>
                                                          <w:divBdr>
                                                            <w:top w:val="none" w:sz="0" w:space="0" w:color="auto"/>
                                                            <w:left w:val="none" w:sz="0" w:space="0" w:color="auto"/>
                                                            <w:bottom w:val="none" w:sz="0" w:space="0" w:color="auto"/>
                                                            <w:right w:val="none" w:sz="0" w:space="0" w:color="auto"/>
                                                          </w:divBdr>
                                                          <w:divsChild>
                                                            <w:div w:id="882329240">
                                                              <w:marLeft w:val="0"/>
                                                              <w:marRight w:val="0"/>
                                                              <w:marTop w:val="0"/>
                                                              <w:marBottom w:val="0"/>
                                                              <w:divBdr>
                                                                <w:top w:val="none" w:sz="0" w:space="0" w:color="auto"/>
                                                                <w:left w:val="none" w:sz="0" w:space="0" w:color="auto"/>
                                                                <w:bottom w:val="none" w:sz="0" w:space="0" w:color="auto"/>
                                                                <w:right w:val="none" w:sz="0" w:space="0" w:color="auto"/>
                                                              </w:divBdr>
                                                              <w:divsChild>
                                                                <w:div w:id="1722443024">
                                                                  <w:marLeft w:val="0"/>
                                                                  <w:marRight w:val="0"/>
                                                                  <w:marTop w:val="0"/>
                                                                  <w:marBottom w:val="0"/>
                                                                  <w:divBdr>
                                                                    <w:top w:val="none" w:sz="0" w:space="0" w:color="auto"/>
                                                                    <w:left w:val="none" w:sz="0" w:space="0" w:color="auto"/>
                                                                    <w:bottom w:val="none" w:sz="0" w:space="0" w:color="auto"/>
                                                                    <w:right w:val="none" w:sz="0" w:space="0" w:color="auto"/>
                                                                  </w:divBdr>
                                                                  <w:divsChild>
                                                                    <w:div w:id="1244946158">
                                                                      <w:marLeft w:val="0"/>
                                                                      <w:marRight w:val="0"/>
                                                                      <w:marTop w:val="0"/>
                                                                      <w:marBottom w:val="0"/>
                                                                      <w:divBdr>
                                                                        <w:top w:val="none" w:sz="0" w:space="0" w:color="auto"/>
                                                                        <w:left w:val="none" w:sz="0" w:space="0" w:color="auto"/>
                                                                        <w:bottom w:val="none" w:sz="0" w:space="0" w:color="auto"/>
                                                                        <w:right w:val="none" w:sz="0" w:space="0" w:color="auto"/>
                                                                      </w:divBdr>
                                                                      <w:divsChild>
                                                                        <w:div w:id="1665356254">
                                                                          <w:marLeft w:val="0"/>
                                                                          <w:marRight w:val="0"/>
                                                                          <w:marTop w:val="0"/>
                                                                          <w:marBottom w:val="0"/>
                                                                          <w:divBdr>
                                                                            <w:top w:val="none" w:sz="0" w:space="0" w:color="auto"/>
                                                                            <w:left w:val="none" w:sz="0" w:space="0" w:color="auto"/>
                                                                            <w:bottom w:val="none" w:sz="0" w:space="0" w:color="auto"/>
                                                                            <w:right w:val="none" w:sz="0" w:space="0" w:color="auto"/>
                                                                          </w:divBdr>
                                                                          <w:divsChild>
                                                                            <w:div w:id="1916089881">
                                                                              <w:marLeft w:val="0"/>
                                                                              <w:marRight w:val="0"/>
                                                                              <w:marTop w:val="100"/>
                                                                              <w:marBottom w:val="100"/>
                                                                              <w:divBdr>
                                                                                <w:top w:val="none" w:sz="0" w:space="0" w:color="auto"/>
                                                                                <w:left w:val="none" w:sz="0" w:space="0" w:color="auto"/>
                                                                                <w:bottom w:val="none" w:sz="0" w:space="0" w:color="auto"/>
                                                                                <w:right w:val="none" w:sz="0" w:space="0" w:color="auto"/>
                                                                              </w:divBdr>
                                                                            </w:div>
                                                                            <w:div w:id="16528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50300">
                                                                      <w:marLeft w:val="0"/>
                                                                      <w:marRight w:val="0"/>
                                                                      <w:marTop w:val="0"/>
                                                                      <w:marBottom w:val="0"/>
                                                                      <w:divBdr>
                                                                        <w:top w:val="none" w:sz="0" w:space="0" w:color="auto"/>
                                                                        <w:left w:val="none" w:sz="0" w:space="0" w:color="auto"/>
                                                                        <w:bottom w:val="none" w:sz="0" w:space="0" w:color="auto"/>
                                                                        <w:right w:val="none" w:sz="0" w:space="0" w:color="auto"/>
                                                                      </w:divBdr>
                                                                      <w:divsChild>
                                                                        <w:div w:id="1839081289">
                                                                          <w:marLeft w:val="0"/>
                                                                          <w:marRight w:val="0"/>
                                                                          <w:marTop w:val="0"/>
                                                                          <w:marBottom w:val="0"/>
                                                                          <w:divBdr>
                                                                            <w:top w:val="none" w:sz="0" w:space="0" w:color="auto"/>
                                                                            <w:left w:val="none" w:sz="0" w:space="0" w:color="auto"/>
                                                                            <w:bottom w:val="none" w:sz="0" w:space="0" w:color="auto"/>
                                                                            <w:right w:val="none" w:sz="0" w:space="0" w:color="auto"/>
                                                                          </w:divBdr>
                                                                        </w:div>
                                                                      </w:divsChild>
                                                                    </w:div>
                                                                    <w:div w:id="1942029892">
                                                                      <w:marLeft w:val="0"/>
                                                                      <w:marRight w:val="0"/>
                                                                      <w:marTop w:val="0"/>
                                                                      <w:marBottom w:val="0"/>
                                                                      <w:divBdr>
                                                                        <w:top w:val="none" w:sz="0" w:space="0" w:color="auto"/>
                                                                        <w:left w:val="none" w:sz="0" w:space="0" w:color="auto"/>
                                                                        <w:bottom w:val="none" w:sz="0" w:space="0" w:color="auto"/>
                                                                        <w:right w:val="none" w:sz="0" w:space="0" w:color="auto"/>
                                                                      </w:divBdr>
                                                                      <w:divsChild>
                                                                        <w:div w:id="160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45958">
                                                              <w:marLeft w:val="0"/>
                                                              <w:marRight w:val="0"/>
                                                              <w:marTop w:val="0"/>
                                                              <w:marBottom w:val="0"/>
                                                              <w:divBdr>
                                                                <w:top w:val="none" w:sz="0" w:space="0" w:color="auto"/>
                                                                <w:left w:val="none" w:sz="0" w:space="0" w:color="auto"/>
                                                                <w:bottom w:val="none" w:sz="0" w:space="0" w:color="auto"/>
                                                                <w:right w:val="none" w:sz="0" w:space="0" w:color="auto"/>
                                                              </w:divBdr>
                                                              <w:divsChild>
                                                                <w:div w:id="563107109">
                                                                  <w:marLeft w:val="0"/>
                                                                  <w:marRight w:val="0"/>
                                                                  <w:marTop w:val="0"/>
                                                                  <w:marBottom w:val="0"/>
                                                                  <w:divBdr>
                                                                    <w:top w:val="none" w:sz="0" w:space="0" w:color="auto"/>
                                                                    <w:left w:val="none" w:sz="0" w:space="0" w:color="auto"/>
                                                                    <w:bottom w:val="none" w:sz="0" w:space="0" w:color="auto"/>
                                                                    <w:right w:val="none" w:sz="0" w:space="0" w:color="auto"/>
                                                                  </w:divBdr>
                                                                  <w:divsChild>
                                                                    <w:div w:id="290866400">
                                                                      <w:marLeft w:val="0"/>
                                                                      <w:marRight w:val="0"/>
                                                                      <w:marTop w:val="0"/>
                                                                      <w:marBottom w:val="0"/>
                                                                      <w:divBdr>
                                                                        <w:top w:val="none" w:sz="0" w:space="0" w:color="auto"/>
                                                                        <w:left w:val="none" w:sz="0" w:space="0" w:color="auto"/>
                                                                        <w:bottom w:val="none" w:sz="0" w:space="0" w:color="auto"/>
                                                                        <w:right w:val="none" w:sz="0" w:space="0" w:color="auto"/>
                                                                      </w:divBdr>
                                                                      <w:divsChild>
                                                                        <w:div w:id="434600976">
                                                                          <w:marLeft w:val="0"/>
                                                                          <w:marRight w:val="0"/>
                                                                          <w:marTop w:val="0"/>
                                                                          <w:marBottom w:val="0"/>
                                                                          <w:divBdr>
                                                                            <w:top w:val="none" w:sz="0" w:space="0" w:color="auto"/>
                                                                            <w:left w:val="none" w:sz="0" w:space="0" w:color="auto"/>
                                                                            <w:bottom w:val="none" w:sz="0" w:space="0" w:color="auto"/>
                                                                            <w:right w:val="none" w:sz="0" w:space="0" w:color="auto"/>
                                                                          </w:divBdr>
                                                                          <w:divsChild>
                                                                            <w:div w:id="829712643">
                                                                              <w:marLeft w:val="0"/>
                                                                              <w:marRight w:val="0"/>
                                                                              <w:marTop w:val="100"/>
                                                                              <w:marBottom w:val="100"/>
                                                                              <w:divBdr>
                                                                                <w:top w:val="none" w:sz="0" w:space="0" w:color="auto"/>
                                                                                <w:left w:val="none" w:sz="0" w:space="0" w:color="auto"/>
                                                                                <w:bottom w:val="none" w:sz="0" w:space="0" w:color="auto"/>
                                                                                <w:right w:val="none" w:sz="0" w:space="0" w:color="auto"/>
                                                                              </w:divBdr>
                                                                            </w:div>
                                                                            <w:div w:id="2861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5113">
                                                                      <w:marLeft w:val="0"/>
                                                                      <w:marRight w:val="0"/>
                                                                      <w:marTop w:val="0"/>
                                                                      <w:marBottom w:val="0"/>
                                                                      <w:divBdr>
                                                                        <w:top w:val="none" w:sz="0" w:space="0" w:color="auto"/>
                                                                        <w:left w:val="none" w:sz="0" w:space="0" w:color="auto"/>
                                                                        <w:bottom w:val="none" w:sz="0" w:space="0" w:color="auto"/>
                                                                        <w:right w:val="none" w:sz="0" w:space="0" w:color="auto"/>
                                                                      </w:divBdr>
                                                                      <w:divsChild>
                                                                        <w:div w:id="840773427">
                                                                          <w:marLeft w:val="0"/>
                                                                          <w:marRight w:val="0"/>
                                                                          <w:marTop w:val="0"/>
                                                                          <w:marBottom w:val="0"/>
                                                                          <w:divBdr>
                                                                            <w:top w:val="none" w:sz="0" w:space="0" w:color="auto"/>
                                                                            <w:left w:val="none" w:sz="0" w:space="0" w:color="auto"/>
                                                                            <w:bottom w:val="none" w:sz="0" w:space="0" w:color="auto"/>
                                                                            <w:right w:val="none" w:sz="0" w:space="0" w:color="auto"/>
                                                                          </w:divBdr>
                                                                        </w:div>
                                                                      </w:divsChild>
                                                                    </w:div>
                                                                    <w:div w:id="1956865209">
                                                                      <w:marLeft w:val="0"/>
                                                                      <w:marRight w:val="0"/>
                                                                      <w:marTop w:val="0"/>
                                                                      <w:marBottom w:val="0"/>
                                                                      <w:divBdr>
                                                                        <w:top w:val="none" w:sz="0" w:space="0" w:color="auto"/>
                                                                        <w:left w:val="none" w:sz="0" w:space="0" w:color="auto"/>
                                                                        <w:bottom w:val="none" w:sz="0" w:space="0" w:color="auto"/>
                                                                        <w:right w:val="none" w:sz="0" w:space="0" w:color="auto"/>
                                                                      </w:divBdr>
                                                                      <w:divsChild>
                                                                        <w:div w:id="1493597706">
                                                                          <w:marLeft w:val="0"/>
                                                                          <w:marRight w:val="0"/>
                                                                          <w:marTop w:val="0"/>
                                                                          <w:marBottom w:val="0"/>
                                                                          <w:divBdr>
                                                                            <w:top w:val="none" w:sz="0" w:space="0" w:color="auto"/>
                                                                            <w:left w:val="none" w:sz="0" w:space="0" w:color="auto"/>
                                                                            <w:bottom w:val="none" w:sz="0" w:space="0" w:color="auto"/>
                                                                            <w:right w:val="none" w:sz="0" w:space="0" w:color="auto"/>
                                                                          </w:divBdr>
                                                                        </w:div>
                                                                      </w:divsChild>
                                                                    </w:div>
                                                                    <w:div w:id="408309316">
                                                                      <w:marLeft w:val="0"/>
                                                                      <w:marRight w:val="0"/>
                                                                      <w:marTop w:val="0"/>
                                                                      <w:marBottom w:val="0"/>
                                                                      <w:divBdr>
                                                                        <w:top w:val="none" w:sz="0" w:space="0" w:color="auto"/>
                                                                        <w:left w:val="none" w:sz="0" w:space="0" w:color="auto"/>
                                                                        <w:bottom w:val="none" w:sz="0" w:space="0" w:color="auto"/>
                                                                        <w:right w:val="none" w:sz="0" w:space="0" w:color="auto"/>
                                                                      </w:divBdr>
                                                                      <w:divsChild>
                                                                        <w:div w:id="7970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7034">
                                                              <w:marLeft w:val="0"/>
                                                              <w:marRight w:val="0"/>
                                                              <w:marTop w:val="0"/>
                                                              <w:marBottom w:val="0"/>
                                                              <w:divBdr>
                                                                <w:top w:val="none" w:sz="0" w:space="0" w:color="auto"/>
                                                                <w:left w:val="none" w:sz="0" w:space="0" w:color="auto"/>
                                                                <w:bottom w:val="none" w:sz="0" w:space="0" w:color="auto"/>
                                                                <w:right w:val="none" w:sz="0" w:space="0" w:color="auto"/>
                                                              </w:divBdr>
                                                              <w:divsChild>
                                                                <w:div w:id="1637025369">
                                                                  <w:marLeft w:val="0"/>
                                                                  <w:marRight w:val="0"/>
                                                                  <w:marTop w:val="0"/>
                                                                  <w:marBottom w:val="0"/>
                                                                  <w:divBdr>
                                                                    <w:top w:val="none" w:sz="0" w:space="0" w:color="auto"/>
                                                                    <w:left w:val="none" w:sz="0" w:space="0" w:color="auto"/>
                                                                    <w:bottom w:val="none" w:sz="0" w:space="0" w:color="auto"/>
                                                                    <w:right w:val="none" w:sz="0" w:space="0" w:color="auto"/>
                                                                  </w:divBdr>
                                                                  <w:divsChild>
                                                                    <w:div w:id="2008750995">
                                                                      <w:marLeft w:val="0"/>
                                                                      <w:marRight w:val="0"/>
                                                                      <w:marTop w:val="0"/>
                                                                      <w:marBottom w:val="0"/>
                                                                      <w:divBdr>
                                                                        <w:top w:val="none" w:sz="0" w:space="0" w:color="auto"/>
                                                                        <w:left w:val="none" w:sz="0" w:space="0" w:color="auto"/>
                                                                        <w:bottom w:val="none" w:sz="0" w:space="0" w:color="auto"/>
                                                                        <w:right w:val="none" w:sz="0" w:space="0" w:color="auto"/>
                                                                      </w:divBdr>
                                                                      <w:divsChild>
                                                                        <w:div w:id="1689940750">
                                                                          <w:marLeft w:val="0"/>
                                                                          <w:marRight w:val="0"/>
                                                                          <w:marTop w:val="0"/>
                                                                          <w:marBottom w:val="0"/>
                                                                          <w:divBdr>
                                                                            <w:top w:val="none" w:sz="0" w:space="0" w:color="auto"/>
                                                                            <w:left w:val="none" w:sz="0" w:space="0" w:color="auto"/>
                                                                            <w:bottom w:val="none" w:sz="0" w:space="0" w:color="auto"/>
                                                                            <w:right w:val="none" w:sz="0" w:space="0" w:color="auto"/>
                                                                          </w:divBdr>
                                                                          <w:divsChild>
                                                                            <w:div w:id="1593857780">
                                                                              <w:marLeft w:val="0"/>
                                                                              <w:marRight w:val="0"/>
                                                                              <w:marTop w:val="100"/>
                                                                              <w:marBottom w:val="100"/>
                                                                              <w:divBdr>
                                                                                <w:top w:val="none" w:sz="0" w:space="0" w:color="auto"/>
                                                                                <w:left w:val="none" w:sz="0" w:space="0" w:color="auto"/>
                                                                                <w:bottom w:val="none" w:sz="0" w:space="0" w:color="auto"/>
                                                                                <w:right w:val="none" w:sz="0" w:space="0" w:color="auto"/>
                                                                              </w:divBdr>
                                                                            </w:div>
                                                                            <w:div w:id="14697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636">
                                                                      <w:marLeft w:val="0"/>
                                                                      <w:marRight w:val="0"/>
                                                                      <w:marTop w:val="0"/>
                                                                      <w:marBottom w:val="0"/>
                                                                      <w:divBdr>
                                                                        <w:top w:val="none" w:sz="0" w:space="0" w:color="auto"/>
                                                                        <w:left w:val="none" w:sz="0" w:space="0" w:color="auto"/>
                                                                        <w:bottom w:val="none" w:sz="0" w:space="0" w:color="auto"/>
                                                                        <w:right w:val="none" w:sz="0" w:space="0" w:color="auto"/>
                                                                      </w:divBdr>
                                                                      <w:divsChild>
                                                                        <w:div w:id="81074249">
                                                                          <w:marLeft w:val="0"/>
                                                                          <w:marRight w:val="0"/>
                                                                          <w:marTop w:val="0"/>
                                                                          <w:marBottom w:val="0"/>
                                                                          <w:divBdr>
                                                                            <w:top w:val="none" w:sz="0" w:space="0" w:color="auto"/>
                                                                            <w:left w:val="none" w:sz="0" w:space="0" w:color="auto"/>
                                                                            <w:bottom w:val="none" w:sz="0" w:space="0" w:color="auto"/>
                                                                            <w:right w:val="none" w:sz="0" w:space="0" w:color="auto"/>
                                                                          </w:divBdr>
                                                                        </w:div>
                                                                      </w:divsChild>
                                                                    </w:div>
                                                                    <w:div w:id="421100295">
                                                                      <w:marLeft w:val="0"/>
                                                                      <w:marRight w:val="0"/>
                                                                      <w:marTop w:val="0"/>
                                                                      <w:marBottom w:val="0"/>
                                                                      <w:divBdr>
                                                                        <w:top w:val="none" w:sz="0" w:space="0" w:color="auto"/>
                                                                        <w:left w:val="none" w:sz="0" w:space="0" w:color="auto"/>
                                                                        <w:bottom w:val="none" w:sz="0" w:space="0" w:color="auto"/>
                                                                        <w:right w:val="none" w:sz="0" w:space="0" w:color="auto"/>
                                                                      </w:divBdr>
                                                                      <w:divsChild>
                                                                        <w:div w:id="1893153460">
                                                                          <w:marLeft w:val="0"/>
                                                                          <w:marRight w:val="0"/>
                                                                          <w:marTop w:val="0"/>
                                                                          <w:marBottom w:val="0"/>
                                                                          <w:divBdr>
                                                                            <w:top w:val="none" w:sz="0" w:space="0" w:color="auto"/>
                                                                            <w:left w:val="none" w:sz="0" w:space="0" w:color="auto"/>
                                                                            <w:bottom w:val="none" w:sz="0" w:space="0" w:color="auto"/>
                                                                            <w:right w:val="none" w:sz="0" w:space="0" w:color="auto"/>
                                                                          </w:divBdr>
                                                                        </w:div>
                                                                      </w:divsChild>
                                                                    </w:div>
                                                                    <w:div w:id="167600668">
                                                                      <w:marLeft w:val="0"/>
                                                                      <w:marRight w:val="0"/>
                                                                      <w:marTop w:val="0"/>
                                                                      <w:marBottom w:val="0"/>
                                                                      <w:divBdr>
                                                                        <w:top w:val="none" w:sz="0" w:space="0" w:color="auto"/>
                                                                        <w:left w:val="none" w:sz="0" w:space="0" w:color="auto"/>
                                                                        <w:bottom w:val="none" w:sz="0" w:space="0" w:color="auto"/>
                                                                        <w:right w:val="none" w:sz="0" w:space="0" w:color="auto"/>
                                                                      </w:divBdr>
                                                                      <w:divsChild>
                                                                        <w:div w:id="16636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61443">
                                                              <w:marLeft w:val="0"/>
                                                              <w:marRight w:val="0"/>
                                                              <w:marTop w:val="0"/>
                                                              <w:marBottom w:val="0"/>
                                                              <w:divBdr>
                                                                <w:top w:val="none" w:sz="0" w:space="0" w:color="auto"/>
                                                                <w:left w:val="none" w:sz="0" w:space="0" w:color="auto"/>
                                                                <w:bottom w:val="none" w:sz="0" w:space="0" w:color="auto"/>
                                                                <w:right w:val="none" w:sz="0" w:space="0" w:color="auto"/>
                                                              </w:divBdr>
                                                              <w:divsChild>
                                                                <w:div w:id="1764182039">
                                                                  <w:marLeft w:val="0"/>
                                                                  <w:marRight w:val="0"/>
                                                                  <w:marTop w:val="0"/>
                                                                  <w:marBottom w:val="0"/>
                                                                  <w:divBdr>
                                                                    <w:top w:val="none" w:sz="0" w:space="0" w:color="auto"/>
                                                                    <w:left w:val="none" w:sz="0" w:space="0" w:color="auto"/>
                                                                    <w:bottom w:val="none" w:sz="0" w:space="0" w:color="auto"/>
                                                                    <w:right w:val="none" w:sz="0" w:space="0" w:color="auto"/>
                                                                  </w:divBdr>
                                                                  <w:divsChild>
                                                                    <w:div w:id="1946424630">
                                                                      <w:marLeft w:val="0"/>
                                                                      <w:marRight w:val="0"/>
                                                                      <w:marTop w:val="0"/>
                                                                      <w:marBottom w:val="0"/>
                                                                      <w:divBdr>
                                                                        <w:top w:val="none" w:sz="0" w:space="0" w:color="auto"/>
                                                                        <w:left w:val="none" w:sz="0" w:space="0" w:color="auto"/>
                                                                        <w:bottom w:val="none" w:sz="0" w:space="0" w:color="auto"/>
                                                                        <w:right w:val="none" w:sz="0" w:space="0" w:color="auto"/>
                                                                      </w:divBdr>
                                                                      <w:divsChild>
                                                                        <w:div w:id="2022317651">
                                                                          <w:marLeft w:val="0"/>
                                                                          <w:marRight w:val="0"/>
                                                                          <w:marTop w:val="0"/>
                                                                          <w:marBottom w:val="0"/>
                                                                          <w:divBdr>
                                                                            <w:top w:val="none" w:sz="0" w:space="0" w:color="auto"/>
                                                                            <w:left w:val="none" w:sz="0" w:space="0" w:color="auto"/>
                                                                            <w:bottom w:val="none" w:sz="0" w:space="0" w:color="auto"/>
                                                                            <w:right w:val="none" w:sz="0" w:space="0" w:color="auto"/>
                                                                          </w:divBdr>
                                                                          <w:divsChild>
                                                                            <w:div w:id="412120337">
                                                                              <w:marLeft w:val="0"/>
                                                                              <w:marRight w:val="0"/>
                                                                              <w:marTop w:val="100"/>
                                                                              <w:marBottom w:val="100"/>
                                                                              <w:divBdr>
                                                                                <w:top w:val="none" w:sz="0" w:space="0" w:color="auto"/>
                                                                                <w:left w:val="none" w:sz="0" w:space="0" w:color="auto"/>
                                                                                <w:bottom w:val="none" w:sz="0" w:space="0" w:color="auto"/>
                                                                                <w:right w:val="none" w:sz="0" w:space="0" w:color="auto"/>
                                                                              </w:divBdr>
                                                                            </w:div>
                                                                            <w:div w:id="6937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5058">
                                                                      <w:marLeft w:val="0"/>
                                                                      <w:marRight w:val="0"/>
                                                                      <w:marTop w:val="0"/>
                                                                      <w:marBottom w:val="0"/>
                                                                      <w:divBdr>
                                                                        <w:top w:val="none" w:sz="0" w:space="0" w:color="auto"/>
                                                                        <w:left w:val="none" w:sz="0" w:space="0" w:color="auto"/>
                                                                        <w:bottom w:val="none" w:sz="0" w:space="0" w:color="auto"/>
                                                                        <w:right w:val="none" w:sz="0" w:space="0" w:color="auto"/>
                                                                      </w:divBdr>
                                                                      <w:divsChild>
                                                                        <w:div w:id="1927492158">
                                                                          <w:marLeft w:val="0"/>
                                                                          <w:marRight w:val="0"/>
                                                                          <w:marTop w:val="0"/>
                                                                          <w:marBottom w:val="0"/>
                                                                          <w:divBdr>
                                                                            <w:top w:val="none" w:sz="0" w:space="0" w:color="auto"/>
                                                                            <w:left w:val="none" w:sz="0" w:space="0" w:color="auto"/>
                                                                            <w:bottom w:val="none" w:sz="0" w:space="0" w:color="auto"/>
                                                                            <w:right w:val="none" w:sz="0" w:space="0" w:color="auto"/>
                                                                          </w:divBdr>
                                                                        </w:div>
                                                                      </w:divsChild>
                                                                    </w:div>
                                                                    <w:div w:id="162012305">
                                                                      <w:marLeft w:val="0"/>
                                                                      <w:marRight w:val="0"/>
                                                                      <w:marTop w:val="0"/>
                                                                      <w:marBottom w:val="0"/>
                                                                      <w:divBdr>
                                                                        <w:top w:val="none" w:sz="0" w:space="0" w:color="auto"/>
                                                                        <w:left w:val="none" w:sz="0" w:space="0" w:color="auto"/>
                                                                        <w:bottom w:val="none" w:sz="0" w:space="0" w:color="auto"/>
                                                                        <w:right w:val="none" w:sz="0" w:space="0" w:color="auto"/>
                                                                      </w:divBdr>
                                                                      <w:divsChild>
                                                                        <w:div w:id="2662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82189">
                                                              <w:marLeft w:val="0"/>
                                                              <w:marRight w:val="0"/>
                                                              <w:marTop w:val="0"/>
                                                              <w:marBottom w:val="0"/>
                                                              <w:divBdr>
                                                                <w:top w:val="none" w:sz="0" w:space="0" w:color="auto"/>
                                                                <w:left w:val="none" w:sz="0" w:space="0" w:color="auto"/>
                                                                <w:bottom w:val="none" w:sz="0" w:space="0" w:color="auto"/>
                                                                <w:right w:val="none" w:sz="0" w:space="0" w:color="auto"/>
                                                              </w:divBdr>
                                                              <w:divsChild>
                                                                <w:div w:id="1715495425">
                                                                  <w:marLeft w:val="0"/>
                                                                  <w:marRight w:val="0"/>
                                                                  <w:marTop w:val="0"/>
                                                                  <w:marBottom w:val="0"/>
                                                                  <w:divBdr>
                                                                    <w:top w:val="none" w:sz="0" w:space="0" w:color="auto"/>
                                                                    <w:left w:val="none" w:sz="0" w:space="0" w:color="auto"/>
                                                                    <w:bottom w:val="none" w:sz="0" w:space="0" w:color="auto"/>
                                                                    <w:right w:val="none" w:sz="0" w:space="0" w:color="auto"/>
                                                                  </w:divBdr>
                                                                  <w:divsChild>
                                                                    <w:div w:id="2146968110">
                                                                      <w:marLeft w:val="0"/>
                                                                      <w:marRight w:val="0"/>
                                                                      <w:marTop w:val="0"/>
                                                                      <w:marBottom w:val="0"/>
                                                                      <w:divBdr>
                                                                        <w:top w:val="none" w:sz="0" w:space="0" w:color="auto"/>
                                                                        <w:left w:val="none" w:sz="0" w:space="0" w:color="auto"/>
                                                                        <w:bottom w:val="none" w:sz="0" w:space="0" w:color="auto"/>
                                                                        <w:right w:val="none" w:sz="0" w:space="0" w:color="auto"/>
                                                                      </w:divBdr>
                                                                      <w:divsChild>
                                                                        <w:div w:id="1051999593">
                                                                          <w:marLeft w:val="0"/>
                                                                          <w:marRight w:val="0"/>
                                                                          <w:marTop w:val="0"/>
                                                                          <w:marBottom w:val="0"/>
                                                                          <w:divBdr>
                                                                            <w:top w:val="none" w:sz="0" w:space="0" w:color="auto"/>
                                                                            <w:left w:val="none" w:sz="0" w:space="0" w:color="auto"/>
                                                                            <w:bottom w:val="none" w:sz="0" w:space="0" w:color="auto"/>
                                                                            <w:right w:val="none" w:sz="0" w:space="0" w:color="auto"/>
                                                                          </w:divBdr>
                                                                          <w:divsChild>
                                                                            <w:div w:id="2096706899">
                                                                              <w:marLeft w:val="0"/>
                                                                              <w:marRight w:val="0"/>
                                                                              <w:marTop w:val="100"/>
                                                                              <w:marBottom w:val="100"/>
                                                                              <w:divBdr>
                                                                                <w:top w:val="none" w:sz="0" w:space="0" w:color="auto"/>
                                                                                <w:left w:val="none" w:sz="0" w:space="0" w:color="auto"/>
                                                                                <w:bottom w:val="none" w:sz="0" w:space="0" w:color="auto"/>
                                                                                <w:right w:val="none" w:sz="0" w:space="0" w:color="auto"/>
                                                                              </w:divBdr>
                                                                            </w:div>
                                                                            <w:div w:id="8978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4288">
                                                                      <w:marLeft w:val="0"/>
                                                                      <w:marRight w:val="0"/>
                                                                      <w:marTop w:val="0"/>
                                                                      <w:marBottom w:val="0"/>
                                                                      <w:divBdr>
                                                                        <w:top w:val="none" w:sz="0" w:space="0" w:color="auto"/>
                                                                        <w:left w:val="none" w:sz="0" w:space="0" w:color="auto"/>
                                                                        <w:bottom w:val="none" w:sz="0" w:space="0" w:color="auto"/>
                                                                        <w:right w:val="none" w:sz="0" w:space="0" w:color="auto"/>
                                                                      </w:divBdr>
                                                                      <w:divsChild>
                                                                        <w:div w:id="386027172">
                                                                          <w:marLeft w:val="0"/>
                                                                          <w:marRight w:val="0"/>
                                                                          <w:marTop w:val="0"/>
                                                                          <w:marBottom w:val="0"/>
                                                                          <w:divBdr>
                                                                            <w:top w:val="none" w:sz="0" w:space="0" w:color="auto"/>
                                                                            <w:left w:val="none" w:sz="0" w:space="0" w:color="auto"/>
                                                                            <w:bottom w:val="none" w:sz="0" w:space="0" w:color="auto"/>
                                                                            <w:right w:val="none" w:sz="0" w:space="0" w:color="auto"/>
                                                                          </w:divBdr>
                                                                        </w:div>
                                                                      </w:divsChild>
                                                                    </w:div>
                                                                    <w:div w:id="1726099672">
                                                                      <w:marLeft w:val="0"/>
                                                                      <w:marRight w:val="0"/>
                                                                      <w:marTop w:val="0"/>
                                                                      <w:marBottom w:val="0"/>
                                                                      <w:divBdr>
                                                                        <w:top w:val="none" w:sz="0" w:space="0" w:color="auto"/>
                                                                        <w:left w:val="none" w:sz="0" w:space="0" w:color="auto"/>
                                                                        <w:bottom w:val="none" w:sz="0" w:space="0" w:color="auto"/>
                                                                        <w:right w:val="none" w:sz="0" w:space="0" w:color="auto"/>
                                                                      </w:divBdr>
                                                                      <w:divsChild>
                                                                        <w:div w:id="1104612299">
                                                                          <w:marLeft w:val="0"/>
                                                                          <w:marRight w:val="0"/>
                                                                          <w:marTop w:val="0"/>
                                                                          <w:marBottom w:val="0"/>
                                                                          <w:divBdr>
                                                                            <w:top w:val="none" w:sz="0" w:space="0" w:color="auto"/>
                                                                            <w:left w:val="none" w:sz="0" w:space="0" w:color="auto"/>
                                                                            <w:bottom w:val="none" w:sz="0" w:space="0" w:color="auto"/>
                                                                            <w:right w:val="none" w:sz="0" w:space="0" w:color="auto"/>
                                                                          </w:divBdr>
                                                                        </w:div>
                                                                      </w:divsChild>
                                                                    </w:div>
                                                                    <w:div w:id="1285960373">
                                                                      <w:marLeft w:val="0"/>
                                                                      <w:marRight w:val="0"/>
                                                                      <w:marTop w:val="0"/>
                                                                      <w:marBottom w:val="0"/>
                                                                      <w:divBdr>
                                                                        <w:top w:val="none" w:sz="0" w:space="0" w:color="auto"/>
                                                                        <w:left w:val="none" w:sz="0" w:space="0" w:color="auto"/>
                                                                        <w:bottom w:val="none" w:sz="0" w:space="0" w:color="auto"/>
                                                                        <w:right w:val="none" w:sz="0" w:space="0" w:color="auto"/>
                                                                      </w:divBdr>
                                                                      <w:divsChild>
                                                                        <w:div w:id="13771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4086">
                                                              <w:marLeft w:val="0"/>
                                                              <w:marRight w:val="0"/>
                                                              <w:marTop w:val="0"/>
                                                              <w:marBottom w:val="0"/>
                                                              <w:divBdr>
                                                                <w:top w:val="none" w:sz="0" w:space="0" w:color="auto"/>
                                                                <w:left w:val="none" w:sz="0" w:space="0" w:color="auto"/>
                                                                <w:bottom w:val="none" w:sz="0" w:space="0" w:color="auto"/>
                                                                <w:right w:val="none" w:sz="0" w:space="0" w:color="auto"/>
                                                              </w:divBdr>
                                                              <w:divsChild>
                                                                <w:div w:id="1672559163">
                                                                  <w:marLeft w:val="0"/>
                                                                  <w:marRight w:val="0"/>
                                                                  <w:marTop w:val="0"/>
                                                                  <w:marBottom w:val="0"/>
                                                                  <w:divBdr>
                                                                    <w:top w:val="none" w:sz="0" w:space="0" w:color="auto"/>
                                                                    <w:left w:val="none" w:sz="0" w:space="0" w:color="auto"/>
                                                                    <w:bottom w:val="none" w:sz="0" w:space="0" w:color="auto"/>
                                                                    <w:right w:val="none" w:sz="0" w:space="0" w:color="auto"/>
                                                                  </w:divBdr>
                                                                  <w:divsChild>
                                                                    <w:div w:id="1415250214">
                                                                      <w:marLeft w:val="0"/>
                                                                      <w:marRight w:val="0"/>
                                                                      <w:marTop w:val="0"/>
                                                                      <w:marBottom w:val="0"/>
                                                                      <w:divBdr>
                                                                        <w:top w:val="none" w:sz="0" w:space="0" w:color="auto"/>
                                                                        <w:left w:val="none" w:sz="0" w:space="0" w:color="auto"/>
                                                                        <w:bottom w:val="none" w:sz="0" w:space="0" w:color="auto"/>
                                                                        <w:right w:val="none" w:sz="0" w:space="0" w:color="auto"/>
                                                                      </w:divBdr>
                                                                      <w:divsChild>
                                                                        <w:div w:id="301933459">
                                                                          <w:marLeft w:val="0"/>
                                                                          <w:marRight w:val="0"/>
                                                                          <w:marTop w:val="0"/>
                                                                          <w:marBottom w:val="0"/>
                                                                          <w:divBdr>
                                                                            <w:top w:val="none" w:sz="0" w:space="0" w:color="auto"/>
                                                                            <w:left w:val="none" w:sz="0" w:space="0" w:color="auto"/>
                                                                            <w:bottom w:val="none" w:sz="0" w:space="0" w:color="auto"/>
                                                                            <w:right w:val="none" w:sz="0" w:space="0" w:color="auto"/>
                                                                          </w:divBdr>
                                                                          <w:divsChild>
                                                                            <w:div w:id="1288858602">
                                                                              <w:marLeft w:val="0"/>
                                                                              <w:marRight w:val="0"/>
                                                                              <w:marTop w:val="100"/>
                                                                              <w:marBottom w:val="100"/>
                                                                              <w:divBdr>
                                                                                <w:top w:val="none" w:sz="0" w:space="0" w:color="auto"/>
                                                                                <w:left w:val="none" w:sz="0" w:space="0" w:color="auto"/>
                                                                                <w:bottom w:val="none" w:sz="0" w:space="0" w:color="auto"/>
                                                                                <w:right w:val="none" w:sz="0" w:space="0" w:color="auto"/>
                                                                              </w:divBdr>
                                                                            </w:div>
                                                                            <w:div w:id="2797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59636">
                                                                      <w:marLeft w:val="0"/>
                                                                      <w:marRight w:val="0"/>
                                                                      <w:marTop w:val="0"/>
                                                                      <w:marBottom w:val="0"/>
                                                                      <w:divBdr>
                                                                        <w:top w:val="none" w:sz="0" w:space="0" w:color="auto"/>
                                                                        <w:left w:val="none" w:sz="0" w:space="0" w:color="auto"/>
                                                                        <w:bottom w:val="none" w:sz="0" w:space="0" w:color="auto"/>
                                                                        <w:right w:val="none" w:sz="0" w:space="0" w:color="auto"/>
                                                                      </w:divBdr>
                                                                      <w:divsChild>
                                                                        <w:div w:id="1124273455">
                                                                          <w:marLeft w:val="0"/>
                                                                          <w:marRight w:val="0"/>
                                                                          <w:marTop w:val="0"/>
                                                                          <w:marBottom w:val="0"/>
                                                                          <w:divBdr>
                                                                            <w:top w:val="none" w:sz="0" w:space="0" w:color="auto"/>
                                                                            <w:left w:val="none" w:sz="0" w:space="0" w:color="auto"/>
                                                                            <w:bottom w:val="none" w:sz="0" w:space="0" w:color="auto"/>
                                                                            <w:right w:val="none" w:sz="0" w:space="0" w:color="auto"/>
                                                                          </w:divBdr>
                                                                        </w:div>
                                                                      </w:divsChild>
                                                                    </w:div>
                                                                    <w:div w:id="1160660523">
                                                                      <w:marLeft w:val="0"/>
                                                                      <w:marRight w:val="0"/>
                                                                      <w:marTop w:val="0"/>
                                                                      <w:marBottom w:val="0"/>
                                                                      <w:divBdr>
                                                                        <w:top w:val="none" w:sz="0" w:space="0" w:color="auto"/>
                                                                        <w:left w:val="none" w:sz="0" w:space="0" w:color="auto"/>
                                                                        <w:bottom w:val="none" w:sz="0" w:space="0" w:color="auto"/>
                                                                        <w:right w:val="none" w:sz="0" w:space="0" w:color="auto"/>
                                                                      </w:divBdr>
                                                                      <w:divsChild>
                                                                        <w:div w:id="689262446">
                                                                          <w:marLeft w:val="0"/>
                                                                          <w:marRight w:val="0"/>
                                                                          <w:marTop w:val="0"/>
                                                                          <w:marBottom w:val="0"/>
                                                                          <w:divBdr>
                                                                            <w:top w:val="none" w:sz="0" w:space="0" w:color="auto"/>
                                                                            <w:left w:val="none" w:sz="0" w:space="0" w:color="auto"/>
                                                                            <w:bottom w:val="none" w:sz="0" w:space="0" w:color="auto"/>
                                                                            <w:right w:val="none" w:sz="0" w:space="0" w:color="auto"/>
                                                                          </w:divBdr>
                                                                        </w:div>
                                                                      </w:divsChild>
                                                                    </w:div>
                                                                    <w:div w:id="721058714">
                                                                      <w:marLeft w:val="0"/>
                                                                      <w:marRight w:val="0"/>
                                                                      <w:marTop w:val="0"/>
                                                                      <w:marBottom w:val="0"/>
                                                                      <w:divBdr>
                                                                        <w:top w:val="none" w:sz="0" w:space="0" w:color="auto"/>
                                                                        <w:left w:val="none" w:sz="0" w:space="0" w:color="auto"/>
                                                                        <w:bottom w:val="none" w:sz="0" w:space="0" w:color="auto"/>
                                                                        <w:right w:val="none" w:sz="0" w:space="0" w:color="auto"/>
                                                                      </w:divBdr>
                                                                      <w:divsChild>
                                                                        <w:div w:id="19880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5469">
                                                              <w:marLeft w:val="0"/>
                                                              <w:marRight w:val="0"/>
                                                              <w:marTop w:val="0"/>
                                                              <w:marBottom w:val="0"/>
                                                              <w:divBdr>
                                                                <w:top w:val="none" w:sz="0" w:space="0" w:color="auto"/>
                                                                <w:left w:val="none" w:sz="0" w:space="0" w:color="auto"/>
                                                                <w:bottom w:val="none" w:sz="0" w:space="0" w:color="auto"/>
                                                                <w:right w:val="none" w:sz="0" w:space="0" w:color="auto"/>
                                                              </w:divBdr>
                                                              <w:divsChild>
                                                                <w:div w:id="2003197261">
                                                                  <w:marLeft w:val="0"/>
                                                                  <w:marRight w:val="0"/>
                                                                  <w:marTop w:val="0"/>
                                                                  <w:marBottom w:val="0"/>
                                                                  <w:divBdr>
                                                                    <w:top w:val="none" w:sz="0" w:space="0" w:color="auto"/>
                                                                    <w:left w:val="none" w:sz="0" w:space="0" w:color="auto"/>
                                                                    <w:bottom w:val="none" w:sz="0" w:space="0" w:color="auto"/>
                                                                    <w:right w:val="none" w:sz="0" w:space="0" w:color="auto"/>
                                                                  </w:divBdr>
                                                                  <w:divsChild>
                                                                    <w:div w:id="1071541480">
                                                                      <w:marLeft w:val="0"/>
                                                                      <w:marRight w:val="0"/>
                                                                      <w:marTop w:val="0"/>
                                                                      <w:marBottom w:val="0"/>
                                                                      <w:divBdr>
                                                                        <w:top w:val="none" w:sz="0" w:space="0" w:color="auto"/>
                                                                        <w:left w:val="none" w:sz="0" w:space="0" w:color="auto"/>
                                                                        <w:bottom w:val="none" w:sz="0" w:space="0" w:color="auto"/>
                                                                        <w:right w:val="none" w:sz="0" w:space="0" w:color="auto"/>
                                                                      </w:divBdr>
                                                                      <w:divsChild>
                                                                        <w:div w:id="1687443340">
                                                                          <w:marLeft w:val="0"/>
                                                                          <w:marRight w:val="0"/>
                                                                          <w:marTop w:val="0"/>
                                                                          <w:marBottom w:val="0"/>
                                                                          <w:divBdr>
                                                                            <w:top w:val="none" w:sz="0" w:space="0" w:color="auto"/>
                                                                            <w:left w:val="none" w:sz="0" w:space="0" w:color="auto"/>
                                                                            <w:bottom w:val="none" w:sz="0" w:space="0" w:color="auto"/>
                                                                            <w:right w:val="none" w:sz="0" w:space="0" w:color="auto"/>
                                                                          </w:divBdr>
                                                                          <w:divsChild>
                                                                            <w:div w:id="696194973">
                                                                              <w:marLeft w:val="0"/>
                                                                              <w:marRight w:val="0"/>
                                                                              <w:marTop w:val="100"/>
                                                                              <w:marBottom w:val="100"/>
                                                                              <w:divBdr>
                                                                                <w:top w:val="none" w:sz="0" w:space="0" w:color="auto"/>
                                                                                <w:left w:val="none" w:sz="0" w:space="0" w:color="auto"/>
                                                                                <w:bottom w:val="none" w:sz="0" w:space="0" w:color="auto"/>
                                                                                <w:right w:val="none" w:sz="0" w:space="0" w:color="auto"/>
                                                                              </w:divBdr>
                                                                            </w:div>
                                                                            <w:div w:id="11542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7347">
                                                                      <w:marLeft w:val="0"/>
                                                                      <w:marRight w:val="0"/>
                                                                      <w:marTop w:val="0"/>
                                                                      <w:marBottom w:val="0"/>
                                                                      <w:divBdr>
                                                                        <w:top w:val="none" w:sz="0" w:space="0" w:color="auto"/>
                                                                        <w:left w:val="none" w:sz="0" w:space="0" w:color="auto"/>
                                                                        <w:bottom w:val="none" w:sz="0" w:space="0" w:color="auto"/>
                                                                        <w:right w:val="none" w:sz="0" w:space="0" w:color="auto"/>
                                                                      </w:divBdr>
                                                                      <w:divsChild>
                                                                        <w:div w:id="1802768224">
                                                                          <w:marLeft w:val="0"/>
                                                                          <w:marRight w:val="0"/>
                                                                          <w:marTop w:val="0"/>
                                                                          <w:marBottom w:val="0"/>
                                                                          <w:divBdr>
                                                                            <w:top w:val="none" w:sz="0" w:space="0" w:color="auto"/>
                                                                            <w:left w:val="none" w:sz="0" w:space="0" w:color="auto"/>
                                                                            <w:bottom w:val="none" w:sz="0" w:space="0" w:color="auto"/>
                                                                            <w:right w:val="none" w:sz="0" w:space="0" w:color="auto"/>
                                                                          </w:divBdr>
                                                                        </w:div>
                                                                      </w:divsChild>
                                                                    </w:div>
                                                                    <w:div w:id="250890451">
                                                                      <w:marLeft w:val="0"/>
                                                                      <w:marRight w:val="0"/>
                                                                      <w:marTop w:val="0"/>
                                                                      <w:marBottom w:val="0"/>
                                                                      <w:divBdr>
                                                                        <w:top w:val="none" w:sz="0" w:space="0" w:color="auto"/>
                                                                        <w:left w:val="none" w:sz="0" w:space="0" w:color="auto"/>
                                                                        <w:bottom w:val="none" w:sz="0" w:space="0" w:color="auto"/>
                                                                        <w:right w:val="none" w:sz="0" w:space="0" w:color="auto"/>
                                                                      </w:divBdr>
                                                                      <w:divsChild>
                                                                        <w:div w:id="1697804930">
                                                                          <w:marLeft w:val="0"/>
                                                                          <w:marRight w:val="0"/>
                                                                          <w:marTop w:val="0"/>
                                                                          <w:marBottom w:val="0"/>
                                                                          <w:divBdr>
                                                                            <w:top w:val="none" w:sz="0" w:space="0" w:color="auto"/>
                                                                            <w:left w:val="none" w:sz="0" w:space="0" w:color="auto"/>
                                                                            <w:bottom w:val="none" w:sz="0" w:space="0" w:color="auto"/>
                                                                            <w:right w:val="none" w:sz="0" w:space="0" w:color="auto"/>
                                                                          </w:divBdr>
                                                                        </w:div>
                                                                      </w:divsChild>
                                                                    </w:div>
                                                                    <w:div w:id="274561266">
                                                                      <w:marLeft w:val="0"/>
                                                                      <w:marRight w:val="0"/>
                                                                      <w:marTop w:val="0"/>
                                                                      <w:marBottom w:val="0"/>
                                                                      <w:divBdr>
                                                                        <w:top w:val="none" w:sz="0" w:space="0" w:color="auto"/>
                                                                        <w:left w:val="none" w:sz="0" w:space="0" w:color="auto"/>
                                                                        <w:bottom w:val="none" w:sz="0" w:space="0" w:color="auto"/>
                                                                        <w:right w:val="none" w:sz="0" w:space="0" w:color="auto"/>
                                                                      </w:divBdr>
                                                                      <w:divsChild>
                                                                        <w:div w:id="14640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88862">
                                                              <w:marLeft w:val="0"/>
                                                              <w:marRight w:val="0"/>
                                                              <w:marTop w:val="0"/>
                                                              <w:marBottom w:val="0"/>
                                                              <w:divBdr>
                                                                <w:top w:val="none" w:sz="0" w:space="0" w:color="auto"/>
                                                                <w:left w:val="none" w:sz="0" w:space="0" w:color="auto"/>
                                                                <w:bottom w:val="none" w:sz="0" w:space="0" w:color="auto"/>
                                                                <w:right w:val="none" w:sz="0" w:space="0" w:color="auto"/>
                                                              </w:divBdr>
                                                              <w:divsChild>
                                                                <w:div w:id="1678654897">
                                                                  <w:marLeft w:val="0"/>
                                                                  <w:marRight w:val="0"/>
                                                                  <w:marTop w:val="0"/>
                                                                  <w:marBottom w:val="0"/>
                                                                  <w:divBdr>
                                                                    <w:top w:val="none" w:sz="0" w:space="0" w:color="auto"/>
                                                                    <w:left w:val="none" w:sz="0" w:space="0" w:color="auto"/>
                                                                    <w:bottom w:val="none" w:sz="0" w:space="0" w:color="auto"/>
                                                                    <w:right w:val="none" w:sz="0" w:space="0" w:color="auto"/>
                                                                  </w:divBdr>
                                                                  <w:divsChild>
                                                                    <w:div w:id="1926451957">
                                                                      <w:marLeft w:val="0"/>
                                                                      <w:marRight w:val="0"/>
                                                                      <w:marTop w:val="0"/>
                                                                      <w:marBottom w:val="0"/>
                                                                      <w:divBdr>
                                                                        <w:top w:val="none" w:sz="0" w:space="0" w:color="auto"/>
                                                                        <w:left w:val="none" w:sz="0" w:space="0" w:color="auto"/>
                                                                        <w:bottom w:val="none" w:sz="0" w:space="0" w:color="auto"/>
                                                                        <w:right w:val="none" w:sz="0" w:space="0" w:color="auto"/>
                                                                      </w:divBdr>
                                                                      <w:divsChild>
                                                                        <w:div w:id="977880605">
                                                                          <w:marLeft w:val="0"/>
                                                                          <w:marRight w:val="0"/>
                                                                          <w:marTop w:val="0"/>
                                                                          <w:marBottom w:val="0"/>
                                                                          <w:divBdr>
                                                                            <w:top w:val="none" w:sz="0" w:space="0" w:color="auto"/>
                                                                            <w:left w:val="none" w:sz="0" w:space="0" w:color="auto"/>
                                                                            <w:bottom w:val="none" w:sz="0" w:space="0" w:color="auto"/>
                                                                            <w:right w:val="none" w:sz="0" w:space="0" w:color="auto"/>
                                                                          </w:divBdr>
                                                                          <w:divsChild>
                                                                            <w:div w:id="983122879">
                                                                              <w:marLeft w:val="0"/>
                                                                              <w:marRight w:val="0"/>
                                                                              <w:marTop w:val="100"/>
                                                                              <w:marBottom w:val="100"/>
                                                                              <w:divBdr>
                                                                                <w:top w:val="none" w:sz="0" w:space="0" w:color="auto"/>
                                                                                <w:left w:val="none" w:sz="0" w:space="0" w:color="auto"/>
                                                                                <w:bottom w:val="none" w:sz="0" w:space="0" w:color="auto"/>
                                                                                <w:right w:val="none" w:sz="0" w:space="0" w:color="auto"/>
                                                                              </w:divBdr>
                                                                            </w:div>
                                                                            <w:div w:id="6342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215">
                                                                      <w:marLeft w:val="0"/>
                                                                      <w:marRight w:val="0"/>
                                                                      <w:marTop w:val="0"/>
                                                                      <w:marBottom w:val="0"/>
                                                                      <w:divBdr>
                                                                        <w:top w:val="none" w:sz="0" w:space="0" w:color="auto"/>
                                                                        <w:left w:val="none" w:sz="0" w:space="0" w:color="auto"/>
                                                                        <w:bottom w:val="none" w:sz="0" w:space="0" w:color="auto"/>
                                                                        <w:right w:val="none" w:sz="0" w:space="0" w:color="auto"/>
                                                                      </w:divBdr>
                                                                      <w:divsChild>
                                                                        <w:div w:id="398139505">
                                                                          <w:marLeft w:val="0"/>
                                                                          <w:marRight w:val="0"/>
                                                                          <w:marTop w:val="0"/>
                                                                          <w:marBottom w:val="0"/>
                                                                          <w:divBdr>
                                                                            <w:top w:val="none" w:sz="0" w:space="0" w:color="auto"/>
                                                                            <w:left w:val="none" w:sz="0" w:space="0" w:color="auto"/>
                                                                            <w:bottom w:val="none" w:sz="0" w:space="0" w:color="auto"/>
                                                                            <w:right w:val="none" w:sz="0" w:space="0" w:color="auto"/>
                                                                          </w:divBdr>
                                                                        </w:div>
                                                                      </w:divsChild>
                                                                    </w:div>
                                                                    <w:div w:id="1554729585">
                                                                      <w:marLeft w:val="0"/>
                                                                      <w:marRight w:val="0"/>
                                                                      <w:marTop w:val="0"/>
                                                                      <w:marBottom w:val="0"/>
                                                                      <w:divBdr>
                                                                        <w:top w:val="none" w:sz="0" w:space="0" w:color="auto"/>
                                                                        <w:left w:val="none" w:sz="0" w:space="0" w:color="auto"/>
                                                                        <w:bottom w:val="none" w:sz="0" w:space="0" w:color="auto"/>
                                                                        <w:right w:val="none" w:sz="0" w:space="0" w:color="auto"/>
                                                                      </w:divBdr>
                                                                      <w:divsChild>
                                                                        <w:div w:id="777287230">
                                                                          <w:marLeft w:val="0"/>
                                                                          <w:marRight w:val="0"/>
                                                                          <w:marTop w:val="0"/>
                                                                          <w:marBottom w:val="0"/>
                                                                          <w:divBdr>
                                                                            <w:top w:val="none" w:sz="0" w:space="0" w:color="auto"/>
                                                                            <w:left w:val="none" w:sz="0" w:space="0" w:color="auto"/>
                                                                            <w:bottom w:val="none" w:sz="0" w:space="0" w:color="auto"/>
                                                                            <w:right w:val="none" w:sz="0" w:space="0" w:color="auto"/>
                                                                          </w:divBdr>
                                                                        </w:div>
                                                                      </w:divsChild>
                                                                    </w:div>
                                                                    <w:div w:id="1871524910">
                                                                      <w:marLeft w:val="0"/>
                                                                      <w:marRight w:val="0"/>
                                                                      <w:marTop w:val="0"/>
                                                                      <w:marBottom w:val="0"/>
                                                                      <w:divBdr>
                                                                        <w:top w:val="none" w:sz="0" w:space="0" w:color="auto"/>
                                                                        <w:left w:val="none" w:sz="0" w:space="0" w:color="auto"/>
                                                                        <w:bottom w:val="none" w:sz="0" w:space="0" w:color="auto"/>
                                                                        <w:right w:val="none" w:sz="0" w:space="0" w:color="auto"/>
                                                                      </w:divBdr>
                                                                      <w:divsChild>
                                                                        <w:div w:id="17220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03355">
                                                              <w:marLeft w:val="0"/>
                                                              <w:marRight w:val="0"/>
                                                              <w:marTop w:val="0"/>
                                                              <w:marBottom w:val="0"/>
                                                              <w:divBdr>
                                                                <w:top w:val="none" w:sz="0" w:space="0" w:color="auto"/>
                                                                <w:left w:val="none" w:sz="0" w:space="0" w:color="auto"/>
                                                                <w:bottom w:val="none" w:sz="0" w:space="0" w:color="auto"/>
                                                                <w:right w:val="none" w:sz="0" w:space="0" w:color="auto"/>
                                                              </w:divBdr>
                                                              <w:divsChild>
                                                                <w:div w:id="240604368">
                                                                  <w:marLeft w:val="0"/>
                                                                  <w:marRight w:val="0"/>
                                                                  <w:marTop w:val="0"/>
                                                                  <w:marBottom w:val="0"/>
                                                                  <w:divBdr>
                                                                    <w:top w:val="none" w:sz="0" w:space="0" w:color="auto"/>
                                                                    <w:left w:val="none" w:sz="0" w:space="0" w:color="auto"/>
                                                                    <w:bottom w:val="none" w:sz="0" w:space="0" w:color="auto"/>
                                                                    <w:right w:val="none" w:sz="0" w:space="0" w:color="auto"/>
                                                                  </w:divBdr>
                                                                  <w:divsChild>
                                                                    <w:div w:id="1167210558">
                                                                      <w:marLeft w:val="0"/>
                                                                      <w:marRight w:val="0"/>
                                                                      <w:marTop w:val="0"/>
                                                                      <w:marBottom w:val="0"/>
                                                                      <w:divBdr>
                                                                        <w:top w:val="none" w:sz="0" w:space="0" w:color="auto"/>
                                                                        <w:left w:val="none" w:sz="0" w:space="0" w:color="auto"/>
                                                                        <w:bottom w:val="none" w:sz="0" w:space="0" w:color="auto"/>
                                                                        <w:right w:val="none" w:sz="0" w:space="0" w:color="auto"/>
                                                                      </w:divBdr>
                                                                      <w:divsChild>
                                                                        <w:div w:id="530655033">
                                                                          <w:marLeft w:val="0"/>
                                                                          <w:marRight w:val="0"/>
                                                                          <w:marTop w:val="0"/>
                                                                          <w:marBottom w:val="0"/>
                                                                          <w:divBdr>
                                                                            <w:top w:val="none" w:sz="0" w:space="0" w:color="auto"/>
                                                                            <w:left w:val="none" w:sz="0" w:space="0" w:color="auto"/>
                                                                            <w:bottom w:val="none" w:sz="0" w:space="0" w:color="auto"/>
                                                                            <w:right w:val="none" w:sz="0" w:space="0" w:color="auto"/>
                                                                          </w:divBdr>
                                                                          <w:divsChild>
                                                                            <w:div w:id="635989599">
                                                                              <w:marLeft w:val="0"/>
                                                                              <w:marRight w:val="0"/>
                                                                              <w:marTop w:val="100"/>
                                                                              <w:marBottom w:val="100"/>
                                                                              <w:divBdr>
                                                                                <w:top w:val="none" w:sz="0" w:space="0" w:color="auto"/>
                                                                                <w:left w:val="none" w:sz="0" w:space="0" w:color="auto"/>
                                                                                <w:bottom w:val="none" w:sz="0" w:space="0" w:color="auto"/>
                                                                                <w:right w:val="none" w:sz="0" w:space="0" w:color="auto"/>
                                                                              </w:divBdr>
                                                                            </w:div>
                                                                            <w:div w:id="1957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9361">
                                                                      <w:marLeft w:val="0"/>
                                                                      <w:marRight w:val="0"/>
                                                                      <w:marTop w:val="0"/>
                                                                      <w:marBottom w:val="0"/>
                                                                      <w:divBdr>
                                                                        <w:top w:val="none" w:sz="0" w:space="0" w:color="auto"/>
                                                                        <w:left w:val="none" w:sz="0" w:space="0" w:color="auto"/>
                                                                        <w:bottom w:val="none" w:sz="0" w:space="0" w:color="auto"/>
                                                                        <w:right w:val="none" w:sz="0" w:space="0" w:color="auto"/>
                                                                      </w:divBdr>
                                                                      <w:divsChild>
                                                                        <w:div w:id="491987179">
                                                                          <w:marLeft w:val="0"/>
                                                                          <w:marRight w:val="0"/>
                                                                          <w:marTop w:val="0"/>
                                                                          <w:marBottom w:val="0"/>
                                                                          <w:divBdr>
                                                                            <w:top w:val="none" w:sz="0" w:space="0" w:color="auto"/>
                                                                            <w:left w:val="none" w:sz="0" w:space="0" w:color="auto"/>
                                                                            <w:bottom w:val="none" w:sz="0" w:space="0" w:color="auto"/>
                                                                            <w:right w:val="none" w:sz="0" w:space="0" w:color="auto"/>
                                                                          </w:divBdr>
                                                                        </w:div>
                                                                      </w:divsChild>
                                                                    </w:div>
                                                                    <w:div w:id="1610964244">
                                                                      <w:marLeft w:val="0"/>
                                                                      <w:marRight w:val="0"/>
                                                                      <w:marTop w:val="0"/>
                                                                      <w:marBottom w:val="0"/>
                                                                      <w:divBdr>
                                                                        <w:top w:val="none" w:sz="0" w:space="0" w:color="auto"/>
                                                                        <w:left w:val="none" w:sz="0" w:space="0" w:color="auto"/>
                                                                        <w:bottom w:val="none" w:sz="0" w:space="0" w:color="auto"/>
                                                                        <w:right w:val="none" w:sz="0" w:space="0" w:color="auto"/>
                                                                      </w:divBdr>
                                                                      <w:divsChild>
                                                                        <w:div w:id="348459268">
                                                                          <w:marLeft w:val="0"/>
                                                                          <w:marRight w:val="0"/>
                                                                          <w:marTop w:val="0"/>
                                                                          <w:marBottom w:val="0"/>
                                                                          <w:divBdr>
                                                                            <w:top w:val="none" w:sz="0" w:space="0" w:color="auto"/>
                                                                            <w:left w:val="none" w:sz="0" w:space="0" w:color="auto"/>
                                                                            <w:bottom w:val="none" w:sz="0" w:space="0" w:color="auto"/>
                                                                            <w:right w:val="none" w:sz="0" w:space="0" w:color="auto"/>
                                                                          </w:divBdr>
                                                                        </w:div>
                                                                      </w:divsChild>
                                                                    </w:div>
                                                                    <w:div w:id="2107840814">
                                                                      <w:marLeft w:val="0"/>
                                                                      <w:marRight w:val="0"/>
                                                                      <w:marTop w:val="0"/>
                                                                      <w:marBottom w:val="0"/>
                                                                      <w:divBdr>
                                                                        <w:top w:val="none" w:sz="0" w:space="0" w:color="auto"/>
                                                                        <w:left w:val="none" w:sz="0" w:space="0" w:color="auto"/>
                                                                        <w:bottom w:val="none" w:sz="0" w:space="0" w:color="auto"/>
                                                                        <w:right w:val="none" w:sz="0" w:space="0" w:color="auto"/>
                                                                      </w:divBdr>
                                                                      <w:divsChild>
                                                                        <w:div w:id="16352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30515">
                                                              <w:marLeft w:val="0"/>
                                                              <w:marRight w:val="0"/>
                                                              <w:marTop w:val="0"/>
                                                              <w:marBottom w:val="0"/>
                                                              <w:divBdr>
                                                                <w:top w:val="none" w:sz="0" w:space="0" w:color="auto"/>
                                                                <w:left w:val="none" w:sz="0" w:space="0" w:color="auto"/>
                                                                <w:bottom w:val="none" w:sz="0" w:space="0" w:color="auto"/>
                                                                <w:right w:val="none" w:sz="0" w:space="0" w:color="auto"/>
                                                              </w:divBdr>
                                                              <w:divsChild>
                                                                <w:div w:id="1406802500">
                                                                  <w:marLeft w:val="0"/>
                                                                  <w:marRight w:val="0"/>
                                                                  <w:marTop w:val="0"/>
                                                                  <w:marBottom w:val="0"/>
                                                                  <w:divBdr>
                                                                    <w:top w:val="none" w:sz="0" w:space="0" w:color="auto"/>
                                                                    <w:left w:val="none" w:sz="0" w:space="0" w:color="auto"/>
                                                                    <w:bottom w:val="none" w:sz="0" w:space="0" w:color="auto"/>
                                                                    <w:right w:val="none" w:sz="0" w:space="0" w:color="auto"/>
                                                                  </w:divBdr>
                                                                  <w:divsChild>
                                                                    <w:div w:id="723143330">
                                                                      <w:marLeft w:val="0"/>
                                                                      <w:marRight w:val="0"/>
                                                                      <w:marTop w:val="0"/>
                                                                      <w:marBottom w:val="0"/>
                                                                      <w:divBdr>
                                                                        <w:top w:val="none" w:sz="0" w:space="0" w:color="auto"/>
                                                                        <w:left w:val="none" w:sz="0" w:space="0" w:color="auto"/>
                                                                        <w:bottom w:val="none" w:sz="0" w:space="0" w:color="auto"/>
                                                                        <w:right w:val="none" w:sz="0" w:space="0" w:color="auto"/>
                                                                      </w:divBdr>
                                                                      <w:divsChild>
                                                                        <w:div w:id="498734229">
                                                                          <w:marLeft w:val="0"/>
                                                                          <w:marRight w:val="0"/>
                                                                          <w:marTop w:val="0"/>
                                                                          <w:marBottom w:val="0"/>
                                                                          <w:divBdr>
                                                                            <w:top w:val="none" w:sz="0" w:space="0" w:color="auto"/>
                                                                            <w:left w:val="none" w:sz="0" w:space="0" w:color="auto"/>
                                                                            <w:bottom w:val="none" w:sz="0" w:space="0" w:color="auto"/>
                                                                            <w:right w:val="none" w:sz="0" w:space="0" w:color="auto"/>
                                                                          </w:divBdr>
                                                                          <w:divsChild>
                                                                            <w:div w:id="1712614416">
                                                                              <w:marLeft w:val="0"/>
                                                                              <w:marRight w:val="0"/>
                                                                              <w:marTop w:val="100"/>
                                                                              <w:marBottom w:val="100"/>
                                                                              <w:divBdr>
                                                                                <w:top w:val="none" w:sz="0" w:space="0" w:color="auto"/>
                                                                                <w:left w:val="none" w:sz="0" w:space="0" w:color="auto"/>
                                                                                <w:bottom w:val="none" w:sz="0" w:space="0" w:color="auto"/>
                                                                                <w:right w:val="none" w:sz="0" w:space="0" w:color="auto"/>
                                                                              </w:divBdr>
                                                                            </w:div>
                                                                            <w:div w:id="8209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758">
                                                                      <w:marLeft w:val="0"/>
                                                                      <w:marRight w:val="0"/>
                                                                      <w:marTop w:val="0"/>
                                                                      <w:marBottom w:val="0"/>
                                                                      <w:divBdr>
                                                                        <w:top w:val="none" w:sz="0" w:space="0" w:color="auto"/>
                                                                        <w:left w:val="none" w:sz="0" w:space="0" w:color="auto"/>
                                                                        <w:bottom w:val="none" w:sz="0" w:space="0" w:color="auto"/>
                                                                        <w:right w:val="none" w:sz="0" w:space="0" w:color="auto"/>
                                                                      </w:divBdr>
                                                                      <w:divsChild>
                                                                        <w:div w:id="2015719753">
                                                                          <w:marLeft w:val="0"/>
                                                                          <w:marRight w:val="0"/>
                                                                          <w:marTop w:val="0"/>
                                                                          <w:marBottom w:val="0"/>
                                                                          <w:divBdr>
                                                                            <w:top w:val="none" w:sz="0" w:space="0" w:color="auto"/>
                                                                            <w:left w:val="none" w:sz="0" w:space="0" w:color="auto"/>
                                                                            <w:bottom w:val="none" w:sz="0" w:space="0" w:color="auto"/>
                                                                            <w:right w:val="none" w:sz="0" w:space="0" w:color="auto"/>
                                                                          </w:divBdr>
                                                                        </w:div>
                                                                      </w:divsChild>
                                                                    </w:div>
                                                                    <w:div w:id="1351368400">
                                                                      <w:marLeft w:val="0"/>
                                                                      <w:marRight w:val="0"/>
                                                                      <w:marTop w:val="0"/>
                                                                      <w:marBottom w:val="0"/>
                                                                      <w:divBdr>
                                                                        <w:top w:val="none" w:sz="0" w:space="0" w:color="auto"/>
                                                                        <w:left w:val="none" w:sz="0" w:space="0" w:color="auto"/>
                                                                        <w:bottom w:val="none" w:sz="0" w:space="0" w:color="auto"/>
                                                                        <w:right w:val="none" w:sz="0" w:space="0" w:color="auto"/>
                                                                      </w:divBdr>
                                                                      <w:divsChild>
                                                                        <w:div w:id="654141850">
                                                                          <w:marLeft w:val="0"/>
                                                                          <w:marRight w:val="0"/>
                                                                          <w:marTop w:val="0"/>
                                                                          <w:marBottom w:val="0"/>
                                                                          <w:divBdr>
                                                                            <w:top w:val="none" w:sz="0" w:space="0" w:color="auto"/>
                                                                            <w:left w:val="none" w:sz="0" w:space="0" w:color="auto"/>
                                                                            <w:bottom w:val="none" w:sz="0" w:space="0" w:color="auto"/>
                                                                            <w:right w:val="none" w:sz="0" w:space="0" w:color="auto"/>
                                                                          </w:divBdr>
                                                                        </w:div>
                                                                      </w:divsChild>
                                                                    </w:div>
                                                                    <w:div w:id="1883857772">
                                                                      <w:marLeft w:val="0"/>
                                                                      <w:marRight w:val="0"/>
                                                                      <w:marTop w:val="0"/>
                                                                      <w:marBottom w:val="0"/>
                                                                      <w:divBdr>
                                                                        <w:top w:val="none" w:sz="0" w:space="0" w:color="auto"/>
                                                                        <w:left w:val="none" w:sz="0" w:space="0" w:color="auto"/>
                                                                        <w:bottom w:val="none" w:sz="0" w:space="0" w:color="auto"/>
                                                                        <w:right w:val="none" w:sz="0" w:space="0" w:color="auto"/>
                                                                      </w:divBdr>
                                                                      <w:divsChild>
                                                                        <w:div w:id="12347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421774">
                                      <w:marLeft w:val="0"/>
                                      <w:marRight w:val="0"/>
                                      <w:marTop w:val="0"/>
                                      <w:marBottom w:val="0"/>
                                      <w:divBdr>
                                        <w:top w:val="none" w:sz="0" w:space="0" w:color="auto"/>
                                        <w:left w:val="none" w:sz="0" w:space="0" w:color="auto"/>
                                        <w:bottom w:val="none" w:sz="0" w:space="0" w:color="auto"/>
                                        <w:right w:val="none" w:sz="0" w:space="0" w:color="auto"/>
                                      </w:divBdr>
                                      <w:divsChild>
                                        <w:div w:id="1788890611">
                                          <w:marLeft w:val="0"/>
                                          <w:marRight w:val="0"/>
                                          <w:marTop w:val="0"/>
                                          <w:marBottom w:val="390"/>
                                          <w:divBdr>
                                            <w:top w:val="none" w:sz="0" w:space="0" w:color="auto"/>
                                            <w:left w:val="none" w:sz="0" w:space="0" w:color="auto"/>
                                            <w:bottom w:val="none" w:sz="0" w:space="0" w:color="auto"/>
                                            <w:right w:val="none" w:sz="0" w:space="0" w:color="auto"/>
                                          </w:divBdr>
                                          <w:divsChild>
                                            <w:div w:id="672805677">
                                              <w:marLeft w:val="0"/>
                                              <w:marRight w:val="0"/>
                                              <w:marTop w:val="0"/>
                                              <w:marBottom w:val="0"/>
                                              <w:divBdr>
                                                <w:top w:val="none" w:sz="0" w:space="0" w:color="auto"/>
                                                <w:left w:val="none" w:sz="0" w:space="0" w:color="auto"/>
                                                <w:bottom w:val="none" w:sz="0" w:space="0" w:color="auto"/>
                                                <w:right w:val="none" w:sz="0" w:space="0" w:color="auto"/>
                                              </w:divBdr>
                                              <w:divsChild>
                                                <w:div w:id="1689287796">
                                                  <w:marLeft w:val="0"/>
                                                  <w:marRight w:val="0"/>
                                                  <w:marTop w:val="0"/>
                                                  <w:marBottom w:val="0"/>
                                                  <w:divBdr>
                                                    <w:top w:val="none" w:sz="0" w:space="0" w:color="auto"/>
                                                    <w:left w:val="none" w:sz="0" w:space="0" w:color="auto"/>
                                                    <w:bottom w:val="none" w:sz="0" w:space="0" w:color="auto"/>
                                                    <w:right w:val="none" w:sz="0" w:space="0" w:color="auto"/>
                                                  </w:divBdr>
                                                  <w:divsChild>
                                                    <w:div w:id="1495879120">
                                                      <w:marLeft w:val="0"/>
                                                      <w:marRight w:val="0"/>
                                                      <w:marTop w:val="0"/>
                                                      <w:marBottom w:val="0"/>
                                                      <w:divBdr>
                                                        <w:top w:val="none" w:sz="0" w:space="0" w:color="auto"/>
                                                        <w:left w:val="none" w:sz="0" w:space="0" w:color="auto"/>
                                                        <w:bottom w:val="none" w:sz="0" w:space="0" w:color="auto"/>
                                                        <w:right w:val="none" w:sz="0" w:space="0" w:color="auto"/>
                                                      </w:divBdr>
                                                      <w:divsChild>
                                                        <w:div w:id="1295910756">
                                                          <w:marLeft w:val="0"/>
                                                          <w:marRight w:val="0"/>
                                                          <w:marTop w:val="0"/>
                                                          <w:marBottom w:val="0"/>
                                                          <w:divBdr>
                                                            <w:top w:val="none" w:sz="0" w:space="0" w:color="auto"/>
                                                            <w:left w:val="none" w:sz="0" w:space="0" w:color="auto"/>
                                                            <w:bottom w:val="none" w:sz="0" w:space="0" w:color="auto"/>
                                                            <w:right w:val="none" w:sz="0" w:space="0" w:color="auto"/>
                                                          </w:divBdr>
                                                        </w:div>
                                                        <w:div w:id="1684699901">
                                                          <w:marLeft w:val="45"/>
                                                          <w:marRight w:val="45"/>
                                                          <w:marTop w:val="15"/>
                                                          <w:marBottom w:val="0"/>
                                                          <w:divBdr>
                                                            <w:top w:val="none" w:sz="0" w:space="0" w:color="auto"/>
                                                            <w:left w:val="none" w:sz="0" w:space="0" w:color="auto"/>
                                                            <w:bottom w:val="none" w:sz="0" w:space="0" w:color="auto"/>
                                                            <w:right w:val="none" w:sz="0" w:space="0" w:color="auto"/>
                                                          </w:divBdr>
                                                          <w:divsChild>
                                                            <w:div w:id="10108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5657">
                                                      <w:marLeft w:val="0"/>
                                                      <w:marRight w:val="0"/>
                                                      <w:marTop w:val="0"/>
                                                      <w:marBottom w:val="0"/>
                                                      <w:divBdr>
                                                        <w:top w:val="none" w:sz="0" w:space="0" w:color="auto"/>
                                                        <w:left w:val="none" w:sz="0" w:space="0" w:color="auto"/>
                                                        <w:bottom w:val="none" w:sz="0" w:space="0" w:color="auto"/>
                                                        <w:right w:val="none" w:sz="0" w:space="0" w:color="auto"/>
                                                      </w:divBdr>
                                                      <w:divsChild>
                                                        <w:div w:id="12726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383012">
                  <w:marLeft w:val="0"/>
                  <w:marRight w:val="0"/>
                  <w:marTop w:val="0"/>
                  <w:marBottom w:val="0"/>
                  <w:divBdr>
                    <w:top w:val="none" w:sz="0" w:space="0" w:color="auto"/>
                    <w:left w:val="none" w:sz="0" w:space="0" w:color="auto"/>
                    <w:bottom w:val="none" w:sz="0" w:space="0" w:color="auto"/>
                    <w:right w:val="none" w:sz="0" w:space="0" w:color="auto"/>
                  </w:divBdr>
                  <w:divsChild>
                    <w:div w:id="68309751">
                      <w:marLeft w:val="0"/>
                      <w:marRight w:val="0"/>
                      <w:marTop w:val="0"/>
                      <w:marBottom w:val="0"/>
                      <w:divBdr>
                        <w:top w:val="none" w:sz="0" w:space="0" w:color="auto"/>
                        <w:left w:val="none" w:sz="0" w:space="0" w:color="auto"/>
                        <w:bottom w:val="none" w:sz="0" w:space="0" w:color="auto"/>
                        <w:right w:val="none" w:sz="0" w:space="0" w:color="auto"/>
                      </w:divBdr>
                      <w:divsChild>
                        <w:div w:id="1042485039">
                          <w:marLeft w:val="0"/>
                          <w:marRight w:val="0"/>
                          <w:marTop w:val="0"/>
                          <w:marBottom w:val="0"/>
                          <w:divBdr>
                            <w:top w:val="none" w:sz="0" w:space="0" w:color="auto"/>
                            <w:left w:val="none" w:sz="0" w:space="0" w:color="auto"/>
                            <w:bottom w:val="none" w:sz="0" w:space="0" w:color="auto"/>
                            <w:right w:val="none" w:sz="0" w:space="0" w:color="auto"/>
                          </w:divBdr>
                          <w:divsChild>
                            <w:div w:id="631986941">
                              <w:marLeft w:val="0"/>
                              <w:marRight w:val="0"/>
                              <w:marTop w:val="0"/>
                              <w:marBottom w:val="420"/>
                              <w:divBdr>
                                <w:top w:val="none" w:sz="0" w:space="0" w:color="auto"/>
                                <w:left w:val="none" w:sz="0" w:space="0" w:color="auto"/>
                                <w:bottom w:val="none" w:sz="0" w:space="0" w:color="auto"/>
                                <w:right w:val="none" w:sz="0" w:space="0" w:color="auto"/>
                              </w:divBdr>
                              <w:divsChild>
                                <w:div w:id="1176068639">
                                  <w:marLeft w:val="0"/>
                                  <w:marRight w:val="0"/>
                                  <w:marTop w:val="0"/>
                                  <w:marBottom w:val="0"/>
                                  <w:divBdr>
                                    <w:top w:val="none" w:sz="0" w:space="0" w:color="auto"/>
                                    <w:left w:val="none" w:sz="0" w:space="0" w:color="auto"/>
                                    <w:bottom w:val="none" w:sz="0" w:space="0" w:color="auto"/>
                                    <w:right w:val="none" w:sz="0" w:space="0" w:color="auto"/>
                                  </w:divBdr>
                                </w:div>
                                <w:div w:id="343477380">
                                  <w:marLeft w:val="0"/>
                                  <w:marRight w:val="0"/>
                                  <w:marTop w:val="0"/>
                                  <w:marBottom w:val="0"/>
                                  <w:divBdr>
                                    <w:top w:val="none" w:sz="0" w:space="0" w:color="auto"/>
                                    <w:left w:val="none" w:sz="0" w:space="0" w:color="auto"/>
                                    <w:bottom w:val="none" w:sz="0" w:space="0" w:color="auto"/>
                                    <w:right w:val="none" w:sz="0" w:space="0" w:color="auto"/>
                                  </w:divBdr>
                                  <w:divsChild>
                                    <w:div w:id="1375078795">
                                      <w:marLeft w:val="0"/>
                                      <w:marRight w:val="0"/>
                                      <w:marTop w:val="0"/>
                                      <w:marBottom w:val="0"/>
                                      <w:divBdr>
                                        <w:top w:val="none" w:sz="0" w:space="0" w:color="auto"/>
                                        <w:left w:val="none" w:sz="0" w:space="0" w:color="auto"/>
                                        <w:bottom w:val="none" w:sz="0" w:space="0" w:color="auto"/>
                                        <w:right w:val="none" w:sz="0" w:space="0" w:color="auto"/>
                                      </w:divBdr>
                                    </w:div>
                                    <w:div w:id="7468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86892">
                  <w:marLeft w:val="0"/>
                  <w:marRight w:val="0"/>
                  <w:marTop w:val="0"/>
                  <w:marBottom w:val="0"/>
                  <w:divBdr>
                    <w:top w:val="none" w:sz="0" w:space="0" w:color="auto"/>
                    <w:left w:val="none" w:sz="0" w:space="0" w:color="auto"/>
                    <w:bottom w:val="none" w:sz="0" w:space="0" w:color="auto"/>
                    <w:right w:val="none" w:sz="0" w:space="0" w:color="auto"/>
                  </w:divBdr>
                  <w:divsChild>
                    <w:div w:id="2041855568">
                      <w:marLeft w:val="0"/>
                      <w:marRight w:val="0"/>
                      <w:marTop w:val="0"/>
                      <w:marBottom w:val="0"/>
                      <w:divBdr>
                        <w:top w:val="none" w:sz="0" w:space="0" w:color="auto"/>
                        <w:left w:val="none" w:sz="0" w:space="0" w:color="auto"/>
                        <w:bottom w:val="none" w:sz="0" w:space="0" w:color="auto"/>
                        <w:right w:val="none" w:sz="0" w:space="0" w:color="auto"/>
                      </w:divBdr>
                      <w:divsChild>
                        <w:div w:id="2661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289338">
      <w:bodyDiv w:val="1"/>
      <w:marLeft w:val="0"/>
      <w:marRight w:val="0"/>
      <w:marTop w:val="0"/>
      <w:marBottom w:val="0"/>
      <w:divBdr>
        <w:top w:val="none" w:sz="0" w:space="0" w:color="auto"/>
        <w:left w:val="none" w:sz="0" w:space="0" w:color="auto"/>
        <w:bottom w:val="none" w:sz="0" w:space="0" w:color="auto"/>
        <w:right w:val="none" w:sz="0" w:space="0" w:color="auto"/>
      </w:divBdr>
    </w:div>
    <w:div w:id="922841009">
      <w:bodyDiv w:val="1"/>
      <w:marLeft w:val="0"/>
      <w:marRight w:val="0"/>
      <w:marTop w:val="0"/>
      <w:marBottom w:val="0"/>
      <w:divBdr>
        <w:top w:val="none" w:sz="0" w:space="0" w:color="auto"/>
        <w:left w:val="none" w:sz="0" w:space="0" w:color="auto"/>
        <w:bottom w:val="none" w:sz="0" w:space="0" w:color="auto"/>
        <w:right w:val="none" w:sz="0" w:space="0" w:color="auto"/>
      </w:divBdr>
    </w:div>
    <w:div w:id="1754739943">
      <w:bodyDiv w:val="1"/>
      <w:marLeft w:val="0"/>
      <w:marRight w:val="0"/>
      <w:marTop w:val="0"/>
      <w:marBottom w:val="0"/>
      <w:divBdr>
        <w:top w:val="none" w:sz="0" w:space="0" w:color="auto"/>
        <w:left w:val="none" w:sz="0" w:space="0" w:color="auto"/>
        <w:bottom w:val="none" w:sz="0" w:space="0" w:color="auto"/>
        <w:right w:val="none" w:sz="0" w:space="0" w:color="auto"/>
      </w:divBdr>
      <w:divsChild>
        <w:div w:id="1953705761">
          <w:marLeft w:val="0"/>
          <w:marRight w:val="0"/>
          <w:marTop w:val="0"/>
          <w:marBottom w:val="0"/>
          <w:divBdr>
            <w:top w:val="none" w:sz="0" w:space="0" w:color="auto"/>
            <w:left w:val="none" w:sz="0" w:space="0" w:color="auto"/>
            <w:bottom w:val="none" w:sz="0" w:space="0" w:color="auto"/>
            <w:right w:val="none" w:sz="0" w:space="0" w:color="auto"/>
          </w:divBdr>
        </w:div>
        <w:div w:id="134490535">
          <w:marLeft w:val="0"/>
          <w:marRight w:val="0"/>
          <w:marTop w:val="0"/>
          <w:marBottom w:val="0"/>
          <w:divBdr>
            <w:top w:val="none" w:sz="0" w:space="0" w:color="auto"/>
            <w:left w:val="none" w:sz="0" w:space="0" w:color="auto"/>
            <w:bottom w:val="none" w:sz="0" w:space="0" w:color="auto"/>
            <w:right w:val="none" w:sz="0" w:space="0" w:color="auto"/>
          </w:divBdr>
        </w:div>
        <w:div w:id="1869249080">
          <w:marLeft w:val="0"/>
          <w:marRight w:val="0"/>
          <w:marTop w:val="0"/>
          <w:marBottom w:val="0"/>
          <w:divBdr>
            <w:top w:val="none" w:sz="0" w:space="0" w:color="auto"/>
            <w:left w:val="none" w:sz="0" w:space="0" w:color="auto"/>
            <w:bottom w:val="none" w:sz="0" w:space="0" w:color="auto"/>
            <w:right w:val="none" w:sz="0" w:space="0" w:color="auto"/>
          </w:divBdr>
        </w:div>
        <w:div w:id="154351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Leis/L7960.htm" TargetMode="External"/><Relationship Id="rId18" Type="http://schemas.openxmlformats.org/officeDocument/2006/relationships/hyperlink" Target="https://super.abril.com.br/mundo-estranho/qual-a-porcentagem-de-crimes-solucionados-pela-policia-no-brasi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lanalto.gov.br/ccivil_03/Leis/2003/L10.826.htm" TargetMode="External"/><Relationship Id="rId17" Type="http://schemas.openxmlformats.org/officeDocument/2006/relationships/hyperlink" Target="http://redir.stf.jus.br/paginadorpub/paginador.jsp?docTP=AC&amp;docID=416344" TargetMode="External"/><Relationship Id="rId2" Type="http://schemas.openxmlformats.org/officeDocument/2006/relationships/numbering" Target="numbering.xml"/><Relationship Id="rId16" Type="http://schemas.openxmlformats.org/officeDocument/2006/relationships/hyperlink" Target="http://www.stj.jus.br/SCON/sumanot/toc.jsp?materia=%27DIREITO%20PENAL%27.mat." TargetMode="External"/><Relationship Id="rId20" Type="http://schemas.openxmlformats.org/officeDocument/2006/relationships/hyperlink" Target="http://noticias.terra.com.br/mundo/noticias/0,,OI1245564-EI294,00-%20Suprema+Corte+dos+EUA+rejeita+recurso+de+parente+dos+Kenned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677.htm" TargetMode="External"/><Relationship Id="rId5" Type="http://schemas.openxmlformats.org/officeDocument/2006/relationships/webSettings" Target="webSettings.xml"/><Relationship Id="rId15" Type="http://schemas.openxmlformats.org/officeDocument/2006/relationships/hyperlink" Target="http://www.planalto.gov.br/ccivil_03/Leis/L8072.htm" TargetMode="External"/><Relationship Id="rId23" Type="http://schemas.openxmlformats.org/officeDocument/2006/relationships/theme" Target="theme/theme1.xm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www.publicadireito.com.br/artigos/?cod=c4c0466a651f3c8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mara.leg.br/proposicoesWeb/prop_mostrarintegra;jsessionid=BC7D29C28A4C109B7610A51C54D42AAB.proposicoesWebExterno1?codteor=619288&amp;filename=Tramitacao-PL+3622/2008"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E1B1F-7F98-4BB4-A8C2-45C77CC7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9407</Words>
  <Characters>50800</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 Silvares Pereira</dc:creator>
  <cp:lastModifiedBy>kalista passamani</cp:lastModifiedBy>
  <cp:revision>2</cp:revision>
  <dcterms:created xsi:type="dcterms:W3CDTF">2019-06-18T11:01:00Z</dcterms:created>
  <dcterms:modified xsi:type="dcterms:W3CDTF">2019-06-18T11:01:00Z</dcterms:modified>
</cp:coreProperties>
</file>