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3B" w:rsidRPr="00785C9A" w:rsidRDefault="00BD54C9" w:rsidP="008E733B">
      <w:pPr>
        <w:jc w:val="center"/>
        <w:rPr>
          <w:rFonts w:ascii="Arial" w:hAnsi="Arial" w:cs="Arial"/>
          <w:b/>
          <w:sz w:val="28"/>
          <w:szCs w:val="28"/>
        </w:rPr>
      </w:pPr>
      <w:r w:rsidRPr="00785C9A">
        <w:rPr>
          <w:rFonts w:ascii="Arial" w:hAnsi="Arial" w:cs="Arial"/>
          <w:b/>
          <w:noProof/>
          <w:sz w:val="28"/>
          <w:szCs w:val="28"/>
          <w:lang w:eastAsia="pt-BR"/>
        </w:rPr>
        <mc:AlternateContent>
          <mc:Choice Requires="wps">
            <w:drawing>
              <wp:anchor distT="0" distB="0" distL="114300" distR="114300" simplePos="0" relativeHeight="251659264" behindDoc="0" locked="0" layoutInCell="1" allowOverlap="1" wp14:anchorId="73A2DE0A" wp14:editId="4A2D2709">
                <wp:simplePos x="0" y="0"/>
                <wp:positionH relativeFrom="column">
                  <wp:posOffset>5461000</wp:posOffset>
                </wp:positionH>
                <wp:positionV relativeFrom="paragraph">
                  <wp:posOffset>-776605</wp:posOffset>
                </wp:positionV>
                <wp:extent cx="638175" cy="539115"/>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0pt;margin-top:-61.15pt;width:50.2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" stroked="f">
                <v:textbox>
                  <w:txbxContent>
                    <w:p w:rsidR="00611341" w:rsidRDefault="00611341"/>
                  </w:txbxContent>
                </v:textbox>
              </v:shape>
            </w:pict>
          </mc:Fallback>
        </mc:AlternateContent>
      </w:r>
      <w:r w:rsidR="008E733B" w:rsidRPr="00785C9A">
        <w:rPr>
          <w:rFonts w:ascii="Arial" w:hAnsi="Arial" w:cs="Arial"/>
          <w:b/>
          <w:sz w:val="28"/>
          <w:szCs w:val="28"/>
        </w:rPr>
        <w:t>INSTITUTO ENSINAR</w:t>
      </w:r>
    </w:p>
    <w:p w:rsidR="008E733B" w:rsidRPr="00D241DB" w:rsidRDefault="008E733B" w:rsidP="008E733B">
      <w:pPr>
        <w:jc w:val="center"/>
        <w:rPr>
          <w:rFonts w:ascii="Arial" w:hAnsi="Arial" w:cs="Arial"/>
          <w:sz w:val="24"/>
          <w:szCs w:val="24"/>
        </w:rPr>
      </w:pPr>
    </w:p>
    <w:p w:rsidR="008E733B" w:rsidRPr="00785C9A" w:rsidRDefault="008E733B" w:rsidP="008E733B">
      <w:pPr>
        <w:jc w:val="center"/>
        <w:rPr>
          <w:rFonts w:ascii="Arial" w:hAnsi="Arial" w:cs="Arial"/>
          <w:b/>
          <w:sz w:val="28"/>
          <w:szCs w:val="28"/>
        </w:rPr>
      </w:pPr>
      <w:r w:rsidRPr="00785C9A">
        <w:rPr>
          <w:rFonts w:ascii="Arial" w:hAnsi="Arial" w:cs="Arial"/>
          <w:b/>
          <w:sz w:val="28"/>
          <w:szCs w:val="28"/>
        </w:rPr>
        <w:t>FACULDADES UNIFICADAS DE GUARAPARI</w:t>
      </w:r>
    </w:p>
    <w:p w:rsidR="008E733B" w:rsidRPr="00D241DB" w:rsidRDefault="008E733B" w:rsidP="008E733B">
      <w:pPr>
        <w:jc w:val="center"/>
        <w:rPr>
          <w:rFonts w:ascii="Arial" w:hAnsi="Arial" w:cs="Arial"/>
          <w:sz w:val="24"/>
          <w:szCs w:val="24"/>
        </w:rPr>
      </w:pPr>
    </w:p>
    <w:p w:rsidR="008E733B" w:rsidRPr="00785C9A" w:rsidRDefault="008E733B" w:rsidP="008E733B">
      <w:pPr>
        <w:jc w:val="center"/>
        <w:rPr>
          <w:rFonts w:ascii="Arial" w:hAnsi="Arial" w:cs="Arial"/>
          <w:b/>
          <w:sz w:val="24"/>
          <w:szCs w:val="24"/>
        </w:rPr>
      </w:pPr>
      <w:r w:rsidRPr="00785C9A">
        <w:rPr>
          <w:rFonts w:ascii="Arial" w:hAnsi="Arial" w:cs="Arial"/>
          <w:b/>
          <w:sz w:val="24"/>
          <w:szCs w:val="24"/>
        </w:rPr>
        <w:t>Priscila Delfino Gonçalves</w:t>
      </w: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785C9A" w:rsidRDefault="008E733B" w:rsidP="0042344A">
      <w:pPr>
        <w:jc w:val="center"/>
        <w:rPr>
          <w:rFonts w:ascii="Arial" w:hAnsi="Arial" w:cs="Arial"/>
          <w:b/>
          <w:sz w:val="28"/>
          <w:szCs w:val="28"/>
        </w:rPr>
      </w:pPr>
      <w:r w:rsidRPr="00785C9A">
        <w:rPr>
          <w:rFonts w:ascii="Arial" w:hAnsi="Arial" w:cs="Arial"/>
          <w:b/>
          <w:sz w:val="28"/>
          <w:szCs w:val="28"/>
        </w:rPr>
        <w:t>O CONCEITO JURÍDI</w:t>
      </w:r>
      <w:r w:rsidR="007D1F70">
        <w:rPr>
          <w:rFonts w:ascii="Arial" w:hAnsi="Arial" w:cs="Arial"/>
          <w:b/>
          <w:sz w:val="28"/>
          <w:szCs w:val="28"/>
        </w:rPr>
        <w:t>CO DE VULNERABILIDADE À LUZ DO PARÁGRAFO</w:t>
      </w:r>
      <w:r w:rsidRPr="00785C9A">
        <w:rPr>
          <w:rFonts w:ascii="Arial" w:hAnsi="Arial" w:cs="Arial"/>
          <w:b/>
          <w:sz w:val="28"/>
          <w:szCs w:val="28"/>
        </w:rPr>
        <w:t xml:space="preserve"> ÚNICO DO ART.225</w:t>
      </w:r>
      <w:r w:rsidR="007D1F70">
        <w:rPr>
          <w:rFonts w:ascii="Arial" w:hAnsi="Arial" w:cs="Arial"/>
          <w:b/>
          <w:sz w:val="28"/>
          <w:szCs w:val="28"/>
        </w:rPr>
        <w:t xml:space="preserve"> DO CÓDIGO PENAL</w:t>
      </w: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193A00" w:rsidRDefault="00193A00" w:rsidP="00193A00">
      <w:pPr>
        <w:spacing w:after="0" w:line="360" w:lineRule="auto"/>
        <w:jc w:val="center"/>
        <w:rPr>
          <w:rFonts w:ascii="Arial" w:hAnsi="Arial" w:cs="Arial"/>
          <w:sz w:val="24"/>
          <w:szCs w:val="24"/>
        </w:rPr>
      </w:pPr>
    </w:p>
    <w:p w:rsidR="00193A00" w:rsidRDefault="00193A00" w:rsidP="00193A00">
      <w:pPr>
        <w:spacing w:after="0" w:line="360" w:lineRule="auto"/>
        <w:jc w:val="center"/>
        <w:rPr>
          <w:rFonts w:ascii="Arial" w:hAnsi="Arial" w:cs="Arial"/>
          <w:sz w:val="24"/>
          <w:szCs w:val="24"/>
        </w:rPr>
      </w:pPr>
    </w:p>
    <w:p w:rsidR="00193A00" w:rsidRDefault="00193A00" w:rsidP="00193A00">
      <w:pPr>
        <w:spacing w:after="0" w:line="360" w:lineRule="auto"/>
        <w:jc w:val="center"/>
        <w:rPr>
          <w:rFonts w:ascii="Arial" w:hAnsi="Arial" w:cs="Arial"/>
          <w:sz w:val="24"/>
          <w:szCs w:val="24"/>
        </w:rPr>
      </w:pPr>
    </w:p>
    <w:p w:rsidR="00193A00" w:rsidRDefault="00193A00" w:rsidP="00193A00">
      <w:pPr>
        <w:spacing w:after="0" w:line="360" w:lineRule="auto"/>
        <w:jc w:val="center"/>
        <w:rPr>
          <w:rFonts w:ascii="Arial" w:hAnsi="Arial" w:cs="Arial"/>
          <w:sz w:val="24"/>
          <w:szCs w:val="24"/>
        </w:rPr>
      </w:pPr>
    </w:p>
    <w:p w:rsidR="008E733B" w:rsidRPr="00785C9A" w:rsidRDefault="00821805" w:rsidP="00193A00">
      <w:pPr>
        <w:spacing w:after="0" w:line="360" w:lineRule="auto"/>
        <w:jc w:val="center"/>
        <w:rPr>
          <w:rFonts w:ascii="Arial" w:hAnsi="Arial" w:cs="Arial"/>
          <w:b/>
          <w:sz w:val="28"/>
          <w:szCs w:val="28"/>
        </w:rPr>
      </w:pPr>
      <w:r w:rsidRPr="00785C9A">
        <w:rPr>
          <w:rFonts w:ascii="Arial" w:hAnsi="Arial" w:cs="Arial"/>
          <w:b/>
          <w:sz w:val="28"/>
          <w:szCs w:val="28"/>
        </w:rPr>
        <w:t>GU</w:t>
      </w:r>
      <w:r w:rsidR="001A2E7B">
        <w:rPr>
          <w:rFonts w:ascii="Arial" w:hAnsi="Arial" w:cs="Arial"/>
          <w:b/>
          <w:sz w:val="28"/>
          <w:szCs w:val="28"/>
        </w:rPr>
        <w:t>A</w:t>
      </w:r>
      <w:r w:rsidRPr="00785C9A">
        <w:rPr>
          <w:rFonts w:ascii="Arial" w:hAnsi="Arial" w:cs="Arial"/>
          <w:b/>
          <w:sz w:val="28"/>
          <w:szCs w:val="28"/>
        </w:rPr>
        <w:t>RAPARI-</w:t>
      </w:r>
      <w:r w:rsidR="008E733B" w:rsidRPr="00785C9A">
        <w:rPr>
          <w:rFonts w:ascii="Arial" w:hAnsi="Arial" w:cs="Arial"/>
          <w:b/>
          <w:sz w:val="28"/>
          <w:szCs w:val="28"/>
        </w:rPr>
        <w:t>ES</w:t>
      </w:r>
    </w:p>
    <w:p w:rsidR="008E733B" w:rsidRPr="00D241DB" w:rsidRDefault="008E733B" w:rsidP="00193A00">
      <w:pPr>
        <w:spacing w:after="0" w:line="360" w:lineRule="auto"/>
        <w:jc w:val="center"/>
        <w:rPr>
          <w:rFonts w:ascii="Arial" w:hAnsi="Arial" w:cs="Arial"/>
          <w:sz w:val="24"/>
          <w:szCs w:val="24"/>
        </w:rPr>
      </w:pPr>
      <w:r w:rsidRPr="00785C9A">
        <w:rPr>
          <w:rFonts w:ascii="Arial" w:hAnsi="Arial" w:cs="Arial"/>
          <w:b/>
          <w:sz w:val="28"/>
          <w:szCs w:val="28"/>
        </w:rPr>
        <w:t>2014</w:t>
      </w:r>
    </w:p>
    <w:p w:rsidR="008E733B" w:rsidRPr="00785C9A" w:rsidRDefault="00692398" w:rsidP="008E733B">
      <w:pPr>
        <w:jc w:val="center"/>
        <w:rPr>
          <w:rFonts w:ascii="Arial" w:hAnsi="Arial" w:cs="Arial"/>
          <w:b/>
          <w:sz w:val="28"/>
          <w:szCs w:val="28"/>
        </w:rPr>
      </w:pPr>
      <w:r w:rsidRPr="00785C9A">
        <w:rPr>
          <w:rFonts w:ascii="Arial" w:hAnsi="Arial" w:cs="Arial"/>
          <w:b/>
          <w:noProof/>
          <w:sz w:val="28"/>
          <w:szCs w:val="28"/>
          <w:lang w:eastAsia="pt-BR"/>
        </w:rPr>
        <w:lastRenderedPageBreak/>
        <mc:AlternateContent>
          <mc:Choice Requires="wps">
            <w:drawing>
              <wp:anchor distT="0" distB="0" distL="114300" distR="114300" simplePos="0" relativeHeight="251661312" behindDoc="0" locked="0" layoutInCell="1" allowOverlap="1" wp14:anchorId="0C3CC54F" wp14:editId="126A2944">
                <wp:simplePos x="0" y="0"/>
                <wp:positionH relativeFrom="column">
                  <wp:posOffset>5613400</wp:posOffset>
                </wp:positionH>
                <wp:positionV relativeFrom="paragraph">
                  <wp:posOffset>-614680</wp:posOffset>
                </wp:positionV>
                <wp:extent cx="638175" cy="539115"/>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2pt;margin-top:-48.4pt;width:50.25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" stroked="f">
                <v:textbox>
                  <w:txbxContent>
                    <w:p w:rsidR="00611341" w:rsidRDefault="00611341" w:rsidP="00692398"/>
                  </w:txbxContent>
                </v:textbox>
              </v:shape>
            </w:pict>
          </mc:Fallback>
        </mc:AlternateContent>
      </w:r>
      <w:r w:rsidR="00C31790" w:rsidRPr="00785C9A">
        <w:rPr>
          <w:rFonts w:ascii="Arial" w:hAnsi="Arial" w:cs="Arial"/>
          <w:b/>
          <w:sz w:val="28"/>
          <w:szCs w:val="28"/>
        </w:rPr>
        <w:t>PRISCILA DELFINO GONÇALVES</w:t>
      </w: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C31790" w:rsidRPr="00785C9A" w:rsidRDefault="00C31790" w:rsidP="00C31790">
      <w:pPr>
        <w:jc w:val="center"/>
        <w:rPr>
          <w:rFonts w:ascii="Arial" w:hAnsi="Arial" w:cs="Arial"/>
          <w:b/>
          <w:sz w:val="28"/>
          <w:szCs w:val="28"/>
        </w:rPr>
      </w:pPr>
      <w:r w:rsidRPr="00785C9A">
        <w:rPr>
          <w:rFonts w:ascii="Arial" w:hAnsi="Arial" w:cs="Arial"/>
          <w:b/>
          <w:sz w:val="28"/>
          <w:szCs w:val="28"/>
        </w:rPr>
        <w:t>O CONCEITO JURÍDICO DE</w:t>
      </w:r>
      <w:r w:rsidR="007D1F70">
        <w:rPr>
          <w:rFonts w:ascii="Arial" w:hAnsi="Arial" w:cs="Arial"/>
          <w:b/>
          <w:sz w:val="28"/>
          <w:szCs w:val="28"/>
        </w:rPr>
        <w:t xml:space="preserve"> VULNERABILIDADE À LUZ DO PARÁGRAFO</w:t>
      </w:r>
      <w:r w:rsidRPr="00785C9A">
        <w:rPr>
          <w:rFonts w:ascii="Arial" w:hAnsi="Arial" w:cs="Arial"/>
          <w:b/>
          <w:sz w:val="28"/>
          <w:szCs w:val="28"/>
        </w:rPr>
        <w:t xml:space="preserve"> ÚNICO DO ART.225</w:t>
      </w:r>
      <w:r w:rsidR="007D1F70">
        <w:rPr>
          <w:rFonts w:ascii="Arial" w:hAnsi="Arial" w:cs="Arial"/>
          <w:b/>
          <w:sz w:val="28"/>
          <w:szCs w:val="28"/>
        </w:rPr>
        <w:t xml:space="preserve"> DO CÓDIGO PENAL</w:t>
      </w:r>
    </w:p>
    <w:p w:rsidR="008E733B" w:rsidRPr="00D241DB" w:rsidRDefault="008E733B" w:rsidP="008E733B">
      <w:pPr>
        <w:jc w:val="center"/>
        <w:rPr>
          <w:rFonts w:ascii="Arial" w:hAnsi="Arial" w:cs="Arial"/>
          <w:sz w:val="24"/>
          <w:szCs w:val="24"/>
        </w:rPr>
      </w:pPr>
    </w:p>
    <w:p w:rsidR="008E733B" w:rsidRPr="00D241DB" w:rsidRDefault="008E733B" w:rsidP="008E733B">
      <w:pPr>
        <w:ind w:left="3969"/>
        <w:jc w:val="both"/>
        <w:rPr>
          <w:rFonts w:ascii="Arial" w:hAnsi="Arial" w:cs="Arial"/>
          <w:sz w:val="24"/>
          <w:szCs w:val="24"/>
        </w:rPr>
      </w:pPr>
      <w:r w:rsidRPr="00D241DB">
        <w:rPr>
          <w:rFonts w:ascii="Arial" w:hAnsi="Arial" w:cs="Arial"/>
          <w:sz w:val="24"/>
          <w:szCs w:val="24"/>
        </w:rPr>
        <w:t>Monografia apresentada ao Curso de Direito das Faculdades Unificadas de Guarapari, como requisito parcial à obtenção do título de Bacharel em Direito.</w:t>
      </w:r>
    </w:p>
    <w:p w:rsidR="008E733B" w:rsidRPr="00D241DB" w:rsidRDefault="008E733B" w:rsidP="008E733B">
      <w:pPr>
        <w:ind w:left="3969"/>
        <w:jc w:val="both"/>
        <w:rPr>
          <w:rFonts w:ascii="Arial" w:hAnsi="Arial" w:cs="Arial"/>
          <w:sz w:val="24"/>
          <w:szCs w:val="24"/>
        </w:rPr>
      </w:pPr>
      <w:r w:rsidRPr="00D241DB">
        <w:rPr>
          <w:rFonts w:ascii="Arial" w:hAnsi="Arial" w:cs="Arial"/>
          <w:sz w:val="24"/>
          <w:szCs w:val="24"/>
        </w:rPr>
        <w:t>Áre</w:t>
      </w:r>
      <w:r w:rsidR="00C31790">
        <w:rPr>
          <w:rFonts w:ascii="Arial" w:hAnsi="Arial" w:cs="Arial"/>
          <w:sz w:val="24"/>
          <w:szCs w:val="24"/>
        </w:rPr>
        <w:t>a de Concentração: Direito Penal</w:t>
      </w:r>
    </w:p>
    <w:p w:rsidR="008E733B" w:rsidRPr="00D241DB" w:rsidRDefault="004F2F85" w:rsidP="008E733B">
      <w:pPr>
        <w:ind w:left="3969"/>
        <w:jc w:val="both"/>
        <w:rPr>
          <w:rFonts w:ascii="Arial" w:hAnsi="Arial" w:cs="Arial"/>
          <w:sz w:val="24"/>
          <w:szCs w:val="24"/>
        </w:rPr>
      </w:pPr>
      <w:r>
        <w:rPr>
          <w:rFonts w:ascii="Arial" w:hAnsi="Arial" w:cs="Arial"/>
          <w:sz w:val="24"/>
          <w:szCs w:val="24"/>
        </w:rPr>
        <w:t>Orientador</w:t>
      </w:r>
      <w:r w:rsidR="0093653D">
        <w:rPr>
          <w:rFonts w:ascii="Arial" w:hAnsi="Arial" w:cs="Arial"/>
          <w:sz w:val="24"/>
          <w:szCs w:val="24"/>
        </w:rPr>
        <w:t>: Prof. Esp</w:t>
      </w:r>
      <w:r w:rsidR="008E733B" w:rsidRPr="00D241DB">
        <w:rPr>
          <w:rFonts w:ascii="Arial" w:hAnsi="Arial" w:cs="Arial"/>
          <w:sz w:val="24"/>
          <w:szCs w:val="24"/>
        </w:rPr>
        <w:t xml:space="preserve">. </w:t>
      </w:r>
      <w:proofErr w:type="spellStart"/>
      <w:r w:rsidR="00913A9D">
        <w:rPr>
          <w:rFonts w:ascii="Arial" w:hAnsi="Arial" w:cs="Arial"/>
          <w:sz w:val="24"/>
          <w:szCs w:val="24"/>
        </w:rPr>
        <w:t>Alex</w:t>
      </w:r>
      <w:r w:rsidR="00BB6D5D">
        <w:rPr>
          <w:rFonts w:ascii="Arial" w:hAnsi="Arial" w:cs="Arial"/>
          <w:sz w:val="24"/>
          <w:szCs w:val="24"/>
        </w:rPr>
        <w:t>ss</w:t>
      </w:r>
      <w:r w:rsidR="00C31790">
        <w:rPr>
          <w:rFonts w:ascii="Arial" w:hAnsi="Arial" w:cs="Arial"/>
          <w:sz w:val="24"/>
          <w:szCs w:val="24"/>
        </w:rPr>
        <w:t>andro</w:t>
      </w:r>
      <w:proofErr w:type="spellEnd"/>
      <w:r w:rsidR="00C31790">
        <w:rPr>
          <w:rFonts w:ascii="Arial" w:hAnsi="Arial" w:cs="Arial"/>
          <w:sz w:val="24"/>
          <w:szCs w:val="24"/>
        </w:rPr>
        <w:t xml:space="preserve"> Camargo </w:t>
      </w:r>
      <w:proofErr w:type="gramStart"/>
      <w:r w:rsidR="00C31790">
        <w:rPr>
          <w:rFonts w:ascii="Arial" w:hAnsi="Arial" w:cs="Arial"/>
          <w:sz w:val="24"/>
          <w:szCs w:val="24"/>
        </w:rPr>
        <w:t>Silvares</w:t>
      </w:r>
      <w:proofErr w:type="gramEnd"/>
    </w:p>
    <w:p w:rsidR="008E733B" w:rsidRPr="00D241DB" w:rsidRDefault="008E733B" w:rsidP="008E733B">
      <w:pPr>
        <w:jc w:val="center"/>
        <w:rPr>
          <w:rFonts w:ascii="Arial" w:hAnsi="Arial" w:cs="Arial"/>
          <w:sz w:val="24"/>
          <w:szCs w:val="24"/>
        </w:rPr>
      </w:pPr>
    </w:p>
    <w:p w:rsidR="008E733B" w:rsidRDefault="008E733B" w:rsidP="008E733B">
      <w:pPr>
        <w:jc w:val="center"/>
        <w:rPr>
          <w:rFonts w:ascii="Arial" w:hAnsi="Arial" w:cs="Arial"/>
          <w:sz w:val="24"/>
          <w:szCs w:val="24"/>
        </w:rPr>
      </w:pPr>
    </w:p>
    <w:p w:rsidR="00471FB2" w:rsidRDefault="00471FB2" w:rsidP="008E733B">
      <w:pPr>
        <w:jc w:val="center"/>
        <w:rPr>
          <w:rFonts w:ascii="Arial" w:hAnsi="Arial" w:cs="Arial"/>
          <w:sz w:val="24"/>
          <w:szCs w:val="24"/>
        </w:rPr>
      </w:pPr>
    </w:p>
    <w:p w:rsidR="008E733B" w:rsidRPr="00785C9A" w:rsidRDefault="009E4B99" w:rsidP="008E733B">
      <w:pPr>
        <w:jc w:val="center"/>
        <w:rPr>
          <w:rFonts w:ascii="Arial" w:hAnsi="Arial" w:cs="Arial"/>
          <w:b/>
          <w:sz w:val="28"/>
          <w:szCs w:val="28"/>
        </w:rPr>
      </w:pPr>
      <w:r w:rsidRPr="00785C9A">
        <w:rPr>
          <w:rFonts w:ascii="Arial" w:hAnsi="Arial" w:cs="Arial"/>
          <w:b/>
          <w:sz w:val="28"/>
          <w:szCs w:val="28"/>
        </w:rPr>
        <w:t>GU</w:t>
      </w:r>
      <w:r w:rsidR="00785C9A" w:rsidRPr="00785C9A">
        <w:rPr>
          <w:rFonts w:ascii="Arial" w:hAnsi="Arial" w:cs="Arial"/>
          <w:b/>
          <w:sz w:val="28"/>
          <w:szCs w:val="28"/>
        </w:rPr>
        <w:t>A</w:t>
      </w:r>
      <w:r w:rsidRPr="00785C9A">
        <w:rPr>
          <w:rFonts w:ascii="Arial" w:hAnsi="Arial" w:cs="Arial"/>
          <w:b/>
          <w:sz w:val="28"/>
          <w:szCs w:val="28"/>
        </w:rPr>
        <w:t xml:space="preserve">RAPARI - </w:t>
      </w:r>
      <w:r w:rsidR="008E733B" w:rsidRPr="00785C9A">
        <w:rPr>
          <w:rFonts w:ascii="Arial" w:hAnsi="Arial" w:cs="Arial"/>
          <w:b/>
          <w:sz w:val="28"/>
          <w:szCs w:val="28"/>
        </w:rPr>
        <w:t>ES</w:t>
      </w:r>
    </w:p>
    <w:p w:rsidR="008E733B" w:rsidRPr="00785C9A" w:rsidRDefault="008E733B" w:rsidP="008E733B">
      <w:pPr>
        <w:jc w:val="center"/>
        <w:rPr>
          <w:rFonts w:ascii="Arial" w:hAnsi="Arial" w:cs="Arial"/>
          <w:b/>
          <w:sz w:val="28"/>
          <w:szCs w:val="28"/>
        </w:rPr>
      </w:pPr>
      <w:r w:rsidRPr="00785C9A">
        <w:rPr>
          <w:rFonts w:ascii="Arial" w:hAnsi="Arial" w:cs="Arial"/>
          <w:b/>
          <w:sz w:val="28"/>
          <w:szCs w:val="28"/>
        </w:rPr>
        <w:t>2014</w:t>
      </w:r>
    </w:p>
    <w:p w:rsidR="008E733B" w:rsidRPr="00785C9A" w:rsidRDefault="003141E7" w:rsidP="008E733B">
      <w:pPr>
        <w:jc w:val="center"/>
        <w:rPr>
          <w:rFonts w:ascii="Arial" w:hAnsi="Arial" w:cs="Arial"/>
          <w:b/>
          <w:sz w:val="24"/>
          <w:szCs w:val="24"/>
        </w:rPr>
      </w:pPr>
      <w:r w:rsidRPr="00785C9A">
        <w:rPr>
          <w:rFonts w:ascii="Arial" w:hAnsi="Arial" w:cs="Arial"/>
          <w:b/>
          <w:sz w:val="24"/>
          <w:szCs w:val="24"/>
        </w:rPr>
        <w:lastRenderedPageBreak/>
        <w:t>PRISCILA DELFINO GONÇALVES</w:t>
      </w:r>
    </w:p>
    <w:p w:rsidR="008E733B" w:rsidRDefault="008E733B" w:rsidP="008E733B">
      <w:pPr>
        <w:jc w:val="center"/>
        <w:rPr>
          <w:rFonts w:ascii="Arial" w:hAnsi="Arial" w:cs="Arial"/>
          <w:sz w:val="24"/>
          <w:szCs w:val="24"/>
        </w:rPr>
      </w:pPr>
    </w:p>
    <w:p w:rsidR="008E733B" w:rsidRPr="00D241DB" w:rsidRDefault="008E733B" w:rsidP="008E733B">
      <w:pPr>
        <w:jc w:val="center"/>
        <w:rPr>
          <w:rFonts w:ascii="Arial" w:hAnsi="Arial" w:cs="Arial"/>
          <w:sz w:val="24"/>
          <w:szCs w:val="24"/>
        </w:rPr>
      </w:pPr>
    </w:p>
    <w:p w:rsidR="002D6414" w:rsidRPr="0042344A" w:rsidRDefault="002D6414" w:rsidP="002D6414">
      <w:pPr>
        <w:jc w:val="center"/>
        <w:rPr>
          <w:rFonts w:ascii="Arial" w:hAnsi="Arial" w:cs="Arial"/>
          <w:b/>
          <w:sz w:val="24"/>
          <w:szCs w:val="24"/>
        </w:rPr>
      </w:pPr>
      <w:r w:rsidRPr="0042344A">
        <w:rPr>
          <w:rFonts w:ascii="Arial" w:hAnsi="Arial" w:cs="Arial"/>
          <w:b/>
          <w:sz w:val="24"/>
          <w:szCs w:val="24"/>
        </w:rPr>
        <w:t>O CONCEITO JURÍDICO</w:t>
      </w:r>
      <w:r w:rsidR="003E77F6">
        <w:rPr>
          <w:rFonts w:ascii="Arial" w:hAnsi="Arial" w:cs="Arial"/>
          <w:b/>
          <w:sz w:val="24"/>
          <w:szCs w:val="24"/>
        </w:rPr>
        <w:t xml:space="preserve"> </w:t>
      </w:r>
      <w:r w:rsidRPr="0042344A">
        <w:rPr>
          <w:rFonts w:ascii="Arial" w:hAnsi="Arial" w:cs="Arial"/>
          <w:b/>
          <w:sz w:val="24"/>
          <w:szCs w:val="24"/>
        </w:rPr>
        <w:t>DE VULNERABILIDADE À LUZ DO § ÚNICO DO ART.225</w:t>
      </w:r>
    </w:p>
    <w:p w:rsidR="008E733B" w:rsidRPr="00D241DB" w:rsidRDefault="008E733B" w:rsidP="008E733B">
      <w:pPr>
        <w:jc w:val="center"/>
        <w:rPr>
          <w:rFonts w:ascii="Arial" w:hAnsi="Arial" w:cs="Arial"/>
          <w:sz w:val="24"/>
          <w:szCs w:val="24"/>
        </w:rPr>
      </w:pPr>
    </w:p>
    <w:p w:rsidR="008E733B" w:rsidRPr="00D241DB" w:rsidRDefault="008E733B" w:rsidP="008E733B">
      <w:pPr>
        <w:jc w:val="both"/>
        <w:rPr>
          <w:rFonts w:ascii="Arial" w:hAnsi="Arial" w:cs="Arial"/>
          <w:sz w:val="24"/>
          <w:szCs w:val="24"/>
        </w:rPr>
      </w:pPr>
      <w:r w:rsidRPr="00D241DB">
        <w:rPr>
          <w:rFonts w:ascii="Arial" w:hAnsi="Arial" w:cs="Arial"/>
          <w:sz w:val="24"/>
          <w:szCs w:val="24"/>
        </w:rPr>
        <w:t>Monografia apresentada ao Curso de Direito das Faculdades Unificadas de Guarapari, como requisito parcial para a obtenção do título de Bacharel em Direito.</w:t>
      </w:r>
    </w:p>
    <w:p w:rsidR="008E733B" w:rsidRPr="00D241DB" w:rsidRDefault="008E733B" w:rsidP="008E733B">
      <w:pPr>
        <w:jc w:val="both"/>
        <w:rPr>
          <w:rFonts w:ascii="Arial" w:hAnsi="Arial" w:cs="Arial"/>
          <w:sz w:val="24"/>
          <w:szCs w:val="24"/>
        </w:rPr>
      </w:pPr>
    </w:p>
    <w:p w:rsidR="008E733B" w:rsidRPr="00D241DB" w:rsidRDefault="00692398" w:rsidP="008E733B">
      <w:pPr>
        <w:jc w:val="both"/>
        <w:rPr>
          <w:rFonts w:ascii="Arial" w:hAnsi="Arial" w:cs="Arial"/>
          <w:sz w:val="24"/>
          <w:szCs w:val="24"/>
        </w:rPr>
      </w:pPr>
      <w:r w:rsidRPr="00BD54C9">
        <w:rPr>
          <w:rFonts w:ascii="Arial" w:hAnsi="Arial" w:cs="Arial"/>
          <w:noProof/>
          <w:sz w:val="24"/>
          <w:szCs w:val="24"/>
          <w:lang w:eastAsia="pt-BR"/>
        </w:rPr>
        <mc:AlternateContent>
          <mc:Choice Requires="wps">
            <w:drawing>
              <wp:anchor distT="0" distB="0" distL="114300" distR="114300" simplePos="0" relativeHeight="251663360" behindDoc="0" locked="0" layoutInCell="1" allowOverlap="1" wp14:anchorId="3F861744" wp14:editId="1637635F">
                <wp:simplePos x="0" y="0"/>
                <wp:positionH relativeFrom="column">
                  <wp:posOffset>5613400</wp:posOffset>
                </wp:positionH>
                <wp:positionV relativeFrom="paragraph">
                  <wp:posOffset>-3326765</wp:posOffset>
                </wp:positionV>
                <wp:extent cx="638175" cy="539115"/>
                <wp:effectExtent l="0" t="0" r="952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2pt;margin-top:-261.95pt;width:50.25pt;height:4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" stroked="f">
                <v:textbox>
                  <w:txbxContent>
                    <w:p w:rsidR="00611341" w:rsidRDefault="00611341" w:rsidP="00692398"/>
                  </w:txbxContent>
                </v:textbox>
              </v:shape>
            </w:pict>
          </mc:Fallback>
        </mc:AlternateContent>
      </w:r>
    </w:p>
    <w:p w:rsidR="008E733B" w:rsidRPr="00D241DB" w:rsidRDefault="00DB329A" w:rsidP="008E733B">
      <w:pPr>
        <w:jc w:val="center"/>
        <w:rPr>
          <w:rFonts w:ascii="Arial" w:hAnsi="Arial" w:cs="Arial"/>
          <w:sz w:val="24"/>
          <w:szCs w:val="24"/>
        </w:rPr>
      </w:pPr>
      <w:r>
        <w:rPr>
          <w:rFonts w:ascii="Arial" w:hAnsi="Arial" w:cs="Arial"/>
          <w:sz w:val="24"/>
          <w:szCs w:val="24"/>
        </w:rPr>
        <w:t xml:space="preserve">Aprovada em 15 </w:t>
      </w:r>
      <w:r w:rsidR="008E733B" w:rsidRPr="00D241DB">
        <w:rPr>
          <w:rFonts w:ascii="Arial" w:hAnsi="Arial" w:cs="Arial"/>
          <w:sz w:val="24"/>
          <w:szCs w:val="24"/>
        </w:rPr>
        <w:t>de dezembro de 2014.</w:t>
      </w:r>
    </w:p>
    <w:p w:rsidR="008E733B" w:rsidRPr="00D241DB" w:rsidRDefault="008E733B" w:rsidP="008E733B">
      <w:pPr>
        <w:jc w:val="both"/>
        <w:rPr>
          <w:rFonts w:ascii="Arial" w:hAnsi="Arial" w:cs="Arial"/>
          <w:sz w:val="24"/>
          <w:szCs w:val="24"/>
        </w:rPr>
      </w:pPr>
    </w:p>
    <w:p w:rsidR="008E733B" w:rsidRPr="00D241DB" w:rsidRDefault="008E733B" w:rsidP="008E733B">
      <w:pPr>
        <w:jc w:val="both"/>
        <w:rPr>
          <w:rFonts w:ascii="Arial" w:hAnsi="Arial" w:cs="Arial"/>
          <w:sz w:val="24"/>
          <w:szCs w:val="24"/>
        </w:rPr>
      </w:pPr>
    </w:p>
    <w:p w:rsidR="008E733B" w:rsidRPr="00D241DB" w:rsidRDefault="008E733B" w:rsidP="008E733B">
      <w:pPr>
        <w:jc w:val="both"/>
        <w:rPr>
          <w:rFonts w:ascii="Arial" w:hAnsi="Arial" w:cs="Arial"/>
          <w:sz w:val="24"/>
          <w:szCs w:val="24"/>
        </w:rPr>
      </w:pPr>
    </w:p>
    <w:p w:rsidR="008E733B" w:rsidRPr="00D241DB" w:rsidRDefault="008E733B" w:rsidP="008E733B">
      <w:pPr>
        <w:jc w:val="center"/>
        <w:rPr>
          <w:rFonts w:ascii="Arial" w:hAnsi="Arial" w:cs="Arial"/>
          <w:b/>
          <w:sz w:val="24"/>
          <w:szCs w:val="24"/>
        </w:rPr>
      </w:pPr>
      <w:r w:rsidRPr="00D241DB">
        <w:rPr>
          <w:rFonts w:ascii="Arial" w:hAnsi="Arial" w:cs="Arial"/>
          <w:b/>
          <w:sz w:val="24"/>
          <w:szCs w:val="24"/>
        </w:rPr>
        <w:t>BANCA EXAMINADORA</w:t>
      </w:r>
    </w:p>
    <w:p w:rsidR="008E733B" w:rsidRPr="00D241DB" w:rsidRDefault="008E733B" w:rsidP="008E733B">
      <w:pPr>
        <w:jc w:val="center"/>
        <w:rPr>
          <w:rFonts w:ascii="Arial" w:hAnsi="Arial" w:cs="Arial"/>
          <w:sz w:val="24"/>
          <w:szCs w:val="24"/>
        </w:rPr>
      </w:pPr>
    </w:p>
    <w:p w:rsidR="008E733B" w:rsidRPr="00351598" w:rsidRDefault="00351598" w:rsidP="00351598">
      <w:pPr>
        <w:tabs>
          <w:tab w:val="left" w:pos="3660"/>
          <w:tab w:val="right" w:pos="9071"/>
        </w:tabs>
        <w:spacing w:after="0" w:line="360" w:lineRule="auto"/>
        <w:rPr>
          <w:rFonts w:ascii="Arial" w:hAnsi="Arial" w:cs="Arial"/>
          <w:sz w:val="24"/>
          <w:szCs w:val="24"/>
        </w:rPr>
      </w:pPr>
      <w:r>
        <w:rPr>
          <w:rFonts w:ascii="Arial" w:hAnsi="Arial" w:cs="Arial"/>
          <w:color w:val="FF0000"/>
          <w:sz w:val="24"/>
          <w:szCs w:val="24"/>
        </w:rPr>
        <w:tab/>
      </w:r>
      <w:r w:rsidRPr="00351598">
        <w:rPr>
          <w:rFonts w:ascii="Arial" w:hAnsi="Arial" w:cs="Arial"/>
          <w:sz w:val="24"/>
          <w:szCs w:val="24"/>
        </w:rPr>
        <w:tab/>
      </w:r>
      <w:r w:rsidR="008E733B" w:rsidRPr="00351598">
        <w:rPr>
          <w:rFonts w:ascii="Arial" w:hAnsi="Arial" w:cs="Arial"/>
          <w:sz w:val="24"/>
          <w:szCs w:val="24"/>
        </w:rPr>
        <w:t>____________________________________</w:t>
      </w:r>
    </w:p>
    <w:p w:rsidR="008E733B" w:rsidRPr="00351598" w:rsidRDefault="0085304E" w:rsidP="002D6414">
      <w:pPr>
        <w:spacing w:after="0" w:line="360" w:lineRule="auto"/>
        <w:jc w:val="right"/>
        <w:rPr>
          <w:rFonts w:ascii="Arial" w:hAnsi="Arial" w:cs="Arial"/>
          <w:sz w:val="24"/>
          <w:szCs w:val="24"/>
        </w:rPr>
      </w:pPr>
      <w:r w:rsidRPr="00351598">
        <w:rPr>
          <w:rFonts w:ascii="Arial" w:hAnsi="Arial" w:cs="Arial"/>
          <w:sz w:val="24"/>
          <w:szCs w:val="24"/>
        </w:rPr>
        <w:t>Prof.</w:t>
      </w:r>
      <w:r w:rsidR="009F2E7D" w:rsidRPr="00351598">
        <w:rPr>
          <w:rFonts w:ascii="Arial" w:hAnsi="Arial" w:cs="Arial"/>
          <w:sz w:val="24"/>
          <w:szCs w:val="24"/>
        </w:rPr>
        <w:t xml:space="preserve"> Esp.</w:t>
      </w:r>
      <w:r w:rsidR="00FB39B4" w:rsidRPr="00351598">
        <w:rPr>
          <w:rFonts w:ascii="Arial" w:hAnsi="Arial" w:cs="Arial"/>
          <w:sz w:val="24"/>
          <w:szCs w:val="24"/>
        </w:rPr>
        <w:t xml:space="preserve"> </w:t>
      </w:r>
      <w:proofErr w:type="spellStart"/>
      <w:r w:rsidR="00913A9D" w:rsidRPr="00351598">
        <w:rPr>
          <w:rFonts w:ascii="Arial" w:hAnsi="Arial" w:cs="Arial"/>
          <w:sz w:val="24"/>
          <w:szCs w:val="24"/>
        </w:rPr>
        <w:t>Alex</w:t>
      </w:r>
      <w:r w:rsidR="0039383E" w:rsidRPr="00351598">
        <w:rPr>
          <w:rFonts w:ascii="Arial" w:hAnsi="Arial" w:cs="Arial"/>
          <w:sz w:val="24"/>
          <w:szCs w:val="24"/>
        </w:rPr>
        <w:t>ss</w:t>
      </w:r>
      <w:r w:rsidR="002D6414" w:rsidRPr="00351598">
        <w:rPr>
          <w:rFonts w:ascii="Arial" w:hAnsi="Arial" w:cs="Arial"/>
          <w:sz w:val="24"/>
          <w:szCs w:val="24"/>
        </w:rPr>
        <w:t>andro</w:t>
      </w:r>
      <w:proofErr w:type="spellEnd"/>
      <w:r w:rsidR="002D6414" w:rsidRPr="00351598">
        <w:rPr>
          <w:rFonts w:ascii="Arial" w:hAnsi="Arial" w:cs="Arial"/>
          <w:sz w:val="24"/>
          <w:szCs w:val="24"/>
        </w:rPr>
        <w:t xml:space="preserve"> Camargo </w:t>
      </w:r>
      <w:proofErr w:type="gramStart"/>
      <w:r w:rsidR="002D6414" w:rsidRPr="00351598">
        <w:rPr>
          <w:rFonts w:ascii="Arial" w:hAnsi="Arial" w:cs="Arial"/>
          <w:sz w:val="24"/>
          <w:szCs w:val="24"/>
        </w:rPr>
        <w:t>Silvares</w:t>
      </w:r>
      <w:proofErr w:type="gramEnd"/>
    </w:p>
    <w:p w:rsidR="008E733B" w:rsidRPr="00351598" w:rsidRDefault="0085304E" w:rsidP="0085304E">
      <w:pPr>
        <w:tabs>
          <w:tab w:val="left" w:pos="4070"/>
          <w:tab w:val="right" w:pos="9071"/>
        </w:tabs>
        <w:spacing w:after="0" w:line="360" w:lineRule="auto"/>
        <w:jc w:val="right"/>
        <w:rPr>
          <w:rFonts w:ascii="Arial" w:hAnsi="Arial" w:cs="Arial"/>
          <w:sz w:val="24"/>
          <w:szCs w:val="24"/>
        </w:rPr>
      </w:pPr>
      <w:r w:rsidRPr="00351598">
        <w:rPr>
          <w:rFonts w:ascii="Arial" w:hAnsi="Arial" w:cs="Arial"/>
          <w:sz w:val="24"/>
          <w:szCs w:val="24"/>
        </w:rPr>
        <w:tab/>
        <w:t xml:space="preserve"> </w:t>
      </w:r>
      <w:proofErr w:type="gramStart"/>
      <w:r w:rsidR="002D2070">
        <w:rPr>
          <w:rFonts w:ascii="Arial" w:hAnsi="Arial" w:cs="Arial"/>
          <w:sz w:val="24"/>
          <w:szCs w:val="24"/>
        </w:rPr>
        <w:t>Prof.</w:t>
      </w:r>
      <w:proofErr w:type="gramEnd"/>
      <w:r w:rsidRPr="00351598">
        <w:rPr>
          <w:rFonts w:ascii="Arial" w:hAnsi="Arial" w:cs="Arial"/>
          <w:sz w:val="24"/>
          <w:szCs w:val="24"/>
        </w:rPr>
        <w:t xml:space="preserve"> </w:t>
      </w:r>
      <w:r w:rsidR="00133592" w:rsidRPr="00351598">
        <w:rPr>
          <w:rFonts w:ascii="Arial" w:hAnsi="Arial" w:cs="Arial"/>
          <w:sz w:val="24"/>
          <w:szCs w:val="24"/>
        </w:rPr>
        <w:t>Orientador</w:t>
      </w:r>
    </w:p>
    <w:p w:rsidR="008E733B" w:rsidRPr="00351598" w:rsidRDefault="008E733B" w:rsidP="002D6414">
      <w:pPr>
        <w:spacing w:after="0" w:line="360" w:lineRule="auto"/>
        <w:jc w:val="right"/>
        <w:rPr>
          <w:rFonts w:ascii="Arial" w:hAnsi="Arial" w:cs="Arial"/>
          <w:sz w:val="24"/>
          <w:szCs w:val="24"/>
        </w:rPr>
      </w:pPr>
    </w:p>
    <w:p w:rsidR="008E733B" w:rsidRPr="00351598" w:rsidRDefault="00DB329A" w:rsidP="002D6414">
      <w:pPr>
        <w:spacing w:after="0" w:line="360" w:lineRule="auto"/>
        <w:jc w:val="right"/>
        <w:rPr>
          <w:rFonts w:ascii="Arial" w:hAnsi="Arial" w:cs="Arial"/>
          <w:sz w:val="24"/>
          <w:szCs w:val="24"/>
        </w:rPr>
      </w:pPr>
      <w:r w:rsidRPr="00351598">
        <w:rPr>
          <w:rFonts w:ascii="Arial" w:hAnsi="Arial" w:cs="Arial"/>
          <w:sz w:val="24"/>
          <w:szCs w:val="24"/>
        </w:rPr>
        <w:t>_</w:t>
      </w:r>
      <w:r w:rsidR="008E733B" w:rsidRPr="00351598">
        <w:rPr>
          <w:rFonts w:ascii="Arial" w:hAnsi="Arial" w:cs="Arial"/>
          <w:sz w:val="24"/>
          <w:szCs w:val="24"/>
        </w:rPr>
        <w:t>___________________________________</w:t>
      </w:r>
    </w:p>
    <w:p w:rsidR="0039383E" w:rsidRPr="00351598" w:rsidRDefault="009F2E7D" w:rsidP="000417D0">
      <w:pPr>
        <w:spacing w:line="277" w:lineRule="atLeast"/>
        <w:jc w:val="right"/>
        <w:rPr>
          <w:rFonts w:ascii="Arial" w:eastAsia="Times New Roman" w:hAnsi="Arial" w:cs="Arial"/>
          <w:sz w:val="24"/>
          <w:szCs w:val="24"/>
          <w:lang w:eastAsia="pt-BR"/>
        </w:rPr>
      </w:pPr>
      <w:r w:rsidRPr="00351598">
        <w:rPr>
          <w:rFonts w:ascii="Arial" w:hAnsi="Arial" w:cs="Arial"/>
          <w:sz w:val="24"/>
          <w:szCs w:val="24"/>
        </w:rPr>
        <w:t xml:space="preserve">                                  </w:t>
      </w:r>
      <w:r w:rsidR="00BB5D08" w:rsidRPr="00351598">
        <w:rPr>
          <w:rFonts w:ascii="Arial" w:hAnsi="Arial" w:cs="Arial"/>
          <w:sz w:val="24"/>
          <w:szCs w:val="24"/>
        </w:rPr>
        <w:t xml:space="preserve">                 </w:t>
      </w:r>
      <w:r w:rsidRPr="00351598">
        <w:rPr>
          <w:rFonts w:ascii="Arial" w:hAnsi="Arial" w:cs="Arial"/>
          <w:sz w:val="24"/>
          <w:szCs w:val="24"/>
        </w:rPr>
        <w:t xml:space="preserve">    </w:t>
      </w:r>
      <w:r w:rsidR="00BB5D08" w:rsidRPr="00351598">
        <w:rPr>
          <w:rFonts w:ascii="Arial" w:hAnsi="Arial" w:cs="Arial"/>
          <w:sz w:val="24"/>
          <w:szCs w:val="24"/>
        </w:rPr>
        <w:t xml:space="preserve">     </w:t>
      </w:r>
      <w:r w:rsidR="0085304E" w:rsidRPr="00351598">
        <w:rPr>
          <w:rFonts w:ascii="Arial" w:hAnsi="Arial" w:cs="Arial"/>
          <w:sz w:val="24"/>
          <w:szCs w:val="24"/>
        </w:rPr>
        <w:t xml:space="preserve">Prof. </w:t>
      </w:r>
      <w:r w:rsidR="00BB5D08" w:rsidRPr="00351598">
        <w:rPr>
          <w:rFonts w:ascii="Arial" w:hAnsi="Arial" w:cs="Arial"/>
          <w:sz w:val="24"/>
          <w:szCs w:val="24"/>
        </w:rPr>
        <w:t xml:space="preserve">Esp. </w:t>
      </w:r>
      <w:r w:rsidR="0085304E" w:rsidRPr="00351598">
        <w:rPr>
          <w:rFonts w:ascii="Arial" w:eastAsia="Times New Roman" w:hAnsi="Arial" w:cs="Arial"/>
          <w:sz w:val="24"/>
          <w:szCs w:val="24"/>
          <w:lang w:eastAsia="pt-BR"/>
        </w:rPr>
        <w:t>Ricardo José da Silva Silveira</w:t>
      </w:r>
    </w:p>
    <w:p w:rsidR="0039383E" w:rsidRPr="00351598" w:rsidRDefault="00C70FFE" w:rsidP="0039383E">
      <w:pPr>
        <w:spacing w:after="0" w:line="360" w:lineRule="auto"/>
        <w:jc w:val="right"/>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w:t>
      </w:r>
      <w:r w:rsidR="009F2E7D" w:rsidRPr="00351598">
        <w:rPr>
          <w:rFonts w:ascii="Arial" w:hAnsi="Arial" w:cs="Arial"/>
          <w:sz w:val="24"/>
          <w:szCs w:val="24"/>
        </w:rPr>
        <w:t>Examinador 1</w:t>
      </w:r>
    </w:p>
    <w:p w:rsidR="008E733B" w:rsidRPr="00351598" w:rsidRDefault="008E733B" w:rsidP="002D6414">
      <w:pPr>
        <w:spacing w:after="0" w:line="360" w:lineRule="auto"/>
        <w:jc w:val="right"/>
        <w:rPr>
          <w:rFonts w:ascii="Arial" w:hAnsi="Arial" w:cs="Arial"/>
          <w:sz w:val="24"/>
          <w:szCs w:val="24"/>
        </w:rPr>
      </w:pPr>
    </w:p>
    <w:p w:rsidR="008E733B" w:rsidRPr="00351598" w:rsidRDefault="00DB329A" w:rsidP="002D6414">
      <w:pPr>
        <w:spacing w:after="0" w:line="360" w:lineRule="auto"/>
        <w:jc w:val="right"/>
        <w:rPr>
          <w:rFonts w:ascii="Arial" w:hAnsi="Arial" w:cs="Arial"/>
          <w:sz w:val="24"/>
          <w:szCs w:val="24"/>
        </w:rPr>
      </w:pPr>
      <w:r w:rsidRPr="00351598">
        <w:rPr>
          <w:rFonts w:ascii="Arial" w:hAnsi="Arial" w:cs="Arial"/>
          <w:sz w:val="24"/>
          <w:szCs w:val="24"/>
        </w:rPr>
        <w:t>_</w:t>
      </w:r>
      <w:r w:rsidR="008E733B" w:rsidRPr="00351598">
        <w:rPr>
          <w:rFonts w:ascii="Arial" w:hAnsi="Arial" w:cs="Arial"/>
          <w:sz w:val="24"/>
          <w:szCs w:val="24"/>
        </w:rPr>
        <w:t>___________________________________</w:t>
      </w:r>
    </w:p>
    <w:p w:rsidR="0039383E" w:rsidRPr="00351598" w:rsidRDefault="00DB329A" w:rsidP="000417D0">
      <w:pPr>
        <w:spacing w:after="0" w:line="360" w:lineRule="auto"/>
        <w:jc w:val="right"/>
        <w:rPr>
          <w:rFonts w:ascii="Arial" w:hAnsi="Arial" w:cs="Arial"/>
          <w:sz w:val="24"/>
          <w:szCs w:val="24"/>
        </w:rPr>
      </w:pPr>
      <w:r w:rsidRPr="00351598">
        <w:rPr>
          <w:rFonts w:ascii="Arial" w:hAnsi="Arial" w:cs="Arial"/>
          <w:sz w:val="24"/>
          <w:szCs w:val="24"/>
        </w:rPr>
        <w:t xml:space="preserve">                                                </w:t>
      </w:r>
      <w:proofErr w:type="gramStart"/>
      <w:r w:rsidR="0085304E" w:rsidRPr="00351598">
        <w:rPr>
          <w:rFonts w:ascii="Arial" w:hAnsi="Arial" w:cs="Arial"/>
          <w:sz w:val="24"/>
          <w:szCs w:val="24"/>
        </w:rPr>
        <w:t>Prof.</w:t>
      </w:r>
      <w:proofErr w:type="gramEnd"/>
      <w:r w:rsidR="00FB39B4" w:rsidRPr="00351598">
        <w:rPr>
          <w:rFonts w:ascii="Arial" w:hAnsi="Arial" w:cs="Arial"/>
          <w:sz w:val="24"/>
          <w:szCs w:val="24"/>
        </w:rPr>
        <w:t xml:space="preserve"> Me</w:t>
      </w:r>
      <w:r w:rsidR="009F2E7D" w:rsidRPr="00351598">
        <w:rPr>
          <w:rFonts w:ascii="Arial" w:hAnsi="Arial" w:cs="Arial"/>
          <w:sz w:val="24"/>
          <w:szCs w:val="24"/>
        </w:rPr>
        <w:t>.</w:t>
      </w:r>
      <w:r w:rsidR="0039383E" w:rsidRPr="00351598">
        <w:rPr>
          <w:rFonts w:ascii="Arial" w:hAnsi="Arial" w:cs="Arial"/>
          <w:sz w:val="24"/>
          <w:szCs w:val="24"/>
        </w:rPr>
        <w:t xml:space="preserve"> </w:t>
      </w:r>
      <w:r w:rsidR="00BB5D08" w:rsidRPr="00351598">
        <w:rPr>
          <w:rFonts w:ascii="Arial" w:hAnsi="Arial" w:cs="Arial"/>
          <w:sz w:val="24"/>
          <w:szCs w:val="24"/>
        </w:rPr>
        <w:t xml:space="preserve">Antônio Ricardo </w:t>
      </w:r>
      <w:proofErr w:type="spellStart"/>
      <w:r w:rsidR="00BB5D08" w:rsidRPr="00351598">
        <w:rPr>
          <w:rFonts w:ascii="Arial" w:hAnsi="Arial" w:cs="Arial"/>
          <w:sz w:val="24"/>
          <w:szCs w:val="24"/>
        </w:rPr>
        <w:t>Zany</w:t>
      </w:r>
      <w:proofErr w:type="spellEnd"/>
      <w:r w:rsidR="005F623D" w:rsidRPr="00351598">
        <w:rPr>
          <w:rFonts w:ascii="Arial" w:hAnsi="Arial" w:cs="Arial"/>
          <w:sz w:val="24"/>
          <w:szCs w:val="24"/>
        </w:rPr>
        <w:t xml:space="preserve">      </w:t>
      </w:r>
    </w:p>
    <w:p w:rsidR="0039383E" w:rsidRPr="00351598" w:rsidRDefault="00C70FFE" w:rsidP="0039383E">
      <w:pPr>
        <w:spacing w:after="0" w:line="360" w:lineRule="auto"/>
        <w:jc w:val="right"/>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 </w:t>
      </w:r>
      <w:r w:rsidR="009F2E7D" w:rsidRPr="00351598">
        <w:rPr>
          <w:rFonts w:ascii="Arial" w:hAnsi="Arial" w:cs="Arial"/>
          <w:sz w:val="24"/>
          <w:szCs w:val="24"/>
        </w:rPr>
        <w:t>Examinador 2</w:t>
      </w:r>
    </w:p>
    <w:p w:rsidR="0039383E" w:rsidRDefault="0039383E" w:rsidP="0039383E">
      <w:pPr>
        <w:spacing w:after="0" w:line="360" w:lineRule="auto"/>
        <w:jc w:val="right"/>
        <w:rPr>
          <w:rFonts w:ascii="Arial" w:hAnsi="Arial" w:cs="Arial"/>
          <w:sz w:val="24"/>
          <w:szCs w:val="24"/>
        </w:rPr>
      </w:pPr>
    </w:p>
    <w:p w:rsidR="0085304E" w:rsidRPr="00D241DB" w:rsidRDefault="0085304E" w:rsidP="0039383E">
      <w:pPr>
        <w:spacing w:after="0" w:line="360" w:lineRule="auto"/>
        <w:jc w:val="right"/>
        <w:rPr>
          <w:rFonts w:ascii="Arial" w:hAnsi="Arial" w:cs="Arial"/>
          <w:sz w:val="24"/>
          <w:szCs w:val="24"/>
        </w:rPr>
      </w:pPr>
    </w:p>
    <w:p w:rsidR="008E733B" w:rsidRPr="00D241DB" w:rsidRDefault="008E733B" w:rsidP="002D6414">
      <w:pPr>
        <w:spacing w:after="0" w:line="360" w:lineRule="auto"/>
        <w:jc w:val="right"/>
        <w:rPr>
          <w:rFonts w:ascii="Arial" w:hAnsi="Arial" w:cs="Arial"/>
          <w:sz w:val="24"/>
          <w:szCs w:val="24"/>
        </w:rPr>
      </w:pPr>
      <w:r w:rsidRPr="00D241DB">
        <w:rPr>
          <w:rFonts w:ascii="Arial" w:hAnsi="Arial" w:cs="Arial"/>
          <w:sz w:val="24"/>
          <w:szCs w:val="24"/>
        </w:rPr>
        <w:t xml:space="preserve">                                       .</w:t>
      </w:r>
    </w:p>
    <w:p w:rsidR="004C2CF7" w:rsidRDefault="004C2CF7" w:rsidP="008D7252">
      <w:pPr>
        <w:tabs>
          <w:tab w:val="left" w:pos="567"/>
        </w:tabs>
        <w:jc w:val="center"/>
        <w:rPr>
          <w:rFonts w:ascii="Arial" w:hAnsi="Arial" w:cs="Arial"/>
          <w:b/>
          <w:bCs/>
          <w:sz w:val="24"/>
          <w:szCs w:val="24"/>
        </w:rPr>
      </w:pPr>
      <w:r w:rsidRPr="00BD54C9">
        <w:rPr>
          <w:rFonts w:ascii="Arial" w:hAnsi="Arial" w:cs="Arial"/>
          <w:noProof/>
          <w:sz w:val="24"/>
          <w:szCs w:val="24"/>
          <w:lang w:eastAsia="pt-BR"/>
        </w:rPr>
        <w:lastRenderedPageBreak/>
        <mc:AlternateContent>
          <mc:Choice Requires="wps">
            <w:drawing>
              <wp:anchor distT="0" distB="0" distL="114300" distR="114300" simplePos="0" relativeHeight="251665408" behindDoc="0" locked="0" layoutInCell="1" allowOverlap="1" wp14:anchorId="6233C3A4" wp14:editId="76E549CF">
                <wp:simplePos x="0" y="0"/>
                <wp:positionH relativeFrom="column">
                  <wp:posOffset>5340350</wp:posOffset>
                </wp:positionH>
                <wp:positionV relativeFrom="paragraph">
                  <wp:posOffset>-778510</wp:posOffset>
                </wp:positionV>
                <wp:extent cx="638175" cy="539115"/>
                <wp:effectExtent l="0" t="0" r="9525"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20.5pt;margin-top:-61.3pt;width:50.25pt;height:4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" stroked="f">
                <v:textbox>
                  <w:txbxContent>
                    <w:p w:rsidR="003E77F6" w:rsidRDefault="003E77F6" w:rsidP="00692398"/>
                  </w:txbxContent>
                </v:textbox>
              </v:shape>
            </w:pict>
          </mc:Fallback>
        </mc:AlternateContent>
      </w:r>
    </w:p>
    <w:p w:rsidR="008D7252" w:rsidRPr="00B41696" w:rsidRDefault="008D7252" w:rsidP="008D7252">
      <w:pPr>
        <w:tabs>
          <w:tab w:val="left" w:pos="567"/>
        </w:tabs>
        <w:jc w:val="center"/>
        <w:rPr>
          <w:rFonts w:ascii="Arial" w:hAnsi="Arial" w:cs="Arial"/>
          <w:b/>
          <w:bCs/>
          <w:sz w:val="24"/>
          <w:szCs w:val="24"/>
        </w:rPr>
      </w:pPr>
      <w:r w:rsidRPr="00B41696">
        <w:rPr>
          <w:rFonts w:ascii="Arial" w:hAnsi="Arial" w:cs="Arial"/>
          <w:b/>
          <w:bCs/>
          <w:sz w:val="24"/>
          <w:szCs w:val="24"/>
        </w:rPr>
        <w:t>AGRADECIMENTO</w:t>
      </w:r>
    </w:p>
    <w:p w:rsidR="008D7252" w:rsidRDefault="008D7252" w:rsidP="008D7252">
      <w:pPr>
        <w:tabs>
          <w:tab w:val="left" w:pos="567"/>
        </w:tabs>
        <w:autoSpaceDE w:val="0"/>
        <w:autoSpaceDN w:val="0"/>
        <w:adjustRightInd w:val="0"/>
        <w:spacing w:after="0" w:line="360" w:lineRule="auto"/>
        <w:jc w:val="both"/>
        <w:rPr>
          <w:rFonts w:ascii="Arial" w:hAnsi="Arial" w:cs="Arial"/>
          <w:iCs/>
          <w:color w:val="000000" w:themeColor="text1"/>
          <w:sz w:val="24"/>
          <w:szCs w:val="24"/>
        </w:rPr>
      </w:pPr>
    </w:p>
    <w:p w:rsidR="008D7252" w:rsidRDefault="008D7252" w:rsidP="008D7252">
      <w:pPr>
        <w:tabs>
          <w:tab w:val="left" w:pos="567"/>
        </w:tabs>
        <w:autoSpaceDE w:val="0"/>
        <w:autoSpaceDN w:val="0"/>
        <w:adjustRightInd w:val="0"/>
        <w:spacing w:after="0" w:line="360" w:lineRule="auto"/>
        <w:jc w:val="both"/>
        <w:rPr>
          <w:rFonts w:ascii="Arial" w:hAnsi="Arial" w:cs="Arial"/>
          <w:iCs/>
          <w:color w:val="000000" w:themeColor="text1"/>
          <w:sz w:val="24"/>
          <w:szCs w:val="24"/>
        </w:rPr>
      </w:pPr>
      <w:r>
        <w:rPr>
          <w:rFonts w:ascii="Arial" w:hAnsi="Arial" w:cs="Arial"/>
          <w:iCs/>
          <w:color w:val="000000" w:themeColor="text1"/>
          <w:sz w:val="24"/>
          <w:szCs w:val="24"/>
        </w:rPr>
        <w:t>As dificuldades não foram poucas. Os desafios foram muitos, os obstáculos muitas vezes, pareciam barreiras intransponíveis. Em algumas situações, o desânimo, por achar que eu não ia conseguir quis me contagiar. Mas, hoje ao olhar para trás, vejo que todo esforço não foi em vão. Não me restando nada além de agradecer a todos que junto a mim compuseram esta trajetória.</w:t>
      </w:r>
    </w:p>
    <w:p w:rsidR="008D7252" w:rsidRDefault="008D7252" w:rsidP="008D7252">
      <w:pPr>
        <w:tabs>
          <w:tab w:val="left" w:pos="567"/>
        </w:tabs>
        <w:autoSpaceDE w:val="0"/>
        <w:autoSpaceDN w:val="0"/>
        <w:adjustRightInd w:val="0"/>
        <w:spacing w:after="0" w:line="360" w:lineRule="auto"/>
        <w:jc w:val="both"/>
        <w:rPr>
          <w:rFonts w:ascii="Arial" w:hAnsi="Arial" w:cs="Arial"/>
          <w:iCs/>
          <w:color w:val="000000" w:themeColor="text1"/>
          <w:sz w:val="24"/>
          <w:szCs w:val="24"/>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proofErr w:type="gramStart"/>
      <w:r>
        <w:rPr>
          <w:rFonts w:ascii="Arial" w:hAnsi="Arial" w:cs="Arial"/>
          <w:b/>
          <w:i/>
          <w:color w:val="000000" w:themeColor="text1"/>
          <w:sz w:val="24"/>
          <w:szCs w:val="24"/>
          <w:shd w:val="clear" w:color="auto" w:fill="FFFFFF"/>
        </w:rPr>
        <w:t>A</w:t>
      </w:r>
      <w:r w:rsidRPr="00981B70">
        <w:rPr>
          <w:rFonts w:ascii="Arial" w:hAnsi="Arial" w:cs="Arial"/>
          <w:b/>
          <w:i/>
          <w:color w:val="000000" w:themeColor="text1"/>
          <w:sz w:val="24"/>
          <w:szCs w:val="24"/>
          <w:shd w:val="clear" w:color="auto" w:fill="FFFFFF"/>
        </w:rPr>
        <w:t xml:space="preserve"> Deus</w:t>
      </w:r>
      <w:proofErr w:type="gramEnd"/>
      <w:r>
        <w:rPr>
          <w:rFonts w:ascii="Arial" w:hAnsi="Arial" w:cs="Arial"/>
          <w:color w:val="000000" w:themeColor="text1"/>
          <w:sz w:val="24"/>
          <w:szCs w:val="24"/>
          <w:shd w:val="clear" w:color="auto" w:fill="FFFFFF"/>
        </w:rPr>
        <w:t xml:space="preserve">, </w:t>
      </w:r>
      <w:r w:rsidRPr="00B41696">
        <w:rPr>
          <w:rFonts w:ascii="Arial" w:hAnsi="Arial" w:cs="Arial"/>
          <w:color w:val="000000" w:themeColor="text1"/>
          <w:sz w:val="24"/>
          <w:szCs w:val="24"/>
          <w:shd w:val="clear" w:color="auto" w:fill="FFFFFF"/>
        </w:rPr>
        <w:t xml:space="preserve">todo meu louvor, gratidão e adoração, foi o teu sustento que me fortaleceu para que eu pudesse chegar até aqui, a cada peleja nesses cinco anos, </w:t>
      </w:r>
      <w:r>
        <w:rPr>
          <w:rFonts w:ascii="Arial" w:hAnsi="Arial" w:cs="Arial"/>
          <w:color w:val="000000" w:themeColor="text1"/>
          <w:sz w:val="24"/>
          <w:szCs w:val="24"/>
          <w:shd w:val="clear" w:color="auto" w:fill="FFFFFF"/>
        </w:rPr>
        <w:t>o Senhor guerreou m</w:t>
      </w:r>
      <w:r w:rsidRPr="00B41696">
        <w:rPr>
          <w:rFonts w:ascii="Arial" w:hAnsi="Arial" w:cs="Arial"/>
          <w:color w:val="000000" w:themeColor="text1"/>
          <w:sz w:val="24"/>
          <w:szCs w:val="24"/>
          <w:shd w:val="clear" w:color="auto" w:fill="FFFFFF"/>
        </w:rPr>
        <w:t xml:space="preserve">inhas batalhas, </w:t>
      </w:r>
      <w:r>
        <w:rPr>
          <w:rFonts w:ascii="Arial" w:hAnsi="Arial" w:cs="Arial"/>
          <w:color w:val="000000" w:themeColor="text1"/>
          <w:sz w:val="24"/>
          <w:szCs w:val="24"/>
          <w:shd w:val="clear" w:color="auto" w:fill="FFFFFF"/>
        </w:rPr>
        <w:t>sem Ti</w:t>
      </w:r>
      <w:r w:rsidRPr="00B41696">
        <w:rPr>
          <w:rFonts w:ascii="Arial" w:hAnsi="Arial" w:cs="Arial"/>
          <w:color w:val="000000" w:themeColor="text1"/>
          <w:sz w:val="24"/>
          <w:szCs w:val="24"/>
          <w:shd w:val="clear" w:color="auto" w:fill="FFFFFF"/>
        </w:rPr>
        <w:t xml:space="preserve"> eu não teria alcançado esta vitória.</w:t>
      </w:r>
    </w:p>
    <w:p w:rsidR="008D7252" w:rsidRDefault="008D7252" w:rsidP="008D7252">
      <w:pPr>
        <w:tabs>
          <w:tab w:val="left" w:pos="567"/>
        </w:tabs>
        <w:spacing w:after="0" w:line="360" w:lineRule="auto"/>
        <w:jc w:val="both"/>
        <w:rPr>
          <w:rFonts w:ascii="Arial" w:hAnsi="Arial" w:cs="Arial"/>
          <w:b/>
          <w:i/>
          <w:color w:val="000000" w:themeColor="text1"/>
          <w:sz w:val="24"/>
          <w:szCs w:val="24"/>
          <w:shd w:val="clear" w:color="auto" w:fill="FFFFFF"/>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sidRPr="00981B70">
        <w:rPr>
          <w:rFonts w:ascii="Arial" w:hAnsi="Arial" w:cs="Arial"/>
          <w:b/>
          <w:i/>
          <w:color w:val="000000" w:themeColor="text1"/>
          <w:sz w:val="24"/>
          <w:szCs w:val="24"/>
          <w:shd w:val="clear" w:color="auto" w:fill="FFFFFF"/>
        </w:rPr>
        <w:t>Aos meus pais</w:t>
      </w:r>
      <w:r>
        <w:rPr>
          <w:rFonts w:ascii="Arial" w:hAnsi="Arial" w:cs="Arial"/>
          <w:b/>
          <w:i/>
          <w:color w:val="000000" w:themeColor="text1"/>
          <w:sz w:val="24"/>
          <w:szCs w:val="24"/>
          <w:shd w:val="clear" w:color="auto" w:fill="FFFFFF"/>
        </w:rPr>
        <w:t xml:space="preserve"> </w:t>
      </w:r>
      <w:r w:rsidRPr="00B83ABA">
        <w:rPr>
          <w:rFonts w:ascii="Arial" w:hAnsi="Arial" w:cs="Arial"/>
          <w:color w:val="000000" w:themeColor="text1"/>
          <w:sz w:val="24"/>
          <w:szCs w:val="24"/>
          <w:shd w:val="clear" w:color="auto" w:fill="FFFFFF"/>
        </w:rPr>
        <w:t xml:space="preserve">(Francisco e </w:t>
      </w:r>
      <w:proofErr w:type="spellStart"/>
      <w:r w:rsidRPr="00B83ABA">
        <w:rPr>
          <w:rFonts w:ascii="Arial" w:hAnsi="Arial" w:cs="Arial"/>
          <w:color w:val="000000" w:themeColor="text1"/>
          <w:sz w:val="24"/>
          <w:szCs w:val="24"/>
          <w:shd w:val="clear" w:color="auto" w:fill="FFFFFF"/>
        </w:rPr>
        <w:t>Ronilsa</w:t>
      </w:r>
      <w:proofErr w:type="spellEnd"/>
      <w:r w:rsidRPr="00B83ABA">
        <w:rPr>
          <w:rFonts w:ascii="Arial" w:hAnsi="Arial" w:cs="Arial"/>
          <w:color w:val="000000" w:themeColor="text1"/>
          <w:sz w:val="24"/>
          <w:szCs w:val="24"/>
          <w:shd w:val="clear" w:color="auto" w:fill="FFFFFF"/>
        </w:rPr>
        <w:t>)</w:t>
      </w:r>
      <w:r w:rsidRPr="00B41696">
        <w:rPr>
          <w:rFonts w:ascii="Arial" w:hAnsi="Arial" w:cs="Arial"/>
          <w:color w:val="000000" w:themeColor="text1"/>
          <w:sz w:val="24"/>
          <w:szCs w:val="24"/>
          <w:shd w:val="clear" w:color="auto" w:fill="FFFFFF"/>
        </w:rPr>
        <w:t>, tesouros preciosos da minha vida, essa conquista é para vocês, obrigada por tudo.</w:t>
      </w:r>
    </w:p>
    <w:p w:rsidR="008D7252" w:rsidRDefault="008D7252" w:rsidP="008D7252">
      <w:pPr>
        <w:tabs>
          <w:tab w:val="left" w:pos="567"/>
        </w:tabs>
        <w:spacing w:after="0" w:line="360" w:lineRule="auto"/>
        <w:jc w:val="both"/>
        <w:rPr>
          <w:rFonts w:ascii="Arial" w:hAnsi="Arial" w:cs="Arial"/>
          <w:b/>
          <w:i/>
          <w:color w:val="000000" w:themeColor="text1"/>
          <w:sz w:val="24"/>
          <w:szCs w:val="24"/>
          <w:shd w:val="clear" w:color="auto" w:fill="FFFFFF"/>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sidRPr="00981B70">
        <w:rPr>
          <w:rFonts w:ascii="Arial" w:hAnsi="Arial" w:cs="Arial"/>
          <w:b/>
          <w:i/>
          <w:color w:val="000000" w:themeColor="text1"/>
          <w:sz w:val="24"/>
          <w:szCs w:val="24"/>
          <w:shd w:val="clear" w:color="auto" w:fill="FFFFFF"/>
        </w:rPr>
        <w:t>Aos meus irmãos</w:t>
      </w:r>
      <w:r w:rsidRPr="00B41696">
        <w:rPr>
          <w:rFonts w:ascii="Arial" w:hAnsi="Arial" w:cs="Arial"/>
          <w:color w:val="000000" w:themeColor="text1"/>
          <w:sz w:val="24"/>
          <w:szCs w:val="24"/>
          <w:shd w:val="clear" w:color="auto" w:fill="FFFFFF"/>
        </w:rPr>
        <w:t xml:space="preserve"> Frank e </w:t>
      </w:r>
      <w:proofErr w:type="spellStart"/>
      <w:r w:rsidRPr="00B41696">
        <w:rPr>
          <w:rFonts w:ascii="Arial" w:hAnsi="Arial" w:cs="Arial"/>
          <w:color w:val="000000" w:themeColor="text1"/>
          <w:sz w:val="24"/>
          <w:szCs w:val="24"/>
          <w:shd w:val="clear" w:color="auto" w:fill="FFFFFF"/>
        </w:rPr>
        <w:t>Hairon</w:t>
      </w:r>
      <w:proofErr w:type="spellEnd"/>
      <w:r w:rsidRPr="00B41696">
        <w:rPr>
          <w:rFonts w:ascii="Arial" w:hAnsi="Arial" w:cs="Arial"/>
          <w:color w:val="000000" w:themeColor="text1"/>
          <w:sz w:val="24"/>
          <w:szCs w:val="24"/>
          <w:shd w:val="clear" w:color="auto" w:fill="FFFFFF"/>
        </w:rPr>
        <w:t>, meu cunhado Cleber e em especial minha irmã Andressa, que é coluna em minha vida, testemunha dos meus anseios, sofrimentos e lágrimas, se cheguei até aqui, primeiro foi Deus e depois você que sempre esteve ao meu lado, sonhando os meus sonhos, muito obrigada minha irmã, amiga e mãe.</w:t>
      </w:r>
    </w:p>
    <w:p w:rsidR="008D7252" w:rsidRDefault="008D7252" w:rsidP="008D7252">
      <w:pPr>
        <w:tabs>
          <w:tab w:val="left" w:pos="567"/>
        </w:tabs>
        <w:spacing w:after="0" w:line="360" w:lineRule="auto"/>
        <w:jc w:val="both"/>
        <w:rPr>
          <w:rFonts w:ascii="Arial" w:hAnsi="Arial" w:cs="Arial"/>
          <w:b/>
          <w:i/>
          <w:color w:val="000000" w:themeColor="text1"/>
          <w:sz w:val="24"/>
          <w:szCs w:val="24"/>
          <w:shd w:val="clear" w:color="auto" w:fill="FFFFFF"/>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sidRPr="00981B70">
        <w:rPr>
          <w:rFonts w:ascii="Arial" w:hAnsi="Arial" w:cs="Arial"/>
          <w:b/>
          <w:i/>
          <w:color w:val="000000" w:themeColor="text1"/>
          <w:sz w:val="24"/>
          <w:szCs w:val="24"/>
          <w:shd w:val="clear" w:color="auto" w:fill="FFFFFF"/>
        </w:rPr>
        <w:t>Ao meu esposo</w:t>
      </w:r>
      <w:r w:rsidRPr="00231798">
        <w:rPr>
          <w:rFonts w:ascii="Arial" w:hAnsi="Arial" w:cs="Arial"/>
          <w:color w:val="000000" w:themeColor="text1"/>
          <w:sz w:val="24"/>
          <w:szCs w:val="24"/>
          <w:shd w:val="clear" w:color="auto" w:fill="FFFFFF"/>
        </w:rPr>
        <w:t xml:space="preserve"> </w:t>
      </w:r>
      <w:r w:rsidRPr="00231798">
        <w:rPr>
          <w:rFonts w:ascii="Arial" w:hAnsi="Arial" w:cs="Arial"/>
          <w:b/>
          <w:i/>
          <w:color w:val="000000" w:themeColor="text1"/>
          <w:sz w:val="24"/>
          <w:szCs w:val="24"/>
          <w:shd w:val="clear" w:color="auto" w:fill="FFFFFF"/>
        </w:rPr>
        <w:t>e filhos</w:t>
      </w:r>
      <w:r w:rsidRPr="00231798">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Ma</w:t>
      </w:r>
      <w:r w:rsidRPr="00231798">
        <w:rPr>
          <w:rFonts w:ascii="Arial" w:hAnsi="Arial" w:cs="Arial"/>
          <w:color w:val="000000" w:themeColor="text1"/>
          <w:sz w:val="24"/>
          <w:szCs w:val="24"/>
          <w:shd w:val="clear" w:color="auto" w:fill="FFFFFF"/>
        </w:rPr>
        <w:t>noel Alex</w:t>
      </w:r>
      <w:r>
        <w:rPr>
          <w:rFonts w:ascii="Arial" w:hAnsi="Arial" w:cs="Arial"/>
          <w:color w:val="000000" w:themeColor="text1"/>
          <w:sz w:val="24"/>
          <w:szCs w:val="24"/>
          <w:shd w:val="clear" w:color="auto" w:fill="FFFFFF"/>
        </w:rPr>
        <w:t>,</w:t>
      </w:r>
      <w:r w:rsidRPr="00231798">
        <w:rPr>
          <w:rFonts w:ascii="Arial" w:hAnsi="Arial" w:cs="Arial"/>
          <w:color w:val="000000" w:themeColor="text1"/>
          <w:sz w:val="24"/>
          <w:szCs w:val="24"/>
          <w:shd w:val="clear" w:color="auto" w:fill="FFFFFF"/>
        </w:rPr>
        <w:t xml:space="preserve"> Amanda Helena e João Pedro)</w:t>
      </w:r>
      <w:r w:rsidRPr="00B41696">
        <w:rPr>
          <w:rFonts w:ascii="Arial" w:hAnsi="Arial" w:cs="Arial"/>
          <w:color w:val="000000" w:themeColor="text1"/>
          <w:sz w:val="24"/>
          <w:szCs w:val="24"/>
          <w:shd w:val="clear" w:color="auto" w:fill="FFFFFF"/>
        </w:rPr>
        <w:t>, que acompanharam o tempo da minha ausência, obrigada pelo amor, apoio e compreensão.</w:t>
      </w:r>
    </w:p>
    <w:p w:rsidR="008D7252" w:rsidRDefault="008D7252" w:rsidP="008D7252">
      <w:pPr>
        <w:tabs>
          <w:tab w:val="left" w:pos="567"/>
        </w:tabs>
        <w:spacing w:after="0" w:line="360" w:lineRule="auto"/>
        <w:jc w:val="both"/>
        <w:rPr>
          <w:rFonts w:ascii="Arial" w:hAnsi="Arial" w:cs="Arial"/>
          <w:b/>
          <w:i/>
          <w:color w:val="000000" w:themeColor="text1"/>
          <w:sz w:val="24"/>
          <w:szCs w:val="24"/>
          <w:shd w:val="clear" w:color="auto" w:fill="FFFFFF"/>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Pr>
          <w:rFonts w:ascii="Arial" w:hAnsi="Arial" w:cs="Arial"/>
          <w:b/>
          <w:i/>
          <w:color w:val="000000" w:themeColor="text1"/>
          <w:sz w:val="24"/>
          <w:szCs w:val="24"/>
          <w:shd w:val="clear" w:color="auto" w:fill="FFFFFF"/>
        </w:rPr>
        <w:t>Ao professor Fabrí</w:t>
      </w:r>
      <w:r w:rsidRPr="00981B70">
        <w:rPr>
          <w:rFonts w:ascii="Arial" w:hAnsi="Arial" w:cs="Arial"/>
          <w:b/>
          <w:i/>
          <w:color w:val="000000" w:themeColor="text1"/>
          <w:sz w:val="24"/>
          <w:szCs w:val="24"/>
          <w:shd w:val="clear" w:color="auto" w:fill="FFFFFF"/>
        </w:rPr>
        <w:t>cio da Mata Correa</w:t>
      </w:r>
      <w:r w:rsidRPr="00B41696">
        <w:rPr>
          <w:rFonts w:ascii="Arial" w:hAnsi="Arial" w:cs="Arial"/>
          <w:color w:val="000000" w:themeColor="text1"/>
          <w:sz w:val="24"/>
          <w:szCs w:val="24"/>
          <w:shd w:val="clear" w:color="auto" w:fill="FFFFFF"/>
        </w:rPr>
        <w:t xml:space="preserve">, pela luz que acendeu em meu caminho em meio à obscuridade que me cercou </w:t>
      </w:r>
      <w:r>
        <w:rPr>
          <w:rFonts w:ascii="Arial" w:hAnsi="Arial" w:cs="Arial"/>
          <w:color w:val="000000" w:themeColor="text1"/>
          <w:sz w:val="24"/>
          <w:szCs w:val="24"/>
          <w:shd w:val="clear" w:color="auto" w:fill="FFFFFF"/>
        </w:rPr>
        <w:t>n</w:t>
      </w:r>
      <w:r w:rsidRPr="00B41696">
        <w:rPr>
          <w:rFonts w:ascii="Arial" w:hAnsi="Arial" w:cs="Arial"/>
          <w:color w:val="000000" w:themeColor="text1"/>
          <w:sz w:val="24"/>
          <w:szCs w:val="24"/>
          <w:shd w:val="clear" w:color="auto" w:fill="FFFFFF"/>
        </w:rPr>
        <w:t>este desafio.</w:t>
      </w:r>
    </w:p>
    <w:p w:rsidR="008D7252" w:rsidRDefault="008D7252" w:rsidP="008D7252">
      <w:pPr>
        <w:tabs>
          <w:tab w:val="left" w:pos="567"/>
        </w:tabs>
        <w:autoSpaceDE w:val="0"/>
        <w:autoSpaceDN w:val="0"/>
        <w:adjustRightInd w:val="0"/>
        <w:spacing w:after="0" w:line="360" w:lineRule="auto"/>
        <w:jc w:val="both"/>
        <w:rPr>
          <w:rFonts w:ascii="Arial" w:hAnsi="Arial" w:cs="Arial"/>
          <w:b/>
          <w:bCs/>
          <w:i/>
          <w:iCs/>
          <w:color w:val="000000" w:themeColor="text1"/>
          <w:sz w:val="24"/>
          <w:szCs w:val="24"/>
        </w:rPr>
      </w:pPr>
    </w:p>
    <w:p w:rsidR="008D7252" w:rsidRPr="00B41696" w:rsidRDefault="008D7252" w:rsidP="008D7252">
      <w:pPr>
        <w:tabs>
          <w:tab w:val="left" w:pos="567"/>
        </w:tabs>
        <w:autoSpaceDE w:val="0"/>
        <w:autoSpaceDN w:val="0"/>
        <w:adjustRightInd w:val="0"/>
        <w:spacing w:after="0" w:line="360" w:lineRule="auto"/>
        <w:jc w:val="both"/>
        <w:rPr>
          <w:rFonts w:ascii="Arial" w:hAnsi="Arial" w:cs="Arial"/>
          <w:iCs/>
          <w:color w:val="000000" w:themeColor="text1"/>
          <w:sz w:val="24"/>
          <w:szCs w:val="24"/>
        </w:rPr>
      </w:pPr>
      <w:r w:rsidRPr="00981B70">
        <w:rPr>
          <w:rFonts w:ascii="Arial" w:hAnsi="Arial" w:cs="Arial"/>
          <w:b/>
          <w:bCs/>
          <w:i/>
          <w:iCs/>
          <w:color w:val="000000" w:themeColor="text1"/>
          <w:sz w:val="24"/>
          <w:szCs w:val="24"/>
        </w:rPr>
        <w:t>Ao meu orientador Prof. Alex</w:t>
      </w:r>
      <w:r>
        <w:rPr>
          <w:rFonts w:ascii="Arial" w:hAnsi="Arial" w:cs="Arial"/>
          <w:b/>
          <w:bCs/>
          <w:i/>
          <w:iCs/>
          <w:color w:val="000000" w:themeColor="text1"/>
          <w:sz w:val="24"/>
          <w:szCs w:val="24"/>
        </w:rPr>
        <w:t>andro Camargo Silvares</w:t>
      </w:r>
      <w:r w:rsidRPr="00B41696">
        <w:rPr>
          <w:rFonts w:ascii="Arial" w:hAnsi="Arial" w:cs="Arial"/>
          <w:iCs/>
          <w:color w:val="000000" w:themeColor="text1"/>
          <w:sz w:val="24"/>
          <w:szCs w:val="24"/>
        </w:rPr>
        <w:t>, por suas valiosas e enriquecedoras contribuições e orientações que me permitiram</w:t>
      </w:r>
      <w:r>
        <w:rPr>
          <w:rFonts w:ascii="Arial" w:hAnsi="Arial" w:cs="Arial"/>
          <w:iCs/>
          <w:color w:val="000000" w:themeColor="text1"/>
          <w:sz w:val="24"/>
          <w:szCs w:val="24"/>
        </w:rPr>
        <w:t xml:space="preserve"> a construção deste trabalho</w:t>
      </w:r>
      <w:r w:rsidRPr="00B41696">
        <w:rPr>
          <w:rFonts w:ascii="Arial" w:hAnsi="Arial" w:cs="Arial"/>
          <w:iCs/>
          <w:color w:val="000000" w:themeColor="text1"/>
          <w:sz w:val="24"/>
          <w:szCs w:val="24"/>
        </w:rPr>
        <w:t>.</w:t>
      </w:r>
      <w:r>
        <w:rPr>
          <w:rFonts w:ascii="Arial" w:hAnsi="Arial" w:cs="Arial"/>
          <w:iCs/>
          <w:color w:val="000000" w:themeColor="text1"/>
          <w:sz w:val="24"/>
          <w:szCs w:val="24"/>
        </w:rPr>
        <w:t xml:space="preserve"> Deixo registrado a minha admiração pelo professor competente que és e a minha satisfação em ter sido sua orientanda.</w:t>
      </w:r>
    </w:p>
    <w:p w:rsidR="008D7252" w:rsidRPr="00B41696" w:rsidRDefault="008D7252" w:rsidP="008D7252">
      <w:pPr>
        <w:tabs>
          <w:tab w:val="left" w:pos="567"/>
        </w:tabs>
        <w:autoSpaceDE w:val="0"/>
        <w:autoSpaceDN w:val="0"/>
        <w:adjustRightInd w:val="0"/>
        <w:spacing w:after="0" w:line="360" w:lineRule="auto"/>
        <w:jc w:val="both"/>
        <w:rPr>
          <w:rFonts w:ascii="Arial" w:hAnsi="Arial" w:cs="Arial"/>
          <w:iCs/>
          <w:color w:val="000000" w:themeColor="text1"/>
          <w:sz w:val="24"/>
          <w:szCs w:val="24"/>
        </w:rPr>
      </w:pPr>
    </w:p>
    <w:p w:rsidR="008D7252" w:rsidRPr="00B41696" w:rsidRDefault="00692398" w:rsidP="008D7252">
      <w:pPr>
        <w:tabs>
          <w:tab w:val="left" w:pos="567"/>
        </w:tabs>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BD54C9">
        <w:rPr>
          <w:rFonts w:ascii="Arial" w:hAnsi="Arial" w:cs="Arial"/>
          <w:noProof/>
          <w:sz w:val="24"/>
          <w:szCs w:val="24"/>
          <w:lang w:eastAsia="pt-BR"/>
        </w:rPr>
        <w:lastRenderedPageBreak/>
        <mc:AlternateContent>
          <mc:Choice Requires="wps">
            <w:drawing>
              <wp:anchor distT="0" distB="0" distL="114300" distR="114300" simplePos="0" relativeHeight="251667456" behindDoc="0" locked="0" layoutInCell="1" allowOverlap="1" wp14:anchorId="71C395CA" wp14:editId="77565473">
                <wp:simplePos x="0" y="0"/>
                <wp:positionH relativeFrom="column">
                  <wp:posOffset>5441950</wp:posOffset>
                </wp:positionH>
                <wp:positionV relativeFrom="paragraph">
                  <wp:posOffset>-805180</wp:posOffset>
                </wp:positionV>
                <wp:extent cx="638175" cy="539115"/>
                <wp:effectExtent l="0" t="0" r="9525"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8.5pt;margin-top:-63.4pt;width:50.25pt;height:4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" stroked="f">
                <v:textbox>
                  <w:txbxContent>
                    <w:p w:rsidR="00611341" w:rsidRDefault="00611341" w:rsidP="00692398"/>
                  </w:txbxContent>
                </v:textbox>
              </v:shape>
            </w:pict>
          </mc:Fallback>
        </mc:AlternateContent>
      </w:r>
      <w:r w:rsidR="008D7252" w:rsidRPr="00981B70">
        <w:rPr>
          <w:rFonts w:ascii="Arial" w:hAnsi="Arial" w:cs="Arial"/>
          <w:b/>
          <w:bCs/>
          <w:i/>
          <w:iCs/>
          <w:color w:val="000000" w:themeColor="text1"/>
          <w:sz w:val="24"/>
          <w:szCs w:val="24"/>
        </w:rPr>
        <w:t>A todos os mestres</w:t>
      </w:r>
      <w:r w:rsidR="008D7252" w:rsidRPr="00B41696">
        <w:rPr>
          <w:rFonts w:ascii="Arial" w:hAnsi="Arial" w:cs="Arial"/>
          <w:b/>
          <w:bCs/>
          <w:iCs/>
          <w:color w:val="000000" w:themeColor="text1"/>
          <w:sz w:val="24"/>
          <w:szCs w:val="24"/>
        </w:rPr>
        <w:t xml:space="preserve"> </w:t>
      </w:r>
      <w:r w:rsidR="008D7252" w:rsidRPr="00B41696">
        <w:rPr>
          <w:rFonts w:ascii="Arial" w:hAnsi="Arial" w:cs="Arial"/>
          <w:iCs/>
          <w:color w:val="000000" w:themeColor="text1"/>
          <w:sz w:val="24"/>
          <w:szCs w:val="24"/>
        </w:rPr>
        <w:t>que não foram apenas professores, nos transmitindo seus conhecimentos e experiências, quando deveriam ser mestres, foram amigos e através desta amizade nos compreenderam e nos incentivaram a seguir nossos horizontes. A todos meu respeito e gratidão diante de tudo que de vocês recebi.</w:t>
      </w: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p>
    <w:p w:rsidR="008D7252" w:rsidRPr="00B41696"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sidRPr="00981B70">
        <w:rPr>
          <w:rFonts w:ascii="Arial" w:hAnsi="Arial" w:cs="Arial"/>
          <w:b/>
          <w:i/>
          <w:color w:val="000000" w:themeColor="text1"/>
          <w:sz w:val="24"/>
          <w:szCs w:val="24"/>
          <w:shd w:val="clear" w:color="auto" w:fill="FFFFFF"/>
        </w:rPr>
        <w:t>Aos meus amigos</w:t>
      </w:r>
      <w:r w:rsidRPr="00B41696">
        <w:rPr>
          <w:rFonts w:ascii="Arial" w:hAnsi="Arial" w:cs="Arial"/>
          <w:color w:val="000000" w:themeColor="text1"/>
          <w:sz w:val="24"/>
          <w:szCs w:val="24"/>
          <w:shd w:val="clear" w:color="auto" w:fill="FFFFFF"/>
        </w:rPr>
        <w:t xml:space="preserve"> pela preciosa companhia nesta caminhada tão pesada e sofrida, porém muito prazerosa e querida</w:t>
      </w:r>
      <w:r>
        <w:rPr>
          <w:rFonts w:ascii="Arial" w:hAnsi="Arial" w:cs="Arial"/>
          <w:color w:val="000000" w:themeColor="text1"/>
          <w:sz w:val="24"/>
          <w:szCs w:val="24"/>
          <w:shd w:val="clear" w:color="auto" w:fill="FFFFFF"/>
        </w:rPr>
        <w:t xml:space="preserve"> (</w:t>
      </w:r>
      <w:r w:rsidRPr="00B41696">
        <w:rPr>
          <w:rFonts w:ascii="Arial" w:hAnsi="Arial" w:cs="Arial"/>
          <w:color w:val="000000" w:themeColor="text1"/>
          <w:sz w:val="24"/>
          <w:szCs w:val="24"/>
          <w:shd w:val="clear" w:color="auto" w:fill="FFFFFF"/>
        </w:rPr>
        <w:t>Antônio</w:t>
      </w:r>
      <w:r w:rsidR="007B09CB">
        <w:rPr>
          <w:rFonts w:ascii="Arial" w:hAnsi="Arial" w:cs="Arial"/>
          <w:color w:val="000000" w:themeColor="text1"/>
          <w:sz w:val="24"/>
          <w:szCs w:val="24"/>
          <w:shd w:val="clear" w:color="auto" w:fill="FFFFFF"/>
        </w:rPr>
        <w:t xml:space="preserve"> Carlos</w:t>
      </w:r>
      <w:r w:rsidRPr="00B41696">
        <w:rPr>
          <w:rFonts w:ascii="Arial" w:hAnsi="Arial" w:cs="Arial"/>
          <w:color w:val="000000" w:themeColor="text1"/>
          <w:sz w:val="24"/>
          <w:szCs w:val="24"/>
          <w:shd w:val="clear" w:color="auto" w:fill="FFFFFF"/>
        </w:rPr>
        <w:t>, Maria Helena, Patrick</w:t>
      </w:r>
      <w:r>
        <w:rPr>
          <w:rFonts w:ascii="Arial" w:hAnsi="Arial" w:cs="Arial"/>
          <w:color w:val="000000" w:themeColor="text1"/>
          <w:sz w:val="24"/>
          <w:szCs w:val="24"/>
          <w:shd w:val="clear" w:color="auto" w:fill="FFFFFF"/>
        </w:rPr>
        <w:t>,</w:t>
      </w:r>
      <w:r w:rsidRPr="00B41696">
        <w:rPr>
          <w:rFonts w:ascii="Arial" w:hAnsi="Arial" w:cs="Arial"/>
          <w:color w:val="000000" w:themeColor="text1"/>
          <w:sz w:val="24"/>
          <w:szCs w:val="24"/>
          <w:shd w:val="clear" w:color="auto" w:fill="FFFFFF"/>
        </w:rPr>
        <w:t xml:space="preserve"> </w:t>
      </w:r>
      <w:proofErr w:type="spellStart"/>
      <w:r w:rsidRPr="00B41696">
        <w:rPr>
          <w:rFonts w:ascii="Arial" w:hAnsi="Arial" w:cs="Arial"/>
          <w:color w:val="000000" w:themeColor="text1"/>
          <w:sz w:val="24"/>
          <w:szCs w:val="24"/>
          <w:shd w:val="clear" w:color="auto" w:fill="FFFFFF"/>
        </w:rPr>
        <w:t>Lélis</w:t>
      </w:r>
      <w:proofErr w:type="spellEnd"/>
      <w:r w:rsidRPr="00B41696">
        <w:rPr>
          <w:rFonts w:ascii="Arial" w:hAnsi="Arial" w:cs="Arial"/>
          <w:color w:val="000000" w:themeColor="text1"/>
          <w:sz w:val="24"/>
          <w:szCs w:val="24"/>
          <w:shd w:val="clear" w:color="auto" w:fill="FFFFFF"/>
        </w:rPr>
        <w:t xml:space="preserve"> Marisa</w:t>
      </w:r>
      <w:r>
        <w:rPr>
          <w:rFonts w:ascii="Arial" w:hAnsi="Arial" w:cs="Arial"/>
          <w:color w:val="000000" w:themeColor="text1"/>
          <w:sz w:val="24"/>
          <w:szCs w:val="24"/>
          <w:shd w:val="clear" w:color="auto" w:fill="FFFFFF"/>
        </w:rPr>
        <w:t xml:space="preserve"> e os demais, em especial o meu amigo Carlos César </w:t>
      </w:r>
      <w:r w:rsidRPr="00B41696">
        <w:rPr>
          <w:rFonts w:ascii="Arial" w:hAnsi="Arial" w:cs="Arial"/>
          <w:color w:val="000000" w:themeColor="text1"/>
          <w:sz w:val="24"/>
          <w:szCs w:val="24"/>
          <w:shd w:val="clear" w:color="auto" w:fill="FFFFFF"/>
        </w:rPr>
        <w:t>que dividiu comigo esta jornada, com amizade e companheirismo</w:t>
      </w:r>
      <w:r>
        <w:rPr>
          <w:rFonts w:ascii="Arial" w:hAnsi="Arial" w:cs="Arial"/>
          <w:color w:val="000000" w:themeColor="text1"/>
          <w:sz w:val="24"/>
          <w:szCs w:val="24"/>
          <w:shd w:val="clear" w:color="auto" w:fill="FFFFFF"/>
        </w:rPr>
        <w:t xml:space="preserve">). Ficará a saudade. </w:t>
      </w:r>
    </w:p>
    <w:p w:rsidR="008D7252"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p>
    <w:p w:rsidR="008D7252" w:rsidRDefault="008D7252" w:rsidP="008D7252">
      <w:pPr>
        <w:tabs>
          <w:tab w:val="left" w:pos="567"/>
        </w:tabs>
        <w:spacing w:after="0" w:line="360" w:lineRule="auto"/>
        <w:jc w:val="both"/>
        <w:rPr>
          <w:rFonts w:ascii="Arial" w:hAnsi="Arial" w:cs="Arial"/>
          <w:color w:val="000000" w:themeColor="text1"/>
          <w:sz w:val="24"/>
          <w:szCs w:val="24"/>
          <w:shd w:val="clear" w:color="auto" w:fill="FFFFFF"/>
        </w:rPr>
      </w:pPr>
      <w:r w:rsidRPr="00B41696">
        <w:rPr>
          <w:rFonts w:ascii="Arial" w:hAnsi="Arial" w:cs="Arial"/>
          <w:color w:val="000000" w:themeColor="text1"/>
          <w:sz w:val="24"/>
          <w:szCs w:val="24"/>
          <w:shd w:val="clear" w:color="auto" w:fill="FFFFFF"/>
        </w:rPr>
        <w:t xml:space="preserve">Obrigado por terem acreditado em mim, sem vocês todos eu não teria </w:t>
      </w:r>
      <w:r w:rsidR="00BD0E15" w:rsidRPr="00B41696">
        <w:rPr>
          <w:rFonts w:ascii="Arial" w:hAnsi="Arial" w:cs="Arial"/>
          <w:color w:val="000000" w:themeColor="text1"/>
          <w:sz w:val="24"/>
          <w:szCs w:val="24"/>
          <w:shd w:val="clear" w:color="auto" w:fill="FFFFFF"/>
        </w:rPr>
        <w:t>conquistado</w:t>
      </w:r>
      <w:r w:rsidR="00BD0E15">
        <w:rPr>
          <w:rFonts w:ascii="Arial" w:hAnsi="Arial" w:cs="Arial"/>
          <w:color w:val="000000" w:themeColor="text1"/>
          <w:sz w:val="24"/>
          <w:szCs w:val="24"/>
          <w:shd w:val="clear" w:color="auto" w:fill="FFFFFF"/>
        </w:rPr>
        <w:t xml:space="preserve">! </w:t>
      </w:r>
      <w:r w:rsidRPr="00B41696">
        <w:rPr>
          <w:rFonts w:ascii="Arial" w:hAnsi="Arial" w:cs="Arial"/>
          <w:color w:val="000000" w:themeColor="text1"/>
          <w:sz w:val="24"/>
          <w:szCs w:val="24"/>
          <w:shd w:val="clear" w:color="auto" w:fill="FFFFFF"/>
        </w:rPr>
        <w:t>O m</w:t>
      </w:r>
      <w:r w:rsidR="002920CC">
        <w:rPr>
          <w:rFonts w:ascii="Arial" w:hAnsi="Arial" w:cs="Arial"/>
          <w:color w:val="000000" w:themeColor="text1"/>
          <w:sz w:val="24"/>
          <w:szCs w:val="24"/>
          <w:shd w:val="clear" w:color="auto" w:fill="FFFFFF"/>
        </w:rPr>
        <w:t>érito da minha vitória, também é</w:t>
      </w:r>
      <w:r w:rsidRPr="00B41696">
        <w:rPr>
          <w:rFonts w:ascii="Arial" w:hAnsi="Arial" w:cs="Arial"/>
          <w:color w:val="000000" w:themeColor="text1"/>
          <w:sz w:val="24"/>
          <w:szCs w:val="24"/>
          <w:shd w:val="clear" w:color="auto" w:fill="FFFFFF"/>
        </w:rPr>
        <w:t xml:space="preserve"> de vocês</w:t>
      </w:r>
      <w:r w:rsidR="00BD0E15">
        <w:rPr>
          <w:rFonts w:ascii="Arial" w:hAnsi="Arial" w:cs="Arial"/>
          <w:color w:val="000000" w:themeColor="text1"/>
          <w:sz w:val="24"/>
          <w:szCs w:val="24"/>
          <w:shd w:val="clear" w:color="auto" w:fill="FFFFFF"/>
        </w:rPr>
        <w:t>.</w:t>
      </w: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5C4B53" w:rsidRDefault="005C4B53" w:rsidP="008D7252">
      <w:pPr>
        <w:tabs>
          <w:tab w:val="left" w:pos="567"/>
        </w:tabs>
        <w:spacing w:after="0" w:line="360" w:lineRule="auto"/>
        <w:jc w:val="both"/>
        <w:rPr>
          <w:rFonts w:ascii="Arial" w:hAnsi="Arial" w:cs="Arial"/>
          <w:color w:val="000000" w:themeColor="text1"/>
          <w:sz w:val="24"/>
          <w:szCs w:val="24"/>
          <w:shd w:val="clear" w:color="auto" w:fill="FFFFFF"/>
        </w:rPr>
      </w:pPr>
    </w:p>
    <w:p w:rsidR="00B82FBD" w:rsidRPr="00B41696" w:rsidRDefault="00692398" w:rsidP="00B82FBD">
      <w:pPr>
        <w:tabs>
          <w:tab w:val="left" w:pos="567"/>
        </w:tabs>
        <w:rPr>
          <w:rFonts w:ascii="Arial" w:hAnsi="Arial" w:cs="Arial"/>
          <w:sz w:val="24"/>
          <w:szCs w:val="24"/>
        </w:rPr>
      </w:pPr>
      <w:r w:rsidRPr="00BD54C9">
        <w:rPr>
          <w:rFonts w:ascii="Arial" w:hAnsi="Arial" w:cs="Arial"/>
          <w:noProof/>
          <w:sz w:val="24"/>
          <w:szCs w:val="24"/>
          <w:lang w:eastAsia="pt-BR"/>
        </w:rPr>
        <w:lastRenderedPageBreak/>
        <mc:AlternateContent>
          <mc:Choice Requires="wps">
            <w:drawing>
              <wp:anchor distT="0" distB="0" distL="114300" distR="114300" simplePos="0" relativeHeight="251669504" behindDoc="0" locked="0" layoutInCell="1" allowOverlap="1" wp14:anchorId="0DF3C101" wp14:editId="5B3FF544">
                <wp:simplePos x="0" y="0"/>
                <wp:positionH relativeFrom="column">
                  <wp:posOffset>5461000</wp:posOffset>
                </wp:positionH>
                <wp:positionV relativeFrom="paragraph">
                  <wp:posOffset>-833755</wp:posOffset>
                </wp:positionV>
                <wp:extent cx="638175" cy="539115"/>
                <wp:effectExtent l="0" t="0" r="9525"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30pt;margin-top:-65.65pt;width:50.25pt;height:4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" stroked="f">
                <v:textbox>
                  <w:txbxContent>
                    <w:p w:rsidR="00611341" w:rsidRDefault="00611341" w:rsidP="00692398"/>
                  </w:txbxContent>
                </v:textbox>
              </v:shape>
            </w:pict>
          </mc:Fallback>
        </mc:AlternateContent>
      </w: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B82FBD" w:rsidRPr="00B41696" w:rsidRDefault="00B82FBD" w:rsidP="00B82FBD">
      <w:pPr>
        <w:tabs>
          <w:tab w:val="left" w:pos="567"/>
        </w:tabs>
        <w:rPr>
          <w:rFonts w:ascii="Arial" w:hAnsi="Arial" w:cs="Arial"/>
          <w:sz w:val="24"/>
          <w:szCs w:val="24"/>
        </w:rPr>
      </w:pPr>
    </w:p>
    <w:p w:rsidR="004C2CF7" w:rsidRDefault="004C2CF7" w:rsidP="00B82FBD">
      <w:pPr>
        <w:pStyle w:val="Default0"/>
        <w:tabs>
          <w:tab w:val="left" w:pos="567"/>
        </w:tabs>
        <w:ind w:left="4536"/>
        <w:jc w:val="both"/>
        <w:rPr>
          <w:rFonts w:ascii="Arial" w:hAnsi="Arial" w:cs="Arial"/>
        </w:rPr>
      </w:pPr>
    </w:p>
    <w:p w:rsidR="004C2CF7" w:rsidRDefault="004C2CF7" w:rsidP="00B82FBD">
      <w:pPr>
        <w:pStyle w:val="Default0"/>
        <w:tabs>
          <w:tab w:val="left" w:pos="567"/>
        </w:tabs>
        <w:ind w:left="4536"/>
        <w:jc w:val="both"/>
        <w:rPr>
          <w:rFonts w:ascii="Arial" w:hAnsi="Arial" w:cs="Arial"/>
        </w:rPr>
      </w:pPr>
    </w:p>
    <w:p w:rsidR="004C2CF7" w:rsidRDefault="004C2CF7" w:rsidP="00B82FBD">
      <w:pPr>
        <w:pStyle w:val="Default0"/>
        <w:tabs>
          <w:tab w:val="left" w:pos="567"/>
        </w:tabs>
        <w:ind w:left="4536"/>
        <w:jc w:val="both"/>
        <w:rPr>
          <w:rFonts w:ascii="Arial" w:hAnsi="Arial" w:cs="Arial"/>
        </w:rPr>
      </w:pPr>
    </w:p>
    <w:p w:rsidR="00B82FBD" w:rsidRPr="00B41696" w:rsidRDefault="00B82FBD" w:rsidP="00B82FBD">
      <w:pPr>
        <w:pStyle w:val="Default0"/>
        <w:tabs>
          <w:tab w:val="left" w:pos="567"/>
        </w:tabs>
        <w:ind w:left="4536"/>
        <w:jc w:val="both"/>
        <w:rPr>
          <w:rFonts w:ascii="Arial" w:hAnsi="Arial" w:cs="Arial"/>
        </w:rPr>
      </w:pPr>
      <w:r w:rsidRPr="00B41696">
        <w:rPr>
          <w:rFonts w:ascii="Arial" w:hAnsi="Arial" w:cs="Arial"/>
        </w:rPr>
        <w:t xml:space="preserve">“Ciência penal não é só a interpretação hierática da lei, mas, antes de tudo e acima de tudo, a revelação de seu espírito e a compreensão de seu escopo, para ajustá-lo a fatos humanos, a almas humanas, a episódios do espetáculo dramático da vida.” </w:t>
      </w:r>
    </w:p>
    <w:p w:rsidR="00B82FBD" w:rsidRDefault="00B82FBD" w:rsidP="00D12B87">
      <w:pPr>
        <w:tabs>
          <w:tab w:val="left" w:pos="567"/>
          <w:tab w:val="right" w:pos="9071"/>
        </w:tabs>
        <w:ind w:left="4536"/>
        <w:jc w:val="both"/>
        <w:rPr>
          <w:rFonts w:ascii="Arial" w:hAnsi="Arial" w:cs="Arial"/>
          <w:sz w:val="24"/>
          <w:szCs w:val="24"/>
        </w:rPr>
      </w:pPr>
      <w:r w:rsidRPr="00B41696">
        <w:rPr>
          <w:rFonts w:ascii="Arial" w:hAnsi="Arial" w:cs="Arial"/>
          <w:sz w:val="24"/>
          <w:szCs w:val="24"/>
        </w:rPr>
        <w:t xml:space="preserve">                                 Nelson Hungria.</w:t>
      </w:r>
      <w:r w:rsidR="00D12B87">
        <w:rPr>
          <w:rFonts w:ascii="Arial" w:hAnsi="Arial" w:cs="Arial"/>
          <w:sz w:val="24"/>
          <w:szCs w:val="24"/>
        </w:rPr>
        <w:tab/>
      </w:r>
    </w:p>
    <w:p w:rsidR="00BD0E15" w:rsidRDefault="00692398" w:rsidP="004C2CF7">
      <w:pPr>
        <w:autoSpaceDE w:val="0"/>
        <w:autoSpaceDN w:val="0"/>
        <w:adjustRightInd w:val="0"/>
        <w:spacing w:after="0" w:line="240" w:lineRule="auto"/>
        <w:rPr>
          <w:rFonts w:ascii="Arial" w:hAnsi="Arial" w:cs="Arial"/>
          <w:b/>
          <w:sz w:val="24"/>
          <w:szCs w:val="24"/>
        </w:rPr>
      </w:pPr>
      <w:r w:rsidRPr="00BD54C9">
        <w:rPr>
          <w:rFonts w:ascii="Arial" w:hAnsi="Arial" w:cs="Arial"/>
          <w:noProof/>
          <w:sz w:val="24"/>
          <w:szCs w:val="24"/>
          <w:lang w:eastAsia="pt-BR"/>
        </w:rPr>
        <w:lastRenderedPageBreak/>
        <mc:AlternateContent>
          <mc:Choice Requires="wps">
            <w:drawing>
              <wp:anchor distT="0" distB="0" distL="114300" distR="114300" simplePos="0" relativeHeight="251671552" behindDoc="0" locked="0" layoutInCell="1" allowOverlap="1" wp14:anchorId="3B19C2EA" wp14:editId="66576299">
                <wp:simplePos x="0" y="0"/>
                <wp:positionH relativeFrom="column">
                  <wp:posOffset>5480050</wp:posOffset>
                </wp:positionH>
                <wp:positionV relativeFrom="paragraph">
                  <wp:posOffset>-814705</wp:posOffset>
                </wp:positionV>
                <wp:extent cx="638175" cy="539115"/>
                <wp:effectExtent l="0" t="0" r="9525"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31.5pt;margin-top:-64.15pt;width:50.25pt;height:4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" stroked="f">
                <v:textbox>
                  <w:txbxContent>
                    <w:p w:rsidR="00611341" w:rsidRDefault="00611341" w:rsidP="00692398"/>
                  </w:txbxContent>
                </v:textbox>
              </v:shape>
            </w:pict>
          </mc:Fallback>
        </mc:AlternateContent>
      </w:r>
    </w:p>
    <w:p w:rsidR="000D6B33" w:rsidRPr="001A58D9" w:rsidRDefault="000D6B33" w:rsidP="000D6B33">
      <w:pPr>
        <w:autoSpaceDE w:val="0"/>
        <w:autoSpaceDN w:val="0"/>
        <w:adjustRightInd w:val="0"/>
        <w:spacing w:after="0" w:line="240" w:lineRule="auto"/>
        <w:jc w:val="center"/>
        <w:rPr>
          <w:rFonts w:ascii="Arial" w:hAnsi="Arial" w:cs="Arial"/>
          <w:b/>
          <w:sz w:val="24"/>
          <w:szCs w:val="24"/>
        </w:rPr>
      </w:pPr>
      <w:r w:rsidRPr="001A58D9">
        <w:rPr>
          <w:rFonts w:ascii="Arial" w:hAnsi="Arial" w:cs="Arial"/>
          <w:b/>
          <w:sz w:val="24"/>
          <w:szCs w:val="24"/>
        </w:rPr>
        <w:t>RESUMO</w:t>
      </w:r>
    </w:p>
    <w:p w:rsidR="000D6B33" w:rsidRDefault="000D6B33" w:rsidP="000D6B33">
      <w:pPr>
        <w:autoSpaceDE w:val="0"/>
        <w:autoSpaceDN w:val="0"/>
        <w:adjustRightInd w:val="0"/>
        <w:spacing w:after="0" w:line="240" w:lineRule="auto"/>
        <w:rPr>
          <w:rFonts w:ascii="Arial" w:hAnsi="Arial" w:cs="Arial"/>
          <w:sz w:val="24"/>
          <w:szCs w:val="24"/>
        </w:rPr>
      </w:pPr>
    </w:p>
    <w:p w:rsidR="00560A10" w:rsidRPr="00F75388" w:rsidRDefault="00560A10" w:rsidP="000D6B33">
      <w:pPr>
        <w:autoSpaceDE w:val="0"/>
        <w:autoSpaceDN w:val="0"/>
        <w:adjustRightInd w:val="0"/>
        <w:spacing w:after="0" w:line="240" w:lineRule="auto"/>
        <w:rPr>
          <w:rFonts w:ascii="Arial" w:hAnsi="Arial" w:cs="Arial"/>
          <w:sz w:val="24"/>
          <w:szCs w:val="24"/>
        </w:rPr>
      </w:pPr>
    </w:p>
    <w:p w:rsidR="000D6B33" w:rsidRPr="007A36B6" w:rsidRDefault="000D6B33" w:rsidP="00F52E35">
      <w:pPr>
        <w:autoSpaceDE w:val="0"/>
        <w:autoSpaceDN w:val="0"/>
        <w:adjustRightInd w:val="0"/>
        <w:spacing w:after="0" w:line="360" w:lineRule="auto"/>
        <w:jc w:val="both"/>
        <w:rPr>
          <w:rFonts w:ascii="Arial" w:hAnsi="Arial" w:cs="Arial"/>
          <w:sz w:val="24"/>
          <w:szCs w:val="24"/>
        </w:rPr>
      </w:pPr>
      <w:r w:rsidRPr="007A36B6">
        <w:rPr>
          <w:rFonts w:ascii="Arial" w:hAnsi="Arial" w:cs="Arial"/>
          <w:sz w:val="24"/>
          <w:szCs w:val="24"/>
        </w:rPr>
        <w:t>O trabalho tem como escopo aproximar o intérprete do Direito a realidade social no momento em que for aplicar a norma penal incriminadora nos crimes sexuais, no que se refere à vulnerabilidade exposta no artigo 225, paragrafo único</w:t>
      </w:r>
      <w:r w:rsidR="00234EEA">
        <w:rPr>
          <w:rFonts w:ascii="Arial" w:hAnsi="Arial" w:cs="Arial"/>
          <w:sz w:val="24"/>
          <w:szCs w:val="24"/>
        </w:rPr>
        <w:t xml:space="preserve"> do Código Penal</w:t>
      </w:r>
      <w:r w:rsidRPr="007A36B6">
        <w:rPr>
          <w:rFonts w:ascii="Arial" w:hAnsi="Arial" w:cs="Arial"/>
          <w:sz w:val="24"/>
          <w:szCs w:val="24"/>
        </w:rPr>
        <w:t>.  Buscando evitar uma interpretação literal, pura e simplesmente gramatical, pugnan</w:t>
      </w:r>
      <w:r w:rsidR="009F2A54">
        <w:rPr>
          <w:rFonts w:ascii="Arial" w:hAnsi="Arial" w:cs="Arial"/>
          <w:sz w:val="24"/>
          <w:szCs w:val="24"/>
        </w:rPr>
        <w:t>do por uma criação de lei especí</w:t>
      </w:r>
      <w:r w:rsidRPr="007A36B6">
        <w:rPr>
          <w:rFonts w:ascii="Arial" w:hAnsi="Arial" w:cs="Arial"/>
          <w:sz w:val="24"/>
          <w:szCs w:val="24"/>
        </w:rPr>
        <w:t>fica que possa trazer em seu bojo, a especificação da vulnerabilidade estampada no artigo citado, para assim sendo, possa determinar a ocorrência ou não do crime de abuso de vulnerável. Considerando que dispondo deste ponto de vista a sociedade aproxima o direito de seu fim, tornando as decisões mais justas, limitando as incriminações nos crimes sexuais, afastando a tipicidade, fazendo com que determinadas condutas não sejam crimes, apesar da aparente previsão legal.</w:t>
      </w:r>
    </w:p>
    <w:p w:rsidR="000D6B33" w:rsidRPr="007A36B6" w:rsidRDefault="000D6B33" w:rsidP="00F52E35">
      <w:pPr>
        <w:autoSpaceDE w:val="0"/>
        <w:autoSpaceDN w:val="0"/>
        <w:adjustRightInd w:val="0"/>
        <w:spacing w:after="0" w:line="360" w:lineRule="auto"/>
        <w:jc w:val="both"/>
        <w:rPr>
          <w:rFonts w:ascii="Arial" w:hAnsi="Arial" w:cs="Arial"/>
          <w:sz w:val="24"/>
          <w:szCs w:val="24"/>
        </w:rPr>
      </w:pPr>
    </w:p>
    <w:p w:rsidR="000D6B33" w:rsidRPr="007A36B6" w:rsidRDefault="000D6B33" w:rsidP="00F52E35">
      <w:pPr>
        <w:autoSpaceDE w:val="0"/>
        <w:autoSpaceDN w:val="0"/>
        <w:adjustRightInd w:val="0"/>
        <w:spacing w:after="0" w:line="360" w:lineRule="auto"/>
        <w:jc w:val="both"/>
        <w:rPr>
          <w:rFonts w:ascii="Arial" w:hAnsi="Arial" w:cs="Arial"/>
          <w:sz w:val="24"/>
          <w:szCs w:val="24"/>
        </w:rPr>
      </w:pPr>
    </w:p>
    <w:p w:rsidR="000D6B33" w:rsidRPr="007A36B6" w:rsidRDefault="000D6B33" w:rsidP="00F52E35">
      <w:pPr>
        <w:autoSpaceDE w:val="0"/>
        <w:autoSpaceDN w:val="0"/>
        <w:adjustRightInd w:val="0"/>
        <w:spacing w:after="0" w:line="360" w:lineRule="auto"/>
        <w:jc w:val="both"/>
        <w:rPr>
          <w:rFonts w:ascii="Arial" w:hAnsi="Arial" w:cs="Arial"/>
        </w:rPr>
      </w:pPr>
      <w:r w:rsidRPr="007A36B6">
        <w:rPr>
          <w:rFonts w:ascii="Arial" w:hAnsi="Arial" w:cs="Arial"/>
          <w:b/>
          <w:bCs/>
          <w:sz w:val="24"/>
          <w:szCs w:val="24"/>
        </w:rPr>
        <w:t xml:space="preserve">Palavras-chave: </w:t>
      </w:r>
      <w:r w:rsidRPr="004459B4">
        <w:rPr>
          <w:rFonts w:ascii="Arial" w:hAnsi="Arial" w:cs="Arial"/>
          <w:bCs/>
          <w:sz w:val="24"/>
          <w:szCs w:val="24"/>
        </w:rPr>
        <w:t>Direito Penal.</w:t>
      </w:r>
      <w:r>
        <w:rPr>
          <w:rFonts w:ascii="Arial" w:hAnsi="Arial" w:cs="Arial"/>
          <w:b/>
          <w:bCs/>
          <w:sz w:val="24"/>
          <w:szCs w:val="24"/>
        </w:rPr>
        <w:t xml:space="preserve"> </w:t>
      </w:r>
      <w:r w:rsidRPr="007A36B6">
        <w:rPr>
          <w:rFonts w:ascii="Arial" w:hAnsi="Arial" w:cs="Arial"/>
          <w:sz w:val="24"/>
          <w:szCs w:val="24"/>
        </w:rPr>
        <w:t xml:space="preserve">Crimes contra a Dignidade Sexual. </w:t>
      </w:r>
      <w:r>
        <w:rPr>
          <w:rFonts w:ascii="Arial" w:hAnsi="Arial" w:cs="Arial"/>
          <w:sz w:val="24"/>
          <w:szCs w:val="24"/>
        </w:rPr>
        <w:t>Vulnerabilidade.</w:t>
      </w:r>
      <w:r w:rsidRPr="007A36B6">
        <w:rPr>
          <w:rFonts w:ascii="Arial" w:hAnsi="Arial" w:cs="Arial"/>
          <w:sz w:val="24"/>
          <w:szCs w:val="24"/>
        </w:rPr>
        <w:t xml:space="preserve"> Inter</w:t>
      </w:r>
      <w:r>
        <w:rPr>
          <w:rFonts w:ascii="Arial" w:hAnsi="Arial" w:cs="Arial"/>
          <w:sz w:val="24"/>
          <w:szCs w:val="24"/>
        </w:rPr>
        <w:t xml:space="preserve">pretação. </w:t>
      </w:r>
      <w:r w:rsidRPr="007A36B6">
        <w:rPr>
          <w:rFonts w:ascii="Arial" w:hAnsi="Arial" w:cs="Arial"/>
          <w:sz w:val="24"/>
          <w:szCs w:val="24"/>
        </w:rPr>
        <w:t>Insegurança Jurídica.</w:t>
      </w:r>
    </w:p>
    <w:p w:rsidR="000D6B33" w:rsidRDefault="000D6B33" w:rsidP="00F52E35">
      <w:pPr>
        <w:spacing w:after="0" w:line="360" w:lineRule="auto"/>
        <w:ind w:firstLine="708"/>
        <w:jc w:val="center"/>
        <w:rPr>
          <w:rFonts w:ascii="Arial" w:hAnsi="Arial" w:cs="Arial"/>
          <w:b/>
          <w:sz w:val="24"/>
          <w:szCs w:val="24"/>
        </w:rPr>
      </w:pPr>
    </w:p>
    <w:p w:rsidR="000D6B33" w:rsidRDefault="000D6B33" w:rsidP="00F52E35">
      <w:pPr>
        <w:spacing w:after="0" w:line="36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0D6B33" w:rsidP="00197469">
      <w:pPr>
        <w:spacing w:after="0" w:line="240" w:lineRule="auto"/>
        <w:ind w:firstLine="708"/>
        <w:jc w:val="center"/>
        <w:rPr>
          <w:rFonts w:ascii="Arial" w:hAnsi="Arial" w:cs="Arial"/>
          <w:b/>
          <w:sz w:val="24"/>
          <w:szCs w:val="24"/>
        </w:rPr>
      </w:pPr>
    </w:p>
    <w:p w:rsidR="000D6B33" w:rsidRDefault="00FD4281" w:rsidP="00197469">
      <w:pPr>
        <w:spacing w:after="0" w:line="240" w:lineRule="auto"/>
        <w:ind w:firstLine="708"/>
        <w:jc w:val="center"/>
        <w:rPr>
          <w:rFonts w:ascii="Arial" w:hAnsi="Arial" w:cs="Arial"/>
          <w:b/>
          <w:sz w:val="24"/>
          <w:szCs w:val="24"/>
        </w:rPr>
      </w:pPr>
      <w:r w:rsidRPr="00BD54C9">
        <w:rPr>
          <w:rFonts w:ascii="Arial" w:hAnsi="Arial" w:cs="Arial"/>
          <w:noProof/>
          <w:sz w:val="24"/>
          <w:szCs w:val="24"/>
          <w:lang w:eastAsia="pt-BR"/>
        </w:rPr>
        <w:lastRenderedPageBreak/>
        <mc:AlternateContent>
          <mc:Choice Requires="wps">
            <w:drawing>
              <wp:anchor distT="0" distB="0" distL="114300" distR="114300" simplePos="0" relativeHeight="251673600" behindDoc="0" locked="0" layoutInCell="1" allowOverlap="1" wp14:anchorId="330F1607" wp14:editId="64CCD83E">
                <wp:simplePos x="0" y="0"/>
                <wp:positionH relativeFrom="column">
                  <wp:posOffset>5413375</wp:posOffset>
                </wp:positionH>
                <wp:positionV relativeFrom="paragraph">
                  <wp:posOffset>-749935</wp:posOffset>
                </wp:positionV>
                <wp:extent cx="638175" cy="539115"/>
                <wp:effectExtent l="0" t="0" r="9525"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39115"/>
                        </a:xfrm>
                        <a:prstGeom prst="rect">
                          <a:avLst/>
                        </a:prstGeom>
                        <a:solidFill>
                          <a:srgbClr val="FFFFFF"/>
                        </a:solidFill>
                        <a:ln w="9525">
                          <a:noFill/>
                          <a:miter lim="800000"/>
                          <a:headEnd/>
                          <a:tailEnd/>
                        </a:ln>
                      </wps:spPr>
                      <wps:txbx>
                        <w:txbxContent>
                          <w:p w:rsidR="003E77F6" w:rsidRDefault="003E77F6" w:rsidP="00692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6.25pt;margin-top:-59.05pt;width:50.25pt;height:4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" stroked="f">
                <v:textbox>
                  <w:txbxContent>
                    <w:p w:rsidR="00611341" w:rsidRDefault="00611341" w:rsidP="00692398"/>
                  </w:txbxContent>
                </v:textbox>
              </v:shape>
            </w:pict>
          </mc:Fallback>
        </mc:AlternateContent>
      </w:r>
    </w:p>
    <w:p w:rsidR="000D6B33" w:rsidRDefault="000D6B33" w:rsidP="00197469">
      <w:pPr>
        <w:spacing w:after="0" w:line="240" w:lineRule="auto"/>
        <w:ind w:firstLine="708"/>
        <w:jc w:val="center"/>
        <w:rPr>
          <w:rFonts w:ascii="Arial" w:hAnsi="Arial" w:cs="Arial"/>
          <w:b/>
          <w:sz w:val="24"/>
          <w:szCs w:val="24"/>
        </w:rPr>
      </w:pPr>
    </w:p>
    <w:p w:rsidR="00197469" w:rsidRDefault="00197469" w:rsidP="00197469">
      <w:pPr>
        <w:spacing w:after="0" w:line="240" w:lineRule="auto"/>
        <w:ind w:firstLine="708"/>
        <w:jc w:val="center"/>
        <w:rPr>
          <w:rFonts w:ascii="Arial" w:hAnsi="Arial" w:cs="Arial"/>
          <w:sz w:val="24"/>
          <w:szCs w:val="24"/>
        </w:rPr>
      </w:pPr>
      <w:r w:rsidRPr="00156011">
        <w:rPr>
          <w:rFonts w:ascii="Arial" w:hAnsi="Arial" w:cs="Arial"/>
          <w:b/>
          <w:sz w:val="24"/>
          <w:szCs w:val="24"/>
        </w:rPr>
        <w:t>SUMÁRIO</w:t>
      </w:r>
    </w:p>
    <w:p w:rsidR="00197469" w:rsidRDefault="00197469" w:rsidP="00197469">
      <w:pPr>
        <w:spacing w:after="0" w:line="240" w:lineRule="auto"/>
        <w:ind w:firstLine="708"/>
        <w:jc w:val="both"/>
        <w:rPr>
          <w:rFonts w:ascii="Arial" w:hAnsi="Arial" w:cs="Arial"/>
          <w:sz w:val="24"/>
          <w:szCs w:val="24"/>
        </w:rPr>
      </w:pPr>
    </w:p>
    <w:p w:rsidR="00197469" w:rsidRDefault="00197469" w:rsidP="00197469">
      <w:pPr>
        <w:spacing w:after="0" w:line="240" w:lineRule="auto"/>
        <w:ind w:firstLine="708"/>
        <w:jc w:val="both"/>
        <w:rPr>
          <w:rFonts w:ascii="Arial" w:hAnsi="Arial" w:cs="Arial"/>
          <w:sz w:val="24"/>
          <w:szCs w:val="24"/>
        </w:rPr>
      </w:pPr>
    </w:p>
    <w:p w:rsidR="00197469" w:rsidRPr="00FC0F3B" w:rsidRDefault="00197469" w:rsidP="00F35078">
      <w:pPr>
        <w:spacing w:after="0" w:line="360" w:lineRule="auto"/>
        <w:jc w:val="both"/>
        <w:rPr>
          <w:rFonts w:ascii="Arial" w:hAnsi="Arial" w:cs="Arial"/>
          <w:sz w:val="24"/>
          <w:szCs w:val="24"/>
        </w:rPr>
      </w:pPr>
      <w:proofErr w:type="gramStart"/>
      <w:r w:rsidRPr="00FC0F3B">
        <w:rPr>
          <w:rFonts w:ascii="Arial" w:hAnsi="Arial" w:cs="Arial"/>
          <w:b/>
          <w:sz w:val="24"/>
          <w:szCs w:val="24"/>
        </w:rPr>
        <w:t>INTRODUÇÃO</w:t>
      </w:r>
      <w:r>
        <w:rPr>
          <w:rFonts w:ascii="Arial" w:hAnsi="Arial" w:cs="Arial"/>
          <w:b/>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w:t>
      </w:r>
      <w:r w:rsidR="00D039B9">
        <w:rPr>
          <w:rFonts w:ascii="Arial" w:hAnsi="Arial" w:cs="Arial"/>
          <w:sz w:val="24"/>
          <w:szCs w:val="24"/>
        </w:rPr>
        <w:t>..... 08</w:t>
      </w:r>
    </w:p>
    <w:p w:rsidR="00197469" w:rsidRPr="00FC0F3B" w:rsidRDefault="00197469" w:rsidP="00F35078">
      <w:pPr>
        <w:pStyle w:val="PargrafodaLista"/>
        <w:numPr>
          <w:ilvl w:val="0"/>
          <w:numId w:val="12"/>
        </w:numPr>
        <w:spacing w:after="0" w:line="360" w:lineRule="auto"/>
        <w:ind w:left="357" w:hanging="357"/>
        <w:jc w:val="both"/>
        <w:rPr>
          <w:rFonts w:ascii="Arial" w:hAnsi="Arial" w:cs="Arial"/>
          <w:sz w:val="24"/>
          <w:szCs w:val="24"/>
        </w:rPr>
      </w:pPr>
      <w:r w:rsidRPr="00FC0F3B">
        <w:rPr>
          <w:rFonts w:ascii="Arial" w:hAnsi="Arial" w:cs="Arial"/>
          <w:b/>
          <w:sz w:val="24"/>
          <w:szCs w:val="24"/>
        </w:rPr>
        <w:t xml:space="preserve">HISTORICIDADE DOS CRIMES </w:t>
      </w:r>
      <w:proofErr w:type="gramStart"/>
      <w:r w:rsidRPr="00FC0F3B">
        <w:rPr>
          <w:rFonts w:ascii="Arial" w:hAnsi="Arial" w:cs="Arial"/>
          <w:b/>
          <w:sz w:val="24"/>
          <w:szCs w:val="24"/>
        </w:rPr>
        <w:t>SEXUAIS</w:t>
      </w:r>
      <w:r>
        <w:rPr>
          <w:rFonts w:ascii="Arial" w:hAnsi="Arial" w:cs="Arial"/>
          <w:b/>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00D039B9">
        <w:rPr>
          <w:rFonts w:ascii="Arial" w:hAnsi="Arial" w:cs="Arial"/>
          <w:sz w:val="24"/>
          <w:szCs w:val="24"/>
        </w:rPr>
        <w:t>...................... 1</w:t>
      </w:r>
      <w:r w:rsidRPr="00FC0F3B">
        <w:rPr>
          <w:rFonts w:ascii="Arial" w:hAnsi="Arial" w:cs="Arial"/>
          <w:sz w:val="24"/>
          <w:szCs w:val="24"/>
        </w:rPr>
        <w:t>0</w:t>
      </w:r>
    </w:p>
    <w:p w:rsidR="00197469" w:rsidRPr="00FC0F3B" w:rsidRDefault="00197469" w:rsidP="00F35078">
      <w:pPr>
        <w:pStyle w:val="PargrafodaLista"/>
        <w:numPr>
          <w:ilvl w:val="1"/>
          <w:numId w:val="13"/>
        </w:numPr>
        <w:spacing w:after="0" w:line="360" w:lineRule="auto"/>
        <w:ind w:left="0" w:firstLine="0"/>
        <w:jc w:val="both"/>
        <w:rPr>
          <w:rFonts w:ascii="Arial" w:hAnsi="Arial" w:cs="Arial"/>
          <w:sz w:val="24"/>
          <w:szCs w:val="24"/>
        </w:rPr>
      </w:pPr>
      <w:r w:rsidRPr="00FC0F3B">
        <w:rPr>
          <w:rFonts w:ascii="Arial" w:hAnsi="Arial" w:cs="Arial"/>
          <w:sz w:val="24"/>
          <w:szCs w:val="24"/>
        </w:rPr>
        <w:t>LEGISLAÇÃO</w:t>
      </w:r>
      <w:r w:rsidR="003F1425" w:rsidRPr="00FC0F3B">
        <w:rPr>
          <w:rFonts w:ascii="Arial" w:hAnsi="Arial" w:cs="Arial"/>
          <w:sz w:val="24"/>
          <w:szCs w:val="24"/>
        </w:rPr>
        <w:t xml:space="preserve"> </w:t>
      </w:r>
      <w:r w:rsidRPr="00FC0F3B">
        <w:rPr>
          <w:rFonts w:ascii="Arial" w:hAnsi="Arial" w:cs="Arial"/>
          <w:sz w:val="24"/>
          <w:szCs w:val="24"/>
        </w:rPr>
        <w:t>BRASILEIRA</w:t>
      </w:r>
      <w:r>
        <w:rPr>
          <w:rFonts w:ascii="Arial" w:hAnsi="Arial" w:cs="Arial"/>
          <w:sz w:val="24"/>
          <w:szCs w:val="24"/>
        </w:rPr>
        <w:t xml:space="preserve"> DOS CRIMES </w:t>
      </w:r>
      <w:proofErr w:type="gramStart"/>
      <w:r>
        <w:rPr>
          <w:rFonts w:ascii="Arial" w:hAnsi="Arial" w:cs="Arial"/>
          <w:sz w:val="24"/>
          <w:szCs w:val="24"/>
        </w:rPr>
        <w:t xml:space="preserve">SEXUAIS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 xml:space="preserve">................ </w:t>
      </w:r>
      <w:r w:rsidR="00D039B9">
        <w:rPr>
          <w:rFonts w:ascii="Arial" w:hAnsi="Arial" w:cs="Arial"/>
          <w:sz w:val="24"/>
          <w:szCs w:val="24"/>
        </w:rPr>
        <w:t>12</w:t>
      </w:r>
    </w:p>
    <w:p w:rsidR="00197469" w:rsidRPr="00FC0F3B" w:rsidRDefault="00197469" w:rsidP="00F35078">
      <w:pPr>
        <w:pStyle w:val="PargrafodaLista"/>
        <w:numPr>
          <w:ilvl w:val="1"/>
          <w:numId w:val="13"/>
        </w:numPr>
        <w:spacing w:after="0" w:line="360" w:lineRule="auto"/>
        <w:ind w:left="0" w:firstLine="0"/>
        <w:jc w:val="both"/>
        <w:rPr>
          <w:rFonts w:ascii="Arial" w:hAnsi="Arial" w:cs="Arial"/>
          <w:sz w:val="24"/>
          <w:szCs w:val="24"/>
        </w:rPr>
      </w:pPr>
      <w:r w:rsidRPr="00FC0F3B">
        <w:rPr>
          <w:rFonts w:ascii="Arial" w:hAnsi="Arial" w:cs="Arial"/>
          <w:sz w:val="24"/>
          <w:szCs w:val="24"/>
        </w:rPr>
        <w:t xml:space="preserve">ALTERAÇÃO </w:t>
      </w:r>
      <w:r>
        <w:rPr>
          <w:rFonts w:ascii="Arial" w:hAnsi="Arial" w:cs="Arial"/>
          <w:sz w:val="24"/>
          <w:szCs w:val="24"/>
        </w:rPr>
        <w:t xml:space="preserve">PROPOSTAS PELA </w:t>
      </w:r>
      <w:r w:rsidRPr="00FC0F3B">
        <w:rPr>
          <w:rFonts w:ascii="Arial" w:hAnsi="Arial" w:cs="Arial"/>
          <w:sz w:val="24"/>
          <w:szCs w:val="24"/>
        </w:rPr>
        <w:t xml:space="preserve">LEI 12.015 DE </w:t>
      </w:r>
      <w:proofErr w:type="gramStart"/>
      <w:r w:rsidRPr="00FC0F3B">
        <w:rPr>
          <w:rFonts w:ascii="Arial" w:hAnsi="Arial" w:cs="Arial"/>
          <w:sz w:val="24"/>
          <w:szCs w:val="24"/>
        </w:rPr>
        <w:t>2009</w:t>
      </w:r>
      <w:r>
        <w:rPr>
          <w:rFonts w:ascii="Arial" w:hAnsi="Arial" w:cs="Arial"/>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D039B9">
        <w:rPr>
          <w:rFonts w:ascii="Arial" w:hAnsi="Arial" w:cs="Arial"/>
          <w:sz w:val="24"/>
          <w:szCs w:val="24"/>
        </w:rPr>
        <w:t>14</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 xml:space="preserve">1.3.    </w:t>
      </w:r>
      <w:proofErr w:type="gramStart"/>
      <w:r w:rsidRPr="00FC0F3B">
        <w:rPr>
          <w:rFonts w:ascii="Arial" w:hAnsi="Arial" w:cs="Arial"/>
          <w:sz w:val="24"/>
          <w:szCs w:val="24"/>
        </w:rPr>
        <w:t>VULNERABILIDADE</w:t>
      </w:r>
      <w:r>
        <w:rPr>
          <w:rFonts w:ascii="Arial" w:hAnsi="Arial" w:cs="Arial"/>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 xml:space="preserve">...................................... </w:t>
      </w:r>
      <w:r w:rsidR="00D039B9">
        <w:rPr>
          <w:rFonts w:ascii="Arial" w:hAnsi="Arial" w:cs="Arial"/>
          <w:sz w:val="24"/>
          <w:szCs w:val="24"/>
        </w:rPr>
        <w:t>16</w:t>
      </w:r>
    </w:p>
    <w:p w:rsidR="00197469" w:rsidRPr="00FC0F3B" w:rsidRDefault="00197469" w:rsidP="00F35078">
      <w:pPr>
        <w:pStyle w:val="PargrafodaLista"/>
        <w:spacing w:after="0" w:line="360" w:lineRule="auto"/>
        <w:ind w:left="0"/>
        <w:jc w:val="both"/>
        <w:rPr>
          <w:rFonts w:ascii="Arial" w:hAnsi="Arial" w:cs="Arial"/>
          <w:sz w:val="24"/>
          <w:szCs w:val="24"/>
        </w:rPr>
      </w:pPr>
      <w:r w:rsidRPr="009E2A70">
        <w:rPr>
          <w:rFonts w:ascii="Arial" w:hAnsi="Arial" w:cs="Arial"/>
          <w:b/>
          <w:sz w:val="24"/>
          <w:szCs w:val="24"/>
        </w:rPr>
        <w:t>1.3.1</w:t>
      </w:r>
      <w:r>
        <w:rPr>
          <w:rFonts w:ascii="Arial" w:hAnsi="Arial" w:cs="Arial"/>
          <w:b/>
          <w:sz w:val="24"/>
          <w:szCs w:val="24"/>
        </w:rPr>
        <w:t>.</w:t>
      </w:r>
      <w:r w:rsidRPr="009E2A70">
        <w:rPr>
          <w:rFonts w:ascii="Arial" w:hAnsi="Arial" w:cs="Arial"/>
          <w:b/>
          <w:sz w:val="24"/>
          <w:szCs w:val="24"/>
        </w:rPr>
        <w:t xml:space="preserve"> T</w:t>
      </w:r>
      <w:r w:rsidRPr="00FC0F3B">
        <w:rPr>
          <w:rFonts w:ascii="Arial" w:hAnsi="Arial" w:cs="Arial"/>
          <w:b/>
          <w:sz w:val="24"/>
          <w:szCs w:val="24"/>
        </w:rPr>
        <w:t xml:space="preserve">érmino da presunção de violência e o surgimento do </w:t>
      </w:r>
      <w:proofErr w:type="gramStart"/>
      <w:r w:rsidRPr="00FC0F3B">
        <w:rPr>
          <w:rFonts w:ascii="Arial" w:hAnsi="Arial" w:cs="Arial"/>
          <w:b/>
          <w:sz w:val="24"/>
          <w:szCs w:val="24"/>
        </w:rPr>
        <w:t>vulnerável</w:t>
      </w:r>
      <w:r w:rsidRPr="00FC0F3B">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00D039B9">
        <w:rPr>
          <w:rFonts w:ascii="Arial" w:hAnsi="Arial" w:cs="Arial"/>
          <w:sz w:val="24"/>
          <w:szCs w:val="24"/>
        </w:rPr>
        <w:t>18</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b/>
          <w:sz w:val="24"/>
          <w:szCs w:val="24"/>
        </w:rPr>
        <w:t xml:space="preserve">2. </w:t>
      </w:r>
      <w:r w:rsidR="00D63FFD">
        <w:rPr>
          <w:rFonts w:ascii="Arial" w:hAnsi="Arial" w:cs="Arial"/>
          <w:b/>
          <w:sz w:val="24"/>
          <w:szCs w:val="24"/>
        </w:rPr>
        <w:t xml:space="preserve">CRIMES SEXUAIS CONTRA </w:t>
      </w:r>
      <w:proofErr w:type="gramStart"/>
      <w:r w:rsidR="00D63FFD">
        <w:rPr>
          <w:rFonts w:ascii="Arial" w:hAnsi="Arial" w:cs="Arial"/>
          <w:b/>
          <w:sz w:val="24"/>
          <w:szCs w:val="24"/>
        </w:rPr>
        <w:t>VUNERÁ</w:t>
      </w:r>
      <w:r w:rsidRPr="00FC0F3B">
        <w:rPr>
          <w:rFonts w:ascii="Arial" w:hAnsi="Arial" w:cs="Arial"/>
          <w:b/>
          <w:sz w:val="24"/>
          <w:szCs w:val="24"/>
        </w:rPr>
        <w:t>VEL</w:t>
      </w:r>
      <w:r>
        <w:rPr>
          <w:rFonts w:ascii="Arial" w:hAnsi="Arial" w:cs="Arial"/>
          <w:b/>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24</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 xml:space="preserve">2.1. </w:t>
      </w:r>
      <w:r w:rsidRPr="00FC0F3B">
        <w:rPr>
          <w:rFonts w:ascii="Arial" w:hAnsi="Arial" w:cs="Arial"/>
          <w:sz w:val="24"/>
          <w:szCs w:val="24"/>
        </w:rPr>
        <w:t xml:space="preserve">ESTUPRO DE </w:t>
      </w:r>
      <w:proofErr w:type="gramStart"/>
      <w:r w:rsidRPr="00FC0F3B">
        <w:rPr>
          <w:rFonts w:ascii="Arial" w:hAnsi="Arial" w:cs="Arial"/>
          <w:sz w:val="24"/>
          <w:szCs w:val="24"/>
        </w:rPr>
        <w:t>VUNERÁVEL</w:t>
      </w:r>
      <w:r>
        <w:rPr>
          <w:rFonts w:ascii="Arial" w:hAnsi="Arial" w:cs="Arial"/>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24</w:t>
      </w:r>
    </w:p>
    <w:p w:rsidR="00197469" w:rsidRPr="00FC0F3B" w:rsidRDefault="00197469" w:rsidP="00F35078">
      <w:pPr>
        <w:pStyle w:val="PargrafodaLista"/>
        <w:spacing w:after="0" w:line="360" w:lineRule="auto"/>
        <w:ind w:left="0"/>
        <w:jc w:val="both"/>
        <w:rPr>
          <w:rFonts w:ascii="Arial" w:hAnsi="Arial" w:cs="Arial"/>
          <w:sz w:val="24"/>
          <w:szCs w:val="24"/>
        </w:rPr>
      </w:pPr>
      <w:r w:rsidRPr="00414F69">
        <w:rPr>
          <w:rFonts w:ascii="Arial" w:hAnsi="Arial" w:cs="Arial"/>
          <w:b/>
          <w:sz w:val="24"/>
          <w:szCs w:val="24"/>
        </w:rPr>
        <w:t>2.1.1</w:t>
      </w:r>
      <w:r>
        <w:rPr>
          <w:rFonts w:ascii="Arial" w:hAnsi="Arial" w:cs="Arial"/>
          <w:b/>
          <w:sz w:val="24"/>
          <w:szCs w:val="24"/>
        </w:rPr>
        <w:t>.</w:t>
      </w:r>
      <w:r w:rsidRPr="00414F69">
        <w:rPr>
          <w:rFonts w:ascii="Arial" w:hAnsi="Arial" w:cs="Arial"/>
          <w:b/>
          <w:sz w:val="24"/>
          <w:szCs w:val="24"/>
        </w:rPr>
        <w:t xml:space="preserve"> </w:t>
      </w:r>
      <w:r w:rsidRPr="00FC0F3B">
        <w:rPr>
          <w:rFonts w:ascii="Arial" w:hAnsi="Arial" w:cs="Arial"/>
          <w:b/>
          <w:sz w:val="24"/>
          <w:szCs w:val="24"/>
        </w:rPr>
        <w:t xml:space="preserve">Formas </w:t>
      </w:r>
      <w:proofErr w:type="gramStart"/>
      <w:r w:rsidRPr="00FC0F3B">
        <w:rPr>
          <w:rFonts w:ascii="Arial" w:hAnsi="Arial" w:cs="Arial"/>
          <w:b/>
          <w:sz w:val="24"/>
          <w:szCs w:val="24"/>
        </w:rPr>
        <w:t>qualificadoras</w:t>
      </w:r>
      <w:r>
        <w:rPr>
          <w:rFonts w:ascii="Arial" w:hAnsi="Arial" w:cs="Arial"/>
          <w:b/>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25</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bCs/>
          <w:color w:val="000000" w:themeColor="text1"/>
          <w:sz w:val="24"/>
          <w:szCs w:val="24"/>
        </w:rPr>
        <w:t xml:space="preserve">2.2. </w:t>
      </w:r>
      <w:r w:rsidRPr="00FC0F3B">
        <w:rPr>
          <w:rFonts w:ascii="Arial" w:hAnsi="Arial" w:cs="Arial"/>
          <w:bCs/>
          <w:color w:val="000000" w:themeColor="text1"/>
          <w:sz w:val="24"/>
          <w:szCs w:val="24"/>
        </w:rPr>
        <w:t xml:space="preserve">CORRUPÇÃO DE </w:t>
      </w:r>
      <w:proofErr w:type="gramStart"/>
      <w:r w:rsidRPr="00FC0F3B">
        <w:rPr>
          <w:rFonts w:ascii="Arial" w:hAnsi="Arial" w:cs="Arial"/>
          <w:bCs/>
          <w:color w:val="000000" w:themeColor="text1"/>
          <w:sz w:val="24"/>
          <w:szCs w:val="24"/>
        </w:rPr>
        <w:t>MENORES</w:t>
      </w:r>
      <w:r w:rsidRPr="00FC0F3B">
        <w:rPr>
          <w:rFonts w:ascii="Arial" w:hAnsi="Arial" w:cs="Arial"/>
          <w:sz w:val="24"/>
          <w:szCs w:val="24"/>
        </w:rPr>
        <w:t xml:space="preserve"> ...</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26</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 xml:space="preserve">2.3. </w:t>
      </w:r>
      <w:r w:rsidR="00CB01A9">
        <w:rPr>
          <w:rFonts w:ascii="Arial" w:hAnsi="Arial" w:cs="Arial"/>
          <w:sz w:val="24"/>
          <w:szCs w:val="24"/>
        </w:rPr>
        <w:t>SATISFAÇÃO DE LASCÍ</w:t>
      </w:r>
      <w:r w:rsidRPr="00FC0F3B">
        <w:rPr>
          <w:rFonts w:ascii="Arial" w:hAnsi="Arial" w:cs="Arial"/>
          <w:sz w:val="24"/>
          <w:szCs w:val="24"/>
        </w:rPr>
        <w:t>VIA MEDIANTE PRESENÇA DE CRI</w:t>
      </w:r>
      <w:r>
        <w:rPr>
          <w:rFonts w:ascii="Arial" w:hAnsi="Arial" w:cs="Arial"/>
          <w:sz w:val="24"/>
          <w:szCs w:val="24"/>
        </w:rPr>
        <w:t xml:space="preserve">ANÇA OU </w:t>
      </w:r>
      <w:proofErr w:type="gramStart"/>
      <w:r>
        <w:rPr>
          <w:rFonts w:ascii="Arial" w:hAnsi="Arial" w:cs="Arial"/>
          <w:sz w:val="24"/>
          <w:szCs w:val="24"/>
        </w:rPr>
        <w:t>ADOLESCENTES ...</w:t>
      </w:r>
      <w:proofErr w:type="gramEnd"/>
      <w:r>
        <w:rPr>
          <w:rFonts w:ascii="Arial" w:hAnsi="Arial" w:cs="Arial"/>
          <w:sz w:val="24"/>
          <w:szCs w:val="24"/>
        </w:rPr>
        <w:t>..................</w:t>
      </w:r>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27</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 xml:space="preserve">2.4. </w:t>
      </w:r>
      <w:r w:rsidRPr="00FC0F3B">
        <w:rPr>
          <w:rFonts w:ascii="Arial" w:hAnsi="Arial" w:cs="Arial"/>
          <w:sz w:val="24"/>
          <w:szCs w:val="24"/>
        </w:rPr>
        <w:t xml:space="preserve">FAVORECIMENTO DA PROSTITUIÇÃO OU OUTRA FORMA DE EXPLORAÇÃO SEXUAL DE </w:t>
      </w:r>
      <w:proofErr w:type="gramStart"/>
      <w:r w:rsidRPr="00FC0F3B">
        <w:rPr>
          <w:rFonts w:ascii="Arial" w:hAnsi="Arial" w:cs="Arial"/>
          <w:sz w:val="24"/>
          <w:szCs w:val="24"/>
        </w:rPr>
        <w:t>VUNERÁVEL</w:t>
      </w:r>
      <w:r>
        <w:rPr>
          <w:rFonts w:ascii="Arial" w:hAnsi="Arial" w:cs="Arial"/>
          <w:sz w:val="24"/>
          <w:szCs w:val="24"/>
        </w:rPr>
        <w:t xml:space="preserve"> </w:t>
      </w:r>
      <w:r w:rsidRPr="00FC0F3B">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Pr="00FC0F3B">
        <w:rPr>
          <w:rFonts w:ascii="Arial" w:hAnsi="Arial" w:cs="Arial"/>
          <w:sz w:val="24"/>
          <w:szCs w:val="24"/>
        </w:rPr>
        <w:t>...........</w:t>
      </w:r>
      <w:r w:rsidR="00D81BA7">
        <w:rPr>
          <w:rFonts w:ascii="Arial" w:hAnsi="Arial" w:cs="Arial"/>
          <w:sz w:val="24"/>
          <w:szCs w:val="24"/>
        </w:rPr>
        <w:t>.........................</w:t>
      </w:r>
      <w:r>
        <w:rPr>
          <w:rFonts w:ascii="Arial" w:hAnsi="Arial" w:cs="Arial"/>
          <w:sz w:val="24"/>
          <w:szCs w:val="24"/>
        </w:rPr>
        <w:t xml:space="preserve"> </w:t>
      </w:r>
      <w:r w:rsidR="00883EE0">
        <w:rPr>
          <w:rFonts w:ascii="Arial" w:hAnsi="Arial" w:cs="Arial"/>
          <w:sz w:val="24"/>
          <w:szCs w:val="24"/>
        </w:rPr>
        <w:t>28</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bCs/>
          <w:sz w:val="24"/>
          <w:szCs w:val="24"/>
        </w:rPr>
        <w:t xml:space="preserve">2.5. </w:t>
      </w:r>
      <w:r w:rsidRPr="00FC0F3B">
        <w:rPr>
          <w:rFonts w:ascii="Arial" w:hAnsi="Arial" w:cs="Arial"/>
          <w:bCs/>
          <w:sz w:val="24"/>
          <w:szCs w:val="24"/>
        </w:rPr>
        <w:t>DA AÇÃO PENAL NOS CRIME</w:t>
      </w:r>
      <w:r>
        <w:rPr>
          <w:rFonts w:ascii="Arial" w:hAnsi="Arial" w:cs="Arial"/>
          <w:bCs/>
          <w:sz w:val="24"/>
          <w:szCs w:val="24"/>
        </w:rPr>
        <w:t xml:space="preserve">S SEXUAIS CONTRA </w:t>
      </w:r>
      <w:proofErr w:type="gramStart"/>
      <w:r>
        <w:rPr>
          <w:rFonts w:ascii="Arial" w:hAnsi="Arial" w:cs="Arial"/>
          <w:bCs/>
          <w:sz w:val="24"/>
          <w:szCs w:val="24"/>
        </w:rPr>
        <w:t>VULNERÁVEL ...</w:t>
      </w:r>
      <w:proofErr w:type="gramEnd"/>
      <w:r>
        <w:rPr>
          <w:rFonts w:ascii="Arial" w:hAnsi="Arial" w:cs="Arial"/>
          <w:bCs/>
          <w:sz w:val="24"/>
          <w:szCs w:val="24"/>
        </w:rPr>
        <w:t>.........</w:t>
      </w:r>
      <w:r w:rsidR="00D81BA7">
        <w:rPr>
          <w:rFonts w:ascii="Arial" w:hAnsi="Arial" w:cs="Arial"/>
          <w:bCs/>
          <w:sz w:val="24"/>
          <w:szCs w:val="24"/>
        </w:rPr>
        <w:t xml:space="preserve"> </w:t>
      </w:r>
      <w:r w:rsidR="00883EE0">
        <w:rPr>
          <w:rFonts w:ascii="Arial" w:hAnsi="Arial" w:cs="Arial"/>
          <w:bCs/>
          <w:sz w:val="24"/>
          <w:szCs w:val="24"/>
        </w:rPr>
        <w:t>29</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b/>
          <w:sz w:val="24"/>
          <w:szCs w:val="24"/>
        </w:rPr>
        <w:t xml:space="preserve">3. </w:t>
      </w:r>
      <w:r w:rsidRPr="00FC0F3B">
        <w:rPr>
          <w:rFonts w:ascii="Arial" w:hAnsi="Arial" w:cs="Arial"/>
          <w:b/>
          <w:sz w:val="24"/>
          <w:szCs w:val="24"/>
        </w:rPr>
        <w:t xml:space="preserve">HERMENÊUTICA </w:t>
      </w:r>
      <w:proofErr w:type="gramStart"/>
      <w:r w:rsidRPr="00FC0F3B">
        <w:rPr>
          <w:rFonts w:ascii="Arial" w:hAnsi="Arial" w:cs="Arial"/>
          <w:b/>
          <w:sz w:val="24"/>
          <w:szCs w:val="24"/>
        </w:rPr>
        <w:t>JURÍDICA</w:t>
      </w:r>
      <w:r w:rsidR="00FC0DB4">
        <w:rPr>
          <w:rFonts w:ascii="Arial" w:hAnsi="Arial" w:cs="Arial"/>
          <w:sz w:val="24"/>
          <w:szCs w:val="24"/>
        </w:rPr>
        <w:t xml:space="preserve"> </w:t>
      </w:r>
      <w:r w:rsidRPr="00FC0F3B">
        <w:rPr>
          <w:rFonts w:ascii="Arial" w:hAnsi="Arial" w:cs="Arial"/>
          <w:sz w:val="24"/>
          <w:szCs w:val="24"/>
        </w:rPr>
        <w:t>...</w:t>
      </w:r>
      <w:proofErr w:type="gramEnd"/>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r w:rsidR="00D81BA7">
        <w:rPr>
          <w:rFonts w:ascii="Arial" w:hAnsi="Arial" w:cs="Arial"/>
          <w:sz w:val="24"/>
          <w:szCs w:val="24"/>
        </w:rPr>
        <w:t xml:space="preserve"> </w:t>
      </w:r>
      <w:r w:rsidR="00883EE0">
        <w:rPr>
          <w:rFonts w:ascii="Arial" w:hAnsi="Arial" w:cs="Arial"/>
          <w:sz w:val="24"/>
          <w:szCs w:val="24"/>
        </w:rPr>
        <w:t>31</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3.1. DA INTERPRETAÇÃO DO ART</w:t>
      </w:r>
      <w:r w:rsidRPr="00FC0F3B">
        <w:rPr>
          <w:rFonts w:ascii="Arial" w:hAnsi="Arial" w:cs="Arial"/>
          <w:sz w:val="24"/>
          <w:szCs w:val="24"/>
        </w:rPr>
        <w:t>. 225 § ÚNICO DO C</w:t>
      </w:r>
      <w:r w:rsidR="00E35429">
        <w:rPr>
          <w:rFonts w:ascii="Arial" w:hAnsi="Arial" w:cs="Arial"/>
          <w:sz w:val="24"/>
          <w:szCs w:val="24"/>
        </w:rPr>
        <w:t xml:space="preserve">ÓDIGO </w:t>
      </w:r>
      <w:proofErr w:type="gramStart"/>
      <w:r w:rsidRPr="00FC0F3B">
        <w:rPr>
          <w:rFonts w:ascii="Arial" w:hAnsi="Arial" w:cs="Arial"/>
          <w:sz w:val="24"/>
          <w:szCs w:val="24"/>
        </w:rPr>
        <w:t>P</w:t>
      </w:r>
      <w:r w:rsidR="00E35429">
        <w:rPr>
          <w:rFonts w:ascii="Arial" w:hAnsi="Arial" w:cs="Arial"/>
          <w:sz w:val="24"/>
          <w:szCs w:val="24"/>
        </w:rPr>
        <w:t>ENAL ...</w:t>
      </w:r>
      <w:proofErr w:type="gramEnd"/>
      <w:r w:rsidR="00E35429">
        <w:rPr>
          <w:rFonts w:ascii="Arial" w:hAnsi="Arial" w:cs="Arial"/>
          <w:sz w:val="24"/>
          <w:szCs w:val="24"/>
        </w:rPr>
        <w:t>.......................................................................................</w:t>
      </w:r>
      <w:r w:rsidRPr="00FC0F3B">
        <w:rPr>
          <w:rFonts w:ascii="Arial" w:hAnsi="Arial" w:cs="Arial"/>
          <w:sz w:val="24"/>
          <w:szCs w:val="24"/>
        </w:rPr>
        <w:t>........</w:t>
      </w:r>
      <w:r>
        <w:rPr>
          <w:rFonts w:ascii="Arial" w:hAnsi="Arial" w:cs="Arial"/>
          <w:sz w:val="24"/>
          <w:szCs w:val="24"/>
        </w:rPr>
        <w:t>.....................</w:t>
      </w:r>
      <w:r w:rsidR="00D81BA7">
        <w:rPr>
          <w:rFonts w:ascii="Arial" w:hAnsi="Arial" w:cs="Arial"/>
          <w:sz w:val="24"/>
          <w:szCs w:val="24"/>
        </w:rPr>
        <w:t xml:space="preserve">...... </w:t>
      </w:r>
      <w:r w:rsidR="00883EE0">
        <w:rPr>
          <w:rFonts w:ascii="Arial" w:hAnsi="Arial" w:cs="Arial"/>
          <w:sz w:val="24"/>
          <w:szCs w:val="24"/>
        </w:rPr>
        <w:t>33</w:t>
      </w:r>
    </w:p>
    <w:p w:rsidR="00197469" w:rsidRPr="00FC0F3B" w:rsidRDefault="00197469" w:rsidP="00F35078">
      <w:pPr>
        <w:pStyle w:val="PargrafodaLista"/>
        <w:spacing w:after="0" w:line="360" w:lineRule="auto"/>
        <w:ind w:left="0"/>
        <w:jc w:val="both"/>
        <w:rPr>
          <w:rFonts w:ascii="Arial" w:hAnsi="Arial" w:cs="Arial"/>
          <w:sz w:val="24"/>
          <w:szCs w:val="24"/>
        </w:rPr>
      </w:pPr>
      <w:r>
        <w:rPr>
          <w:rFonts w:ascii="Arial" w:hAnsi="Arial" w:cs="Arial"/>
          <w:sz w:val="24"/>
          <w:szCs w:val="24"/>
        </w:rPr>
        <w:t xml:space="preserve">3.2. </w:t>
      </w:r>
      <w:r w:rsidRPr="00FC0F3B">
        <w:rPr>
          <w:rFonts w:ascii="Arial" w:hAnsi="Arial" w:cs="Arial"/>
          <w:sz w:val="24"/>
          <w:szCs w:val="24"/>
        </w:rPr>
        <w:t>CRIAÇÃO DE LEI QUE TRAGA OBJETIVIDADE AO TERMO VUNERÁVEL CONTIDO NO</w:t>
      </w:r>
      <w:r w:rsidR="00FC0DB4" w:rsidRPr="00FC0F3B">
        <w:rPr>
          <w:rFonts w:ascii="Arial" w:hAnsi="Arial" w:cs="Arial"/>
          <w:sz w:val="24"/>
          <w:szCs w:val="24"/>
        </w:rPr>
        <w:t xml:space="preserve"> </w:t>
      </w:r>
      <w:r w:rsidRPr="00FC0F3B">
        <w:rPr>
          <w:rFonts w:ascii="Arial" w:hAnsi="Arial" w:cs="Arial"/>
          <w:sz w:val="24"/>
          <w:szCs w:val="24"/>
        </w:rPr>
        <w:t>§ ÚNICO, ART.</w:t>
      </w:r>
      <w:r>
        <w:rPr>
          <w:rFonts w:ascii="Arial" w:hAnsi="Arial" w:cs="Arial"/>
          <w:sz w:val="24"/>
          <w:szCs w:val="24"/>
        </w:rPr>
        <w:t xml:space="preserve"> </w:t>
      </w:r>
      <w:r w:rsidRPr="00FC0F3B">
        <w:rPr>
          <w:rFonts w:ascii="Arial" w:hAnsi="Arial" w:cs="Arial"/>
          <w:sz w:val="24"/>
          <w:szCs w:val="24"/>
        </w:rPr>
        <w:t>225 DO C</w:t>
      </w:r>
      <w:r w:rsidR="00E35429">
        <w:rPr>
          <w:rFonts w:ascii="Arial" w:hAnsi="Arial" w:cs="Arial"/>
          <w:sz w:val="24"/>
          <w:szCs w:val="24"/>
        </w:rPr>
        <w:t xml:space="preserve">ÓDIGO </w:t>
      </w:r>
      <w:r w:rsidR="00E35429" w:rsidRPr="00FC0F3B">
        <w:rPr>
          <w:rFonts w:ascii="Arial" w:hAnsi="Arial" w:cs="Arial"/>
          <w:sz w:val="24"/>
          <w:szCs w:val="24"/>
        </w:rPr>
        <w:t>P</w:t>
      </w:r>
      <w:r w:rsidR="00E35429">
        <w:rPr>
          <w:rFonts w:ascii="Arial" w:hAnsi="Arial" w:cs="Arial"/>
          <w:sz w:val="24"/>
          <w:szCs w:val="24"/>
        </w:rPr>
        <w:t>ENAL</w:t>
      </w:r>
      <w:proofErr w:type="gramStart"/>
      <w:r w:rsidR="00E35429">
        <w:rPr>
          <w:rFonts w:ascii="Arial" w:hAnsi="Arial" w:cs="Arial"/>
          <w:sz w:val="24"/>
          <w:szCs w:val="24"/>
        </w:rPr>
        <w:t>.................................................................</w:t>
      </w:r>
      <w:r w:rsidRPr="00FC0F3B">
        <w:rPr>
          <w:rFonts w:ascii="Arial" w:hAnsi="Arial" w:cs="Arial"/>
          <w:sz w:val="24"/>
          <w:szCs w:val="24"/>
        </w:rPr>
        <w:t>..........</w:t>
      </w:r>
      <w:r>
        <w:rPr>
          <w:rFonts w:ascii="Arial" w:hAnsi="Arial" w:cs="Arial"/>
          <w:sz w:val="24"/>
          <w:szCs w:val="24"/>
        </w:rPr>
        <w:t>.......................................</w:t>
      </w:r>
      <w:r w:rsidRPr="00FC0F3B">
        <w:rPr>
          <w:rFonts w:ascii="Arial" w:hAnsi="Arial" w:cs="Arial"/>
          <w:sz w:val="24"/>
          <w:szCs w:val="24"/>
        </w:rPr>
        <w:t>.....</w:t>
      </w:r>
      <w:proofErr w:type="gramEnd"/>
      <w:r w:rsidRPr="00FC0F3B">
        <w:rPr>
          <w:rFonts w:ascii="Arial" w:hAnsi="Arial" w:cs="Arial"/>
          <w:sz w:val="24"/>
          <w:szCs w:val="24"/>
        </w:rPr>
        <w:t xml:space="preserve"> </w:t>
      </w:r>
      <w:r w:rsidR="00883EE0">
        <w:rPr>
          <w:rFonts w:ascii="Arial" w:hAnsi="Arial" w:cs="Arial"/>
          <w:sz w:val="24"/>
          <w:szCs w:val="24"/>
        </w:rPr>
        <w:t>38</w:t>
      </w:r>
    </w:p>
    <w:p w:rsidR="00197469" w:rsidRDefault="00FC0DB4" w:rsidP="0093653D">
      <w:pPr>
        <w:pStyle w:val="PargrafodaLista"/>
        <w:spacing w:after="0" w:line="360" w:lineRule="auto"/>
        <w:ind w:left="0"/>
        <w:jc w:val="both"/>
        <w:rPr>
          <w:rFonts w:ascii="Arial" w:hAnsi="Arial" w:cs="Arial"/>
          <w:sz w:val="24"/>
          <w:szCs w:val="24"/>
        </w:rPr>
      </w:pPr>
      <w:proofErr w:type="gramStart"/>
      <w:r>
        <w:rPr>
          <w:rFonts w:ascii="Arial" w:hAnsi="Arial" w:cs="Arial"/>
          <w:b/>
          <w:sz w:val="24"/>
          <w:szCs w:val="24"/>
        </w:rPr>
        <w:t>CONCLUSÃ</w:t>
      </w:r>
      <w:r w:rsidRPr="00CA6AD9">
        <w:rPr>
          <w:rFonts w:ascii="Arial" w:hAnsi="Arial" w:cs="Arial"/>
          <w:b/>
          <w:sz w:val="24"/>
          <w:szCs w:val="24"/>
        </w:rPr>
        <w:t>O</w:t>
      </w:r>
      <w:r>
        <w:rPr>
          <w:rFonts w:ascii="Arial" w:hAnsi="Arial" w:cs="Arial"/>
          <w:sz w:val="24"/>
          <w:szCs w:val="24"/>
        </w:rPr>
        <w:t xml:space="preserve"> </w:t>
      </w:r>
      <w:r w:rsidR="00197469" w:rsidRPr="00CA6AD9">
        <w:rPr>
          <w:rFonts w:ascii="Arial" w:hAnsi="Arial" w:cs="Arial"/>
          <w:sz w:val="24"/>
          <w:szCs w:val="24"/>
        </w:rPr>
        <w:t>.</w:t>
      </w:r>
      <w:r w:rsidR="0093653D">
        <w:rPr>
          <w:rFonts w:ascii="Arial" w:hAnsi="Arial" w:cs="Arial"/>
          <w:sz w:val="24"/>
          <w:szCs w:val="24"/>
        </w:rPr>
        <w:t>..</w:t>
      </w:r>
      <w:proofErr w:type="gramEnd"/>
      <w:r w:rsidR="0093653D">
        <w:rPr>
          <w:rFonts w:ascii="Arial" w:hAnsi="Arial" w:cs="Arial"/>
          <w:sz w:val="24"/>
          <w:szCs w:val="24"/>
        </w:rPr>
        <w:t>........</w:t>
      </w:r>
      <w:r w:rsidR="00197469" w:rsidRPr="00CA6AD9">
        <w:rPr>
          <w:rFonts w:ascii="Arial" w:hAnsi="Arial" w:cs="Arial"/>
          <w:sz w:val="24"/>
          <w:szCs w:val="24"/>
        </w:rPr>
        <w:t xml:space="preserve">........................................................................................... </w:t>
      </w:r>
      <w:r w:rsidR="00883EE0">
        <w:rPr>
          <w:rFonts w:ascii="Arial" w:hAnsi="Arial" w:cs="Arial"/>
          <w:sz w:val="24"/>
          <w:szCs w:val="24"/>
        </w:rPr>
        <w:t>40</w:t>
      </w:r>
    </w:p>
    <w:p w:rsidR="00197469" w:rsidRPr="00CA6AD9" w:rsidRDefault="00FC0DB4" w:rsidP="0093653D">
      <w:pPr>
        <w:pStyle w:val="PargrafodaLista"/>
        <w:spacing w:after="0" w:line="360" w:lineRule="auto"/>
        <w:ind w:left="0"/>
        <w:jc w:val="both"/>
        <w:rPr>
          <w:rFonts w:ascii="Arial" w:hAnsi="Arial" w:cs="Arial"/>
          <w:sz w:val="24"/>
          <w:szCs w:val="24"/>
        </w:rPr>
      </w:pPr>
      <w:proofErr w:type="gramStart"/>
      <w:r w:rsidRPr="00CA6AD9">
        <w:rPr>
          <w:rFonts w:ascii="Arial" w:hAnsi="Arial" w:cs="Arial"/>
          <w:b/>
          <w:sz w:val="24"/>
          <w:szCs w:val="24"/>
        </w:rPr>
        <w:t>REFERÊNCIAS</w:t>
      </w:r>
      <w:r>
        <w:rPr>
          <w:rFonts w:ascii="Arial" w:hAnsi="Arial" w:cs="Arial"/>
          <w:sz w:val="24"/>
          <w:szCs w:val="24"/>
        </w:rPr>
        <w:t xml:space="preserve"> </w:t>
      </w:r>
      <w:r w:rsidR="0093653D">
        <w:rPr>
          <w:rFonts w:ascii="Arial" w:hAnsi="Arial" w:cs="Arial"/>
          <w:sz w:val="24"/>
          <w:szCs w:val="24"/>
        </w:rPr>
        <w:t>...</w:t>
      </w:r>
      <w:proofErr w:type="gramEnd"/>
      <w:r w:rsidR="0093653D">
        <w:rPr>
          <w:rFonts w:ascii="Arial" w:hAnsi="Arial" w:cs="Arial"/>
          <w:sz w:val="24"/>
          <w:szCs w:val="24"/>
        </w:rPr>
        <w:t>.....</w:t>
      </w:r>
      <w:r w:rsidR="00197469" w:rsidRPr="00CA6AD9">
        <w:rPr>
          <w:rFonts w:ascii="Arial" w:hAnsi="Arial" w:cs="Arial"/>
          <w:sz w:val="24"/>
          <w:szCs w:val="24"/>
        </w:rPr>
        <w:t>..............................................................................</w:t>
      </w:r>
      <w:r w:rsidR="00197469">
        <w:rPr>
          <w:rFonts w:ascii="Arial" w:hAnsi="Arial" w:cs="Arial"/>
          <w:sz w:val="24"/>
          <w:szCs w:val="24"/>
        </w:rPr>
        <w:t xml:space="preserve">.............. </w:t>
      </w:r>
      <w:r w:rsidR="00883EE0">
        <w:rPr>
          <w:rFonts w:ascii="Arial" w:hAnsi="Arial" w:cs="Arial"/>
          <w:sz w:val="24"/>
          <w:szCs w:val="24"/>
        </w:rPr>
        <w:t>41</w:t>
      </w:r>
    </w:p>
    <w:p w:rsidR="00CD6E89" w:rsidRDefault="00CD6E8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197469" w:rsidRDefault="00197469" w:rsidP="00CD6E89">
      <w:pPr>
        <w:autoSpaceDE w:val="0"/>
        <w:autoSpaceDN w:val="0"/>
        <w:adjustRightInd w:val="0"/>
        <w:spacing w:after="0" w:line="360" w:lineRule="auto"/>
        <w:jc w:val="center"/>
        <w:rPr>
          <w:rFonts w:ascii="Arial" w:hAnsi="Arial" w:cs="Arial"/>
          <w:sz w:val="24"/>
          <w:szCs w:val="24"/>
        </w:rPr>
      </w:pPr>
    </w:p>
    <w:p w:rsidR="00CD6E89" w:rsidRPr="00CD6E89" w:rsidRDefault="00CD6E89" w:rsidP="00CD6E89">
      <w:pPr>
        <w:autoSpaceDE w:val="0"/>
        <w:autoSpaceDN w:val="0"/>
        <w:adjustRightInd w:val="0"/>
        <w:spacing w:after="0" w:line="360" w:lineRule="auto"/>
        <w:jc w:val="center"/>
        <w:rPr>
          <w:rFonts w:ascii="Arial" w:hAnsi="Arial" w:cs="Arial"/>
          <w:b/>
          <w:sz w:val="24"/>
          <w:szCs w:val="24"/>
        </w:rPr>
      </w:pPr>
      <w:r w:rsidRPr="00CD6E89">
        <w:rPr>
          <w:rFonts w:ascii="Arial" w:hAnsi="Arial" w:cs="Arial"/>
          <w:b/>
          <w:sz w:val="24"/>
          <w:szCs w:val="24"/>
        </w:rPr>
        <w:t>INTRODUÇÃO</w:t>
      </w:r>
    </w:p>
    <w:p w:rsidR="00CD6E89" w:rsidRPr="00B7178D" w:rsidRDefault="00CD6E89" w:rsidP="00CD6E89">
      <w:pPr>
        <w:autoSpaceDE w:val="0"/>
        <w:autoSpaceDN w:val="0"/>
        <w:adjustRightInd w:val="0"/>
        <w:spacing w:after="0" w:line="360" w:lineRule="auto"/>
        <w:jc w:val="both"/>
        <w:rPr>
          <w:rFonts w:ascii="Arial" w:hAnsi="Arial" w:cs="Arial"/>
          <w:sz w:val="24"/>
          <w:szCs w:val="24"/>
        </w:rPr>
      </w:pPr>
    </w:p>
    <w:p w:rsidR="00CD6E89" w:rsidRPr="00B7178D" w:rsidRDefault="00CD6E89" w:rsidP="00CD6E89">
      <w:pPr>
        <w:autoSpaceDE w:val="0"/>
        <w:autoSpaceDN w:val="0"/>
        <w:adjustRightInd w:val="0"/>
        <w:spacing w:after="0" w:line="360" w:lineRule="auto"/>
        <w:jc w:val="both"/>
        <w:rPr>
          <w:rFonts w:ascii="Arial" w:hAnsi="Arial" w:cs="Arial"/>
          <w:sz w:val="24"/>
          <w:szCs w:val="24"/>
        </w:rPr>
      </w:pPr>
    </w:p>
    <w:p w:rsidR="00CD6E89" w:rsidRPr="001A3303" w:rsidRDefault="00CD6E89" w:rsidP="00CD6E89">
      <w:pPr>
        <w:autoSpaceDE w:val="0"/>
        <w:autoSpaceDN w:val="0"/>
        <w:adjustRightInd w:val="0"/>
        <w:spacing w:after="0" w:line="360" w:lineRule="auto"/>
        <w:jc w:val="both"/>
        <w:rPr>
          <w:rFonts w:ascii="Arial" w:hAnsi="Arial" w:cs="Arial"/>
          <w:sz w:val="24"/>
          <w:szCs w:val="24"/>
        </w:rPr>
      </w:pPr>
      <w:r w:rsidRPr="001A3303">
        <w:rPr>
          <w:rFonts w:ascii="Arial" w:hAnsi="Arial" w:cs="Arial"/>
          <w:sz w:val="24"/>
          <w:szCs w:val="24"/>
        </w:rPr>
        <w:t>Com o escopo de dirimir conflitos e regular</w:t>
      </w:r>
      <w:r w:rsidR="00A9611D" w:rsidRPr="001A3303">
        <w:rPr>
          <w:rFonts w:ascii="Arial" w:hAnsi="Arial" w:cs="Arial"/>
          <w:sz w:val="24"/>
          <w:szCs w:val="24"/>
        </w:rPr>
        <w:t xml:space="preserve"> </w:t>
      </w:r>
      <w:r w:rsidRPr="001A3303">
        <w:rPr>
          <w:rFonts w:ascii="Arial" w:hAnsi="Arial" w:cs="Arial"/>
          <w:sz w:val="24"/>
          <w:szCs w:val="24"/>
        </w:rPr>
        <w:t>as rel</w:t>
      </w:r>
      <w:r w:rsidR="002D7F98" w:rsidRPr="001A3303">
        <w:rPr>
          <w:rFonts w:ascii="Arial" w:hAnsi="Arial" w:cs="Arial"/>
          <w:sz w:val="24"/>
          <w:szCs w:val="24"/>
        </w:rPr>
        <w:t>ações sociais, nasceu o direito,</w:t>
      </w:r>
      <w:r w:rsidR="00A9611D" w:rsidRPr="001A3303">
        <w:rPr>
          <w:rFonts w:ascii="Arial" w:hAnsi="Arial" w:cs="Arial"/>
          <w:sz w:val="24"/>
          <w:szCs w:val="24"/>
        </w:rPr>
        <w:t xml:space="preserve"> este que se estrutura por regras e normas, criadas pelos denominados </w:t>
      </w:r>
      <w:r w:rsidR="000D1F74" w:rsidRPr="001A3303">
        <w:rPr>
          <w:rFonts w:ascii="Arial" w:hAnsi="Arial" w:cs="Arial"/>
          <w:sz w:val="24"/>
          <w:szCs w:val="24"/>
        </w:rPr>
        <w:t>legisladores e</w:t>
      </w:r>
      <w:r w:rsidR="00FA68B0" w:rsidRPr="001A3303">
        <w:rPr>
          <w:rFonts w:ascii="Arial" w:hAnsi="Arial" w:cs="Arial"/>
          <w:sz w:val="24"/>
          <w:szCs w:val="24"/>
        </w:rPr>
        <w:t xml:space="preserve"> </w:t>
      </w:r>
      <w:r w:rsidR="000D1F74" w:rsidRPr="001A3303">
        <w:rPr>
          <w:rFonts w:ascii="Arial" w:hAnsi="Arial" w:cs="Arial"/>
          <w:sz w:val="24"/>
          <w:szCs w:val="24"/>
        </w:rPr>
        <w:t>aplicado</w:t>
      </w:r>
      <w:r w:rsidR="005C42E5" w:rsidRPr="001A3303">
        <w:rPr>
          <w:rFonts w:ascii="Arial" w:hAnsi="Arial" w:cs="Arial"/>
          <w:sz w:val="24"/>
          <w:szCs w:val="24"/>
        </w:rPr>
        <w:t xml:space="preserve"> pelos </w:t>
      </w:r>
      <w:r w:rsidR="000D1F74" w:rsidRPr="001A3303">
        <w:rPr>
          <w:rFonts w:ascii="Arial" w:hAnsi="Arial" w:cs="Arial"/>
          <w:sz w:val="24"/>
          <w:szCs w:val="24"/>
        </w:rPr>
        <w:t>técnicos e exegetas.</w:t>
      </w:r>
      <w:r w:rsidR="00A9611D" w:rsidRPr="001A3303">
        <w:rPr>
          <w:rFonts w:ascii="Arial" w:hAnsi="Arial" w:cs="Arial"/>
          <w:sz w:val="24"/>
          <w:szCs w:val="24"/>
        </w:rPr>
        <w:t xml:space="preserve"> </w:t>
      </w:r>
      <w:r w:rsidR="000D1F74" w:rsidRPr="001A3303">
        <w:rPr>
          <w:rFonts w:ascii="Arial" w:hAnsi="Arial" w:cs="Arial"/>
          <w:sz w:val="24"/>
          <w:szCs w:val="24"/>
        </w:rPr>
        <w:t xml:space="preserve">  </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A função do legislador é criar leis claras,</w:t>
      </w:r>
      <w:proofErr w:type="gramStart"/>
      <w:r w:rsidR="000A1DC5">
        <w:rPr>
          <w:rFonts w:ascii="Arial" w:hAnsi="Arial" w:cs="Arial"/>
          <w:sz w:val="24"/>
          <w:szCs w:val="24"/>
        </w:rPr>
        <w:t xml:space="preserve">   </w:t>
      </w:r>
      <w:r w:rsidRPr="0060372D">
        <w:rPr>
          <w:rFonts w:ascii="Arial" w:hAnsi="Arial" w:cs="Arial"/>
          <w:sz w:val="24"/>
          <w:szCs w:val="24"/>
        </w:rPr>
        <w:t xml:space="preserve"> </w:t>
      </w:r>
      <w:proofErr w:type="gramEnd"/>
      <w:r w:rsidRPr="0060372D">
        <w:rPr>
          <w:rFonts w:ascii="Arial" w:hAnsi="Arial" w:cs="Arial"/>
          <w:sz w:val="24"/>
          <w:szCs w:val="24"/>
        </w:rPr>
        <w:t xml:space="preserve">de fácil entendimento de modo a permitir que </w:t>
      </w:r>
      <w:r w:rsidR="008E5A15">
        <w:rPr>
          <w:rFonts w:ascii="Arial" w:hAnsi="Arial" w:cs="Arial"/>
          <w:sz w:val="24"/>
          <w:szCs w:val="24"/>
        </w:rPr>
        <w:t xml:space="preserve">todo e </w:t>
      </w:r>
      <w:r w:rsidRPr="0060372D">
        <w:rPr>
          <w:rFonts w:ascii="Arial" w:hAnsi="Arial" w:cs="Arial"/>
          <w:sz w:val="24"/>
          <w:szCs w:val="24"/>
        </w:rPr>
        <w:t>qualquer cidadão tenha livre acesso e compreensão</w:t>
      </w:r>
      <w:r w:rsidR="008E5A15">
        <w:rPr>
          <w:rFonts w:ascii="Arial" w:hAnsi="Arial" w:cs="Arial"/>
          <w:sz w:val="24"/>
          <w:szCs w:val="24"/>
        </w:rPr>
        <w:t xml:space="preserve"> aos ditames legais. A</w:t>
      </w:r>
      <w:r w:rsidRPr="0060372D">
        <w:rPr>
          <w:rFonts w:ascii="Arial" w:hAnsi="Arial" w:cs="Arial"/>
          <w:sz w:val="24"/>
          <w:szCs w:val="24"/>
        </w:rPr>
        <w:t>o intérprete cabe aplicar a norma ao caso específico, da melhor forma possível. Tal aplicação não deve ser mecânica, pois se assim for analisada, acarretará consequências calamitosas. Desta feita, caberá sempre ao intérprete utilizar-se dos princípios e regras de hermenêutica, não devendo se limitar a literalida</w:t>
      </w:r>
      <w:r w:rsidR="00EC52D5">
        <w:rPr>
          <w:rFonts w:ascii="Arial" w:hAnsi="Arial" w:cs="Arial"/>
          <w:sz w:val="24"/>
          <w:szCs w:val="24"/>
        </w:rPr>
        <w:t>de da lei, mas sim buscar o espí</w:t>
      </w:r>
      <w:r w:rsidRPr="0060372D">
        <w:rPr>
          <w:rFonts w:ascii="Arial" w:hAnsi="Arial" w:cs="Arial"/>
          <w:sz w:val="24"/>
          <w:szCs w:val="24"/>
        </w:rPr>
        <w:t>rito da lei.</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Na realização deste trabalho a</w:t>
      </w:r>
      <w:r w:rsidR="00E35429">
        <w:rPr>
          <w:rFonts w:ascii="Arial" w:hAnsi="Arial" w:cs="Arial"/>
          <w:sz w:val="24"/>
          <w:szCs w:val="24"/>
        </w:rPr>
        <w:t>cadêmico, buscar-se-á estudar o</w:t>
      </w:r>
      <w:r w:rsidR="00DB0C92">
        <w:rPr>
          <w:rFonts w:ascii="Arial" w:hAnsi="Arial" w:cs="Arial"/>
          <w:sz w:val="24"/>
          <w:szCs w:val="24"/>
        </w:rPr>
        <w:t xml:space="preserve"> conceito de vulnerabilidade</w:t>
      </w:r>
      <w:r w:rsidRPr="0060372D">
        <w:rPr>
          <w:rFonts w:ascii="Arial" w:hAnsi="Arial" w:cs="Arial"/>
          <w:sz w:val="24"/>
          <w:szCs w:val="24"/>
        </w:rPr>
        <w:t>, sob o contexto da nova legislação lei 12.015/20</w:t>
      </w:r>
      <w:r w:rsidR="00C707E9">
        <w:rPr>
          <w:rFonts w:ascii="Arial" w:hAnsi="Arial" w:cs="Arial"/>
          <w:sz w:val="24"/>
          <w:szCs w:val="24"/>
        </w:rPr>
        <w:t>09, vislumbrando alcançar o espí</w:t>
      </w:r>
      <w:r w:rsidRPr="0060372D">
        <w:rPr>
          <w:rFonts w:ascii="Arial" w:hAnsi="Arial" w:cs="Arial"/>
          <w:sz w:val="24"/>
          <w:szCs w:val="24"/>
        </w:rPr>
        <w:t>rito da lei em relação ao art. 225, § único, precisamente ao que se refere à vulnerabilidade tratada na parte final do referido artigo.</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Na construção foi utilizado o método bibliográfico, tendo ainda como fontes:</w:t>
      </w:r>
      <w:r w:rsidR="00991A6E" w:rsidRPr="0060372D">
        <w:rPr>
          <w:rFonts w:ascii="Arial" w:hAnsi="Arial" w:cs="Arial"/>
          <w:sz w:val="24"/>
          <w:szCs w:val="24"/>
        </w:rPr>
        <w:t xml:space="preserve"> </w:t>
      </w:r>
      <w:r w:rsidR="00E35429">
        <w:rPr>
          <w:rFonts w:ascii="Arial" w:hAnsi="Arial" w:cs="Arial"/>
          <w:sz w:val="24"/>
          <w:szCs w:val="24"/>
        </w:rPr>
        <w:t>sites, jurisprudências pátria</w:t>
      </w:r>
      <w:r w:rsidRPr="0060372D">
        <w:rPr>
          <w:rFonts w:ascii="Arial" w:hAnsi="Arial" w:cs="Arial"/>
          <w:sz w:val="24"/>
          <w:szCs w:val="24"/>
        </w:rPr>
        <w:t>, etc.</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 xml:space="preserve">No primeiro capítulo, será </w:t>
      </w:r>
      <w:proofErr w:type="gramStart"/>
      <w:r w:rsidRPr="0060372D">
        <w:rPr>
          <w:rFonts w:ascii="Arial" w:hAnsi="Arial" w:cs="Arial"/>
          <w:sz w:val="24"/>
          <w:szCs w:val="24"/>
        </w:rPr>
        <w:t>enfocado a evolução histórica</w:t>
      </w:r>
      <w:proofErr w:type="gramEnd"/>
      <w:r w:rsidRPr="0060372D">
        <w:rPr>
          <w:rFonts w:ascii="Arial" w:hAnsi="Arial" w:cs="Arial"/>
          <w:sz w:val="24"/>
          <w:szCs w:val="24"/>
        </w:rPr>
        <w:t xml:space="preserve"> acerca dos crimes sexuais, a abordagem da legislação brasileira sobre a vulnerabilidade, as alterações trazidas pela lei 12.015/2009, o conceito da vulnerabilidade e a presunção de violência e o surgimento do vulnerável.</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O segundo capítulo analisará os crimes sexuais contra vulnerável conferidos pela nova lei, considerando também a mudança despertada na ação penal proposta para o agente infrator desses crimes.</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proofErr w:type="gramStart"/>
      <w:r w:rsidRPr="0060372D">
        <w:rPr>
          <w:rFonts w:ascii="Arial" w:hAnsi="Arial" w:cs="Arial"/>
          <w:sz w:val="24"/>
          <w:szCs w:val="24"/>
        </w:rPr>
        <w:lastRenderedPageBreak/>
        <w:t>o</w:t>
      </w:r>
      <w:proofErr w:type="gramEnd"/>
      <w:r w:rsidRPr="0060372D">
        <w:rPr>
          <w:rFonts w:ascii="Arial" w:hAnsi="Arial" w:cs="Arial"/>
          <w:sz w:val="24"/>
          <w:szCs w:val="24"/>
        </w:rPr>
        <w:t xml:space="preserve"> terceiro capítulo, envolvendo a parte da problemática será estudado a hermenêutica jurídica, buscando a teleologia das normas, que contrasta com a literalidade muitas vezes utilizada pelo legislador, e aplicação dada pelo intérprete. </w:t>
      </w:r>
    </w:p>
    <w:p w:rsidR="00CD6E89" w:rsidRPr="0060372D" w:rsidRDefault="00CD6E89" w:rsidP="00CD6E89">
      <w:pPr>
        <w:autoSpaceDE w:val="0"/>
        <w:autoSpaceDN w:val="0"/>
        <w:adjustRightInd w:val="0"/>
        <w:spacing w:after="0" w:line="360" w:lineRule="auto"/>
        <w:jc w:val="both"/>
        <w:rPr>
          <w:rFonts w:ascii="Arial" w:hAnsi="Arial" w:cs="Arial"/>
          <w:sz w:val="24"/>
          <w:szCs w:val="24"/>
        </w:rPr>
      </w:pPr>
    </w:p>
    <w:p w:rsidR="00CD6E89" w:rsidRPr="0060372D" w:rsidRDefault="00CD6E89" w:rsidP="00CD6E89">
      <w:pPr>
        <w:autoSpaceDE w:val="0"/>
        <w:autoSpaceDN w:val="0"/>
        <w:adjustRightInd w:val="0"/>
        <w:spacing w:after="0" w:line="360" w:lineRule="auto"/>
        <w:jc w:val="both"/>
        <w:rPr>
          <w:rFonts w:ascii="Arial" w:hAnsi="Arial" w:cs="Arial"/>
          <w:sz w:val="24"/>
          <w:szCs w:val="24"/>
        </w:rPr>
      </w:pPr>
      <w:r w:rsidRPr="0060372D">
        <w:rPr>
          <w:rFonts w:ascii="Arial" w:hAnsi="Arial" w:cs="Arial"/>
          <w:sz w:val="24"/>
          <w:szCs w:val="24"/>
        </w:rPr>
        <w:t>A partir desse raciocínio exposto, será possível concluir pela importância da criação de uma nova lei que traga luz, a obscuridade desprendida quanto a vulnerabilidade</w:t>
      </w:r>
      <w:proofErr w:type="gramStart"/>
      <w:r w:rsidRPr="0060372D">
        <w:rPr>
          <w:rFonts w:ascii="Arial" w:hAnsi="Arial" w:cs="Arial"/>
          <w:sz w:val="24"/>
          <w:szCs w:val="24"/>
        </w:rPr>
        <w:t xml:space="preserve">  </w:t>
      </w:r>
      <w:proofErr w:type="gramEnd"/>
      <w:r w:rsidRPr="0060372D">
        <w:rPr>
          <w:rFonts w:ascii="Arial" w:hAnsi="Arial" w:cs="Arial"/>
          <w:sz w:val="24"/>
          <w:szCs w:val="24"/>
        </w:rPr>
        <w:t>exposta no art. 225, § único do C</w:t>
      </w:r>
      <w:r w:rsidR="00922ADE">
        <w:rPr>
          <w:rFonts w:ascii="Arial" w:hAnsi="Arial" w:cs="Arial"/>
          <w:sz w:val="24"/>
          <w:szCs w:val="24"/>
        </w:rPr>
        <w:t>ódigo Penal (CP)</w:t>
      </w:r>
      <w:r w:rsidRPr="0060372D">
        <w:rPr>
          <w:rFonts w:ascii="Arial" w:hAnsi="Arial" w:cs="Arial"/>
          <w:sz w:val="24"/>
          <w:szCs w:val="24"/>
        </w:rPr>
        <w:t>.</w:t>
      </w:r>
    </w:p>
    <w:p w:rsidR="00CD6E89" w:rsidRPr="0060372D" w:rsidRDefault="00CD6E89" w:rsidP="00CD6E89">
      <w:pPr>
        <w:pStyle w:val="Default0"/>
        <w:spacing w:line="360" w:lineRule="auto"/>
        <w:jc w:val="both"/>
        <w:rPr>
          <w:rFonts w:ascii="Arial" w:hAnsi="Arial" w:cs="Arial"/>
          <w:b/>
          <w:bCs/>
          <w:color w:val="auto"/>
        </w:rPr>
      </w:pPr>
    </w:p>
    <w:p w:rsidR="00CD6E89" w:rsidRPr="0060372D" w:rsidRDefault="00CD6E89" w:rsidP="00CD6E89">
      <w:pPr>
        <w:pStyle w:val="Default0"/>
        <w:spacing w:line="360" w:lineRule="auto"/>
        <w:jc w:val="both"/>
        <w:rPr>
          <w:rFonts w:ascii="Arial" w:hAnsi="Arial" w:cs="Arial"/>
          <w:b/>
          <w:bCs/>
          <w:color w:val="auto"/>
        </w:rPr>
      </w:pPr>
    </w:p>
    <w:p w:rsidR="00CD6E89" w:rsidRPr="0060372D" w:rsidRDefault="00CD6E89" w:rsidP="00CD6E89">
      <w:pPr>
        <w:pStyle w:val="Default0"/>
        <w:rPr>
          <w:rFonts w:ascii="Arial" w:hAnsi="Arial" w:cs="Arial"/>
          <w:b/>
          <w:bCs/>
          <w:color w:val="auto"/>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Pr="00B7178D" w:rsidRDefault="00CD6E89" w:rsidP="00CD6E89">
      <w:pPr>
        <w:pStyle w:val="Default0"/>
        <w:rPr>
          <w:rFonts w:ascii="Arial" w:hAnsi="Arial" w:cs="Arial"/>
          <w:b/>
          <w:bCs/>
        </w:rPr>
      </w:pPr>
    </w:p>
    <w:p w:rsidR="00CD6E89" w:rsidRDefault="00CD6E89" w:rsidP="006049E8">
      <w:pPr>
        <w:spacing w:after="0" w:line="360" w:lineRule="auto"/>
        <w:jc w:val="both"/>
        <w:rPr>
          <w:rFonts w:ascii="Arial" w:hAnsi="Arial" w:cs="Arial"/>
          <w:b/>
          <w:color w:val="000000" w:themeColor="text1"/>
          <w:sz w:val="24"/>
          <w:szCs w:val="24"/>
        </w:rPr>
      </w:pPr>
    </w:p>
    <w:p w:rsidR="00F75CFF" w:rsidRDefault="00F75CFF" w:rsidP="006049E8">
      <w:pPr>
        <w:spacing w:after="0" w:line="360" w:lineRule="auto"/>
        <w:jc w:val="both"/>
        <w:rPr>
          <w:rFonts w:ascii="Arial" w:hAnsi="Arial" w:cs="Arial"/>
          <w:b/>
          <w:color w:val="000000" w:themeColor="text1"/>
          <w:sz w:val="24"/>
          <w:szCs w:val="24"/>
        </w:rPr>
      </w:pPr>
    </w:p>
    <w:p w:rsidR="00F75CFF" w:rsidRDefault="00F75CFF" w:rsidP="006049E8">
      <w:pPr>
        <w:spacing w:after="0" w:line="360" w:lineRule="auto"/>
        <w:jc w:val="both"/>
        <w:rPr>
          <w:rFonts w:ascii="Arial" w:hAnsi="Arial" w:cs="Arial"/>
          <w:b/>
          <w:color w:val="000000" w:themeColor="text1"/>
          <w:sz w:val="24"/>
          <w:szCs w:val="24"/>
        </w:rPr>
      </w:pPr>
    </w:p>
    <w:p w:rsidR="00F75CFF" w:rsidRDefault="00F75CFF" w:rsidP="006049E8">
      <w:pPr>
        <w:spacing w:after="0" w:line="360" w:lineRule="auto"/>
        <w:jc w:val="both"/>
        <w:rPr>
          <w:rFonts w:ascii="Arial" w:hAnsi="Arial" w:cs="Arial"/>
          <w:b/>
          <w:color w:val="000000" w:themeColor="text1"/>
          <w:sz w:val="24"/>
          <w:szCs w:val="24"/>
        </w:rPr>
      </w:pPr>
    </w:p>
    <w:p w:rsidR="00D7371E" w:rsidRPr="00B96A26" w:rsidRDefault="00B96A26" w:rsidP="006049E8">
      <w:pPr>
        <w:pStyle w:val="PargrafodaLista"/>
        <w:numPr>
          <w:ilvl w:val="0"/>
          <w:numId w:val="6"/>
        </w:numPr>
        <w:spacing w:after="0" w:line="360" w:lineRule="auto"/>
        <w:ind w:left="0" w:firstLine="0"/>
        <w:jc w:val="both"/>
        <w:rPr>
          <w:rFonts w:ascii="Arial" w:hAnsi="Arial" w:cs="Arial"/>
          <w:b/>
          <w:color w:val="000000" w:themeColor="text1"/>
          <w:sz w:val="24"/>
          <w:szCs w:val="24"/>
        </w:rPr>
      </w:pPr>
      <w:r w:rsidRPr="00B96A26">
        <w:rPr>
          <w:rFonts w:ascii="Arial" w:hAnsi="Arial" w:cs="Arial"/>
          <w:b/>
          <w:color w:val="000000" w:themeColor="text1"/>
          <w:sz w:val="24"/>
          <w:szCs w:val="24"/>
        </w:rPr>
        <w:t xml:space="preserve">HISTORICIDADE DOS </w:t>
      </w:r>
      <w:r w:rsidR="00C22E21" w:rsidRPr="00B96A26">
        <w:rPr>
          <w:rFonts w:ascii="Arial" w:hAnsi="Arial" w:cs="Arial"/>
          <w:b/>
          <w:color w:val="000000" w:themeColor="text1"/>
          <w:sz w:val="24"/>
          <w:szCs w:val="24"/>
        </w:rPr>
        <w:t>CRIMES SEXUAIS</w:t>
      </w:r>
    </w:p>
    <w:p w:rsidR="00D7371E" w:rsidRDefault="00D7371E" w:rsidP="006049E8">
      <w:pPr>
        <w:pStyle w:val="PargrafodaLista"/>
        <w:spacing w:after="0" w:line="360" w:lineRule="auto"/>
        <w:ind w:left="0"/>
        <w:jc w:val="both"/>
        <w:rPr>
          <w:rFonts w:ascii="Arial" w:hAnsi="Arial" w:cs="Arial"/>
          <w:b/>
          <w:color w:val="000000" w:themeColor="text1"/>
          <w:sz w:val="24"/>
          <w:szCs w:val="24"/>
        </w:rPr>
      </w:pPr>
    </w:p>
    <w:p w:rsidR="002D6FA0" w:rsidRPr="00D7371E" w:rsidRDefault="002D6FA0" w:rsidP="006049E8">
      <w:pPr>
        <w:pStyle w:val="PargrafodaLista"/>
        <w:spacing w:after="0" w:line="360" w:lineRule="auto"/>
        <w:ind w:left="0"/>
        <w:jc w:val="both"/>
        <w:rPr>
          <w:rFonts w:ascii="Arial" w:hAnsi="Arial" w:cs="Arial"/>
          <w:b/>
          <w:color w:val="000000" w:themeColor="text1"/>
          <w:sz w:val="24"/>
          <w:szCs w:val="24"/>
        </w:rPr>
      </w:pPr>
    </w:p>
    <w:p w:rsidR="005E4EC5" w:rsidRDefault="005E4EC5" w:rsidP="005E4EC5">
      <w:pPr>
        <w:shd w:val="clear" w:color="auto" w:fill="FFFFFF"/>
        <w:spacing w:after="0" w:line="360" w:lineRule="auto"/>
        <w:jc w:val="both"/>
        <w:rPr>
          <w:rFonts w:ascii="Arial" w:eastAsia="Times New Roman" w:hAnsi="Arial" w:cs="Arial"/>
          <w:color w:val="000000"/>
          <w:sz w:val="24"/>
          <w:szCs w:val="24"/>
          <w:bdr w:val="none" w:sz="0" w:space="0" w:color="auto" w:frame="1"/>
          <w:lang w:eastAsia="pt-BR"/>
        </w:rPr>
      </w:pPr>
      <w:r>
        <w:rPr>
          <w:rFonts w:ascii="Arial" w:eastAsia="Times New Roman" w:hAnsi="Arial" w:cs="Arial"/>
          <w:color w:val="000000"/>
          <w:spacing w:val="15"/>
          <w:sz w:val="24"/>
          <w:szCs w:val="24"/>
          <w:bdr w:val="none" w:sz="0" w:space="0" w:color="auto" w:frame="1"/>
          <w:lang w:eastAsia="pt-BR"/>
        </w:rPr>
        <w:t>Em si próprio o Direito não tem existência.</w:t>
      </w:r>
      <w:r w:rsidRPr="005E4EC5">
        <w:rPr>
          <w:rFonts w:ascii="Arial" w:eastAsia="Times New Roman" w:hAnsi="Arial" w:cs="Arial"/>
          <w:color w:val="000000"/>
          <w:spacing w:val="15"/>
          <w:sz w:val="24"/>
          <w:szCs w:val="24"/>
          <w:bdr w:val="none" w:sz="0" w:space="0" w:color="auto" w:frame="1"/>
          <w:lang w:eastAsia="pt-BR"/>
        </w:rPr>
        <w:t xml:space="preserve"> Ele existe </w:t>
      </w:r>
      <w:r>
        <w:rPr>
          <w:rFonts w:ascii="Arial" w:eastAsia="Times New Roman" w:hAnsi="Arial" w:cs="Arial"/>
          <w:color w:val="000000"/>
          <w:spacing w:val="15"/>
          <w:sz w:val="24"/>
          <w:szCs w:val="24"/>
          <w:bdr w:val="none" w:sz="0" w:space="0" w:color="auto" w:frame="1"/>
          <w:lang w:eastAsia="pt-BR"/>
        </w:rPr>
        <w:t>em razão d</w:t>
      </w:r>
      <w:r w:rsidRPr="005E4EC5">
        <w:rPr>
          <w:rFonts w:ascii="Arial" w:eastAsia="Times New Roman" w:hAnsi="Arial" w:cs="Arial"/>
          <w:color w:val="000000"/>
          <w:spacing w:val="15"/>
          <w:sz w:val="24"/>
          <w:szCs w:val="24"/>
          <w:bdr w:val="none" w:sz="0" w:space="0" w:color="auto" w:frame="1"/>
          <w:lang w:eastAsia="pt-BR"/>
        </w:rPr>
        <w:t>a sociedade</w:t>
      </w:r>
      <w:r>
        <w:rPr>
          <w:rFonts w:ascii="Arial" w:eastAsia="Times New Roman" w:hAnsi="Arial" w:cs="Arial"/>
          <w:color w:val="000000"/>
          <w:spacing w:val="15"/>
          <w:sz w:val="24"/>
          <w:szCs w:val="24"/>
          <w:bdr w:val="none" w:sz="0" w:space="0" w:color="auto" w:frame="1"/>
          <w:lang w:eastAsia="pt-BR"/>
        </w:rPr>
        <w:t xml:space="preserve">, dos acontecimentos </w:t>
      </w:r>
      <w:r w:rsidR="006A617C">
        <w:rPr>
          <w:rFonts w:ascii="Arial" w:eastAsia="Times New Roman" w:hAnsi="Arial" w:cs="Arial"/>
          <w:color w:val="000000"/>
          <w:spacing w:val="15"/>
          <w:sz w:val="24"/>
          <w:szCs w:val="24"/>
          <w:bdr w:val="none" w:sz="0" w:space="0" w:color="auto" w:frame="1"/>
          <w:lang w:eastAsia="pt-BR"/>
        </w:rPr>
        <w:t xml:space="preserve">construídos </w:t>
      </w:r>
      <w:r>
        <w:rPr>
          <w:rFonts w:ascii="Arial" w:eastAsia="Times New Roman" w:hAnsi="Arial" w:cs="Arial"/>
          <w:color w:val="000000"/>
          <w:spacing w:val="15"/>
          <w:sz w:val="24"/>
          <w:szCs w:val="24"/>
          <w:bdr w:val="none" w:sz="0" w:space="0" w:color="auto" w:frame="1"/>
          <w:lang w:eastAsia="pt-BR"/>
        </w:rPr>
        <w:t>pela vida social.</w:t>
      </w:r>
      <w:r w:rsidRPr="005E4EC5">
        <w:rPr>
          <w:rFonts w:ascii="Arial" w:eastAsia="Times New Roman" w:hAnsi="Arial" w:cs="Arial"/>
          <w:color w:val="000000"/>
          <w:sz w:val="24"/>
          <w:szCs w:val="24"/>
          <w:bdr w:val="none" w:sz="0" w:space="0" w:color="auto" w:frame="1"/>
          <w:lang w:eastAsia="pt-BR"/>
        </w:rPr>
        <w:t> </w:t>
      </w:r>
      <w:r>
        <w:rPr>
          <w:rFonts w:ascii="Arial" w:eastAsia="Times New Roman" w:hAnsi="Arial" w:cs="Arial"/>
          <w:color w:val="000000"/>
          <w:sz w:val="24"/>
          <w:szCs w:val="24"/>
          <w:bdr w:val="none" w:sz="0" w:space="0" w:color="auto" w:frame="1"/>
          <w:lang w:eastAsia="pt-BR"/>
        </w:rPr>
        <w:t>Desta feita, devem a</w:t>
      </w:r>
      <w:r w:rsidRPr="005E4EC5">
        <w:rPr>
          <w:rFonts w:ascii="Arial" w:eastAsia="Times New Roman" w:hAnsi="Arial" w:cs="Arial"/>
          <w:color w:val="000000"/>
          <w:sz w:val="24"/>
          <w:szCs w:val="24"/>
          <w:bdr w:val="none" w:sz="0" w:space="0" w:color="auto" w:frame="1"/>
          <w:lang w:eastAsia="pt-BR"/>
        </w:rPr>
        <w:t>s normas jurídicas, encontrar concordância</w:t>
      </w:r>
      <w:r w:rsidR="00D316C1">
        <w:rPr>
          <w:rFonts w:ascii="Arial" w:eastAsia="Times New Roman" w:hAnsi="Arial" w:cs="Arial"/>
          <w:color w:val="000000"/>
          <w:sz w:val="24"/>
          <w:szCs w:val="24"/>
          <w:bdr w:val="none" w:sz="0" w:space="0" w:color="auto" w:frame="1"/>
          <w:lang w:eastAsia="pt-BR"/>
        </w:rPr>
        <w:t xml:space="preserve"> com</w:t>
      </w:r>
      <w:r w:rsidRPr="005E4EC5">
        <w:rPr>
          <w:rFonts w:ascii="Arial" w:eastAsia="Times New Roman" w:hAnsi="Arial" w:cs="Arial"/>
          <w:color w:val="000000"/>
          <w:sz w:val="24"/>
          <w:szCs w:val="24"/>
          <w:bdr w:val="none" w:sz="0" w:space="0" w:color="auto" w:frame="1"/>
          <w:lang w:eastAsia="pt-BR"/>
        </w:rPr>
        <w:t xml:space="preserve"> anseio social, com as </w:t>
      </w:r>
      <w:r w:rsidR="002F3F08">
        <w:rPr>
          <w:rFonts w:ascii="Arial" w:eastAsia="Times New Roman" w:hAnsi="Arial" w:cs="Arial"/>
          <w:color w:val="000000"/>
          <w:sz w:val="24"/>
          <w:szCs w:val="24"/>
          <w:bdr w:val="none" w:sz="0" w:space="0" w:color="auto" w:frame="1"/>
          <w:lang w:eastAsia="pt-BR"/>
        </w:rPr>
        <w:t>edificações</w:t>
      </w:r>
      <w:r w:rsidRPr="005E4EC5">
        <w:rPr>
          <w:rFonts w:ascii="Arial" w:eastAsia="Times New Roman" w:hAnsi="Arial" w:cs="Arial"/>
          <w:color w:val="000000"/>
          <w:sz w:val="24"/>
          <w:szCs w:val="24"/>
          <w:bdr w:val="none" w:sz="0" w:space="0" w:color="auto" w:frame="1"/>
          <w:lang w:eastAsia="pt-BR"/>
        </w:rPr>
        <w:t xml:space="preserve"> culturais</w:t>
      </w:r>
      <w:r w:rsidR="009E4D3E" w:rsidRPr="005E4EC5">
        <w:rPr>
          <w:rFonts w:ascii="Arial" w:eastAsia="Times New Roman" w:hAnsi="Arial" w:cs="Arial"/>
          <w:color w:val="000000"/>
          <w:sz w:val="24"/>
          <w:szCs w:val="24"/>
          <w:bdr w:val="none" w:sz="0" w:space="0" w:color="auto" w:frame="1"/>
          <w:lang w:eastAsia="pt-BR"/>
        </w:rPr>
        <w:t xml:space="preserve"> </w:t>
      </w:r>
      <w:r>
        <w:rPr>
          <w:rFonts w:ascii="Arial" w:eastAsia="Times New Roman" w:hAnsi="Arial" w:cs="Arial"/>
          <w:color w:val="000000"/>
          <w:sz w:val="24"/>
          <w:szCs w:val="24"/>
          <w:bdr w:val="none" w:sz="0" w:space="0" w:color="auto" w:frame="1"/>
          <w:lang w:eastAsia="pt-BR"/>
        </w:rPr>
        <w:t xml:space="preserve">vivenciadas pelo </w:t>
      </w:r>
      <w:r w:rsidRPr="005E4EC5">
        <w:rPr>
          <w:rFonts w:ascii="Arial" w:eastAsia="Times New Roman" w:hAnsi="Arial" w:cs="Arial"/>
          <w:color w:val="000000"/>
          <w:sz w:val="24"/>
          <w:szCs w:val="24"/>
          <w:bdr w:val="none" w:sz="0" w:space="0" w:color="auto" w:frame="1"/>
          <w:lang w:eastAsia="pt-BR"/>
        </w:rPr>
        <w:t>povo.</w:t>
      </w:r>
    </w:p>
    <w:p w:rsidR="00021999" w:rsidRDefault="00021999" w:rsidP="00D316C1">
      <w:pPr>
        <w:shd w:val="clear" w:color="auto" w:fill="FFFFFF"/>
        <w:spacing w:after="0" w:line="360" w:lineRule="auto"/>
        <w:jc w:val="both"/>
        <w:rPr>
          <w:rFonts w:ascii="Arial" w:eastAsia="Times New Roman" w:hAnsi="Arial" w:cs="Arial"/>
          <w:color w:val="000000" w:themeColor="text1"/>
          <w:sz w:val="24"/>
          <w:szCs w:val="24"/>
          <w:lang w:eastAsia="pt-BR"/>
        </w:rPr>
      </w:pPr>
    </w:p>
    <w:p w:rsidR="00C92DEE" w:rsidRPr="00C92DEE" w:rsidRDefault="00D316C1" w:rsidP="00D316C1">
      <w:pPr>
        <w:shd w:val="clear" w:color="auto" w:fill="FFFFFF"/>
        <w:spacing w:after="0" w:line="360" w:lineRule="auto"/>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Conquanto</w:t>
      </w:r>
      <w:r w:rsidR="00C92DEE" w:rsidRPr="00C92DEE">
        <w:rPr>
          <w:rFonts w:ascii="Arial" w:eastAsia="Times New Roman" w:hAnsi="Arial" w:cs="Arial"/>
          <w:color w:val="000000" w:themeColor="text1"/>
          <w:sz w:val="24"/>
          <w:szCs w:val="24"/>
          <w:lang w:eastAsia="pt-BR"/>
        </w:rPr>
        <w:t>,</w:t>
      </w:r>
      <w:r>
        <w:rPr>
          <w:rFonts w:ascii="Arial" w:eastAsia="Times New Roman" w:hAnsi="Arial" w:cs="Arial"/>
          <w:color w:val="000000" w:themeColor="text1"/>
          <w:sz w:val="24"/>
          <w:szCs w:val="24"/>
          <w:lang w:eastAsia="pt-BR"/>
        </w:rPr>
        <w:t xml:space="preserve"> como os demais ramos do Direito, de modo especial </w:t>
      </w:r>
      <w:r w:rsidR="00C92DEE" w:rsidRPr="00C92DEE">
        <w:rPr>
          <w:rFonts w:ascii="Arial" w:eastAsia="Times New Roman" w:hAnsi="Arial" w:cs="Arial"/>
          <w:color w:val="000000" w:themeColor="text1"/>
          <w:sz w:val="24"/>
          <w:szCs w:val="24"/>
          <w:lang w:eastAsia="pt-BR"/>
        </w:rPr>
        <w:t xml:space="preserve">o Direto Penal, </w:t>
      </w:r>
      <w:r>
        <w:rPr>
          <w:rFonts w:ascii="Arial" w:eastAsia="Times New Roman" w:hAnsi="Arial" w:cs="Arial"/>
          <w:color w:val="000000" w:themeColor="text1"/>
          <w:sz w:val="24"/>
          <w:szCs w:val="24"/>
          <w:lang w:eastAsia="pt-BR"/>
        </w:rPr>
        <w:t xml:space="preserve">precisa caminhar com a sociedade, </w:t>
      </w:r>
      <w:r w:rsidR="00C92DEE" w:rsidRPr="00D316C1">
        <w:rPr>
          <w:rFonts w:ascii="Arial" w:eastAsia="Times New Roman" w:hAnsi="Arial" w:cs="Arial"/>
          <w:color w:val="000000" w:themeColor="text1"/>
          <w:sz w:val="24"/>
          <w:szCs w:val="24"/>
          <w:lang w:eastAsia="pt-BR"/>
        </w:rPr>
        <w:t xml:space="preserve">sendo </w:t>
      </w:r>
      <w:r>
        <w:rPr>
          <w:rFonts w:ascii="Arial" w:eastAsia="Times New Roman" w:hAnsi="Arial" w:cs="Arial"/>
          <w:color w:val="000000" w:themeColor="text1"/>
          <w:sz w:val="24"/>
          <w:szCs w:val="24"/>
          <w:lang w:eastAsia="pt-BR"/>
        </w:rPr>
        <w:t xml:space="preserve">este </w:t>
      </w:r>
      <w:r w:rsidR="00C92DEE" w:rsidRPr="00D316C1">
        <w:rPr>
          <w:rFonts w:ascii="Arial" w:eastAsia="Times New Roman" w:hAnsi="Arial" w:cs="Arial"/>
          <w:color w:val="000000" w:themeColor="text1"/>
          <w:sz w:val="24"/>
          <w:szCs w:val="24"/>
          <w:lang w:eastAsia="pt-BR"/>
        </w:rPr>
        <w:t>aquele que lida com</w:t>
      </w:r>
      <w:r w:rsidR="00762D55" w:rsidRPr="00D316C1">
        <w:rPr>
          <w:rFonts w:ascii="Arial" w:eastAsia="Times New Roman" w:hAnsi="Arial" w:cs="Arial"/>
          <w:color w:val="000000" w:themeColor="text1"/>
          <w:sz w:val="24"/>
          <w:szCs w:val="24"/>
          <w:lang w:eastAsia="pt-BR"/>
        </w:rPr>
        <w:t xml:space="preserve"> </w:t>
      </w:r>
      <w:r w:rsidR="00C92DEE" w:rsidRPr="00D316C1">
        <w:rPr>
          <w:rFonts w:ascii="Arial" w:eastAsia="Times New Roman" w:hAnsi="Arial" w:cs="Arial"/>
          <w:color w:val="000000" w:themeColor="text1"/>
          <w:sz w:val="24"/>
          <w:szCs w:val="24"/>
          <w:lang w:eastAsia="pt-BR"/>
        </w:rPr>
        <w:t>leis</w:t>
      </w:r>
      <w:r w:rsidR="00C92DEE" w:rsidRPr="00C92DEE">
        <w:rPr>
          <w:rFonts w:ascii="Arial" w:eastAsia="Times New Roman" w:hAnsi="Arial" w:cs="Arial"/>
          <w:color w:val="000000" w:themeColor="text1"/>
          <w:sz w:val="24"/>
          <w:szCs w:val="24"/>
          <w:lang w:eastAsia="pt-BR"/>
        </w:rPr>
        <w:t xml:space="preserve"> jurídicas voltadas </w:t>
      </w:r>
      <w:r w:rsidR="00C92DEE" w:rsidRPr="00D316C1">
        <w:rPr>
          <w:rFonts w:ascii="Arial" w:eastAsia="Times New Roman" w:hAnsi="Arial" w:cs="Arial"/>
          <w:color w:val="000000" w:themeColor="text1"/>
          <w:sz w:val="24"/>
          <w:szCs w:val="24"/>
          <w:lang w:eastAsia="pt-BR"/>
        </w:rPr>
        <w:t>aos</w:t>
      </w:r>
      <w:r w:rsidR="00762D55" w:rsidRPr="00D316C1">
        <w:rPr>
          <w:rFonts w:ascii="Arial" w:eastAsia="Times New Roman" w:hAnsi="Arial" w:cs="Arial"/>
          <w:color w:val="000000" w:themeColor="text1"/>
          <w:sz w:val="24"/>
          <w:szCs w:val="24"/>
          <w:lang w:eastAsia="pt-BR"/>
        </w:rPr>
        <w:t xml:space="preserve"> </w:t>
      </w:r>
      <w:r w:rsidR="00C92DEE" w:rsidRPr="00C92DEE">
        <w:rPr>
          <w:rFonts w:ascii="Arial" w:eastAsia="Times New Roman" w:hAnsi="Arial" w:cs="Arial"/>
          <w:color w:val="000000" w:themeColor="text1"/>
          <w:sz w:val="24"/>
          <w:szCs w:val="24"/>
          <w:lang w:eastAsia="pt-BR"/>
        </w:rPr>
        <w:t xml:space="preserve">limites </w:t>
      </w:r>
      <w:r w:rsidRPr="00D316C1">
        <w:rPr>
          <w:rFonts w:ascii="Arial" w:eastAsia="Times New Roman" w:hAnsi="Arial" w:cs="Arial"/>
          <w:color w:val="000000" w:themeColor="text1"/>
          <w:sz w:val="24"/>
          <w:szCs w:val="24"/>
          <w:lang w:eastAsia="pt-BR"/>
        </w:rPr>
        <w:t>impostos pelo</w:t>
      </w:r>
      <w:r>
        <w:rPr>
          <w:rFonts w:ascii="Arial" w:eastAsia="Times New Roman" w:hAnsi="Arial" w:cs="Arial"/>
          <w:color w:val="000000" w:themeColor="text1"/>
          <w:sz w:val="24"/>
          <w:szCs w:val="24"/>
          <w:lang w:eastAsia="pt-BR"/>
        </w:rPr>
        <w:t xml:space="preserve"> p</w:t>
      </w:r>
      <w:r w:rsidRPr="00D316C1">
        <w:rPr>
          <w:rFonts w:ascii="Arial" w:eastAsia="Times New Roman" w:hAnsi="Arial" w:cs="Arial"/>
          <w:color w:val="000000" w:themeColor="text1"/>
          <w:sz w:val="24"/>
          <w:szCs w:val="24"/>
          <w:lang w:eastAsia="pt-BR"/>
        </w:rPr>
        <w:t>oder de punição do Estado</w:t>
      </w:r>
      <w:r w:rsidR="00891F01">
        <w:rPr>
          <w:rFonts w:ascii="Arial" w:eastAsia="Times New Roman" w:hAnsi="Arial" w:cs="Arial"/>
          <w:color w:val="000000" w:themeColor="text1"/>
          <w:sz w:val="24"/>
          <w:szCs w:val="24"/>
          <w:lang w:eastAsia="pt-BR"/>
        </w:rPr>
        <w:t>,</w:t>
      </w:r>
      <w:r w:rsidR="00762D55">
        <w:rPr>
          <w:rFonts w:ascii="Arial" w:eastAsia="Times New Roman" w:hAnsi="Arial" w:cs="Arial"/>
          <w:color w:val="000000" w:themeColor="text1"/>
          <w:sz w:val="24"/>
          <w:szCs w:val="24"/>
          <w:lang w:eastAsia="pt-BR"/>
        </w:rPr>
        <w:t xml:space="preserve"> </w:t>
      </w:r>
      <w:r>
        <w:rPr>
          <w:rFonts w:ascii="Arial" w:eastAsia="Times New Roman" w:hAnsi="Arial" w:cs="Arial"/>
          <w:color w:val="000000" w:themeColor="text1"/>
          <w:sz w:val="24"/>
          <w:szCs w:val="24"/>
          <w:lang w:eastAsia="pt-BR"/>
        </w:rPr>
        <w:t>estabelece</w:t>
      </w:r>
      <w:r w:rsidR="00891F01">
        <w:rPr>
          <w:rFonts w:ascii="Arial" w:eastAsia="Times New Roman" w:hAnsi="Arial" w:cs="Arial"/>
          <w:color w:val="000000" w:themeColor="text1"/>
          <w:sz w:val="24"/>
          <w:szCs w:val="24"/>
          <w:lang w:eastAsia="pt-BR"/>
        </w:rPr>
        <w:t>ndo</w:t>
      </w:r>
      <w:r w:rsidR="00C92DEE" w:rsidRPr="00C92DEE">
        <w:rPr>
          <w:rFonts w:ascii="Arial" w:eastAsia="Times New Roman" w:hAnsi="Arial" w:cs="Arial"/>
          <w:color w:val="000000" w:themeColor="text1"/>
          <w:sz w:val="24"/>
          <w:szCs w:val="24"/>
          <w:lang w:eastAsia="pt-BR"/>
        </w:rPr>
        <w:t xml:space="preserve"> infrações</w:t>
      </w:r>
      <w:r w:rsidRPr="00D316C1">
        <w:rPr>
          <w:rFonts w:ascii="Arial" w:eastAsia="Times New Roman" w:hAnsi="Arial" w:cs="Arial"/>
          <w:color w:val="000000" w:themeColor="text1"/>
          <w:sz w:val="24"/>
          <w:szCs w:val="24"/>
          <w:lang w:eastAsia="pt-BR"/>
        </w:rPr>
        <w:t xml:space="preserve"> e</w:t>
      </w:r>
      <w:r w:rsidR="00762D55" w:rsidRPr="00D316C1">
        <w:rPr>
          <w:rFonts w:ascii="Arial" w:eastAsia="Times New Roman" w:hAnsi="Arial" w:cs="Arial"/>
          <w:color w:val="000000" w:themeColor="text1"/>
          <w:sz w:val="24"/>
          <w:szCs w:val="24"/>
          <w:lang w:eastAsia="pt-BR"/>
        </w:rPr>
        <w:t xml:space="preserve"> </w:t>
      </w:r>
      <w:r w:rsidR="00C92DEE" w:rsidRPr="00C92DEE">
        <w:rPr>
          <w:rFonts w:ascii="Arial" w:eastAsia="Times New Roman" w:hAnsi="Arial" w:cs="Arial"/>
          <w:color w:val="000000" w:themeColor="text1"/>
          <w:sz w:val="24"/>
          <w:szCs w:val="24"/>
          <w:lang w:eastAsia="pt-BR"/>
        </w:rPr>
        <w:t xml:space="preserve">sanções </w:t>
      </w:r>
      <w:r w:rsidRPr="00D316C1">
        <w:rPr>
          <w:rFonts w:ascii="Arial" w:eastAsia="Times New Roman" w:hAnsi="Arial" w:cs="Arial"/>
          <w:color w:val="000000" w:themeColor="text1"/>
          <w:sz w:val="24"/>
          <w:szCs w:val="24"/>
          <w:lang w:eastAsia="pt-BR"/>
        </w:rPr>
        <w:t>penais</w:t>
      </w:r>
      <w:r w:rsidR="00C92DEE" w:rsidRPr="00C92DEE">
        <w:rPr>
          <w:rFonts w:ascii="Arial" w:eastAsia="Times New Roman" w:hAnsi="Arial" w:cs="Arial"/>
          <w:color w:val="000000" w:themeColor="text1"/>
          <w:sz w:val="24"/>
          <w:szCs w:val="24"/>
          <w:lang w:eastAsia="pt-BR"/>
        </w:rPr>
        <w:t xml:space="preserve">, bem como </w:t>
      </w:r>
      <w:r w:rsidR="00C92DEE" w:rsidRPr="00D316C1">
        <w:rPr>
          <w:rFonts w:ascii="Arial" w:eastAsia="Times New Roman" w:hAnsi="Arial" w:cs="Arial"/>
          <w:color w:val="000000" w:themeColor="text1"/>
          <w:sz w:val="24"/>
          <w:szCs w:val="24"/>
          <w:lang w:eastAsia="pt-BR"/>
        </w:rPr>
        <w:t>normas</w:t>
      </w:r>
      <w:r w:rsidR="00C92DEE" w:rsidRPr="00C92DEE">
        <w:rPr>
          <w:rFonts w:ascii="Arial" w:eastAsia="Times New Roman" w:hAnsi="Arial" w:cs="Arial"/>
          <w:color w:val="000000" w:themeColor="text1"/>
          <w:sz w:val="24"/>
          <w:szCs w:val="24"/>
          <w:lang w:eastAsia="pt-BR"/>
        </w:rPr>
        <w:t xml:space="preserve"> </w:t>
      </w:r>
      <w:r w:rsidR="00C92DEE" w:rsidRPr="00D316C1">
        <w:rPr>
          <w:rFonts w:ascii="Arial" w:eastAsia="Times New Roman" w:hAnsi="Arial" w:cs="Arial"/>
          <w:color w:val="000000" w:themeColor="text1"/>
          <w:sz w:val="24"/>
          <w:szCs w:val="24"/>
          <w:lang w:eastAsia="pt-BR"/>
        </w:rPr>
        <w:t>referentes</w:t>
      </w:r>
      <w:r w:rsidR="00C92DEE" w:rsidRPr="00C92DEE">
        <w:rPr>
          <w:rFonts w:ascii="Arial" w:eastAsia="Times New Roman" w:hAnsi="Arial" w:cs="Arial"/>
          <w:color w:val="000000" w:themeColor="text1"/>
          <w:sz w:val="24"/>
          <w:szCs w:val="24"/>
          <w:lang w:eastAsia="pt-BR"/>
        </w:rPr>
        <w:t xml:space="preserve"> </w:t>
      </w:r>
      <w:r w:rsidR="00762D55" w:rsidRPr="00C92DEE">
        <w:rPr>
          <w:rFonts w:ascii="Arial" w:eastAsia="Times New Roman" w:hAnsi="Arial" w:cs="Arial"/>
          <w:color w:val="000000" w:themeColor="text1"/>
          <w:sz w:val="24"/>
          <w:szCs w:val="24"/>
          <w:lang w:eastAsia="pt-BR"/>
        </w:rPr>
        <w:t>à</w:t>
      </w:r>
      <w:r w:rsidR="00C92DEE" w:rsidRPr="00C92DEE">
        <w:rPr>
          <w:rFonts w:ascii="Arial" w:eastAsia="Times New Roman" w:hAnsi="Arial" w:cs="Arial"/>
          <w:color w:val="000000" w:themeColor="text1"/>
          <w:sz w:val="24"/>
          <w:szCs w:val="24"/>
          <w:lang w:eastAsia="pt-BR"/>
        </w:rPr>
        <w:t xml:space="preserve"> sua aplicação</w:t>
      </w:r>
      <w:r w:rsidR="00437E39">
        <w:rPr>
          <w:rFonts w:ascii="Arial" w:eastAsia="Times New Roman" w:hAnsi="Arial" w:cs="Arial"/>
          <w:color w:val="000000" w:themeColor="text1"/>
          <w:sz w:val="24"/>
          <w:szCs w:val="24"/>
          <w:lang w:eastAsia="pt-BR"/>
        </w:rPr>
        <w:t>. O direito</w:t>
      </w:r>
      <w:proofErr w:type="gramStart"/>
      <w:r w:rsidR="00437E39">
        <w:rPr>
          <w:rFonts w:ascii="Arial" w:eastAsia="Times New Roman" w:hAnsi="Arial" w:cs="Arial"/>
          <w:color w:val="000000" w:themeColor="text1"/>
          <w:sz w:val="24"/>
          <w:szCs w:val="24"/>
          <w:lang w:eastAsia="pt-BR"/>
        </w:rPr>
        <w:t xml:space="preserve"> </w:t>
      </w:r>
      <w:r w:rsidR="00C92DEE" w:rsidRPr="00C92DEE">
        <w:rPr>
          <w:rFonts w:ascii="Arial" w:eastAsia="Times New Roman" w:hAnsi="Arial" w:cs="Arial"/>
          <w:color w:val="000000" w:themeColor="text1"/>
          <w:sz w:val="24"/>
          <w:szCs w:val="24"/>
          <w:lang w:eastAsia="pt-BR"/>
        </w:rPr>
        <w:t xml:space="preserve"> </w:t>
      </w:r>
      <w:proofErr w:type="gramEnd"/>
      <w:r w:rsidR="00C92DEE" w:rsidRPr="00C92DEE">
        <w:rPr>
          <w:rFonts w:ascii="Arial" w:eastAsia="Times New Roman" w:hAnsi="Arial" w:cs="Arial"/>
          <w:color w:val="000000" w:themeColor="text1"/>
          <w:sz w:val="24"/>
          <w:szCs w:val="24"/>
          <w:lang w:eastAsia="pt-BR"/>
        </w:rPr>
        <w:t xml:space="preserve">não pode </w:t>
      </w:r>
      <w:r w:rsidR="00C92DEE" w:rsidRPr="00D316C1">
        <w:rPr>
          <w:rFonts w:ascii="Arial" w:eastAsia="Times New Roman" w:hAnsi="Arial" w:cs="Arial"/>
          <w:color w:val="000000" w:themeColor="text1"/>
          <w:sz w:val="24"/>
          <w:szCs w:val="24"/>
          <w:lang w:eastAsia="pt-BR"/>
        </w:rPr>
        <w:t xml:space="preserve">se omitir </w:t>
      </w:r>
      <w:r w:rsidR="00C92DEE" w:rsidRPr="00C92DEE">
        <w:rPr>
          <w:rFonts w:ascii="Arial" w:eastAsia="Times New Roman" w:hAnsi="Arial" w:cs="Arial"/>
          <w:color w:val="000000" w:themeColor="text1"/>
          <w:sz w:val="24"/>
          <w:szCs w:val="24"/>
          <w:lang w:eastAsia="pt-BR"/>
        </w:rPr>
        <w:t xml:space="preserve"> diante das </w:t>
      </w:r>
      <w:r w:rsidR="00C92DEE" w:rsidRPr="00D316C1">
        <w:rPr>
          <w:rFonts w:ascii="Arial" w:eastAsia="Times New Roman" w:hAnsi="Arial" w:cs="Arial"/>
          <w:color w:val="000000" w:themeColor="text1"/>
          <w:sz w:val="24"/>
          <w:szCs w:val="24"/>
          <w:lang w:eastAsia="pt-BR"/>
        </w:rPr>
        <w:t>modificações</w:t>
      </w:r>
      <w:r w:rsidR="00C92DEE" w:rsidRPr="00C92DEE">
        <w:rPr>
          <w:rFonts w:ascii="Arial" w:eastAsia="Times New Roman" w:hAnsi="Arial" w:cs="Arial"/>
          <w:color w:val="000000" w:themeColor="text1"/>
          <w:sz w:val="24"/>
          <w:szCs w:val="24"/>
          <w:lang w:eastAsia="pt-BR"/>
        </w:rPr>
        <w:t xml:space="preserve"> sociais, </w:t>
      </w:r>
      <w:r>
        <w:rPr>
          <w:rFonts w:ascii="Arial" w:eastAsia="Times New Roman" w:hAnsi="Arial" w:cs="Arial"/>
          <w:color w:val="000000" w:themeColor="text1"/>
          <w:sz w:val="24"/>
          <w:szCs w:val="24"/>
          <w:lang w:eastAsia="pt-BR"/>
        </w:rPr>
        <w:t xml:space="preserve">considerando </w:t>
      </w:r>
      <w:r w:rsidR="00891F01">
        <w:rPr>
          <w:rFonts w:ascii="Arial" w:eastAsia="Times New Roman" w:hAnsi="Arial" w:cs="Arial"/>
          <w:color w:val="000000" w:themeColor="text1"/>
          <w:sz w:val="24"/>
          <w:szCs w:val="24"/>
          <w:lang w:eastAsia="pt-BR"/>
        </w:rPr>
        <w:t xml:space="preserve">por vezes </w:t>
      </w:r>
      <w:r>
        <w:rPr>
          <w:rFonts w:ascii="Arial" w:eastAsia="Times New Roman" w:hAnsi="Arial" w:cs="Arial"/>
          <w:color w:val="000000" w:themeColor="text1"/>
          <w:sz w:val="24"/>
          <w:szCs w:val="24"/>
          <w:lang w:eastAsia="pt-BR"/>
        </w:rPr>
        <w:t xml:space="preserve">que </w:t>
      </w:r>
      <w:r w:rsidR="00C92DEE" w:rsidRPr="00D316C1">
        <w:rPr>
          <w:rFonts w:ascii="Arial" w:eastAsia="Times New Roman" w:hAnsi="Arial" w:cs="Arial"/>
          <w:color w:val="000000" w:themeColor="text1"/>
          <w:sz w:val="24"/>
          <w:szCs w:val="24"/>
          <w:lang w:eastAsia="pt-BR"/>
        </w:rPr>
        <w:t xml:space="preserve"> </w:t>
      </w:r>
      <w:r w:rsidR="00C92DEE" w:rsidRPr="00C92DEE">
        <w:rPr>
          <w:rFonts w:ascii="Arial" w:eastAsia="Times New Roman" w:hAnsi="Arial" w:cs="Arial"/>
          <w:color w:val="000000" w:themeColor="text1"/>
          <w:sz w:val="24"/>
          <w:szCs w:val="24"/>
          <w:lang w:eastAsia="pt-BR"/>
        </w:rPr>
        <w:t xml:space="preserve"> </w:t>
      </w:r>
      <w:r w:rsidR="00C92DEE" w:rsidRPr="00D316C1">
        <w:rPr>
          <w:rFonts w:ascii="Arial" w:eastAsia="Times New Roman" w:hAnsi="Arial" w:cs="Arial"/>
          <w:color w:val="000000" w:themeColor="text1"/>
          <w:sz w:val="24"/>
          <w:szCs w:val="24"/>
          <w:lang w:eastAsia="pt-BR"/>
        </w:rPr>
        <w:t>acontecimentos</w:t>
      </w:r>
      <w:r w:rsidR="00C92DEE" w:rsidRPr="00C92DEE">
        <w:rPr>
          <w:rFonts w:ascii="Arial" w:eastAsia="Times New Roman" w:hAnsi="Arial" w:cs="Arial"/>
          <w:color w:val="000000" w:themeColor="text1"/>
          <w:sz w:val="24"/>
          <w:szCs w:val="24"/>
          <w:lang w:eastAsia="pt-BR"/>
        </w:rPr>
        <w:t xml:space="preserve"> criminalizados no passado, </w:t>
      </w:r>
      <w:r w:rsidRPr="00D316C1">
        <w:rPr>
          <w:rFonts w:ascii="Arial" w:eastAsia="Times New Roman" w:hAnsi="Arial" w:cs="Arial"/>
          <w:color w:val="000000" w:themeColor="text1"/>
          <w:sz w:val="24"/>
          <w:szCs w:val="24"/>
          <w:lang w:eastAsia="pt-BR"/>
        </w:rPr>
        <w:t xml:space="preserve">já </w:t>
      </w:r>
      <w:r w:rsidR="00C92DEE" w:rsidRPr="00C92DEE">
        <w:rPr>
          <w:rFonts w:ascii="Arial" w:eastAsia="Times New Roman" w:hAnsi="Arial" w:cs="Arial"/>
          <w:color w:val="000000" w:themeColor="text1"/>
          <w:sz w:val="24"/>
          <w:szCs w:val="24"/>
          <w:lang w:eastAsia="pt-BR"/>
        </w:rPr>
        <w:t>não fazem</w:t>
      </w:r>
      <w:r w:rsidRPr="00D316C1">
        <w:rPr>
          <w:rFonts w:ascii="Arial" w:eastAsia="Times New Roman" w:hAnsi="Arial" w:cs="Arial"/>
          <w:color w:val="000000" w:themeColor="text1"/>
          <w:sz w:val="24"/>
          <w:szCs w:val="24"/>
          <w:lang w:eastAsia="pt-BR"/>
        </w:rPr>
        <w:t xml:space="preserve"> mais</w:t>
      </w:r>
      <w:r w:rsidR="00C92DEE" w:rsidRPr="00C92DEE">
        <w:rPr>
          <w:rFonts w:ascii="Arial" w:eastAsia="Times New Roman" w:hAnsi="Arial" w:cs="Arial"/>
          <w:color w:val="000000" w:themeColor="text1"/>
          <w:sz w:val="24"/>
          <w:szCs w:val="24"/>
          <w:lang w:eastAsia="pt-BR"/>
        </w:rPr>
        <w:t xml:space="preserve"> sentido aplicar pena na atualidade e muitos da atualidade </w:t>
      </w:r>
      <w:r w:rsidRPr="00D316C1">
        <w:rPr>
          <w:rFonts w:ascii="Arial" w:eastAsia="Times New Roman" w:hAnsi="Arial" w:cs="Arial"/>
          <w:color w:val="000000" w:themeColor="text1"/>
          <w:sz w:val="24"/>
          <w:szCs w:val="24"/>
          <w:lang w:eastAsia="pt-BR"/>
        </w:rPr>
        <w:t>necessitam</w:t>
      </w:r>
      <w:r w:rsidR="003D3C63">
        <w:rPr>
          <w:rFonts w:ascii="Arial" w:eastAsia="Times New Roman" w:hAnsi="Arial" w:cs="Arial"/>
          <w:color w:val="000000" w:themeColor="text1"/>
          <w:sz w:val="24"/>
          <w:szCs w:val="24"/>
          <w:lang w:eastAsia="pt-BR"/>
        </w:rPr>
        <w:t xml:space="preserve"> de aperfeiçoamentos</w:t>
      </w:r>
      <w:r w:rsidR="00C92DEE" w:rsidRPr="00C92DEE">
        <w:rPr>
          <w:rFonts w:ascii="Arial" w:eastAsia="Times New Roman" w:hAnsi="Arial" w:cs="Arial"/>
          <w:color w:val="000000" w:themeColor="text1"/>
          <w:sz w:val="24"/>
          <w:szCs w:val="24"/>
          <w:lang w:eastAsia="pt-BR"/>
        </w:rPr>
        <w:t>, pois não atendem mais as necessidades da sociedade.</w:t>
      </w:r>
    </w:p>
    <w:p w:rsidR="00021999" w:rsidRDefault="00021999" w:rsidP="00853BBA">
      <w:pPr>
        <w:spacing w:after="0" w:line="360" w:lineRule="auto"/>
        <w:jc w:val="both"/>
        <w:rPr>
          <w:rFonts w:ascii="Arial" w:hAnsi="Arial" w:cs="Arial"/>
          <w:color w:val="000000" w:themeColor="text1"/>
          <w:sz w:val="24"/>
          <w:szCs w:val="24"/>
        </w:rPr>
      </w:pPr>
    </w:p>
    <w:p w:rsidR="009F121D" w:rsidRDefault="000E4206" w:rsidP="00853BBA">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Dentro desta</w:t>
      </w:r>
      <w:r w:rsidR="00E706DA" w:rsidRPr="00AE3BF8">
        <w:rPr>
          <w:rFonts w:ascii="Arial" w:hAnsi="Arial" w:cs="Arial"/>
          <w:color w:val="000000" w:themeColor="text1"/>
          <w:sz w:val="24"/>
          <w:szCs w:val="24"/>
        </w:rPr>
        <w:t xml:space="preserve"> </w:t>
      </w:r>
      <w:r w:rsidRPr="00AE3BF8">
        <w:rPr>
          <w:rFonts w:ascii="Arial" w:hAnsi="Arial" w:cs="Arial"/>
          <w:color w:val="000000" w:themeColor="text1"/>
          <w:sz w:val="24"/>
          <w:szCs w:val="24"/>
        </w:rPr>
        <w:t>estrutura</w:t>
      </w:r>
      <w:r w:rsidR="00AE3BF8" w:rsidRPr="00AE3BF8">
        <w:rPr>
          <w:rFonts w:ascii="Arial" w:hAnsi="Arial" w:cs="Arial"/>
          <w:color w:val="000000" w:themeColor="text1"/>
          <w:sz w:val="24"/>
          <w:szCs w:val="24"/>
        </w:rPr>
        <w:t xml:space="preserve"> criminal</w:t>
      </w:r>
      <w:r w:rsidR="00991A6E" w:rsidRPr="00AE3BF8">
        <w:rPr>
          <w:rFonts w:ascii="Arial" w:hAnsi="Arial" w:cs="Arial"/>
          <w:color w:val="000000" w:themeColor="text1"/>
          <w:sz w:val="24"/>
          <w:szCs w:val="24"/>
        </w:rPr>
        <w:t xml:space="preserve"> </w:t>
      </w:r>
      <w:r w:rsidR="00E706DA" w:rsidRPr="00AE3BF8">
        <w:rPr>
          <w:rFonts w:ascii="Arial" w:hAnsi="Arial" w:cs="Arial"/>
          <w:color w:val="000000" w:themeColor="text1"/>
          <w:sz w:val="24"/>
          <w:szCs w:val="24"/>
        </w:rPr>
        <w:t xml:space="preserve">estão </w:t>
      </w:r>
      <w:r w:rsidR="00E706DA" w:rsidRPr="00AE3BF8">
        <w:rPr>
          <w:rFonts w:ascii="Arial" w:hAnsi="Arial" w:cs="Arial"/>
          <w:sz w:val="24"/>
          <w:szCs w:val="24"/>
        </w:rPr>
        <w:t>os crimes sexuais</w:t>
      </w:r>
      <w:r w:rsidR="00FE16FF" w:rsidRPr="00AE3BF8">
        <w:rPr>
          <w:rFonts w:ascii="Arial" w:hAnsi="Arial" w:cs="Arial"/>
          <w:sz w:val="24"/>
          <w:szCs w:val="24"/>
        </w:rPr>
        <w:t xml:space="preserve"> que </w:t>
      </w:r>
      <w:r w:rsidR="00FE16FF" w:rsidRPr="00AE3BF8">
        <w:rPr>
          <w:rFonts w:ascii="Arial" w:hAnsi="Arial" w:cs="Arial"/>
          <w:color w:val="000000" w:themeColor="text1"/>
          <w:sz w:val="24"/>
          <w:szCs w:val="24"/>
        </w:rPr>
        <w:t>compõem um dos capítulos mais interessantes do direito penal, estes carregam em seu contexto</w:t>
      </w:r>
      <w:r w:rsidR="00AE3BF8" w:rsidRPr="00AE3BF8">
        <w:rPr>
          <w:rFonts w:ascii="Arial" w:hAnsi="Arial" w:cs="Arial"/>
          <w:color w:val="000000" w:themeColor="text1"/>
          <w:sz w:val="24"/>
          <w:szCs w:val="24"/>
        </w:rPr>
        <w:t xml:space="preserve"> um</w:t>
      </w:r>
      <w:r w:rsidR="00991A6E">
        <w:rPr>
          <w:rFonts w:ascii="Arial" w:hAnsi="Arial" w:cs="Arial"/>
          <w:color w:val="000000" w:themeColor="text1"/>
          <w:sz w:val="24"/>
          <w:szCs w:val="24"/>
        </w:rPr>
        <w:t xml:space="preserve"> </w:t>
      </w:r>
      <w:r w:rsidR="00FE16FF" w:rsidRPr="00AE3BF8">
        <w:rPr>
          <w:rFonts w:ascii="Arial" w:hAnsi="Arial" w:cs="Arial"/>
          <w:color w:val="000000" w:themeColor="text1"/>
          <w:sz w:val="24"/>
          <w:szCs w:val="24"/>
        </w:rPr>
        <w:t xml:space="preserve">histórico </w:t>
      </w:r>
      <w:r w:rsidR="00AE3BF8" w:rsidRPr="00AE3BF8">
        <w:rPr>
          <w:rFonts w:ascii="Arial" w:hAnsi="Arial" w:cs="Arial"/>
          <w:color w:val="000000" w:themeColor="text1"/>
          <w:sz w:val="24"/>
          <w:szCs w:val="24"/>
        </w:rPr>
        <w:t>de</w:t>
      </w:r>
      <w:r w:rsidR="00751EDF">
        <w:rPr>
          <w:rFonts w:ascii="Arial" w:hAnsi="Arial" w:cs="Arial"/>
          <w:color w:val="000000" w:themeColor="text1"/>
          <w:sz w:val="24"/>
          <w:szCs w:val="24"/>
        </w:rPr>
        <w:t xml:space="preserve"> </w:t>
      </w:r>
      <w:r w:rsidR="00295A0C">
        <w:rPr>
          <w:rFonts w:ascii="Arial" w:hAnsi="Arial" w:cs="Arial"/>
          <w:color w:val="000000" w:themeColor="text1"/>
          <w:sz w:val="24"/>
          <w:szCs w:val="24"/>
        </w:rPr>
        <w:t>“</w:t>
      </w:r>
      <w:r w:rsidR="00FE16FF" w:rsidRPr="00AE3BF8">
        <w:rPr>
          <w:rFonts w:ascii="Arial" w:hAnsi="Arial" w:cs="Arial"/>
          <w:color w:val="000000" w:themeColor="text1"/>
          <w:sz w:val="24"/>
          <w:szCs w:val="24"/>
        </w:rPr>
        <w:t>hipocrisia</w:t>
      </w:r>
      <w:r w:rsidR="00295A0C">
        <w:rPr>
          <w:rFonts w:ascii="Arial" w:hAnsi="Arial" w:cs="Arial"/>
          <w:color w:val="000000" w:themeColor="text1"/>
          <w:sz w:val="24"/>
          <w:szCs w:val="24"/>
        </w:rPr>
        <w:t>”</w:t>
      </w:r>
      <w:r w:rsidR="00FE16FF" w:rsidRPr="00AE3BF8">
        <w:rPr>
          <w:rFonts w:ascii="Arial" w:hAnsi="Arial" w:cs="Arial"/>
          <w:color w:val="000000" w:themeColor="text1"/>
          <w:sz w:val="24"/>
          <w:szCs w:val="24"/>
        </w:rPr>
        <w:t>,</w:t>
      </w:r>
      <w:r w:rsidR="00751EDF" w:rsidRPr="00AE3BF8">
        <w:rPr>
          <w:rFonts w:ascii="Arial" w:hAnsi="Arial" w:cs="Arial"/>
          <w:color w:val="000000" w:themeColor="text1"/>
          <w:sz w:val="24"/>
          <w:szCs w:val="24"/>
        </w:rPr>
        <w:t xml:space="preserve"> </w:t>
      </w:r>
      <w:r w:rsidR="00295A0C">
        <w:rPr>
          <w:rFonts w:ascii="Arial" w:hAnsi="Arial" w:cs="Arial"/>
          <w:color w:val="000000" w:themeColor="text1"/>
          <w:sz w:val="24"/>
          <w:szCs w:val="24"/>
        </w:rPr>
        <w:t>“</w:t>
      </w:r>
      <w:r w:rsidR="00FE16FF" w:rsidRPr="00AE3BF8">
        <w:rPr>
          <w:rFonts w:ascii="Arial" w:hAnsi="Arial" w:cs="Arial"/>
          <w:color w:val="000000" w:themeColor="text1"/>
          <w:sz w:val="24"/>
          <w:szCs w:val="24"/>
        </w:rPr>
        <w:t>tabus</w:t>
      </w:r>
      <w:r w:rsidR="00295A0C">
        <w:rPr>
          <w:rFonts w:ascii="Arial" w:hAnsi="Arial" w:cs="Arial"/>
          <w:color w:val="000000" w:themeColor="text1"/>
          <w:sz w:val="24"/>
          <w:szCs w:val="24"/>
        </w:rPr>
        <w:t>”</w:t>
      </w:r>
      <w:r w:rsidR="00FE16FF" w:rsidRPr="00AE3BF8">
        <w:rPr>
          <w:rFonts w:ascii="Arial" w:hAnsi="Arial" w:cs="Arial"/>
          <w:color w:val="000000" w:themeColor="text1"/>
          <w:sz w:val="24"/>
          <w:szCs w:val="24"/>
        </w:rPr>
        <w:t xml:space="preserve"> e </w:t>
      </w:r>
      <w:r w:rsidR="00295A0C">
        <w:rPr>
          <w:rFonts w:ascii="Arial" w:hAnsi="Arial" w:cs="Arial"/>
          <w:color w:val="000000" w:themeColor="text1"/>
          <w:sz w:val="24"/>
          <w:szCs w:val="24"/>
        </w:rPr>
        <w:t>“</w:t>
      </w:r>
      <w:r w:rsidR="008F150D" w:rsidRPr="00AE3BF8">
        <w:rPr>
          <w:rFonts w:ascii="Arial" w:hAnsi="Arial" w:cs="Arial"/>
          <w:color w:val="000000" w:themeColor="text1"/>
          <w:sz w:val="24"/>
          <w:szCs w:val="24"/>
        </w:rPr>
        <w:t>convencionalismos</w:t>
      </w:r>
      <w:r w:rsidR="00FE16FF" w:rsidRPr="00AE3BF8">
        <w:rPr>
          <w:rFonts w:ascii="Arial" w:hAnsi="Arial" w:cs="Arial"/>
          <w:color w:val="000000" w:themeColor="text1"/>
          <w:sz w:val="24"/>
          <w:szCs w:val="24"/>
        </w:rPr>
        <w:t xml:space="preserve"> morais</w:t>
      </w:r>
      <w:r w:rsidR="00295A0C">
        <w:rPr>
          <w:rFonts w:ascii="Arial" w:hAnsi="Arial" w:cs="Arial"/>
          <w:color w:val="000000" w:themeColor="text1"/>
          <w:sz w:val="24"/>
          <w:szCs w:val="24"/>
        </w:rPr>
        <w:t>”</w:t>
      </w:r>
      <w:r w:rsidR="00FE16FF" w:rsidRPr="00AE3BF8">
        <w:rPr>
          <w:rFonts w:ascii="Arial" w:hAnsi="Arial" w:cs="Arial"/>
          <w:color w:val="000000" w:themeColor="text1"/>
          <w:sz w:val="24"/>
          <w:szCs w:val="24"/>
        </w:rPr>
        <w:t xml:space="preserve">. </w:t>
      </w:r>
      <w:proofErr w:type="gramStart"/>
      <w:r w:rsidR="00FE16FF" w:rsidRPr="00AE3BF8">
        <w:rPr>
          <w:rFonts w:ascii="Arial" w:hAnsi="Arial" w:cs="Arial"/>
          <w:color w:val="000000" w:themeColor="text1"/>
          <w:sz w:val="24"/>
          <w:szCs w:val="24"/>
        </w:rPr>
        <w:t>A</w:t>
      </w:r>
      <w:r w:rsidR="00891F01" w:rsidRPr="00AE3BF8">
        <w:rPr>
          <w:rFonts w:ascii="Arial" w:hAnsi="Arial" w:cs="Arial"/>
          <w:color w:val="000000" w:themeColor="text1"/>
          <w:sz w:val="24"/>
          <w:szCs w:val="24"/>
        </w:rPr>
        <w:t xml:space="preserve"> exemplo</w:t>
      </w:r>
      <w:proofErr w:type="gramEnd"/>
      <w:r w:rsidR="00891F01" w:rsidRPr="00AE3BF8">
        <w:rPr>
          <w:rFonts w:ascii="Arial" w:hAnsi="Arial" w:cs="Arial"/>
          <w:color w:val="000000" w:themeColor="text1"/>
          <w:sz w:val="24"/>
          <w:szCs w:val="24"/>
        </w:rPr>
        <w:t xml:space="preserve"> disso, dar-se o crime de estupro</w:t>
      </w:r>
      <w:r w:rsidR="00A74FA3" w:rsidRPr="00AE3BF8">
        <w:rPr>
          <w:rFonts w:ascii="Arial" w:hAnsi="Arial" w:cs="Arial"/>
          <w:color w:val="000000" w:themeColor="text1"/>
          <w:sz w:val="24"/>
          <w:szCs w:val="24"/>
        </w:rPr>
        <w:t xml:space="preserve"> que durante a antiguidade, fora algo banal, vez que as mulheres, único agente passivo do crime de estupro antes da reformulação da lei,</w:t>
      </w:r>
      <w:r w:rsidR="003D4278" w:rsidRPr="00AE3BF8">
        <w:rPr>
          <w:rFonts w:ascii="Arial" w:hAnsi="Arial" w:cs="Arial"/>
          <w:color w:val="000000" w:themeColor="text1"/>
          <w:sz w:val="24"/>
          <w:szCs w:val="24"/>
        </w:rPr>
        <w:t xml:space="preserve"> eram vistas de maneira absolutamente negativa, </w:t>
      </w:r>
      <w:r w:rsidR="00DA1A41">
        <w:rPr>
          <w:rFonts w:ascii="Arial" w:hAnsi="Arial" w:cs="Arial"/>
          <w:color w:val="000000" w:themeColor="text1"/>
          <w:sz w:val="24"/>
          <w:szCs w:val="24"/>
        </w:rPr>
        <w:t>como se fossem inferiores</w:t>
      </w:r>
      <w:r w:rsidR="00295A0C">
        <w:rPr>
          <w:rFonts w:ascii="Arial" w:hAnsi="Arial" w:cs="Arial"/>
          <w:color w:val="000000" w:themeColor="text1"/>
          <w:sz w:val="24"/>
          <w:szCs w:val="24"/>
        </w:rPr>
        <w:t xml:space="preserve"> </w:t>
      </w:r>
      <w:r w:rsidR="003D4278" w:rsidRPr="00AE3BF8">
        <w:rPr>
          <w:rFonts w:ascii="Arial" w:hAnsi="Arial" w:cs="Arial"/>
          <w:color w:val="000000" w:themeColor="text1"/>
          <w:sz w:val="24"/>
          <w:szCs w:val="24"/>
        </w:rPr>
        <w:t xml:space="preserve">diante dos homens. </w:t>
      </w:r>
      <w:r w:rsidR="00DA1A41">
        <w:rPr>
          <w:rFonts w:ascii="Arial" w:hAnsi="Arial" w:cs="Arial"/>
          <w:color w:val="000000" w:themeColor="text1"/>
          <w:sz w:val="24"/>
          <w:szCs w:val="24"/>
        </w:rPr>
        <w:t>Para a</w:t>
      </w:r>
      <w:r w:rsidR="003D4278" w:rsidRPr="00AE3BF8">
        <w:rPr>
          <w:rFonts w:ascii="Arial" w:hAnsi="Arial" w:cs="Arial"/>
          <w:color w:val="000000" w:themeColor="text1"/>
          <w:sz w:val="24"/>
          <w:szCs w:val="24"/>
        </w:rPr>
        <w:t xml:space="preserve"> sociedade </w:t>
      </w:r>
      <w:r w:rsidR="00DA1A41">
        <w:rPr>
          <w:rFonts w:ascii="Arial" w:hAnsi="Arial" w:cs="Arial"/>
          <w:color w:val="000000" w:themeColor="text1"/>
          <w:sz w:val="24"/>
          <w:szCs w:val="24"/>
        </w:rPr>
        <w:t xml:space="preserve">a mulher </w:t>
      </w:r>
      <w:r w:rsidR="003D4278" w:rsidRPr="00AE3BF8">
        <w:rPr>
          <w:rFonts w:ascii="Arial" w:hAnsi="Arial" w:cs="Arial"/>
          <w:color w:val="000000" w:themeColor="text1"/>
          <w:sz w:val="24"/>
          <w:szCs w:val="24"/>
        </w:rPr>
        <w:t xml:space="preserve">não </w:t>
      </w:r>
      <w:r w:rsidR="00DA1A41">
        <w:rPr>
          <w:rFonts w:ascii="Arial" w:hAnsi="Arial" w:cs="Arial"/>
          <w:color w:val="000000" w:themeColor="text1"/>
          <w:sz w:val="24"/>
          <w:szCs w:val="24"/>
        </w:rPr>
        <w:t>tinha valor.</w:t>
      </w:r>
    </w:p>
    <w:p w:rsidR="00DA1A41" w:rsidRDefault="00DA1A41" w:rsidP="00853BBA">
      <w:pPr>
        <w:spacing w:after="0" w:line="360" w:lineRule="auto"/>
        <w:jc w:val="both"/>
        <w:rPr>
          <w:rFonts w:ascii="Arial" w:hAnsi="Arial" w:cs="Arial"/>
          <w:color w:val="000000" w:themeColor="text1"/>
          <w:sz w:val="24"/>
          <w:szCs w:val="24"/>
        </w:rPr>
      </w:pPr>
    </w:p>
    <w:p w:rsidR="009F121D" w:rsidRDefault="009F121D" w:rsidP="00853BBA">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Corroborando com o entendimento histórico, Leandro </w:t>
      </w:r>
      <w:r w:rsidR="009E1ECD">
        <w:rPr>
          <w:rFonts w:ascii="Arial" w:hAnsi="Arial" w:cs="Arial"/>
          <w:color w:val="000000" w:themeColor="text1"/>
          <w:sz w:val="24"/>
          <w:szCs w:val="24"/>
        </w:rPr>
        <w:t xml:space="preserve">Rodrigues </w:t>
      </w:r>
      <w:proofErr w:type="spellStart"/>
      <w:r>
        <w:rPr>
          <w:rFonts w:ascii="Arial" w:hAnsi="Arial" w:cs="Arial"/>
          <w:color w:val="000000" w:themeColor="text1"/>
          <w:sz w:val="24"/>
          <w:szCs w:val="24"/>
        </w:rPr>
        <w:t>Doroteu</w:t>
      </w:r>
      <w:proofErr w:type="spellEnd"/>
      <w:r>
        <w:rPr>
          <w:rFonts w:ascii="Arial" w:hAnsi="Arial" w:cs="Arial"/>
          <w:color w:val="000000" w:themeColor="text1"/>
          <w:sz w:val="24"/>
          <w:szCs w:val="24"/>
        </w:rPr>
        <w:t xml:space="preserve"> cita </w:t>
      </w:r>
      <w:r w:rsidR="00E15464">
        <w:rPr>
          <w:rFonts w:ascii="Arial" w:hAnsi="Arial" w:cs="Arial"/>
          <w:color w:val="000000" w:themeColor="text1"/>
          <w:sz w:val="24"/>
          <w:szCs w:val="24"/>
        </w:rPr>
        <w:t>algumas leis</w:t>
      </w:r>
      <w:r>
        <w:rPr>
          <w:rFonts w:ascii="Arial" w:hAnsi="Arial" w:cs="Arial"/>
          <w:color w:val="000000" w:themeColor="text1"/>
          <w:sz w:val="24"/>
          <w:szCs w:val="24"/>
        </w:rPr>
        <w:t xml:space="preserve"> mais antigas:</w:t>
      </w:r>
    </w:p>
    <w:p w:rsidR="009F121D" w:rsidRDefault="009F121D" w:rsidP="00853BBA">
      <w:pPr>
        <w:spacing w:after="0" w:line="360" w:lineRule="auto"/>
        <w:jc w:val="both"/>
        <w:rPr>
          <w:rFonts w:ascii="Arial" w:hAnsi="Arial" w:cs="Arial"/>
          <w:color w:val="000000" w:themeColor="text1"/>
          <w:sz w:val="24"/>
          <w:szCs w:val="24"/>
        </w:rPr>
      </w:pPr>
    </w:p>
    <w:p w:rsidR="009F121D" w:rsidRPr="009E1ECD" w:rsidRDefault="009F121D" w:rsidP="009F121D">
      <w:pPr>
        <w:pStyle w:val="NormalWeb"/>
        <w:shd w:val="clear" w:color="auto" w:fill="FFFFFF"/>
        <w:spacing w:before="0" w:beforeAutospacing="0" w:after="0" w:afterAutospacing="0"/>
        <w:ind w:left="2268"/>
        <w:jc w:val="both"/>
        <w:rPr>
          <w:rFonts w:ascii="Arial" w:hAnsi="Arial" w:cs="Arial"/>
          <w:sz w:val="20"/>
          <w:szCs w:val="20"/>
        </w:rPr>
      </w:pPr>
      <w:r w:rsidRPr="009E1ECD">
        <w:rPr>
          <w:rFonts w:ascii="Arial" w:hAnsi="Arial" w:cs="Arial"/>
          <w:sz w:val="20"/>
          <w:szCs w:val="20"/>
        </w:rPr>
        <w:t>Para o Código de Hamurabi o crime de estupro somente era para as virgens casadas, ou seja, mulheres que tinham contrato de casamento, mas não coabitava com seus maridos. Assim dizia o ínscio 130:</w:t>
      </w:r>
    </w:p>
    <w:p w:rsidR="009F121D" w:rsidRPr="009E1ECD" w:rsidRDefault="009F121D" w:rsidP="009F121D">
      <w:pPr>
        <w:pStyle w:val="NormalWeb"/>
        <w:shd w:val="clear" w:color="auto" w:fill="FFFFFF"/>
        <w:spacing w:before="0" w:beforeAutospacing="0" w:after="0" w:afterAutospacing="0"/>
        <w:ind w:left="2268"/>
        <w:jc w:val="both"/>
        <w:rPr>
          <w:rFonts w:ascii="Arial" w:hAnsi="Arial" w:cs="Arial"/>
          <w:sz w:val="20"/>
          <w:szCs w:val="20"/>
        </w:rPr>
      </w:pPr>
      <w:r w:rsidRPr="009E1ECD">
        <w:rPr>
          <w:rFonts w:ascii="Arial" w:hAnsi="Arial" w:cs="Arial"/>
          <w:sz w:val="20"/>
          <w:szCs w:val="20"/>
        </w:rPr>
        <w:t xml:space="preserve">“se um </w:t>
      </w:r>
      <w:proofErr w:type="spellStart"/>
      <w:r w:rsidRPr="009E1ECD">
        <w:rPr>
          <w:rFonts w:ascii="Arial" w:hAnsi="Arial" w:cs="Arial"/>
          <w:sz w:val="20"/>
          <w:szCs w:val="20"/>
        </w:rPr>
        <w:t>awilum</w:t>
      </w:r>
      <w:proofErr w:type="spellEnd"/>
      <w:r w:rsidRPr="009E1ECD">
        <w:rPr>
          <w:rFonts w:ascii="Arial" w:hAnsi="Arial" w:cs="Arial"/>
          <w:sz w:val="20"/>
          <w:szCs w:val="20"/>
        </w:rPr>
        <w:t xml:space="preserve"> amarrou a esposa de um (outro) </w:t>
      </w:r>
      <w:proofErr w:type="spellStart"/>
      <w:r w:rsidRPr="009E1ECD">
        <w:rPr>
          <w:rFonts w:ascii="Arial" w:hAnsi="Arial" w:cs="Arial"/>
          <w:sz w:val="20"/>
          <w:szCs w:val="20"/>
        </w:rPr>
        <w:t>awilum</w:t>
      </w:r>
      <w:proofErr w:type="spellEnd"/>
      <w:r w:rsidRPr="009E1ECD">
        <w:rPr>
          <w:rFonts w:ascii="Arial" w:hAnsi="Arial" w:cs="Arial"/>
          <w:sz w:val="20"/>
          <w:szCs w:val="20"/>
        </w:rPr>
        <w:t xml:space="preserve">, que (ainda) não conheceu um homem e mora na casa de sue pai, dormiu em seu seio, e o </w:t>
      </w:r>
      <w:proofErr w:type="gramStart"/>
      <w:r w:rsidRPr="009E1ECD">
        <w:rPr>
          <w:rFonts w:ascii="Arial" w:hAnsi="Arial" w:cs="Arial"/>
          <w:sz w:val="20"/>
          <w:szCs w:val="20"/>
        </w:rPr>
        <w:t>surpreenderam</w:t>
      </w:r>
      <w:proofErr w:type="gramEnd"/>
      <w:r w:rsidRPr="009E1ECD">
        <w:rPr>
          <w:rFonts w:ascii="Arial" w:hAnsi="Arial" w:cs="Arial"/>
          <w:sz w:val="20"/>
          <w:szCs w:val="20"/>
        </w:rPr>
        <w:t xml:space="preserve">, esse </w:t>
      </w:r>
      <w:proofErr w:type="spellStart"/>
      <w:r w:rsidRPr="009E1ECD">
        <w:rPr>
          <w:rFonts w:ascii="Arial" w:hAnsi="Arial" w:cs="Arial"/>
          <w:sz w:val="20"/>
          <w:szCs w:val="20"/>
        </w:rPr>
        <w:t>awiluem</w:t>
      </w:r>
      <w:proofErr w:type="spellEnd"/>
      <w:r w:rsidRPr="009E1ECD">
        <w:rPr>
          <w:rFonts w:ascii="Arial" w:hAnsi="Arial" w:cs="Arial"/>
          <w:sz w:val="20"/>
          <w:szCs w:val="20"/>
        </w:rPr>
        <w:t xml:space="preserve"> será morto, mas a mulher ser</w:t>
      </w:r>
      <w:r w:rsidR="0099509E">
        <w:rPr>
          <w:rFonts w:ascii="Arial" w:hAnsi="Arial" w:cs="Arial"/>
          <w:sz w:val="20"/>
          <w:szCs w:val="20"/>
        </w:rPr>
        <w:t>á libertada.[</w:t>
      </w:r>
      <w:r w:rsidRPr="009E1ECD">
        <w:rPr>
          <w:rFonts w:ascii="Arial" w:hAnsi="Arial" w:cs="Arial"/>
          <w:sz w:val="20"/>
          <w:szCs w:val="20"/>
        </w:rPr>
        <w:t>...</w:t>
      </w:r>
      <w:r w:rsidR="0099509E">
        <w:rPr>
          <w:rFonts w:ascii="Arial" w:hAnsi="Arial" w:cs="Arial"/>
          <w:sz w:val="20"/>
          <w:szCs w:val="20"/>
        </w:rPr>
        <w:t>]</w:t>
      </w:r>
      <w:r w:rsidRPr="009E1ECD">
        <w:rPr>
          <w:rFonts w:ascii="Arial" w:hAnsi="Arial" w:cs="Arial"/>
          <w:sz w:val="20"/>
          <w:szCs w:val="20"/>
        </w:rPr>
        <w:t>.</w:t>
      </w:r>
    </w:p>
    <w:p w:rsidR="009F121D" w:rsidRPr="009E1ECD" w:rsidRDefault="009F121D" w:rsidP="009F121D">
      <w:pPr>
        <w:pStyle w:val="NormalWeb"/>
        <w:shd w:val="clear" w:color="auto" w:fill="FFFFFF"/>
        <w:spacing w:before="0" w:beforeAutospacing="0" w:after="0" w:afterAutospacing="0"/>
        <w:ind w:left="2268"/>
        <w:jc w:val="both"/>
        <w:rPr>
          <w:rFonts w:ascii="Arial" w:hAnsi="Arial" w:cs="Arial"/>
          <w:sz w:val="20"/>
          <w:szCs w:val="20"/>
        </w:rPr>
      </w:pPr>
    </w:p>
    <w:p w:rsidR="009F121D" w:rsidRPr="009E1ECD" w:rsidRDefault="00041CA4" w:rsidP="009F121D">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lastRenderedPageBreak/>
        <w:t>[</w:t>
      </w:r>
      <w:r w:rsidR="009F121D" w:rsidRPr="009E1ECD">
        <w:rPr>
          <w:rFonts w:ascii="Arial" w:hAnsi="Arial" w:cs="Arial"/>
          <w:sz w:val="20"/>
          <w:szCs w:val="20"/>
        </w:rPr>
        <w:t>...</w:t>
      </w:r>
      <w:r>
        <w:rPr>
          <w:rFonts w:ascii="Arial" w:hAnsi="Arial" w:cs="Arial"/>
          <w:sz w:val="20"/>
          <w:szCs w:val="20"/>
        </w:rPr>
        <w:t>]</w:t>
      </w:r>
      <w:r w:rsidR="009F121D" w:rsidRPr="009E1ECD">
        <w:rPr>
          <w:rFonts w:ascii="Arial" w:hAnsi="Arial" w:cs="Arial"/>
          <w:sz w:val="20"/>
          <w:szCs w:val="20"/>
        </w:rPr>
        <w:t xml:space="preserve"> na Lei Mosaica além de ser virgem a mulher tem que ser violentada em um lugar onde poderia ter gritado sem que ninguém a ouvisse, caso contrário teria de ser levada para fora de cidade e apedrejada até a morte junto com o homem que a estuprou.</w:t>
      </w:r>
      <w:proofErr w:type="gramStart"/>
      <w:r w:rsidR="009F121D" w:rsidRPr="009E1ECD">
        <w:rPr>
          <w:rStyle w:val="Refdenotaderodap"/>
          <w:rFonts w:ascii="Arial" w:hAnsi="Arial" w:cs="Arial"/>
          <w:sz w:val="20"/>
          <w:szCs w:val="20"/>
        </w:rPr>
        <w:footnoteReference w:id="1"/>
      </w:r>
      <w:proofErr w:type="gramEnd"/>
    </w:p>
    <w:p w:rsidR="009F121D" w:rsidRPr="009E1ECD" w:rsidRDefault="009F121D" w:rsidP="00853BBA">
      <w:pPr>
        <w:spacing w:after="0" w:line="360" w:lineRule="auto"/>
        <w:jc w:val="both"/>
        <w:rPr>
          <w:rFonts w:ascii="Arial" w:hAnsi="Arial" w:cs="Arial"/>
          <w:sz w:val="24"/>
          <w:szCs w:val="24"/>
        </w:rPr>
      </w:pPr>
    </w:p>
    <w:p w:rsidR="00A74FA3" w:rsidRDefault="00DB7C33" w:rsidP="00853BBA">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018B8">
        <w:rPr>
          <w:rFonts w:ascii="Arial" w:hAnsi="Arial" w:cs="Arial"/>
          <w:color w:val="000000" w:themeColor="text1"/>
          <w:sz w:val="24"/>
          <w:szCs w:val="24"/>
        </w:rPr>
        <w:t xml:space="preserve">Até mesmo nas palavras sagradas da Bíblia, </w:t>
      </w:r>
      <w:proofErr w:type="gramStart"/>
      <w:r w:rsidR="00F018B8">
        <w:rPr>
          <w:rFonts w:ascii="Arial" w:hAnsi="Arial" w:cs="Arial"/>
          <w:color w:val="000000" w:themeColor="text1"/>
          <w:sz w:val="24"/>
          <w:szCs w:val="24"/>
        </w:rPr>
        <w:t>a época do antigo testamento</w:t>
      </w:r>
      <w:proofErr w:type="gramEnd"/>
      <w:r w:rsidR="00F018B8">
        <w:rPr>
          <w:rFonts w:ascii="Arial" w:hAnsi="Arial" w:cs="Arial"/>
          <w:color w:val="000000" w:themeColor="text1"/>
          <w:sz w:val="24"/>
          <w:szCs w:val="24"/>
        </w:rPr>
        <w:t xml:space="preserve"> a mulher </w:t>
      </w:r>
      <w:r w:rsidR="00492DE5">
        <w:rPr>
          <w:rFonts w:ascii="Arial" w:hAnsi="Arial" w:cs="Arial"/>
          <w:color w:val="000000" w:themeColor="text1"/>
          <w:sz w:val="24"/>
          <w:szCs w:val="24"/>
        </w:rPr>
        <w:t>era sujeita a</w:t>
      </w:r>
      <w:r w:rsidR="005E3657">
        <w:rPr>
          <w:rFonts w:ascii="Arial" w:hAnsi="Arial" w:cs="Arial"/>
          <w:color w:val="000000" w:themeColor="text1"/>
          <w:sz w:val="24"/>
          <w:szCs w:val="24"/>
        </w:rPr>
        <w:t xml:space="preserve"> babáreis</w:t>
      </w:r>
      <w:r w:rsidR="00853BBA" w:rsidRPr="00853BBA">
        <w:rPr>
          <w:rFonts w:ascii="Arial" w:hAnsi="Arial" w:cs="Arial"/>
          <w:color w:val="000000" w:themeColor="text1"/>
          <w:sz w:val="24"/>
          <w:szCs w:val="24"/>
        </w:rPr>
        <w:t>,</w:t>
      </w:r>
      <w:r w:rsidR="005E3657">
        <w:rPr>
          <w:rFonts w:ascii="Arial" w:hAnsi="Arial" w:cs="Arial"/>
          <w:color w:val="000000" w:themeColor="text1"/>
          <w:sz w:val="24"/>
          <w:szCs w:val="24"/>
        </w:rPr>
        <w:t xml:space="preserve"> assim, observa-se </w:t>
      </w:r>
      <w:r w:rsidR="00A74FA3" w:rsidRPr="00853BBA">
        <w:rPr>
          <w:rFonts w:ascii="Arial" w:hAnsi="Arial" w:cs="Arial"/>
          <w:color w:val="000000" w:themeColor="text1"/>
          <w:sz w:val="24"/>
          <w:szCs w:val="24"/>
        </w:rPr>
        <w:t>no livro do Deuteronômio, 22, 23-27, diz:</w:t>
      </w:r>
    </w:p>
    <w:p w:rsidR="00991A6E" w:rsidRPr="00DA5BA5" w:rsidRDefault="00991A6E" w:rsidP="00853BBA">
      <w:pPr>
        <w:spacing w:after="0" w:line="360" w:lineRule="auto"/>
        <w:jc w:val="both"/>
        <w:rPr>
          <w:rFonts w:ascii="Arial" w:hAnsi="Arial" w:cs="Arial"/>
          <w:color w:val="000000" w:themeColor="text1"/>
          <w:sz w:val="20"/>
          <w:szCs w:val="20"/>
        </w:rPr>
      </w:pPr>
    </w:p>
    <w:p w:rsidR="00A74FA3" w:rsidRPr="00DA5BA5" w:rsidRDefault="00A74FA3" w:rsidP="00A74FA3">
      <w:pPr>
        <w:pStyle w:val="NormalWeb"/>
        <w:shd w:val="clear" w:color="auto" w:fill="FFFFFF"/>
        <w:spacing w:before="0" w:beforeAutospacing="0" w:after="0" w:afterAutospacing="0"/>
        <w:ind w:left="2268"/>
        <w:jc w:val="both"/>
        <w:rPr>
          <w:rFonts w:ascii="Arial" w:hAnsi="Arial" w:cs="Arial"/>
          <w:color w:val="000000" w:themeColor="text1"/>
          <w:sz w:val="20"/>
          <w:szCs w:val="20"/>
        </w:rPr>
      </w:pPr>
      <w:proofErr w:type="gramStart"/>
      <w:r w:rsidRPr="00DA5BA5">
        <w:rPr>
          <w:rFonts w:ascii="Arial" w:hAnsi="Arial" w:cs="Arial"/>
          <w:color w:val="000000" w:themeColor="text1"/>
          <w:sz w:val="20"/>
          <w:szCs w:val="20"/>
        </w:rPr>
        <w:t>“se houver uma jovem virgem</w:t>
      </w:r>
      <w:proofErr w:type="gramEnd"/>
      <w:r w:rsidRPr="00DA5BA5">
        <w:rPr>
          <w:rFonts w:ascii="Arial" w:hAnsi="Arial" w:cs="Arial"/>
          <w:color w:val="000000" w:themeColor="text1"/>
          <w:sz w:val="20"/>
          <w:szCs w:val="20"/>
        </w:rPr>
        <w:t xml:space="preserve"> prometida a um homem, e um homem a encontra na cidade e se deita com ela, trarei ambos à porta da cidade e os apedrejareis até que morram: a jovem por não ter gritado por socorro na cidade e o homem por ter abu</w:t>
      </w:r>
      <w:r w:rsidR="00041CA4">
        <w:rPr>
          <w:rFonts w:ascii="Arial" w:hAnsi="Arial" w:cs="Arial"/>
          <w:color w:val="000000" w:themeColor="text1"/>
          <w:sz w:val="20"/>
          <w:szCs w:val="20"/>
        </w:rPr>
        <w:t>sado da mulher de seu próximo. [</w:t>
      </w:r>
      <w:r w:rsidRPr="00DA5BA5">
        <w:rPr>
          <w:rFonts w:ascii="Arial" w:hAnsi="Arial" w:cs="Arial"/>
          <w:color w:val="000000" w:themeColor="text1"/>
          <w:sz w:val="20"/>
          <w:szCs w:val="20"/>
        </w:rPr>
        <w:t>...</w:t>
      </w:r>
      <w:r w:rsidR="00041CA4">
        <w:rPr>
          <w:rFonts w:ascii="Arial" w:hAnsi="Arial" w:cs="Arial"/>
          <w:color w:val="000000" w:themeColor="text1"/>
          <w:sz w:val="20"/>
          <w:szCs w:val="20"/>
        </w:rPr>
        <w:t>]</w:t>
      </w:r>
      <w:r w:rsidRPr="00DA5BA5">
        <w:rPr>
          <w:rFonts w:ascii="Arial" w:hAnsi="Arial" w:cs="Arial"/>
          <w:color w:val="000000" w:themeColor="text1"/>
          <w:sz w:val="20"/>
          <w:szCs w:val="20"/>
        </w:rPr>
        <w:t xml:space="preserve"> Contudo, se o homem encontrou a jovem prometida no campo, violentou-a e deitou-se com ela, morrerá somente o homem que se deitou com ela; nada farás a jovem, porque ela não </w:t>
      </w:r>
      <w:r w:rsidR="00041CA4">
        <w:rPr>
          <w:rFonts w:ascii="Arial" w:hAnsi="Arial" w:cs="Arial"/>
          <w:color w:val="000000" w:themeColor="text1"/>
          <w:sz w:val="20"/>
          <w:szCs w:val="20"/>
        </w:rPr>
        <w:t>tem pecado que mereça a morte. [</w:t>
      </w:r>
      <w:r w:rsidRPr="00DA5BA5">
        <w:rPr>
          <w:rFonts w:ascii="Arial" w:hAnsi="Arial" w:cs="Arial"/>
          <w:color w:val="000000" w:themeColor="text1"/>
          <w:sz w:val="20"/>
          <w:szCs w:val="20"/>
        </w:rPr>
        <w:t>...</w:t>
      </w:r>
      <w:r w:rsidR="00041CA4">
        <w:rPr>
          <w:rFonts w:ascii="Arial" w:hAnsi="Arial" w:cs="Arial"/>
          <w:color w:val="000000" w:themeColor="text1"/>
          <w:sz w:val="20"/>
          <w:szCs w:val="20"/>
        </w:rPr>
        <w:t>]</w:t>
      </w:r>
      <w:r w:rsidRPr="00DA5BA5">
        <w:rPr>
          <w:rFonts w:ascii="Arial" w:hAnsi="Arial" w:cs="Arial"/>
          <w:color w:val="000000" w:themeColor="text1"/>
          <w:sz w:val="20"/>
          <w:szCs w:val="20"/>
        </w:rPr>
        <w:t xml:space="preserve"> Ele a encontrou no campo, e a jovem prometida pode ter gritado, sem que houvesse quem a salvasse.</w:t>
      </w:r>
      <w:r w:rsidRPr="00DA5BA5">
        <w:rPr>
          <w:rStyle w:val="Refdenotaderodap"/>
          <w:rFonts w:ascii="Arial" w:hAnsi="Arial" w:cs="Arial"/>
          <w:color w:val="000000" w:themeColor="text1"/>
          <w:sz w:val="20"/>
          <w:szCs w:val="20"/>
        </w:rPr>
        <w:footnoteReference w:id="2"/>
      </w:r>
    </w:p>
    <w:p w:rsidR="00891F01" w:rsidRDefault="00891F01" w:rsidP="00991A6E">
      <w:pPr>
        <w:spacing w:after="0" w:line="360" w:lineRule="auto"/>
        <w:rPr>
          <w:rFonts w:ascii="Arial" w:hAnsi="Arial" w:cs="Arial"/>
          <w:color w:val="000000" w:themeColor="text1"/>
          <w:sz w:val="24"/>
          <w:szCs w:val="24"/>
        </w:rPr>
      </w:pPr>
    </w:p>
    <w:p w:rsidR="00D726DA" w:rsidRPr="00492DE5" w:rsidRDefault="00492DE5" w:rsidP="00D726DA">
      <w:pPr>
        <w:pStyle w:val="NormalWeb"/>
        <w:shd w:val="clear" w:color="auto" w:fill="FFFFFF"/>
        <w:spacing w:before="0" w:beforeAutospacing="0" w:after="0" w:afterAutospacing="0" w:line="360" w:lineRule="auto"/>
        <w:jc w:val="both"/>
        <w:rPr>
          <w:rFonts w:ascii="Arial" w:hAnsi="Arial" w:cs="Arial"/>
          <w:color w:val="000000" w:themeColor="text1"/>
        </w:rPr>
      </w:pPr>
      <w:r w:rsidRPr="00492DE5">
        <w:rPr>
          <w:rFonts w:ascii="Arial" w:hAnsi="Arial" w:cs="Arial"/>
          <w:color w:val="000000" w:themeColor="text1"/>
        </w:rPr>
        <w:t>Para os Romanos de quem advém</w:t>
      </w:r>
      <w:r w:rsidR="00D726DA" w:rsidRPr="00492DE5">
        <w:rPr>
          <w:rFonts w:ascii="Arial" w:hAnsi="Arial" w:cs="Arial"/>
          <w:color w:val="000000" w:themeColor="text1"/>
        </w:rPr>
        <w:t xml:space="preserve"> </w:t>
      </w:r>
      <w:r w:rsidR="002038D6" w:rsidRPr="00492DE5">
        <w:rPr>
          <w:rFonts w:ascii="Arial" w:hAnsi="Arial" w:cs="Arial"/>
          <w:color w:val="000000" w:themeColor="text1"/>
        </w:rPr>
        <w:t xml:space="preserve">o vocábulo estupro, do </w:t>
      </w:r>
      <w:r w:rsidR="00D726DA" w:rsidRPr="00492DE5">
        <w:rPr>
          <w:rFonts w:ascii="Arial" w:hAnsi="Arial" w:cs="Arial"/>
          <w:color w:val="000000" w:themeColor="text1"/>
        </w:rPr>
        <w:t xml:space="preserve">termo </w:t>
      </w:r>
      <w:proofErr w:type="spellStart"/>
      <w:r w:rsidR="00D726DA" w:rsidRPr="00492DE5">
        <w:rPr>
          <w:rFonts w:ascii="Arial" w:hAnsi="Arial" w:cs="Arial"/>
          <w:i/>
          <w:color w:val="000000" w:themeColor="text1"/>
        </w:rPr>
        <w:t>strupum</w:t>
      </w:r>
      <w:proofErr w:type="spellEnd"/>
      <w:r w:rsidR="00D726DA" w:rsidRPr="00492DE5">
        <w:rPr>
          <w:rFonts w:ascii="Arial" w:hAnsi="Arial" w:cs="Arial"/>
          <w:color w:val="000000" w:themeColor="text1"/>
        </w:rPr>
        <w:t>,</w:t>
      </w:r>
      <w:r w:rsidRPr="00492DE5">
        <w:rPr>
          <w:rFonts w:ascii="Arial" w:hAnsi="Arial" w:cs="Arial"/>
          <w:color w:val="000000" w:themeColor="text1"/>
        </w:rPr>
        <w:t xml:space="preserve"> os atos sexuais alcançavam todos os atos libidinosos que fossem praticados por </w:t>
      </w:r>
      <w:r w:rsidR="00D443EA" w:rsidRPr="00492DE5">
        <w:rPr>
          <w:rFonts w:ascii="Arial" w:hAnsi="Arial" w:cs="Arial"/>
          <w:color w:val="000000" w:themeColor="text1"/>
        </w:rPr>
        <w:t>homem</w:t>
      </w:r>
      <w:r w:rsidRPr="00492DE5">
        <w:rPr>
          <w:rFonts w:ascii="Arial" w:hAnsi="Arial" w:cs="Arial"/>
          <w:color w:val="000000" w:themeColor="text1"/>
        </w:rPr>
        <w:t xml:space="preserve"> e mulher.</w:t>
      </w:r>
    </w:p>
    <w:p w:rsidR="00D726DA" w:rsidRDefault="00D726DA" w:rsidP="00D726DA">
      <w:pPr>
        <w:shd w:val="clear" w:color="auto" w:fill="FFFFFF"/>
        <w:spacing w:before="15" w:after="15" w:line="330" w:lineRule="atLeast"/>
        <w:jc w:val="both"/>
        <w:rPr>
          <w:rFonts w:ascii="Arial" w:eastAsia="Times New Roman" w:hAnsi="Arial" w:cs="Arial"/>
          <w:color w:val="000000" w:themeColor="text1"/>
          <w:sz w:val="24"/>
          <w:szCs w:val="24"/>
          <w:lang w:eastAsia="pt-BR"/>
        </w:rPr>
      </w:pPr>
    </w:p>
    <w:p w:rsidR="00D726DA" w:rsidRDefault="00D726DA" w:rsidP="00D726DA">
      <w:pPr>
        <w:shd w:val="clear" w:color="auto" w:fill="FFFFFF"/>
        <w:spacing w:before="15" w:after="15" w:line="330" w:lineRule="atLeast"/>
        <w:jc w:val="both"/>
        <w:rPr>
          <w:rFonts w:ascii="Arial" w:eastAsia="Times New Roman" w:hAnsi="Arial" w:cs="Arial"/>
          <w:color w:val="000000" w:themeColor="text1"/>
          <w:sz w:val="24"/>
          <w:szCs w:val="24"/>
          <w:lang w:eastAsia="pt-BR"/>
        </w:rPr>
      </w:pPr>
      <w:r w:rsidRPr="008C7331">
        <w:rPr>
          <w:rFonts w:ascii="Arial" w:eastAsia="Times New Roman" w:hAnsi="Arial" w:cs="Arial"/>
          <w:color w:val="000000" w:themeColor="text1"/>
          <w:sz w:val="24"/>
          <w:szCs w:val="24"/>
          <w:lang w:eastAsia="pt-BR"/>
        </w:rPr>
        <w:t xml:space="preserve">Nas Ordenações Filipinas conforme comenta </w:t>
      </w:r>
      <w:r w:rsidRPr="008C7331">
        <w:rPr>
          <w:rFonts w:ascii="Arial" w:hAnsi="Arial" w:cs="Arial"/>
          <w:color w:val="000000" w:themeColor="text1"/>
          <w:sz w:val="24"/>
          <w:szCs w:val="24"/>
          <w:shd w:val="clear" w:color="auto" w:fill="FFFFFF"/>
        </w:rPr>
        <w:t>João Pedro Carvalho Portinho</w:t>
      </w:r>
      <w:r>
        <w:rPr>
          <w:rFonts w:ascii="Arial" w:eastAsia="Times New Roman" w:hAnsi="Arial" w:cs="Arial"/>
          <w:color w:val="000000" w:themeColor="text1"/>
          <w:sz w:val="24"/>
          <w:szCs w:val="24"/>
          <w:lang w:eastAsia="pt-BR"/>
        </w:rPr>
        <w:t>:</w:t>
      </w:r>
      <w:r w:rsidRPr="008C7331">
        <w:rPr>
          <w:rFonts w:ascii="Arial" w:eastAsia="Times New Roman" w:hAnsi="Arial" w:cs="Arial"/>
          <w:color w:val="000000" w:themeColor="text1"/>
          <w:sz w:val="24"/>
          <w:szCs w:val="24"/>
          <w:lang w:eastAsia="pt-BR"/>
        </w:rPr>
        <w:t xml:space="preserve"> </w:t>
      </w:r>
    </w:p>
    <w:p w:rsidR="00D726DA" w:rsidRPr="008C7331" w:rsidRDefault="00D726DA" w:rsidP="00991A6E">
      <w:pPr>
        <w:shd w:val="clear" w:color="auto" w:fill="FFFFFF"/>
        <w:spacing w:after="0" w:line="360" w:lineRule="auto"/>
        <w:jc w:val="both"/>
        <w:rPr>
          <w:rFonts w:ascii="Arial" w:eastAsia="Times New Roman" w:hAnsi="Arial" w:cs="Arial"/>
          <w:color w:val="000000" w:themeColor="text1"/>
          <w:sz w:val="24"/>
          <w:szCs w:val="24"/>
          <w:lang w:eastAsia="pt-BR"/>
        </w:rPr>
      </w:pPr>
    </w:p>
    <w:p w:rsidR="00D726DA" w:rsidRDefault="00D726DA" w:rsidP="00D726DA">
      <w:pPr>
        <w:shd w:val="clear" w:color="auto" w:fill="FFFFFF"/>
        <w:spacing w:after="0" w:line="240" w:lineRule="auto"/>
        <w:ind w:left="2268"/>
        <w:jc w:val="both"/>
        <w:rPr>
          <w:rFonts w:ascii="Arial" w:eastAsia="Times New Roman" w:hAnsi="Arial" w:cs="Arial"/>
          <w:color w:val="000000" w:themeColor="text1"/>
          <w:sz w:val="20"/>
          <w:szCs w:val="20"/>
          <w:lang w:eastAsia="pt-BR"/>
        </w:rPr>
      </w:pPr>
      <w:r w:rsidRPr="004B3017">
        <w:rPr>
          <w:rFonts w:ascii="Arial" w:eastAsia="Times New Roman" w:hAnsi="Arial" w:cs="Arial"/>
          <w:color w:val="000000" w:themeColor="text1"/>
          <w:sz w:val="20"/>
          <w:szCs w:val="20"/>
          <w:lang w:eastAsia="pt-BR"/>
        </w:rPr>
        <w:t>O crime de estupro era elencado no livro V Titulo XXIII prevendo o estupro voluntário de mulher virgem que, acarretava para o autor a obrigação de se casar com a donzela, caso fosse impossível o casamento o estuprador deveria constituir um dote para a vítima, porém se o autor não tivesse bens era flagelado e humilhado, entretanto isto não aconteceria se fosse fidalgo ou pessoa de posição social, quando então recebia somente a pena de degredo. Porém posteriormente, o estupro violento foi inserido no título XVIII e dizia que “</w:t>
      </w:r>
      <w:r w:rsidRPr="004B3017">
        <w:rPr>
          <w:rFonts w:ascii="Arial" w:eastAsia="Times New Roman" w:hAnsi="Arial" w:cs="Arial"/>
          <w:i/>
          <w:iCs/>
          <w:color w:val="000000" w:themeColor="text1"/>
          <w:sz w:val="20"/>
          <w:szCs w:val="20"/>
          <w:lang w:eastAsia="pt-BR"/>
        </w:rPr>
        <w:t xml:space="preserve">todo homem, de qualquer </w:t>
      </w:r>
      <w:proofErr w:type="spellStart"/>
      <w:r w:rsidRPr="004B3017">
        <w:rPr>
          <w:rFonts w:ascii="Arial" w:eastAsia="Times New Roman" w:hAnsi="Arial" w:cs="Arial"/>
          <w:i/>
          <w:iCs/>
          <w:color w:val="000000" w:themeColor="text1"/>
          <w:sz w:val="20"/>
          <w:szCs w:val="20"/>
          <w:lang w:eastAsia="pt-BR"/>
        </w:rPr>
        <w:t>stato</w:t>
      </w:r>
      <w:proofErr w:type="spellEnd"/>
      <w:r w:rsidRPr="004B3017">
        <w:rPr>
          <w:rFonts w:ascii="Arial" w:eastAsia="Times New Roman" w:hAnsi="Arial" w:cs="Arial"/>
          <w:i/>
          <w:iCs/>
          <w:color w:val="000000" w:themeColor="text1"/>
          <w:sz w:val="20"/>
          <w:szCs w:val="20"/>
          <w:lang w:eastAsia="pt-BR"/>
        </w:rPr>
        <w:t xml:space="preserve"> e condição que </w:t>
      </w:r>
      <w:proofErr w:type="gramStart"/>
      <w:r w:rsidRPr="004B3017">
        <w:rPr>
          <w:rFonts w:ascii="Arial" w:eastAsia="Times New Roman" w:hAnsi="Arial" w:cs="Arial"/>
          <w:i/>
          <w:iCs/>
          <w:color w:val="000000" w:themeColor="text1"/>
          <w:sz w:val="20"/>
          <w:szCs w:val="20"/>
          <w:lang w:eastAsia="pt-BR"/>
        </w:rPr>
        <w:t>seja,</w:t>
      </w:r>
      <w:proofErr w:type="gramEnd"/>
      <w:r w:rsidRPr="004B3017">
        <w:rPr>
          <w:rFonts w:ascii="Arial" w:eastAsia="Times New Roman" w:hAnsi="Arial" w:cs="Arial"/>
          <w:i/>
          <w:iCs/>
          <w:color w:val="000000" w:themeColor="text1"/>
          <w:sz w:val="20"/>
          <w:szCs w:val="20"/>
          <w:lang w:eastAsia="pt-BR"/>
        </w:rPr>
        <w:t xml:space="preserve"> que forçasse dormir com qualquer mulher posto que ganhe dinheiro per seu corpo, ou seja,  </w:t>
      </w:r>
      <w:proofErr w:type="spellStart"/>
      <w:r w:rsidRPr="004B3017">
        <w:rPr>
          <w:rFonts w:ascii="Arial" w:eastAsia="Times New Roman" w:hAnsi="Arial" w:cs="Arial"/>
          <w:i/>
          <w:iCs/>
          <w:color w:val="000000" w:themeColor="text1"/>
          <w:sz w:val="20"/>
          <w:szCs w:val="20"/>
          <w:lang w:eastAsia="pt-BR"/>
        </w:rPr>
        <w:t>scrava</w:t>
      </w:r>
      <w:proofErr w:type="spellEnd"/>
      <w:r w:rsidRPr="004B3017">
        <w:rPr>
          <w:rFonts w:ascii="Arial" w:eastAsia="Times New Roman" w:hAnsi="Arial" w:cs="Arial"/>
          <w:i/>
          <w:iCs/>
          <w:color w:val="000000" w:themeColor="text1"/>
          <w:sz w:val="20"/>
          <w:szCs w:val="20"/>
          <w:lang w:eastAsia="pt-BR"/>
        </w:rPr>
        <w:t xml:space="preserve">, morra por </w:t>
      </w:r>
      <w:proofErr w:type="spellStart"/>
      <w:r w:rsidRPr="004B3017">
        <w:rPr>
          <w:rFonts w:ascii="Arial" w:eastAsia="Times New Roman" w:hAnsi="Arial" w:cs="Arial"/>
          <w:i/>
          <w:iCs/>
          <w:color w:val="000000" w:themeColor="text1"/>
          <w:sz w:val="20"/>
          <w:szCs w:val="20"/>
          <w:lang w:eastAsia="pt-BR"/>
        </w:rPr>
        <w:t>ello</w:t>
      </w:r>
      <w:proofErr w:type="spellEnd"/>
      <w:r w:rsidRPr="004B3017">
        <w:rPr>
          <w:rFonts w:ascii="Arial" w:eastAsia="Times New Roman" w:hAnsi="Arial" w:cs="Arial"/>
          <w:color w:val="000000" w:themeColor="text1"/>
          <w:sz w:val="20"/>
          <w:szCs w:val="20"/>
          <w:lang w:eastAsia="pt-BR"/>
        </w:rPr>
        <w:t>”. Assim todos os infratores deste delito passaram a ser condenados com a pe</w:t>
      </w:r>
      <w:r>
        <w:rPr>
          <w:rFonts w:ascii="Arial" w:eastAsia="Times New Roman" w:hAnsi="Arial" w:cs="Arial"/>
          <w:color w:val="000000" w:themeColor="text1"/>
          <w:sz w:val="20"/>
          <w:szCs w:val="20"/>
          <w:lang w:eastAsia="pt-BR"/>
        </w:rPr>
        <w:t>na de morte.</w:t>
      </w:r>
      <w:proofErr w:type="gramStart"/>
      <w:r w:rsidRPr="004B3017">
        <w:rPr>
          <w:rStyle w:val="Refdenotaderodap"/>
          <w:rFonts w:ascii="Arial" w:eastAsia="Times New Roman" w:hAnsi="Arial" w:cs="Arial"/>
          <w:color w:val="000000" w:themeColor="text1"/>
          <w:sz w:val="20"/>
          <w:szCs w:val="20"/>
          <w:lang w:eastAsia="pt-BR"/>
        </w:rPr>
        <w:footnoteReference w:id="3"/>
      </w:r>
      <w:proofErr w:type="gramEnd"/>
    </w:p>
    <w:p w:rsidR="00891F01" w:rsidRPr="00231FF6" w:rsidRDefault="00891F01" w:rsidP="00991A6E">
      <w:pPr>
        <w:spacing w:after="0" w:line="360" w:lineRule="auto"/>
        <w:rPr>
          <w:rFonts w:ascii="Arial" w:hAnsi="Arial" w:cs="Arial"/>
          <w:color w:val="000000" w:themeColor="text1"/>
          <w:sz w:val="24"/>
          <w:szCs w:val="24"/>
        </w:rPr>
      </w:pPr>
    </w:p>
    <w:p w:rsidR="00FC66D9" w:rsidRDefault="008F1863" w:rsidP="00FC66D9">
      <w:pPr>
        <w:spacing w:after="0" w:line="360" w:lineRule="auto"/>
        <w:jc w:val="both"/>
        <w:rPr>
          <w:rFonts w:ascii="Arial" w:hAnsi="Arial" w:cs="Arial"/>
          <w:color w:val="000000" w:themeColor="text1"/>
          <w:sz w:val="24"/>
          <w:szCs w:val="24"/>
        </w:rPr>
      </w:pPr>
      <w:r w:rsidRPr="00FC66D9">
        <w:rPr>
          <w:rFonts w:ascii="Arial" w:hAnsi="Arial" w:cs="Arial"/>
          <w:sz w:val="24"/>
          <w:szCs w:val="24"/>
        </w:rPr>
        <w:t xml:space="preserve">E </w:t>
      </w:r>
      <w:r w:rsidR="00E706DA" w:rsidRPr="00FC66D9">
        <w:rPr>
          <w:rFonts w:ascii="Arial" w:hAnsi="Arial" w:cs="Arial"/>
          <w:sz w:val="24"/>
          <w:szCs w:val="24"/>
        </w:rPr>
        <w:t>sob esta</w:t>
      </w:r>
      <w:r w:rsidRPr="00FC66D9">
        <w:rPr>
          <w:rFonts w:ascii="Arial" w:hAnsi="Arial" w:cs="Arial"/>
          <w:sz w:val="24"/>
          <w:szCs w:val="24"/>
        </w:rPr>
        <w:t xml:space="preserve"> ótica e direção, caminhou a sociedade por muitos anos. </w:t>
      </w:r>
      <w:r w:rsidR="00FC66D9">
        <w:rPr>
          <w:rFonts w:ascii="Arial" w:hAnsi="Arial" w:cs="Arial"/>
          <w:sz w:val="24"/>
          <w:szCs w:val="24"/>
        </w:rPr>
        <w:t>Para a</w:t>
      </w:r>
      <w:r w:rsidR="00A8388E">
        <w:rPr>
          <w:rFonts w:ascii="Arial" w:hAnsi="Arial" w:cs="Arial"/>
          <w:sz w:val="24"/>
          <w:szCs w:val="24"/>
        </w:rPr>
        <w:t>s mulheres só houve</w:t>
      </w:r>
      <w:r w:rsidR="00FC66D9" w:rsidRPr="00FC66D9">
        <w:rPr>
          <w:rFonts w:ascii="Arial" w:hAnsi="Arial" w:cs="Arial"/>
          <w:sz w:val="24"/>
          <w:szCs w:val="24"/>
        </w:rPr>
        <w:t xml:space="preserve"> </w:t>
      </w:r>
      <w:r w:rsidR="005F3B2F" w:rsidRPr="00FC66D9">
        <w:rPr>
          <w:rFonts w:ascii="Arial" w:hAnsi="Arial" w:cs="Arial"/>
          <w:sz w:val="24"/>
          <w:szCs w:val="24"/>
        </w:rPr>
        <w:t>ponderáveis</w:t>
      </w:r>
      <w:r w:rsidR="00FC66D9" w:rsidRPr="00FC66D9">
        <w:rPr>
          <w:rFonts w:ascii="Arial" w:hAnsi="Arial" w:cs="Arial"/>
          <w:sz w:val="24"/>
          <w:szCs w:val="24"/>
        </w:rPr>
        <w:t xml:space="preserve"> mudanças </w:t>
      </w:r>
      <w:r w:rsidR="005F3B2F">
        <w:rPr>
          <w:rFonts w:ascii="Arial" w:hAnsi="Arial" w:cs="Arial"/>
          <w:sz w:val="24"/>
          <w:szCs w:val="24"/>
        </w:rPr>
        <w:t>a</w:t>
      </w:r>
      <w:r w:rsidR="005F3B2F">
        <w:rPr>
          <w:rFonts w:ascii="Arial" w:hAnsi="Arial" w:cs="Arial"/>
          <w:color w:val="000000" w:themeColor="text1"/>
          <w:sz w:val="24"/>
          <w:szCs w:val="24"/>
        </w:rPr>
        <w:t xml:space="preserve">pós a </w:t>
      </w:r>
      <w:r w:rsidR="00FC66D9" w:rsidRPr="00FC66D9">
        <w:rPr>
          <w:rFonts w:ascii="Arial" w:hAnsi="Arial" w:cs="Arial"/>
          <w:color w:val="000000" w:themeColor="text1"/>
          <w:sz w:val="24"/>
          <w:szCs w:val="24"/>
        </w:rPr>
        <w:t xml:space="preserve">revolução industrial e revolução Francesa. Que assim, com um novo ideal conseguiram inovações na legislação mundial.  </w:t>
      </w:r>
    </w:p>
    <w:p w:rsidR="00712A79" w:rsidRDefault="00712A79" w:rsidP="000D62C5">
      <w:pPr>
        <w:autoSpaceDE w:val="0"/>
        <w:autoSpaceDN w:val="0"/>
        <w:adjustRightInd w:val="0"/>
        <w:spacing w:after="0" w:line="360" w:lineRule="auto"/>
        <w:jc w:val="both"/>
        <w:rPr>
          <w:rFonts w:ascii="Helvetica" w:hAnsi="Helvetica" w:cs="Helvetica"/>
          <w:sz w:val="24"/>
          <w:szCs w:val="24"/>
        </w:rPr>
      </w:pPr>
    </w:p>
    <w:p w:rsidR="00236112" w:rsidRDefault="000973E9" w:rsidP="000D62C5">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lastRenderedPageBreak/>
        <w:t xml:space="preserve"> </w:t>
      </w:r>
      <w:r w:rsidR="00DB0701">
        <w:rPr>
          <w:rFonts w:ascii="Helvetica" w:hAnsi="Helvetica" w:cs="Helvetica"/>
          <w:sz w:val="24"/>
          <w:szCs w:val="24"/>
        </w:rPr>
        <w:t>Os costumes ditados pela sociedade era a base para “Os crimes contra os costumes” assim denominados</w:t>
      </w:r>
      <w:r w:rsidR="000F11A9">
        <w:rPr>
          <w:rFonts w:ascii="Helvetica" w:hAnsi="Helvetica" w:cs="Helvetica"/>
          <w:sz w:val="24"/>
          <w:szCs w:val="24"/>
        </w:rPr>
        <w:t xml:space="preserve"> no código penal</w:t>
      </w:r>
      <w:r w:rsidR="00930998">
        <w:rPr>
          <w:rFonts w:ascii="Helvetica" w:hAnsi="Helvetica" w:cs="Helvetica"/>
          <w:sz w:val="24"/>
          <w:szCs w:val="24"/>
        </w:rPr>
        <w:t>.</w:t>
      </w:r>
      <w:r w:rsidR="00DB0701">
        <w:rPr>
          <w:rFonts w:ascii="Helvetica" w:hAnsi="Helvetica" w:cs="Helvetica"/>
          <w:sz w:val="24"/>
          <w:szCs w:val="24"/>
        </w:rPr>
        <w:t xml:space="preserve"> </w:t>
      </w:r>
      <w:r w:rsidR="00930998">
        <w:rPr>
          <w:rFonts w:ascii="Helvetica" w:hAnsi="Helvetica" w:cs="Helvetica"/>
          <w:sz w:val="24"/>
          <w:szCs w:val="24"/>
        </w:rPr>
        <w:t>E</w:t>
      </w:r>
      <w:r w:rsidR="00DB0701">
        <w:rPr>
          <w:rFonts w:ascii="Helvetica" w:hAnsi="Helvetica" w:cs="Helvetica"/>
          <w:sz w:val="24"/>
          <w:szCs w:val="24"/>
        </w:rPr>
        <w:t>m razão disso</w:t>
      </w:r>
      <w:r w:rsidR="00930998">
        <w:rPr>
          <w:rFonts w:ascii="Helvetica" w:hAnsi="Helvetica" w:cs="Helvetica"/>
          <w:sz w:val="24"/>
          <w:szCs w:val="24"/>
        </w:rPr>
        <w:t>,</w:t>
      </w:r>
      <w:r w:rsidR="00DB0701">
        <w:rPr>
          <w:rFonts w:ascii="Helvetica" w:hAnsi="Helvetica" w:cs="Helvetica"/>
          <w:sz w:val="24"/>
          <w:szCs w:val="24"/>
        </w:rPr>
        <w:t xml:space="preserve"> p</w:t>
      </w:r>
      <w:r w:rsidR="000D62C5">
        <w:rPr>
          <w:rFonts w:ascii="Helvetica" w:hAnsi="Helvetica" w:cs="Helvetica"/>
          <w:sz w:val="24"/>
          <w:szCs w:val="24"/>
        </w:rPr>
        <w:t>or muito tempo</w:t>
      </w:r>
      <w:r w:rsidR="00DB0701">
        <w:rPr>
          <w:rFonts w:ascii="Helvetica" w:hAnsi="Helvetica" w:cs="Helvetica"/>
          <w:sz w:val="24"/>
          <w:szCs w:val="24"/>
        </w:rPr>
        <w:t xml:space="preserve"> a mulher por sua fragilidade frente a</w:t>
      </w:r>
      <w:r w:rsidR="000F11A9">
        <w:rPr>
          <w:rFonts w:ascii="Helvetica" w:hAnsi="Helvetica" w:cs="Helvetica"/>
          <w:sz w:val="24"/>
          <w:szCs w:val="24"/>
        </w:rPr>
        <w:t xml:space="preserve"> sua falta de </w:t>
      </w:r>
      <w:r w:rsidR="00DB0701">
        <w:rPr>
          <w:rFonts w:ascii="Helvetica" w:hAnsi="Helvetica" w:cs="Helvetica"/>
          <w:sz w:val="24"/>
          <w:szCs w:val="24"/>
        </w:rPr>
        <w:t>pres</w:t>
      </w:r>
      <w:r w:rsidR="00236112">
        <w:rPr>
          <w:rFonts w:ascii="Helvetica" w:hAnsi="Helvetica" w:cs="Helvetica"/>
          <w:sz w:val="24"/>
          <w:szCs w:val="24"/>
        </w:rPr>
        <w:t>tí</w:t>
      </w:r>
      <w:r w:rsidR="00DB0701">
        <w:rPr>
          <w:rFonts w:ascii="Helvetica" w:hAnsi="Helvetica" w:cs="Helvetica"/>
          <w:sz w:val="24"/>
          <w:szCs w:val="24"/>
        </w:rPr>
        <w:t>gio e i</w:t>
      </w:r>
      <w:r w:rsidR="000F11A9">
        <w:rPr>
          <w:rFonts w:ascii="Helvetica" w:hAnsi="Helvetica" w:cs="Helvetica"/>
          <w:sz w:val="24"/>
          <w:szCs w:val="24"/>
        </w:rPr>
        <w:t>mportância social sofreu na pele</w:t>
      </w:r>
      <w:r w:rsidR="00DB0701">
        <w:rPr>
          <w:rFonts w:ascii="Helvetica" w:hAnsi="Helvetica" w:cs="Helvetica"/>
          <w:sz w:val="24"/>
          <w:szCs w:val="24"/>
        </w:rPr>
        <w:t xml:space="preserve"> as duras penas impostas por tamanhos preconceitos. M</w:t>
      </w:r>
      <w:r w:rsidR="00930998">
        <w:rPr>
          <w:rFonts w:ascii="Helvetica" w:hAnsi="Helvetica" w:cs="Helvetica"/>
          <w:sz w:val="24"/>
          <w:szCs w:val="24"/>
        </w:rPr>
        <w:t>as, com o desenrolar da históri</w:t>
      </w:r>
      <w:r w:rsidR="00DB0701">
        <w:rPr>
          <w:rFonts w:ascii="Helvetica" w:hAnsi="Helvetica" w:cs="Helvetica"/>
          <w:sz w:val="24"/>
          <w:szCs w:val="24"/>
        </w:rPr>
        <w:t>a</w:t>
      </w:r>
      <w:r w:rsidR="00236112">
        <w:rPr>
          <w:rFonts w:ascii="Helvetica" w:hAnsi="Helvetica" w:cs="Helvetica"/>
          <w:sz w:val="24"/>
          <w:szCs w:val="24"/>
        </w:rPr>
        <w:t>,</w:t>
      </w:r>
      <w:r w:rsidR="00DB0701">
        <w:rPr>
          <w:rFonts w:ascii="Helvetica" w:hAnsi="Helvetica" w:cs="Helvetica"/>
          <w:sz w:val="24"/>
          <w:szCs w:val="24"/>
        </w:rPr>
        <w:t xml:space="preserve"> muitas coisas </w:t>
      </w:r>
      <w:r w:rsidR="00236112">
        <w:rPr>
          <w:rFonts w:ascii="Helvetica" w:hAnsi="Helvetica" w:cs="Helvetica"/>
          <w:sz w:val="24"/>
          <w:szCs w:val="24"/>
        </w:rPr>
        <w:t>modificaram</w:t>
      </w:r>
      <w:r w:rsidR="00DB0701">
        <w:rPr>
          <w:rFonts w:ascii="Helvetica" w:hAnsi="Helvetica" w:cs="Helvetica"/>
          <w:sz w:val="24"/>
          <w:szCs w:val="24"/>
        </w:rPr>
        <w:t>, inclusive o papel social desempenhado pela mulher</w:t>
      </w:r>
      <w:r w:rsidR="006625D3">
        <w:rPr>
          <w:rFonts w:ascii="Helvetica" w:hAnsi="Helvetica" w:cs="Helvetica"/>
          <w:sz w:val="24"/>
          <w:szCs w:val="24"/>
        </w:rPr>
        <w:t>, que hoje dispõe de grande valor</w:t>
      </w:r>
      <w:r w:rsidR="00DB0701">
        <w:rPr>
          <w:rFonts w:ascii="Helvetica" w:hAnsi="Helvetica" w:cs="Helvetica"/>
          <w:sz w:val="24"/>
          <w:szCs w:val="24"/>
        </w:rPr>
        <w:t>.</w:t>
      </w:r>
    </w:p>
    <w:p w:rsidR="001A6164" w:rsidRDefault="001A6164" w:rsidP="000D62C5">
      <w:pPr>
        <w:autoSpaceDE w:val="0"/>
        <w:autoSpaceDN w:val="0"/>
        <w:adjustRightInd w:val="0"/>
        <w:spacing w:after="0" w:line="360" w:lineRule="auto"/>
        <w:jc w:val="both"/>
        <w:rPr>
          <w:rFonts w:ascii="Helvetica" w:hAnsi="Helvetica" w:cs="Helvetica"/>
          <w:sz w:val="24"/>
          <w:szCs w:val="24"/>
        </w:rPr>
      </w:pPr>
    </w:p>
    <w:p w:rsidR="00D9762B" w:rsidRDefault="00236112" w:rsidP="000D62C5">
      <w:pPr>
        <w:autoSpaceDE w:val="0"/>
        <w:autoSpaceDN w:val="0"/>
        <w:adjustRightInd w:val="0"/>
        <w:spacing w:after="0" w:line="360" w:lineRule="auto"/>
        <w:jc w:val="both"/>
        <w:rPr>
          <w:rFonts w:ascii="Helvetica" w:hAnsi="Helvetica" w:cs="Helvetica"/>
          <w:sz w:val="24"/>
          <w:szCs w:val="24"/>
        </w:rPr>
      </w:pPr>
      <w:r>
        <w:rPr>
          <w:rFonts w:ascii="Helvetica" w:hAnsi="Helvetica" w:cs="Helvetica"/>
          <w:sz w:val="24"/>
          <w:szCs w:val="24"/>
        </w:rPr>
        <w:t xml:space="preserve">Juristas e doutrinadores já vislumbrando a necessidade de alteração na nomenclatura </w:t>
      </w:r>
      <w:r w:rsidR="006625D3">
        <w:rPr>
          <w:rFonts w:ascii="Helvetica" w:hAnsi="Helvetica" w:cs="Helvetica"/>
          <w:sz w:val="24"/>
          <w:szCs w:val="24"/>
        </w:rPr>
        <w:t>“</w:t>
      </w:r>
      <w:r>
        <w:rPr>
          <w:rFonts w:ascii="Helvetica" w:hAnsi="Helvetica" w:cs="Helvetica"/>
          <w:sz w:val="24"/>
          <w:szCs w:val="24"/>
        </w:rPr>
        <w:t>dos crimes contra os costumes</w:t>
      </w:r>
      <w:r w:rsidR="006625D3">
        <w:rPr>
          <w:rFonts w:ascii="Helvetica" w:hAnsi="Helvetica" w:cs="Helvetica"/>
          <w:sz w:val="24"/>
          <w:szCs w:val="24"/>
        </w:rPr>
        <w:t xml:space="preserve">”, </w:t>
      </w:r>
      <w:r w:rsidR="00134602">
        <w:rPr>
          <w:rFonts w:ascii="Helvetica" w:hAnsi="Helvetica" w:cs="Helvetica"/>
          <w:sz w:val="24"/>
          <w:szCs w:val="24"/>
        </w:rPr>
        <w:t xml:space="preserve">que já se encontrava sob uma visão antiquada de uma sociedade ultrapassada e </w:t>
      </w:r>
      <w:r>
        <w:rPr>
          <w:rFonts w:ascii="Helvetica" w:hAnsi="Helvetica" w:cs="Helvetica"/>
          <w:sz w:val="24"/>
          <w:szCs w:val="24"/>
        </w:rPr>
        <w:t xml:space="preserve">pugnavam por tal alteração. </w:t>
      </w:r>
    </w:p>
    <w:p w:rsidR="00DB0701" w:rsidRDefault="00DB0701" w:rsidP="00C67F5C">
      <w:pPr>
        <w:autoSpaceDE w:val="0"/>
        <w:autoSpaceDN w:val="0"/>
        <w:adjustRightInd w:val="0"/>
        <w:spacing w:after="0" w:line="360" w:lineRule="auto"/>
        <w:jc w:val="both"/>
        <w:rPr>
          <w:rFonts w:ascii="Helvetica" w:hAnsi="Helvetica" w:cs="Helvetica"/>
          <w:sz w:val="24"/>
          <w:szCs w:val="24"/>
        </w:rPr>
      </w:pPr>
    </w:p>
    <w:p w:rsidR="000D62C5" w:rsidRPr="00FC66D9" w:rsidRDefault="00D9762B" w:rsidP="00C67F5C">
      <w:pPr>
        <w:autoSpaceDE w:val="0"/>
        <w:autoSpaceDN w:val="0"/>
        <w:adjustRightInd w:val="0"/>
        <w:spacing w:after="0" w:line="360" w:lineRule="auto"/>
        <w:jc w:val="both"/>
        <w:rPr>
          <w:rFonts w:ascii="Arial" w:hAnsi="Arial" w:cs="Arial"/>
          <w:color w:val="000000" w:themeColor="text1"/>
          <w:sz w:val="24"/>
          <w:szCs w:val="24"/>
        </w:rPr>
      </w:pPr>
      <w:r>
        <w:rPr>
          <w:rFonts w:ascii="Helvetica" w:hAnsi="Helvetica" w:cs="Helvetica"/>
          <w:sz w:val="24"/>
          <w:szCs w:val="24"/>
        </w:rPr>
        <w:t>Desta feita</w:t>
      </w:r>
      <w:r w:rsidR="000D62C5">
        <w:rPr>
          <w:rFonts w:ascii="Helvetica" w:hAnsi="Helvetica" w:cs="Helvetica"/>
          <w:sz w:val="24"/>
          <w:szCs w:val="24"/>
        </w:rPr>
        <w:t>,</w:t>
      </w:r>
      <w:r>
        <w:rPr>
          <w:rFonts w:ascii="Helvetica" w:hAnsi="Helvetica" w:cs="Helvetica"/>
          <w:sz w:val="24"/>
          <w:szCs w:val="24"/>
        </w:rPr>
        <w:t xml:space="preserve"> em agosto de 2009 </w:t>
      </w:r>
      <w:r w:rsidR="000D62C5">
        <w:rPr>
          <w:rFonts w:ascii="Helvetica" w:hAnsi="Helvetica" w:cs="Helvetica"/>
          <w:sz w:val="24"/>
          <w:szCs w:val="24"/>
        </w:rPr>
        <w:t>a antiga denominação “dos crimes contra os costumes" foi modificada pela Lei 12.015/2009, dando uma nova definição a um crime terrível, que intervém na liberdade e na moralidade sexual. Com essa nova denominação “crimes contra a dignidade sexual”, o bem jurídico maior a ser tutelado é a dignidade sexual, passando a utilizar como consequência, a dignidade da pessoa humana e o</w:t>
      </w:r>
      <w:r w:rsidR="002C57CB">
        <w:rPr>
          <w:rFonts w:ascii="Helvetica" w:hAnsi="Helvetica" w:cs="Helvetica"/>
          <w:sz w:val="24"/>
          <w:szCs w:val="24"/>
        </w:rPr>
        <w:t xml:space="preserve"> </w:t>
      </w:r>
      <w:r w:rsidR="000D62C5">
        <w:rPr>
          <w:rFonts w:ascii="Helvetica" w:hAnsi="Helvetica" w:cs="Helvetica"/>
          <w:sz w:val="24"/>
          <w:szCs w:val="24"/>
        </w:rPr>
        <w:t>respeito à vida sexual de cada indivíduo.</w:t>
      </w:r>
    </w:p>
    <w:p w:rsidR="00D2022F" w:rsidRDefault="004B3017" w:rsidP="00D2022F">
      <w:pPr>
        <w:pStyle w:val="NormalWeb"/>
        <w:shd w:val="clear" w:color="auto" w:fill="FFFFFF"/>
        <w:spacing w:before="0" w:beforeAutospacing="0" w:after="0" w:afterAutospacing="0" w:line="360" w:lineRule="auto"/>
        <w:jc w:val="both"/>
        <w:rPr>
          <w:rFonts w:ascii="Arial" w:hAnsi="Arial" w:cs="Arial"/>
          <w:bCs/>
          <w:color w:val="000000" w:themeColor="text1"/>
        </w:rPr>
      </w:pPr>
      <w:r>
        <w:rPr>
          <w:rFonts w:ascii="Arial" w:hAnsi="Arial" w:cs="Arial"/>
          <w:bCs/>
          <w:color w:val="000000" w:themeColor="text1"/>
        </w:rPr>
        <w:tab/>
      </w:r>
      <w:bookmarkStart w:id="0" w:name="_GoBack"/>
      <w:bookmarkEnd w:id="0"/>
    </w:p>
    <w:p w:rsidR="00D2022F" w:rsidRDefault="00D2022F" w:rsidP="00D2022F">
      <w:pPr>
        <w:pStyle w:val="NormalWeb"/>
        <w:shd w:val="clear" w:color="auto" w:fill="FFFFFF"/>
        <w:spacing w:before="0" w:beforeAutospacing="0" w:after="0" w:afterAutospacing="0" w:line="360" w:lineRule="auto"/>
        <w:jc w:val="both"/>
        <w:rPr>
          <w:rFonts w:ascii="Arial" w:hAnsi="Arial" w:cs="Arial"/>
          <w:bCs/>
          <w:color w:val="000000" w:themeColor="text1"/>
        </w:rPr>
      </w:pPr>
    </w:p>
    <w:p w:rsidR="00B96A26" w:rsidRDefault="00E10F77" w:rsidP="00972A4D">
      <w:pPr>
        <w:pStyle w:val="NormalWeb"/>
        <w:numPr>
          <w:ilvl w:val="1"/>
          <w:numId w:val="6"/>
        </w:numPr>
        <w:shd w:val="clear" w:color="auto" w:fill="FFFFFF"/>
        <w:spacing w:before="0" w:beforeAutospacing="0" w:after="0" w:afterAutospacing="0" w:line="360" w:lineRule="auto"/>
        <w:ind w:left="0" w:firstLine="0"/>
        <w:jc w:val="both"/>
        <w:rPr>
          <w:rFonts w:ascii="Arial" w:hAnsi="Arial" w:cs="Arial"/>
        </w:rPr>
      </w:pPr>
      <w:r>
        <w:rPr>
          <w:rFonts w:ascii="Arial" w:hAnsi="Arial" w:cs="Arial"/>
        </w:rPr>
        <w:t>LEGISLAÇÃO</w:t>
      </w:r>
      <w:r w:rsidR="009E1DE4">
        <w:rPr>
          <w:rFonts w:ascii="Arial" w:hAnsi="Arial" w:cs="Arial"/>
        </w:rPr>
        <w:t xml:space="preserve"> </w:t>
      </w:r>
      <w:r w:rsidR="008C1833">
        <w:rPr>
          <w:rFonts w:ascii="Arial" w:hAnsi="Arial" w:cs="Arial"/>
        </w:rPr>
        <w:t xml:space="preserve">BRASILEIRA </w:t>
      </w:r>
      <w:r w:rsidR="00EF1198">
        <w:rPr>
          <w:rFonts w:ascii="Arial" w:hAnsi="Arial" w:cs="Arial"/>
        </w:rPr>
        <w:t>DOS CRIMES SEXUAIS</w:t>
      </w:r>
    </w:p>
    <w:p w:rsidR="00972A4D" w:rsidRDefault="00972A4D" w:rsidP="00972A4D">
      <w:pPr>
        <w:pStyle w:val="NormalWeb"/>
        <w:shd w:val="clear" w:color="auto" w:fill="FFFFFF"/>
        <w:spacing w:before="0" w:beforeAutospacing="0" w:after="0" w:afterAutospacing="0" w:line="360" w:lineRule="auto"/>
        <w:jc w:val="both"/>
        <w:rPr>
          <w:rFonts w:ascii="Arial" w:hAnsi="Arial" w:cs="Arial"/>
        </w:rPr>
      </w:pPr>
    </w:p>
    <w:p w:rsidR="00972A4D" w:rsidRDefault="00972A4D" w:rsidP="00972A4D">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Concernente à evolução histórica dos crimes sexuais, Marcela </w:t>
      </w:r>
      <w:proofErr w:type="spellStart"/>
      <w:r>
        <w:rPr>
          <w:rFonts w:ascii="Arial" w:hAnsi="Arial" w:cs="Arial"/>
        </w:rPr>
        <w:t>Donatelli</w:t>
      </w:r>
      <w:proofErr w:type="spellEnd"/>
      <w:r>
        <w:rPr>
          <w:rFonts w:ascii="Arial" w:hAnsi="Arial" w:cs="Arial"/>
        </w:rPr>
        <w:t xml:space="preserve"> do Carmo, em seu trabalho monográfico, reverencia a obra do autor Silveira em que diz:</w:t>
      </w:r>
    </w:p>
    <w:p w:rsidR="00972A4D" w:rsidRPr="00972A4D" w:rsidRDefault="00972A4D" w:rsidP="00972A4D">
      <w:pPr>
        <w:autoSpaceDE w:val="0"/>
        <w:autoSpaceDN w:val="0"/>
        <w:adjustRightInd w:val="0"/>
        <w:spacing w:after="0" w:line="240" w:lineRule="auto"/>
        <w:ind w:left="2268"/>
        <w:jc w:val="both"/>
        <w:rPr>
          <w:rFonts w:ascii="Arial" w:hAnsi="Arial" w:cs="Arial"/>
          <w:sz w:val="20"/>
          <w:szCs w:val="20"/>
        </w:rPr>
      </w:pPr>
      <w:r w:rsidRPr="00972A4D">
        <w:rPr>
          <w:rFonts w:ascii="Arial" w:hAnsi="Arial" w:cs="Arial"/>
          <w:sz w:val="20"/>
          <w:szCs w:val="20"/>
        </w:rPr>
        <w:t>O Brasil no tocante a legislação penal contra crimes sexuais conheceu diversas formulações ao longo de sua história (SILVEIRA, 2008, p. 60). O Código Criminal do</w:t>
      </w:r>
      <w:r>
        <w:rPr>
          <w:rFonts w:ascii="Arial" w:hAnsi="Arial" w:cs="Arial"/>
          <w:sz w:val="20"/>
          <w:szCs w:val="20"/>
        </w:rPr>
        <w:t xml:space="preserve"> </w:t>
      </w:r>
      <w:r w:rsidRPr="00972A4D">
        <w:rPr>
          <w:rFonts w:ascii="Arial" w:hAnsi="Arial" w:cs="Arial"/>
          <w:sz w:val="20"/>
          <w:szCs w:val="20"/>
        </w:rPr>
        <w:t>Império que se dividia em condutas de várias escalas, possuía dentro dos crimes contra a</w:t>
      </w:r>
      <w:r>
        <w:rPr>
          <w:rFonts w:ascii="Arial" w:hAnsi="Arial" w:cs="Arial"/>
          <w:sz w:val="20"/>
          <w:szCs w:val="20"/>
        </w:rPr>
        <w:t xml:space="preserve"> </w:t>
      </w:r>
      <w:r w:rsidRPr="00972A4D">
        <w:rPr>
          <w:rFonts w:ascii="Arial" w:hAnsi="Arial" w:cs="Arial"/>
          <w:sz w:val="20"/>
          <w:szCs w:val="20"/>
        </w:rPr>
        <w:t>segurança individual (Título II – Dos Crimes Particulares) alguns crimes sexuais, como o</w:t>
      </w:r>
      <w:r>
        <w:rPr>
          <w:rFonts w:ascii="Arial" w:hAnsi="Arial" w:cs="Arial"/>
          <w:sz w:val="20"/>
          <w:szCs w:val="20"/>
        </w:rPr>
        <w:t xml:space="preserve"> </w:t>
      </w:r>
      <w:r w:rsidRPr="00972A4D">
        <w:rPr>
          <w:rFonts w:ascii="Arial" w:hAnsi="Arial" w:cs="Arial"/>
          <w:sz w:val="20"/>
          <w:szCs w:val="20"/>
        </w:rPr>
        <w:t xml:space="preserve">estupro (SILVEIRA, 2008, p. 60). Já o Código Penal Brasileiro de 1890 tratava </w:t>
      </w:r>
      <w:proofErr w:type="gramStart"/>
      <w:r w:rsidRPr="00972A4D">
        <w:rPr>
          <w:rFonts w:ascii="Arial" w:hAnsi="Arial" w:cs="Arial"/>
          <w:sz w:val="20"/>
          <w:szCs w:val="20"/>
        </w:rPr>
        <w:t>sob título</w:t>
      </w:r>
      <w:proofErr w:type="gramEnd"/>
      <w:r>
        <w:rPr>
          <w:rFonts w:ascii="Arial" w:hAnsi="Arial" w:cs="Arial"/>
          <w:sz w:val="20"/>
          <w:szCs w:val="20"/>
        </w:rPr>
        <w:t xml:space="preserve"> </w:t>
      </w:r>
      <w:r w:rsidRPr="00972A4D">
        <w:rPr>
          <w:rFonts w:ascii="Arial" w:hAnsi="Arial" w:cs="Arial"/>
          <w:sz w:val="20"/>
          <w:szCs w:val="20"/>
        </w:rPr>
        <w:t>único “Dos crimes contra a segurança da honra e honestidade das famílias e do ultraje público</w:t>
      </w:r>
      <w:r>
        <w:rPr>
          <w:rFonts w:ascii="Arial" w:hAnsi="Arial" w:cs="Arial"/>
          <w:sz w:val="20"/>
          <w:szCs w:val="20"/>
        </w:rPr>
        <w:t xml:space="preserve"> </w:t>
      </w:r>
      <w:r w:rsidRPr="00972A4D">
        <w:rPr>
          <w:rFonts w:ascii="Arial" w:hAnsi="Arial" w:cs="Arial"/>
          <w:sz w:val="20"/>
          <w:szCs w:val="20"/>
        </w:rPr>
        <w:t>ao pudor” no qual havia diversas condutas sexuais (SILVEIRA, 2008, p. 60). Em 1940, cria</w:t>
      </w:r>
      <w:r>
        <w:rPr>
          <w:rFonts w:ascii="Arial" w:hAnsi="Arial" w:cs="Arial"/>
          <w:sz w:val="20"/>
          <w:szCs w:val="20"/>
        </w:rPr>
        <w:t>-</w:t>
      </w:r>
      <w:r w:rsidRPr="00972A4D">
        <w:rPr>
          <w:rFonts w:ascii="Arial" w:hAnsi="Arial" w:cs="Arial"/>
          <w:sz w:val="20"/>
          <w:szCs w:val="20"/>
        </w:rPr>
        <w:t>se</w:t>
      </w:r>
      <w:r>
        <w:rPr>
          <w:rFonts w:ascii="Arial" w:hAnsi="Arial" w:cs="Arial"/>
          <w:sz w:val="20"/>
          <w:szCs w:val="20"/>
        </w:rPr>
        <w:t xml:space="preserve"> </w:t>
      </w:r>
      <w:r w:rsidRPr="00972A4D">
        <w:rPr>
          <w:rFonts w:ascii="Arial" w:hAnsi="Arial" w:cs="Arial"/>
          <w:sz w:val="20"/>
          <w:szCs w:val="20"/>
        </w:rPr>
        <w:t>o atual Código Penal Brasileiro (CP), o qual possuía na redação original de seu Título VI a</w:t>
      </w:r>
      <w:r>
        <w:rPr>
          <w:rFonts w:ascii="Arial" w:hAnsi="Arial" w:cs="Arial"/>
          <w:sz w:val="20"/>
          <w:szCs w:val="20"/>
        </w:rPr>
        <w:t xml:space="preserve"> </w:t>
      </w:r>
      <w:r w:rsidRPr="00972A4D">
        <w:rPr>
          <w:rFonts w:ascii="Arial" w:hAnsi="Arial" w:cs="Arial"/>
          <w:sz w:val="20"/>
          <w:szCs w:val="20"/>
        </w:rPr>
        <w:t>denominação de “Dos crimes contra os costumes”, tratando-se de crimes exclusivamente</w:t>
      </w:r>
      <w:r>
        <w:rPr>
          <w:rFonts w:ascii="Arial" w:hAnsi="Arial" w:cs="Arial"/>
          <w:sz w:val="20"/>
          <w:szCs w:val="20"/>
        </w:rPr>
        <w:t xml:space="preserve"> </w:t>
      </w:r>
      <w:r w:rsidRPr="00972A4D">
        <w:rPr>
          <w:rFonts w:ascii="Arial" w:hAnsi="Arial" w:cs="Arial"/>
          <w:sz w:val="20"/>
          <w:szCs w:val="20"/>
        </w:rPr>
        <w:t>sexuais (SILVEIRA, 2008, p. 60).</w:t>
      </w:r>
      <w:proofErr w:type="gramStart"/>
      <w:r w:rsidR="00C359D3">
        <w:rPr>
          <w:rStyle w:val="Refdenotaderodap"/>
          <w:rFonts w:ascii="Arial" w:hAnsi="Arial" w:cs="Arial"/>
          <w:sz w:val="20"/>
          <w:szCs w:val="20"/>
        </w:rPr>
        <w:footnoteReference w:id="4"/>
      </w:r>
      <w:proofErr w:type="gramEnd"/>
    </w:p>
    <w:p w:rsidR="00B96A26" w:rsidRDefault="00B96A26" w:rsidP="00B96A26">
      <w:pPr>
        <w:pStyle w:val="NormalWeb"/>
        <w:shd w:val="clear" w:color="auto" w:fill="FFFFFF"/>
        <w:spacing w:before="0" w:beforeAutospacing="0" w:after="0" w:afterAutospacing="0" w:line="360" w:lineRule="auto"/>
        <w:ind w:left="1440"/>
        <w:jc w:val="both"/>
        <w:rPr>
          <w:rFonts w:ascii="Arial" w:hAnsi="Arial" w:cs="Arial"/>
        </w:rPr>
      </w:pPr>
    </w:p>
    <w:p w:rsidR="00FC050E" w:rsidRPr="006C1030" w:rsidRDefault="00CC31E3" w:rsidP="00026C9C">
      <w:pPr>
        <w:pStyle w:val="NormalWeb"/>
        <w:shd w:val="clear" w:color="auto" w:fill="FFFFFF"/>
        <w:spacing w:before="0" w:beforeAutospacing="0" w:after="0" w:afterAutospacing="0" w:line="360" w:lineRule="auto"/>
        <w:jc w:val="both"/>
        <w:rPr>
          <w:rFonts w:ascii="Arial" w:hAnsi="Arial" w:cs="Arial"/>
        </w:rPr>
      </w:pPr>
      <w:r w:rsidRPr="001D0DAC">
        <w:rPr>
          <w:rFonts w:ascii="Arial" w:hAnsi="Arial" w:cs="Arial"/>
        </w:rPr>
        <w:t>A legislação penal no Brasil concer</w:t>
      </w:r>
      <w:r w:rsidR="00102B73">
        <w:rPr>
          <w:rFonts w:ascii="Arial" w:hAnsi="Arial" w:cs="Arial"/>
        </w:rPr>
        <w:t>nente a crimes sexuais obteve vá</w:t>
      </w:r>
      <w:r w:rsidRPr="001D0DAC">
        <w:rPr>
          <w:rFonts w:ascii="Arial" w:hAnsi="Arial" w:cs="Arial"/>
        </w:rPr>
        <w:t xml:space="preserve">rias </w:t>
      </w:r>
      <w:r w:rsidR="00102B73">
        <w:rPr>
          <w:rFonts w:ascii="Arial" w:hAnsi="Arial" w:cs="Arial"/>
        </w:rPr>
        <w:t xml:space="preserve">formulações </w:t>
      </w:r>
      <w:r w:rsidR="0074685D">
        <w:rPr>
          <w:rFonts w:ascii="Arial" w:hAnsi="Arial" w:cs="Arial"/>
        </w:rPr>
        <w:t>ao longo da histó</w:t>
      </w:r>
      <w:r w:rsidRPr="001D0DAC">
        <w:rPr>
          <w:rFonts w:ascii="Arial" w:hAnsi="Arial" w:cs="Arial"/>
        </w:rPr>
        <w:t>ria. No Código Criminal do Império</w:t>
      </w:r>
      <w:r w:rsidR="0074685D">
        <w:rPr>
          <w:rFonts w:ascii="Arial" w:hAnsi="Arial" w:cs="Arial"/>
        </w:rPr>
        <w:t xml:space="preserve"> </w:t>
      </w:r>
      <w:r w:rsidRPr="001D0DAC">
        <w:rPr>
          <w:rFonts w:ascii="Arial" w:hAnsi="Arial" w:cs="Arial"/>
        </w:rPr>
        <w:t>havia uma divisão</w:t>
      </w:r>
      <w:r w:rsidR="00FC050E" w:rsidRPr="001D0DAC">
        <w:rPr>
          <w:rFonts w:ascii="Arial" w:hAnsi="Arial" w:cs="Arial"/>
        </w:rPr>
        <w:t xml:space="preserve"> em condutas </w:t>
      </w:r>
      <w:r w:rsidR="00FC050E" w:rsidRPr="001D0DAC">
        <w:rPr>
          <w:rFonts w:ascii="Arial" w:hAnsi="Arial" w:cs="Arial"/>
        </w:rPr>
        <w:lastRenderedPageBreak/>
        <w:t>de várias escalas, dentro dos crimes contra a</w:t>
      </w:r>
      <w:r w:rsidR="00C80136" w:rsidRPr="001D0DAC">
        <w:rPr>
          <w:rFonts w:ascii="Arial" w:hAnsi="Arial" w:cs="Arial"/>
        </w:rPr>
        <w:t xml:space="preserve"> </w:t>
      </w:r>
      <w:r w:rsidR="00FC050E" w:rsidRPr="001D0DAC">
        <w:rPr>
          <w:rFonts w:ascii="Arial" w:hAnsi="Arial" w:cs="Arial"/>
        </w:rPr>
        <w:t>s</w:t>
      </w:r>
      <w:r w:rsidR="00A97808">
        <w:rPr>
          <w:rFonts w:ascii="Arial" w:hAnsi="Arial" w:cs="Arial"/>
        </w:rPr>
        <w:t>egurança individual,</w:t>
      </w:r>
      <w:r w:rsidR="00FC050E" w:rsidRPr="001D0DAC">
        <w:rPr>
          <w:rFonts w:ascii="Arial" w:hAnsi="Arial" w:cs="Arial"/>
        </w:rPr>
        <w:t xml:space="preserve"> alguns crimes sexuais, como</w:t>
      </w:r>
      <w:r w:rsidRPr="001D0DAC">
        <w:rPr>
          <w:rFonts w:ascii="Arial" w:hAnsi="Arial" w:cs="Arial"/>
        </w:rPr>
        <w:t xml:space="preserve"> exemplo</w:t>
      </w:r>
      <w:r w:rsidR="00FC050E" w:rsidRPr="001D0DAC">
        <w:rPr>
          <w:rFonts w:ascii="Arial" w:hAnsi="Arial" w:cs="Arial"/>
        </w:rPr>
        <w:t xml:space="preserve"> o</w:t>
      </w:r>
      <w:r w:rsidR="00C80136" w:rsidRPr="001D0DAC">
        <w:rPr>
          <w:rFonts w:ascii="Arial" w:hAnsi="Arial" w:cs="Arial"/>
        </w:rPr>
        <w:t xml:space="preserve"> estupro.</w:t>
      </w:r>
      <w:r w:rsidR="00FC050E" w:rsidRPr="001D0DAC">
        <w:rPr>
          <w:rFonts w:ascii="Arial" w:hAnsi="Arial" w:cs="Arial"/>
        </w:rPr>
        <w:t xml:space="preserve"> Já o Código Penal Brasileiro de 1890 </w:t>
      </w:r>
      <w:r w:rsidRPr="001D0DAC">
        <w:rPr>
          <w:rFonts w:ascii="Arial" w:hAnsi="Arial" w:cs="Arial"/>
        </w:rPr>
        <w:t>versava</w:t>
      </w:r>
      <w:r w:rsidR="00FC050E" w:rsidRPr="001D0DAC">
        <w:rPr>
          <w:rFonts w:ascii="Arial" w:hAnsi="Arial" w:cs="Arial"/>
        </w:rPr>
        <w:t xml:space="preserve"> </w:t>
      </w:r>
      <w:proofErr w:type="gramStart"/>
      <w:r w:rsidR="00FC050E" w:rsidRPr="001D0DAC">
        <w:rPr>
          <w:rFonts w:ascii="Arial" w:hAnsi="Arial" w:cs="Arial"/>
        </w:rPr>
        <w:t>sob título</w:t>
      </w:r>
      <w:proofErr w:type="gramEnd"/>
      <w:r w:rsidR="0074685D">
        <w:rPr>
          <w:rFonts w:ascii="Arial" w:hAnsi="Arial" w:cs="Arial"/>
        </w:rPr>
        <w:t xml:space="preserve"> </w:t>
      </w:r>
      <w:r w:rsidR="00FC050E" w:rsidRPr="001D0DAC">
        <w:rPr>
          <w:rFonts w:ascii="Arial" w:hAnsi="Arial" w:cs="Arial"/>
        </w:rPr>
        <w:t>único “Dos crimes contra a segurança da honra e honestidade das famílias e do ultraje público</w:t>
      </w:r>
      <w:r w:rsidRPr="001D0DAC">
        <w:rPr>
          <w:rFonts w:ascii="Arial" w:hAnsi="Arial" w:cs="Arial"/>
        </w:rPr>
        <w:t xml:space="preserve"> </w:t>
      </w:r>
      <w:r w:rsidR="00FC050E" w:rsidRPr="001D0DAC">
        <w:rPr>
          <w:rFonts w:ascii="Arial" w:hAnsi="Arial" w:cs="Arial"/>
        </w:rPr>
        <w:t xml:space="preserve">ao pudor” </w:t>
      </w:r>
      <w:r w:rsidR="00026C9C" w:rsidRPr="001D0DAC">
        <w:rPr>
          <w:rFonts w:ascii="Arial" w:hAnsi="Arial" w:cs="Arial"/>
        </w:rPr>
        <w:t>trazendo</w:t>
      </w:r>
      <w:r w:rsidR="00C80136" w:rsidRPr="001D0DAC">
        <w:rPr>
          <w:rFonts w:ascii="Arial" w:hAnsi="Arial" w:cs="Arial"/>
        </w:rPr>
        <w:t xml:space="preserve"> </w:t>
      </w:r>
      <w:r w:rsidR="00FC050E" w:rsidRPr="001D0DAC">
        <w:rPr>
          <w:rFonts w:ascii="Arial" w:hAnsi="Arial" w:cs="Arial"/>
        </w:rPr>
        <w:t>divers</w:t>
      </w:r>
      <w:r w:rsidR="00026C9C" w:rsidRPr="001D0DAC">
        <w:rPr>
          <w:rFonts w:ascii="Arial" w:hAnsi="Arial" w:cs="Arial"/>
        </w:rPr>
        <w:t>o</w:t>
      </w:r>
      <w:r w:rsidR="00FC050E" w:rsidRPr="001D0DAC">
        <w:rPr>
          <w:rFonts w:ascii="Arial" w:hAnsi="Arial" w:cs="Arial"/>
        </w:rPr>
        <w:t xml:space="preserve">s </w:t>
      </w:r>
      <w:r w:rsidR="00026C9C" w:rsidRPr="001D0DAC">
        <w:rPr>
          <w:rFonts w:ascii="Arial" w:hAnsi="Arial" w:cs="Arial"/>
        </w:rPr>
        <w:t>comportamentos</w:t>
      </w:r>
      <w:r w:rsidR="00FC050E" w:rsidRPr="001D0DAC">
        <w:rPr>
          <w:rFonts w:ascii="Arial" w:hAnsi="Arial" w:cs="Arial"/>
        </w:rPr>
        <w:t xml:space="preserve"> </w:t>
      </w:r>
      <w:r w:rsidR="00C80136" w:rsidRPr="001D0DAC">
        <w:rPr>
          <w:rFonts w:ascii="Arial" w:hAnsi="Arial" w:cs="Arial"/>
        </w:rPr>
        <w:t>sexuais.</w:t>
      </w:r>
      <w:r w:rsidR="00FC050E" w:rsidRPr="001D0DAC">
        <w:rPr>
          <w:rFonts w:ascii="Arial" w:hAnsi="Arial" w:cs="Arial"/>
        </w:rPr>
        <w:t xml:space="preserve"> </w:t>
      </w:r>
      <w:r w:rsidR="00026C9C" w:rsidRPr="001D0DAC">
        <w:rPr>
          <w:rFonts w:ascii="Arial" w:hAnsi="Arial" w:cs="Arial"/>
        </w:rPr>
        <w:t>No ano de 1940, foi criado</w:t>
      </w:r>
      <w:r w:rsidR="0074685D">
        <w:rPr>
          <w:rFonts w:ascii="Arial" w:hAnsi="Arial" w:cs="Arial"/>
        </w:rPr>
        <w:t xml:space="preserve"> </w:t>
      </w:r>
      <w:r w:rsidR="00FC050E" w:rsidRPr="001D0DAC">
        <w:rPr>
          <w:rFonts w:ascii="Arial" w:hAnsi="Arial" w:cs="Arial"/>
        </w:rPr>
        <w:t xml:space="preserve">o atual Código Penal </w:t>
      </w:r>
      <w:r w:rsidR="00D03A4A" w:rsidRPr="001D0DAC">
        <w:rPr>
          <w:rFonts w:ascii="Arial" w:hAnsi="Arial" w:cs="Arial"/>
        </w:rPr>
        <w:t>Brasileiro,</w:t>
      </w:r>
      <w:r w:rsidR="00FC050E" w:rsidRPr="001D0DAC">
        <w:rPr>
          <w:rFonts w:ascii="Arial" w:hAnsi="Arial" w:cs="Arial"/>
        </w:rPr>
        <w:t xml:space="preserve"> o qual possuía na redação original de seu Título VI a</w:t>
      </w:r>
      <w:r w:rsidR="001C4347" w:rsidRPr="001D0DAC">
        <w:rPr>
          <w:rFonts w:ascii="Arial" w:hAnsi="Arial" w:cs="Arial"/>
        </w:rPr>
        <w:t xml:space="preserve"> </w:t>
      </w:r>
      <w:r w:rsidR="00FC050E" w:rsidRPr="006C1030">
        <w:rPr>
          <w:rFonts w:ascii="Arial" w:hAnsi="Arial" w:cs="Arial"/>
        </w:rPr>
        <w:t>denominação de “Dos crimes contra os costumes”,</w:t>
      </w:r>
      <w:r w:rsidR="00D03A4A" w:rsidRPr="006C1030">
        <w:rPr>
          <w:rFonts w:ascii="Arial" w:hAnsi="Arial" w:cs="Arial"/>
        </w:rPr>
        <w:t xml:space="preserve"> </w:t>
      </w:r>
      <w:r w:rsidR="00026C9C" w:rsidRPr="006C1030">
        <w:rPr>
          <w:rFonts w:ascii="Arial" w:hAnsi="Arial" w:cs="Arial"/>
        </w:rPr>
        <w:t xml:space="preserve">abordando com </w:t>
      </w:r>
      <w:r w:rsidR="00FC050E" w:rsidRPr="006C1030">
        <w:rPr>
          <w:rFonts w:ascii="Arial" w:hAnsi="Arial" w:cs="Arial"/>
        </w:rPr>
        <w:t>exclusivamente</w:t>
      </w:r>
      <w:r w:rsidR="00026C9C" w:rsidRPr="006C1030">
        <w:rPr>
          <w:rFonts w:ascii="Arial" w:hAnsi="Arial" w:cs="Arial"/>
        </w:rPr>
        <w:t xml:space="preserve"> sobre os crimes sexuais.</w:t>
      </w:r>
    </w:p>
    <w:p w:rsidR="00B96A26" w:rsidRDefault="00B96A26" w:rsidP="00026C9C">
      <w:pPr>
        <w:pStyle w:val="NormalWeb"/>
        <w:shd w:val="clear" w:color="auto" w:fill="FFFFFF"/>
        <w:spacing w:before="0" w:beforeAutospacing="0" w:after="0" w:afterAutospacing="0" w:line="360" w:lineRule="auto"/>
        <w:jc w:val="both"/>
        <w:rPr>
          <w:rFonts w:ascii="Arial" w:hAnsi="Arial" w:cs="Arial"/>
        </w:rPr>
      </w:pPr>
    </w:p>
    <w:p w:rsidR="00026C9C" w:rsidRPr="006C1030" w:rsidRDefault="00B37FA0" w:rsidP="00026C9C">
      <w:pPr>
        <w:pStyle w:val="NormalWeb"/>
        <w:shd w:val="clear" w:color="auto" w:fill="FFFFFF"/>
        <w:spacing w:before="0" w:beforeAutospacing="0" w:after="0" w:afterAutospacing="0" w:line="360" w:lineRule="auto"/>
        <w:jc w:val="both"/>
        <w:rPr>
          <w:rFonts w:ascii="Arial" w:hAnsi="Arial" w:cs="Arial"/>
        </w:rPr>
      </w:pPr>
      <w:r>
        <w:rPr>
          <w:rFonts w:ascii="Arial" w:hAnsi="Arial" w:cs="Arial"/>
        </w:rPr>
        <w:t>Est</w:t>
      </w:r>
      <w:r w:rsidR="00FC1A08">
        <w:rPr>
          <w:rFonts w:ascii="Arial" w:hAnsi="Arial" w:cs="Arial"/>
        </w:rPr>
        <w:t>e capí</w:t>
      </w:r>
      <w:r w:rsidR="00026C9C" w:rsidRPr="006C1030">
        <w:rPr>
          <w:rFonts w:ascii="Arial" w:hAnsi="Arial" w:cs="Arial"/>
        </w:rPr>
        <w:t xml:space="preserve">tulo era </w:t>
      </w:r>
      <w:r>
        <w:rPr>
          <w:rFonts w:ascii="Arial" w:hAnsi="Arial" w:cs="Arial"/>
        </w:rPr>
        <w:t xml:space="preserve">voltado para </w:t>
      </w:r>
      <w:r w:rsidR="00026C9C" w:rsidRPr="006C1030">
        <w:rPr>
          <w:rFonts w:ascii="Arial" w:hAnsi="Arial" w:cs="Arial"/>
        </w:rPr>
        <w:t xml:space="preserve">as formas de observação comportamental da sexualidade na sociedade em geral. Vez </w:t>
      </w:r>
      <w:r w:rsidR="001D0DAC" w:rsidRPr="006C1030">
        <w:rPr>
          <w:rFonts w:ascii="Arial" w:hAnsi="Arial" w:cs="Arial"/>
        </w:rPr>
        <w:t>que,</w:t>
      </w:r>
      <w:r w:rsidR="00026C9C" w:rsidRPr="006C1030">
        <w:rPr>
          <w:rFonts w:ascii="Arial" w:hAnsi="Arial" w:cs="Arial"/>
        </w:rPr>
        <w:t xml:space="preserve"> os costumes </w:t>
      </w:r>
      <w:r w:rsidR="001D0DAC" w:rsidRPr="006C1030">
        <w:rPr>
          <w:rFonts w:ascii="Arial" w:hAnsi="Arial" w:cs="Arial"/>
        </w:rPr>
        <w:t xml:space="preserve">se </w:t>
      </w:r>
      <w:r w:rsidR="00026C9C" w:rsidRPr="006C1030">
        <w:rPr>
          <w:rFonts w:ascii="Arial" w:hAnsi="Arial" w:cs="Arial"/>
        </w:rPr>
        <w:t xml:space="preserve">representavam </w:t>
      </w:r>
      <w:r w:rsidR="001D0DAC" w:rsidRPr="006C1030">
        <w:rPr>
          <w:rFonts w:ascii="Arial" w:hAnsi="Arial" w:cs="Arial"/>
        </w:rPr>
        <w:t>pel</w:t>
      </w:r>
      <w:r w:rsidR="00026C9C" w:rsidRPr="006C1030">
        <w:rPr>
          <w:rFonts w:ascii="Arial" w:hAnsi="Arial" w:cs="Arial"/>
        </w:rPr>
        <w:t xml:space="preserve">a visão </w:t>
      </w:r>
      <w:r w:rsidR="001D0DAC" w:rsidRPr="006C1030">
        <w:rPr>
          <w:rFonts w:ascii="Arial" w:hAnsi="Arial" w:cs="Arial"/>
        </w:rPr>
        <w:t>que havia dos</w:t>
      </w:r>
      <w:r w:rsidR="00026C9C" w:rsidRPr="006C1030">
        <w:rPr>
          <w:rFonts w:ascii="Arial" w:hAnsi="Arial" w:cs="Arial"/>
        </w:rPr>
        <w:t xml:space="preserve"> hábitos </w:t>
      </w:r>
      <w:r>
        <w:rPr>
          <w:rFonts w:ascii="Arial" w:hAnsi="Arial" w:cs="Arial"/>
        </w:rPr>
        <w:t>“</w:t>
      </w:r>
      <w:r w:rsidR="001C4347" w:rsidRPr="006C1030">
        <w:rPr>
          <w:rFonts w:ascii="Arial" w:hAnsi="Arial" w:cs="Arial"/>
        </w:rPr>
        <w:t>medíocres</w:t>
      </w:r>
      <w:r>
        <w:rPr>
          <w:rFonts w:ascii="Arial" w:hAnsi="Arial" w:cs="Arial"/>
        </w:rPr>
        <w:t>”</w:t>
      </w:r>
      <w:r w:rsidRPr="006C1030">
        <w:rPr>
          <w:rFonts w:ascii="Arial" w:hAnsi="Arial" w:cs="Arial"/>
        </w:rPr>
        <w:t xml:space="preserve"> </w:t>
      </w:r>
      <w:r w:rsidR="00026C9C" w:rsidRPr="006C1030">
        <w:rPr>
          <w:rFonts w:ascii="Arial" w:hAnsi="Arial" w:cs="Arial"/>
        </w:rPr>
        <w:t>da moral vigente</w:t>
      </w:r>
      <w:r w:rsidR="00825E65">
        <w:rPr>
          <w:rFonts w:ascii="Arial" w:hAnsi="Arial" w:cs="Arial"/>
        </w:rPr>
        <w:t>, r</w:t>
      </w:r>
      <w:r w:rsidR="00FC1A08">
        <w:rPr>
          <w:rFonts w:ascii="Arial" w:hAnsi="Arial" w:cs="Arial"/>
        </w:rPr>
        <w:t>evelando a</w:t>
      </w:r>
      <w:r>
        <w:rPr>
          <w:rFonts w:ascii="Arial" w:hAnsi="Arial" w:cs="Arial"/>
        </w:rPr>
        <w:t>ssim, a</w:t>
      </w:r>
      <w:r w:rsidR="00FC1A08">
        <w:rPr>
          <w:rFonts w:ascii="Arial" w:hAnsi="Arial" w:cs="Arial"/>
        </w:rPr>
        <w:t xml:space="preserve"> importância que o legislador de 1940 atribuía </w:t>
      </w:r>
      <w:r w:rsidR="004E756F">
        <w:rPr>
          <w:rFonts w:ascii="Arial" w:hAnsi="Arial" w:cs="Arial"/>
        </w:rPr>
        <w:t>à</w:t>
      </w:r>
      <w:r w:rsidR="00FC1A08">
        <w:rPr>
          <w:rFonts w:ascii="Arial" w:hAnsi="Arial" w:cs="Arial"/>
        </w:rPr>
        <w:t xml:space="preserve"> proteção da moralidade sexual, </w:t>
      </w:r>
      <w:r w:rsidR="00600533">
        <w:rPr>
          <w:rFonts w:ascii="Arial" w:hAnsi="Arial" w:cs="Arial"/>
        </w:rPr>
        <w:t>às</w:t>
      </w:r>
      <w:r w:rsidR="0074685D">
        <w:rPr>
          <w:rFonts w:ascii="Arial" w:hAnsi="Arial" w:cs="Arial"/>
        </w:rPr>
        <w:t xml:space="preserve"> vezes até</w:t>
      </w:r>
      <w:r w:rsidR="00FC1A08">
        <w:rPr>
          <w:rFonts w:ascii="Arial" w:hAnsi="Arial" w:cs="Arial"/>
        </w:rPr>
        <w:t xml:space="preserve"> mais do que outros bens jurídicos importantes, como </w:t>
      </w:r>
      <w:proofErr w:type="gramStart"/>
      <w:r w:rsidR="00FC1A08">
        <w:rPr>
          <w:rFonts w:ascii="Arial" w:hAnsi="Arial" w:cs="Arial"/>
        </w:rPr>
        <w:t>por exemplo</w:t>
      </w:r>
      <w:proofErr w:type="gramEnd"/>
      <w:r w:rsidR="00FC1A08">
        <w:rPr>
          <w:rFonts w:ascii="Arial" w:hAnsi="Arial" w:cs="Arial"/>
        </w:rPr>
        <w:t xml:space="preserve">  a integridade </w:t>
      </w:r>
      <w:r w:rsidR="00182165">
        <w:rPr>
          <w:rFonts w:ascii="Arial" w:hAnsi="Arial" w:cs="Arial"/>
        </w:rPr>
        <w:t>física.</w:t>
      </w:r>
    </w:p>
    <w:p w:rsidR="001D0DAC" w:rsidRDefault="001D0DAC" w:rsidP="00026C9C">
      <w:pPr>
        <w:pStyle w:val="NormalWeb"/>
        <w:shd w:val="clear" w:color="auto" w:fill="FFFFFF"/>
        <w:spacing w:before="0" w:beforeAutospacing="0" w:after="0" w:afterAutospacing="0" w:line="360" w:lineRule="auto"/>
        <w:jc w:val="both"/>
      </w:pPr>
    </w:p>
    <w:p w:rsidR="001D0DAC" w:rsidRPr="00182165" w:rsidRDefault="00182165" w:rsidP="00026C9C">
      <w:pPr>
        <w:pStyle w:val="NormalWeb"/>
        <w:shd w:val="clear" w:color="auto" w:fill="FFFFFF"/>
        <w:spacing w:before="0" w:beforeAutospacing="0" w:after="0" w:afterAutospacing="0" w:line="360" w:lineRule="auto"/>
        <w:jc w:val="both"/>
        <w:rPr>
          <w:rFonts w:ascii="Arial" w:hAnsi="Arial" w:cs="Arial"/>
        </w:rPr>
      </w:pPr>
      <w:r w:rsidRPr="00182165">
        <w:rPr>
          <w:rFonts w:ascii="Arial" w:hAnsi="Arial" w:cs="Arial"/>
        </w:rPr>
        <w:t>Com o caminhar da sociedade, buscando harmonia com o desenvolvimento dos padrões comportamentais o conceito precisou evolu</w:t>
      </w:r>
      <w:r w:rsidR="00D548D9">
        <w:rPr>
          <w:rFonts w:ascii="Arial" w:hAnsi="Arial" w:cs="Arial"/>
        </w:rPr>
        <w:t>ir também, uma vez que as formas</w:t>
      </w:r>
      <w:r w:rsidRPr="00182165">
        <w:rPr>
          <w:rFonts w:ascii="Arial" w:hAnsi="Arial" w:cs="Arial"/>
        </w:rPr>
        <w:t xml:space="preserve"> em m</w:t>
      </w:r>
      <w:r w:rsidR="00D548D9">
        <w:rPr>
          <w:rFonts w:ascii="Arial" w:hAnsi="Arial" w:cs="Arial"/>
        </w:rPr>
        <w:t>atéria sexual lá atrás utilizada</w:t>
      </w:r>
      <w:r w:rsidRPr="00182165">
        <w:rPr>
          <w:rFonts w:ascii="Arial" w:hAnsi="Arial" w:cs="Arial"/>
        </w:rPr>
        <w:t>s perderam sentido com a realidade atual.</w:t>
      </w:r>
    </w:p>
    <w:p w:rsidR="00182165" w:rsidRDefault="00182165" w:rsidP="00026C9C">
      <w:pPr>
        <w:pStyle w:val="NormalWeb"/>
        <w:shd w:val="clear" w:color="auto" w:fill="FFFFFF"/>
        <w:spacing w:before="0" w:beforeAutospacing="0" w:after="0" w:afterAutospacing="0" w:line="360" w:lineRule="auto"/>
        <w:jc w:val="both"/>
      </w:pPr>
      <w:r>
        <w:t xml:space="preserve"> </w:t>
      </w:r>
    </w:p>
    <w:p w:rsidR="008F6C00" w:rsidRDefault="00F816C4" w:rsidP="00126472">
      <w:pPr>
        <w:pStyle w:val="NormalWeb"/>
        <w:shd w:val="clear" w:color="auto" w:fill="FFFFFF"/>
        <w:spacing w:before="0" w:beforeAutospacing="0" w:after="0" w:afterAutospacing="0" w:line="360" w:lineRule="auto"/>
        <w:jc w:val="both"/>
        <w:rPr>
          <w:rFonts w:ascii="Arial" w:hAnsi="Arial" w:cs="Arial"/>
          <w:bCs/>
          <w:color w:val="000000" w:themeColor="text1"/>
        </w:rPr>
      </w:pPr>
      <w:r>
        <w:rPr>
          <w:rFonts w:ascii="Arial" w:hAnsi="Arial" w:cs="Arial"/>
          <w:bCs/>
          <w:color w:val="000000" w:themeColor="text1"/>
        </w:rPr>
        <w:t>D</w:t>
      </w:r>
      <w:r w:rsidR="00182165">
        <w:rPr>
          <w:rFonts w:ascii="Arial" w:hAnsi="Arial" w:cs="Arial"/>
          <w:bCs/>
          <w:color w:val="000000" w:themeColor="text1"/>
        </w:rPr>
        <w:t xml:space="preserve">efronte a </w:t>
      </w:r>
      <w:r w:rsidRPr="00F816C4">
        <w:rPr>
          <w:rFonts w:ascii="Arial" w:hAnsi="Arial" w:cs="Arial"/>
          <w:bCs/>
          <w:color w:val="000000" w:themeColor="text1"/>
        </w:rPr>
        <w:t>este con</w:t>
      </w:r>
      <w:r w:rsidR="00B729CD">
        <w:rPr>
          <w:rFonts w:ascii="Arial" w:hAnsi="Arial" w:cs="Arial"/>
          <w:bCs/>
          <w:color w:val="000000" w:themeColor="text1"/>
        </w:rPr>
        <w:t xml:space="preserve">texto histórico, </w:t>
      </w:r>
      <w:r w:rsidR="0074685D">
        <w:rPr>
          <w:rFonts w:ascii="Arial" w:hAnsi="Arial" w:cs="Arial"/>
          <w:bCs/>
          <w:color w:val="000000" w:themeColor="text1"/>
        </w:rPr>
        <w:t xml:space="preserve">e vertendo sobre a marcha cultural da sociedade </w:t>
      </w:r>
      <w:r w:rsidR="00B729CD">
        <w:rPr>
          <w:rFonts w:ascii="Arial" w:hAnsi="Arial" w:cs="Arial"/>
          <w:bCs/>
          <w:color w:val="000000" w:themeColor="text1"/>
        </w:rPr>
        <w:t>surge a lei</w:t>
      </w:r>
      <w:r w:rsidRPr="00F816C4">
        <w:rPr>
          <w:rFonts w:ascii="Arial" w:hAnsi="Arial" w:cs="Arial"/>
          <w:bCs/>
          <w:color w:val="000000" w:themeColor="text1"/>
        </w:rPr>
        <w:t xml:space="preserve"> </w:t>
      </w:r>
      <w:r w:rsidR="00182165">
        <w:rPr>
          <w:rFonts w:ascii="Arial" w:hAnsi="Arial" w:cs="Arial"/>
          <w:bCs/>
          <w:color w:val="000000" w:themeColor="text1"/>
        </w:rPr>
        <w:t>11.106/2005</w:t>
      </w:r>
      <w:r w:rsidR="00E71A40">
        <w:rPr>
          <w:rFonts w:ascii="Arial" w:hAnsi="Arial" w:cs="Arial"/>
          <w:bCs/>
          <w:color w:val="000000" w:themeColor="text1"/>
        </w:rPr>
        <w:t xml:space="preserve"> que </w:t>
      </w:r>
      <w:r w:rsidR="0074685D">
        <w:rPr>
          <w:rFonts w:ascii="Arial" w:hAnsi="Arial" w:cs="Arial"/>
          <w:bCs/>
          <w:color w:val="000000" w:themeColor="text1"/>
        </w:rPr>
        <w:t>trouxe algumas revogações, inclusive a da expressão</w:t>
      </w:r>
      <w:proofErr w:type="gramStart"/>
      <w:r w:rsidR="0074685D">
        <w:rPr>
          <w:rFonts w:ascii="Arial" w:hAnsi="Arial" w:cs="Arial"/>
          <w:bCs/>
          <w:color w:val="000000" w:themeColor="text1"/>
        </w:rPr>
        <w:t xml:space="preserve">  </w:t>
      </w:r>
      <w:proofErr w:type="gramEnd"/>
      <w:r w:rsidR="0074685D" w:rsidRPr="0074685D">
        <w:rPr>
          <w:rFonts w:ascii="Arial" w:hAnsi="Arial" w:cs="Arial"/>
          <w:bCs/>
          <w:color w:val="000000" w:themeColor="text1"/>
        </w:rPr>
        <w:t>“mulher honesta”</w:t>
      </w:r>
      <w:r w:rsidR="00E71A40">
        <w:rPr>
          <w:rFonts w:ascii="Arial" w:hAnsi="Arial" w:cs="Arial"/>
          <w:bCs/>
          <w:color w:val="000000" w:themeColor="text1"/>
        </w:rPr>
        <w:t>. E</w:t>
      </w:r>
      <w:r w:rsidR="00182165">
        <w:rPr>
          <w:rFonts w:ascii="Arial" w:hAnsi="Arial" w:cs="Arial"/>
          <w:bCs/>
          <w:color w:val="000000" w:themeColor="text1"/>
        </w:rPr>
        <w:t xml:space="preserve"> após </w:t>
      </w:r>
      <w:r w:rsidR="00E71A40">
        <w:rPr>
          <w:rFonts w:ascii="Arial" w:hAnsi="Arial" w:cs="Arial"/>
          <w:bCs/>
          <w:color w:val="000000" w:themeColor="text1"/>
        </w:rPr>
        <w:t xml:space="preserve">a lei </w:t>
      </w:r>
      <w:r w:rsidRPr="00F816C4">
        <w:rPr>
          <w:rFonts w:ascii="Arial" w:hAnsi="Arial" w:cs="Arial"/>
          <w:bCs/>
          <w:color w:val="000000" w:themeColor="text1"/>
        </w:rPr>
        <w:t xml:space="preserve">12.015/2009, que </w:t>
      </w:r>
      <w:r w:rsidR="00DA52B5" w:rsidRPr="00F816C4">
        <w:rPr>
          <w:rFonts w:ascii="Arial" w:hAnsi="Arial" w:cs="Arial"/>
          <w:bCs/>
          <w:color w:val="000000" w:themeColor="text1"/>
        </w:rPr>
        <w:t>causou</w:t>
      </w:r>
      <w:r w:rsidRPr="00F816C4">
        <w:rPr>
          <w:rFonts w:ascii="Arial" w:hAnsi="Arial" w:cs="Arial"/>
          <w:bCs/>
          <w:color w:val="000000" w:themeColor="text1"/>
        </w:rPr>
        <w:t xml:space="preserve"> relevantes mudanças ao direito penal pátrio,</w:t>
      </w:r>
      <w:r w:rsidR="004C3C29" w:rsidRPr="00F816C4">
        <w:rPr>
          <w:rFonts w:ascii="Arial" w:hAnsi="Arial" w:cs="Arial"/>
          <w:bCs/>
          <w:color w:val="000000" w:themeColor="text1"/>
        </w:rPr>
        <w:t xml:space="preserve"> </w:t>
      </w:r>
      <w:r w:rsidR="00A8388E">
        <w:rPr>
          <w:rFonts w:ascii="Arial" w:hAnsi="Arial" w:cs="Arial"/>
          <w:bCs/>
          <w:color w:val="000000" w:themeColor="text1"/>
        </w:rPr>
        <w:t>c</w:t>
      </w:r>
      <w:r w:rsidR="00E42CA8">
        <w:rPr>
          <w:rFonts w:ascii="Arial" w:hAnsi="Arial" w:cs="Arial"/>
          <w:bCs/>
          <w:color w:val="000000" w:themeColor="text1"/>
        </w:rPr>
        <w:t>essando</w:t>
      </w:r>
      <w:r w:rsidRPr="00F816C4">
        <w:rPr>
          <w:rFonts w:ascii="Arial" w:hAnsi="Arial" w:cs="Arial"/>
          <w:bCs/>
          <w:color w:val="000000" w:themeColor="text1"/>
        </w:rPr>
        <w:t xml:space="preserve"> com inflamadas discussões das doutrinas</w:t>
      </w:r>
      <w:r w:rsidRPr="00F816C4">
        <w:rPr>
          <w:rFonts w:ascii="Arial" w:hAnsi="Arial" w:cs="Arial"/>
          <w:b/>
          <w:bCs/>
          <w:color w:val="000000" w:themeColor="text1"/>
        </w:rPr>
        <w:t xml:space="preserve"> </w:t>
      </w:r>
      <w:r w:rsidR="00A8388E">
        <w:rPr>
          <w:rFonts w:ascii="Arial" w:hAnsi="Arial" w:cs="Arial"/>
          <w:bCs/>
          <w:color w:val="000000" w:themeColor="text1"/>
        </w:rPr>
        <w:t>e jurisprudências no que tange à</w:t>
      </w:r>
      <w:r w:rsidRPr="00F816C4">
        <w:rPr>
          <w:rFonts w:ascii="Arial" w:hAnsi="Arial" w:cs="Arial"/>
          <w:bCs/>
          <w:color w:val="000000" w:themeColor="text1"/>
        </w:rPr>
        <w:t xml:space="preserve"> aplicabilidade da lei em relação a alguns tipos penais.</w:t>
      </w:r>
    </w:p>
    <w:p w:rsidR="00126472" w:rsidRPr="00F816C4" w:rsidRDefault="00126472" w:rsidP="00126472">
      <w:pPr>
        <w:pStyle w:val="NormalWeb"/>
        <w:shd w:val="clear" w:color="auto" w:fill="FFFFFF"/>
        <w:spacing w:before="0" w:beforeAutospacing="0" w:after="0" w:afterAutospacing="0" w:line="360" w:lineRule="auto"/>
        <w:jc w:val="both"/>
        <w:rPr>
          <w:rFonts w:ascii="Arial" w:hAnsi="Arial" w:cs="Arial"/>
          <w:bCs/>
          <w:color w:val="000000" w:themeColor="text1"/>
        </w:rPr>
      </w:pPr>
    </w:p>
    <w:p w:rsidR="008F6C00" w:rsidRDefault="004C3C29" w:rsidP="00126472">
      <w:pPr>
        <w:pStyle w:val="NormalWeb"/>
        <w:shd w:val="clear" w:color="auto" w:fill="FFFFFF"/>
        <w:spacing w:before="0" w:beforeAutospacing="0" w:after="0" w:afterAutospacing="0" w:line="360" w:lineRule="auto"/>
        <w:jc w:val="both"/>
        <w:rPr>
          <w:rFonts w:ascii="Arial" w:hAnsi="Arial" w:cs="Arial"/>
          <w:bCs/>
          <w:color w:val="000000" w:themeColor="text1"/>
        </w:rPr>
      </w:pPr>
      <w:r>
        <w:rPr>
          <w:rFonts w:ascii="Arial" w:hAnsi="Arial" w:cs="Arial"/>
          <w:bCs/>
          <w:color w:val="000000" w:themeColor="text1"/>
        </w:rPr>
        <w:t>A novel lei</w:t>
      </w:r>
      <w:r w:rsidR="00EE6FFD">
        <w:rPr>
          <w:rFonts w:ascii="Arial" w:hAnsi="Arial" w:cs="Arial"/>
          <w:bCs/>
          <w:color w:val="000000" w:themeColor="text1"/>
        </w:rPr>
        <w:t xml:space="preserve"> </w:t>
      </w:r>
      <w:r w:rsidR="00DA52B5">
        <w:rPr>
          <w:rFonts w:ascii="Arial" w:hAnsi="Arial" w:cs="Arial"/>
          <w:bCs/>
          <w:color w:val="000000" w:themeColor="text1"/>
        </w:rPr>
        <w:t>ocasionou</w:t>
      </w:r>
      <w:r w:rsidR="00F816C4" w:rsidRPr="00F816C4">
        <w:rPr>
          <w:rFonts w:ascii="Arial" w:hAnsi="Arial" w:cs="Arial"/>
          <w:bCs/>
          <w:color w:val="000000" w:themeColor="text1"/>
        </w:rPr>
        <w:t xml:space="preserve"> mudança na nomenclatura</w:t>
      </w:r>
      <w:r w:rsidR="00725626">
        <w:rPr>
          <w:rFonts w:ascii="Arial" w:hAnsi="Arial" w:cs="Arial"/>
          <w:bCs/>
          <w:color w:val="000000" w:themeColor="text1"/>
        </w:rPr>
        <w:t xml:space="preserve"> ao tí</w:t>
      </w:r>
      <w:r w:rsidR="00600E4A">
        <w:rPr>
          <w:rFonts w:ascii="Arial" w:hAnsi="Arial" w:cs="Arial"/>
          <w:bCs/>
          <w:color w:val="000000" w:themeColor="text1"/>
        </w:rPr>
        <w:t>tulo VI</w:t>
      </w:r>
      <w:r w:rsidR="00F816C4" w:rsidRPr="00F816C4">
        <w:rPr>
          <w:rFonts w:ascii="Arial" w:hAnsi="Arial" w:cs="Arial"/>
          <w:bCs/>
          <w:color w:val="000000" w:themeColor="text1"/>
        </w:rPr>
        <w:t xml:space="preserve"> do código penal,</w:t>
      </w:r>
      <w:r w:rsidR="00600E4A">
        <w:rPr>
          <w:rFonts w:ascii="Arial" w:hAnsi="Arial" w:cs="Arial"/>
          <w:bCs/>
          <w:color w:val="000000" w:themeColor="text1"/>
        </w:rPr>
        <w:t xml:space="preserve"> que agora </w:t>
      </w:r>
      <w:proofErr w:type="gramStart"/>
      <w:r w:rsidR="00600E4A">
        <w:rPr>
          <w:rFonts w:ascii="Arial" w:hAnsi="Arial" w:cs="Arial"/>
          <w:bCs/>
          <w:color w:val="000000" w:themeColor="text1"/>
        </w:rPr>
        <w:t>denomina-se</w:t>
      </w:r>
      <w:proofErr w:type="gramEnd"/>
      <w:r w:rsidR="00600E4A">
        <w:rPr>
          <w:rFonts w:ascii="Arial" w:hAnsi="Arial" w:cs="Arial"/>
          <w:bCs/>
          <w:color w:val="000000" w:themeColor="text1"/>
        </w:rPr>
        <w:t xml:space="preserve"> como: “ Dos Crimes Contra a D</w:t>
      </w:r>
      <w:r w:rsidR="00F816C4" w:rsidRPr="00F816C4">
        <w:rPr>
          <w:rFonts w:ascii="Arial" w:hAnsi="Arial" w:cs="Arial"/>
          <w:bCs/>
          <w:color w:val="000000" w:themeColor="text1"/>
        </w:rPr>
        <w:t xml:space="preserve">ignidade </w:t>
      </w:r>
      <w:r w:rsidR="00600E4A">
        <w:rPr>
          <w:rFonts w:ascii="Arial" w:hAnsi="Arial" w:cs="Arial"/>
          <w:bCs/>
          <w:color w:val="000000" w:themeColor="text1"/>
        </w:rPr>
        <w:t>S</w:t>
      </w:r>
      <w:r w:rsidR="000A1CA2">
        <w:rPr>
          <w:rFonts w:ascii="Arial" w:hAnsi="Arial" w:cs="Arial"/>
          <w:bCs/>
          <w:color w:val="000000" w:themeColor="text1"/>
        </w:rPr>
        <w:t>exual”</w:t>
      </w:r>
      <w:r w:rsidR="00F816C4" w:rsidRPr="00F816C4">
        <w:rPr>
          <w:rFonts w:ascii="Arial" w:hAnsi="Arial" w:cs="Arial"/>
          <w:bCs/>
          <w:color w:val="000000" w:themeColor="text1"/>
        </w:rPr>
        <w:t xml:space="preserve"> e  ainda, mudanças significativas quanto a estrutura dos crimes sexuais.</w:t>
      </w:r>
    </w:p>
    <w:p w:rsidR="00126472" w:rsidRPr="00F816C4" w:rsidRDefault="004C3C29" w:rsidP="00126472">
      <w:pPr>
        <w:pStyle w:val="NormalWeb"/>
        <w:shd w:val="clear" w:color="auto" w:fill="FFFFFF"/>
        <w:spacing w:before="0" w:beforeAutospacing="0" w:after="0" w:afterAutospacing="0" w:line="360" w:lineRule="auto"/>
        <w:jc w:val="both"/>
        <w:rPr>
          <w:rFonts w:ascii="Arial" w:hAnsi="Arial" w:cs="Arial"/>
          <w:bCs/>
          <w:color w:val="000000" w:themeColor="text1"/>
        </w:rPr>
      </w:pPr>
      <w:r>
        <w:rPr>
          <w:rFonts w:ascii="Arial" w:hAnsi="Arial" w:cs="Arial"/>
          <w:bCs/>
          <w:color w:val="000000" w:themeColor="text1"/>
        </w:rPr>
        <w:t xml:space="preserve"> </w:t>
      </w:r>
    </w:p>
    <w:p w:rsidR="006248D4" w:rsidRPr="00F2636C" w:rsidRDefault="006A392E" w:rsidP="004C3C29">
      <w:pPr>
        <w:pStyle w:val="NormalWeb"/>
        <w:shd w:val="clear" w:color="auto" w:fill="FFFFFF"/>
        <w:spacing w:before="0" w:beforeAutospacing="0" w:after="0" w:afterAutospacing="0" w:line="360" w:lineRule="auto"/>
        <w:jc w:val="both"/>
        <w:rPr>
          <w:rFonts w:ascii="Arial" w:hAnsi="Arial" w:cs="Arial"/>
          <w:color w:val="000000" w:themeColor="text1"/>
          <w:sz w:val="20"/>
          <w:szCs w:val="20"/>
        </w:rPr>
      </w:pPr>
      <w:proofErr w:type="gramStart"/>
      <w:r w:rsidRPr="001F07DF">
        <w:rPr>
          <w:rFonts w:ascii="Arial" w:hAnsi="Arial" w:cs="Arial"/>
          <w:bCs/>
          <w:color w:val="000000" w:themeColor="text1"/>
        </w:rPr>
        <w:t>A</w:t>
      </w:r>
      <w:r w:rsidR="00F816C4" w:rsidRPr="001F07DF">
        <w:rPr>
          <w:rFonts w:ascii="Arial" w:hAnsi="Arial" w:cs="Arial"/>
          <w:bCs/>
          <w:color w:val="000000" w:themeColor="text1"/>
        </w:rPr>
        <w:t xml:space="preserve"> bem</w:t>
      </w:r>
      <w:proofErr w:type="gramEnd"/>
      <w:r w:rsidR="00F816C4" w:rsidRPr="001F07DF">
        <w:rPr>
          <w:rFonts w:ascii="Arial" w:hAnsi="Arial" w:cs="Arial"/>
          <w:bCs/>
          <w:color w:val="000000" w:themeColor="text1"/>
        </w:rPr>
        <w:t xml:space="preserve"> da v</w:t>
      </w:r>
      <w:r w:rsidR="00383F3A" w:rsidRPr="001F07DF">
        <w:rPr>
          <w:rFonts w:ascii="Arial" w:hAnsi="Arial" w:cs="Arial"/>
          <w:bCs/>
          <w:color w:val="000000" w:themeColor="text1"/>
        </w:rPr>
        <w:t xml:space="preserve">erdade, </w:t>
      </w:r>
      <w:r w:rsidR="004C3C29" w:rsidRPr="001F07DF">
        <w:rPr>
          <w:rFonts w:ascii="Arial" w:hAnsi="Arial" w:cs="Arial"/>
          <w:bCs/>
          <w:color w:val="000000" w:themeColor="text1"/>
        </w:rPr>
        <w:t xml:space="preserve">é que a nomenclatura “crimes contra os costumes”, já não </w:t>
      </w:r>
      <w:r w:rsidR="001F07DF" w:rsidRPr="001F07DF">
        <w:rPr>
          <w:rFonts w:ascii="Arial" w:hAnsi="Arial" w:cs="Arial"/>
          <w:bCs/>
          <w:color w:val="000000" w:themeColor="text1"/>
        </w:rPr>
        <w:t>satisfazia</w:t>
      </w:r>
      <w:r w:rsidR="004C3C29" w:rsidRPr="001F07DF">
        <w:rPr>
          <w:rFonts w:ascii="Arial" w:hAnsi="Arial" w:cs="Arial"/>
          <w:bCs/>
          <w:color w:val="000000" w:themeColor="text1"/>
        </w:rPr>
        <w:t xml:space="preserve"> a realidade dos bens jurídicos tutelados encontrados no Título VI do</w:t>
      </w:r>
      <w:r w:rsidR="006248D4" w:rsidRPr="001F07DF">
        <w:rPr>
          <w:rFonts w:ascii="Arial" w:hAnsi="Arial" w:cs="Arial"/>
          <w:color w:val="000000" w:themeColor="text1"/>
        </w:rPr>
        <w:t xml:space="preserve"> Código Penal. As </w:t>
      </w:r>
      <w:r w:rsidR="001F07DF" w:rsidRPr="001F07DF">
        <w:rPr>
          <w:rFonts w:ascii="Arial" w:hAnsi="Arial" w:cs="Arial"/>
          <w:color w:val="000000" w:themeColor="text1"/>
        </w:rPr>
        <w:t>mudanças geradas na sociedade originaram</w:t>
      </w:r>
      <w:r w:rsidR="006248D4" w:rsidRPr="001F07DF">
        <w:rPr>
          <w:rFonts w:ascii="Arial" w:hAnsi="Arial" w:cs="Arial"/>
          <w:color w:val="000000" w:themeColor="text1"/>
        </w:rPr>
        <w:t xml:space="preserve"> novas e graves </w:t>
      </w:r>
      <w:r w:rsidR="006248D4" w:rsidRPr="001F07DF">
        <w:rPr>
          <w:rFonts w:ascii="Arial" w:hAnsi="Arial" w:cs="Arial"/>
          <w:color w:val="000000" w:themeColor="text1"/>
        </w:rPr>
        <w:lastRenderedPageBreak/>
        <w:t xml:space="preserve">preocupações. Ao </w:t>
      </w:r>
      <w:r w:rsidR="001F07DF" w:rsidRPr="001F07DF">
        <w:rPr>
          <w:rFonts w:ascii="Arial" w:hAnsi="Arial" w:cs="Arial"/>
          <w:color w:val="000000" w:themeColor="text1"/>
        </w:rPr>
        <w:t>que antes procurava</w:t>
      </w:r>
      <w:r w:rsidR="006248D4" w:rsidRPr="001F07DF">
        <w:rPr>
          <w:rFonts w:ascii="Arial" w:hAnsi="Arial" w:cs="Arial"/>
          <w:color w:val="000000" w:themeColor="text1"/>
        </w:rPr>
        <w:t xml:space="preserve"> proteger a virgindade das mulheres, agora, </w:t>
      </w:r>
      <w:r w:rsidR="001F07DF" w:rsidRPr="001F07DF">
        <w:rPr>
          <w:rFonts w:ascii="Arial" w:hAnsi="Arial" w:cs="Arial"/>
          <w:color w:val="000000" w:themeColor="text1"/>
        </w:rPr>
        <w:t>já não mais era só isso, a</w:t>
      </w:r>
      <w:r w:rsidR="00A8388E">
        <w:rPr>
          <w:rFonts w:ascii="Arial" w:hAnsi="Arial" w:cs="Arial"/>
          <w:color w:val="000000" w:themeColor="text1"/>
        </w:rPr>
        <w:t xml:space="preserve"> </w:t>
      </w:r>
      <w:r w:rsidR="001F07DF" w:rsidRPr="001F07DF">
        <w:rPr>
          <w:rFonts w:ascii="Arial" w:hAnsi="Arial" w:cs="Arial"/>
          <w:color w:val="000000" w:themeColor="text1"/>
        </w:rPr>
        <w:t>frente d</w:t>
      </w:r>
      <w:r w:rsidR="006248D4" w:rsidRPr="001F07DF">
        <w:rPr>
          <w:rFonts w:ascii="Arial" w:hAnsi="Arial" w:cs="Arial"/>
          <w:color w:val="000000" w:themeColor="text1"/>
        </w:rPr>
        <w:t>o Estado estava</w:t>
      </w:r>
      <w:r w:rsidR="00A8388E">
        <w:rPr>
          <w:rFonts w:ascii="Arial" w:hAnsi="Arial" w:cs="Arial"/>
          <w:color w:val="000000" w:themeColor="text1"/>
        </w:rPr>
        <w:t>m</w:t>
      </w:r>
      <w:r w:rsidR="006248D4" w:rsidRPr="001F07DF">
        <w:rPr>
          <w:rFonts w:ascii="Arial" w:hAnsi="Arial" w:cs="Arial"/>
          <w:color w:val="000000" w:themeColor="text1"/>
        </w:rPr>
        <w:t xml:space="preserve"> outros desafios</w:t>
      </w:r>
      <w:r w:rsidR="001F07DF" w:rsidRPr="001F07DF">
        <w:rPr>
          <w:rFonts w:ascii="Arial" w:hAnsi="Arial" w:cs="Arial"/>
          <w:color w:val="000000" w:themeColor="text1"/>
        </w:rPr>
        <w:t>.</w:t>
      </w:r>
    </w:p>
    <w:p w:rsidR="00B96A26" w:rsidRDefault="00B96A26" w:rsidP="004E756F">
      <w:pPr>
        <w:pStyle w:val="NormalWeb"/>
        <w:shd w:val="clear" w:color="auto" w:fill="FFFFFF"/>
        <w:spacing w:before="0" w:beforeAutospacing="0" w:after="0" w:afterAutospacing="0" w:line="360" w:lineRule="auto"/>
        <w:jc w:val="both"/>
        <w:rPr>
          <w:rFonts w:ascii="Arial" w:hAnsi="Arial" w:cs="Arial"/>
          <w:color w:val="000000" w:themeColor="text1"/>
        </w:rPr>
      </w:pPr>
    </w:p>
    <w:p w:rsidR="006248D4" w:rsidRPr="004E756F" w:rsidRDefault="005B782E" w:rsidP="004E756F">
      <w:pPr>
        <w:pStyle w:val="NormalWeb"/>
        <w:shd w:val="clear" w:color="auto" w:fill="FFFFFF"/>
        <w:spacing w:before="0" w:beforeAutospacing="0" w:after="0" w:afterAutospacing="0" w:line="360" w:lineRule="auto"/>
        <w:jc w:val="both"/>
        <w:rPr>
          <w:rFonts w:ascii="Arial" w:hAnsi="Arial" w:cs="Arial"/>
          <w:color w:val="000000" w:themeColor="text1"/>
        </w:rPr>
      </w:pPr>
      <w:r w:rsidRPr="004E756F">
        <w:rPr>
          <w:rFonts w:ascii="Arial" w:hAnsi="Arial" w:cs="Arial"/>
          <w:color w:val="000000" w:themeColor="text1"/>
        </w:rPr>
        <w:t xml:space="preserve">Daí a necessidade de um novo diploma legal, que pudesse contextualizar </w:t>
      </w:r>
      <w:r w:rsidR="004E756F" w:rsidRPr="004E756F">
        <w:rPr>
          <w:rFonts w:ascii="Arial" w:hAnsi="Arial" w:cs="Arial"/>
          <w:color w:val="000000" w:themeColor="text1"/>
        </w:rPr>
        <w:t>a sociedade dentro dos parâmetros vivenciado</w:t>
      </w:r>
      <w:r w:rsidR="00A8388E">
        <w:rPr>
          <w:rFonts w:ascii="Arial" w:hAnsi="Arial" w:cs="Arial"/>
          <w:color w:val="000000" w:themeColor="text1"/>
        </w:rPr>
        <w:t xml:space="preserve">s na atualidade. E assim, veio </w:t>
      </w:r>
      <w:proofErr w:type="gramStart"/>
      <w:r w:rsidR="00A8388E">
        <w:rPr>
          <w:rFonts w:ascii="Arial" w:hAnsi="Arial" w:cs="Arial"/>
          <w:color w:val="000000" w:themeColor="text1"/>
        </w:rPr>
        <w:t>a</w:t>
      </w:r>
      <w:proofErr w:type="gramEnd"/>
      <w:r w:rsidR="00C42530" w:rsidRPr="004E756F">
        <w:rPr>
          <w:rFonts w:ascii="Arial" w:hAnsi="Arial" w:cs="Arial"/>
          <w:color w:val="000000" w:themeColor="text1"/>
        </w:rPr>
        <w:t xml:space="preserve"> </w:t>
      </w:r>
      <w:r w:rsidR="004E756F" w:rsidRPr="004E756F">
        <w:rPr>
          <w:rFonts w:ascii="Arial" w:hAnsi="Arial" w:cs="Arial"/>
          <w:color w:val="000000" w:themeColor="text1"/>
        </w:rPr>
        <w:t xml:space="preserve">concepção da nova lei 12.015/09 trazendo consigo importantíssimas alterações ao Código Penal, no que tange aos crimes sexuais. </w:t>
      </w:r>
      <w:proofErr w:type="gramStart"/>
      <w:r w:rsidR="004E756F" w:rsidRPr="004E756F">
        <w:rPr>
          <w:rFonts w:ascii="Arial" w:hAnsi="Arial" w:cs="Arial"/>
          <w:color w:val="000000" w:themeColor="text1"/>
        </w:rPr>
        <w:t>A exemplo</w:t>
      </w:r>
      <w:proofErr w:type="gramEnd"/>
      <w:r w:rsidR="004E756F" w:rsidRPr="004E756F">
        <w:rPr>
          <w:rFonts w:ascii="Arial" w:hAnsi="Arial" w:cs="Arial"/>
          <w:color w:val="000000" w:themeColor="text1"/>
        </w:rPr>
        <w:t>, com esse</w:t>
      </w:r>
      <w:r w:rsidR="006248D4" w:rsidRPr="004E756F">
        <w:rPr>
          <w:rFonts w:ascii="Arial" w:hAnsi="Arial" w:cs="Arial"/>
          <w:color w:val="000000" w:themeColor="text1"/>
        </w:rPr>
        <w:t xml:space="preserve"> novo diploma legal, </w:t>
      </w:r>
      <w:r w:rsidR="0006056C">
        <w:rPr>
          <w:rFonts w:ascii="Arial" w:hAnsi="Arial" w:cs="Arial"/>
          <w:color w:val="000000" w:themeColor="text1"/>
        </w:rPr>
        <w:t>houve a unificação entre as figuras</w:t>
      </w:r>
      <w:r w:rsidR="006248D4" w:rsidRPr="004E756F">
        <w:rPr>
          <w:rFonts w:ascii="Arial" w:hAnsi="Arial" w:cs="Arial"/>
          <w:color w:val="000000" w:themeColor="text1"/>
        </w:rPr>
        <w:t xml:space="preserve"> do estupro e do atentado violento ao pudor em um único tipo penal</w:t>
      </w:r>
      <w:r w:rsidR="005A7F98">
        <w:rPr>
          <w:rFonts w:ascii="Arial" w:hAnsi="Arial" w:cs="Arial"/>
          <w:color w:val="000000" w:themeColor="text1"/>
        </w:rPr>
        <w:t>. Ainda</w:t>
      </w:r>
      <w:r w:rsidR="006248D4" w:rsidRPr="004E756F">
        <w:rPr>
          <w:rFonts w:ascii="Arial" w:hAnsi="Arial" w:cs="Arial"/>
          <w:color w:val="000000" w:themeColor="text1"/>
        </w:rPr>
        <w:t>, foi criado o delito de estupro de vulnerável</w:t>
      </w:r>
      <w:r w:rsidR="00A81BB0">
        <w:rPr>
          <w:rFonts w:ascii="Arial" w:hAnsi="Arial" w:cs="Arial"/>
          <w:color w:val="000000" w:themeColor="text1"/>
        </w:rPr>
        <w:t>, contido no</w:t>
      </w:r>
      <w:r w:rsidR="006248D4" w:rsidRPr="004E756F">
        <w:rPr>
          <w:rFonts w:ascii="Arial" w:hAnsi="Arial" w:cs="Arial"/>
          <w:color w:val="000000" w:themeColor="text1"/>
        </w:rPr>
        <w:t xml:space="preserve"> art. 217-A, encerrando-se a discussão que havia em nossos Tribunais, principalmente os Superiores, no que dizia respeito à natureza da presunção de violência, quando o delito era praticado con</w:t>
      </w:r>
      <w:r w:rsidR="005A7F98">
        <w:rPr>
          <w:rFonts w:ascii="Arial" w:hAnsi="Arial" w:cs="Arial"/>
          <w:color w:val="000000" w:themeColor="text1"/>
        </w:rPr>
        <w:t>tra vítima menor de 14</w:t>
      </w:r>
      <w:r w:rsidR="006248D4" w:rsidRPr="004E756F">
        <w:rPr>
          <w:rFonts w:ascii="Arial" w:hAnsi="Arial" w:cs="Arial"/>
          <w:color w:val="000000" w:themeColor="text1"/>
        </w:rPr>
        <w:t xml:space="preserve"> anos. </w:t>
      </w:r>
      <w:r w:rsidR="004E756F" w:rsidRPr="004E756F">
        <w:rPr>
          <w:rFonts w:ascii="Arial" w:hAnsi="Arial" w:cs="Arial"/>
          <w:color w:val="000000" w:themeColor="text1"/>
        </w:rPr>
        <w:t>Entre o</w:t>
      </w:r>
      <w:r w:rsidR="006248D4" w:rsidRPr="004E756F">
        <w:rPr>
          <w:rFonts w:ascii="Arial" w:hAnsi="Arial" w:cs="Arial"/>
          <w:color w:val="000000" w:themeColor="text1"/>
        </w:rPr>
        <w:t>utros artigos</w:t>
      </w:r>
      <w:r w:rsidR="004E756F" w:rsidRPr="004E756F">
        <w:rPr>
          <w:rFonts w:ascii="Arial" w:hAnsi="Arial" w:cs="Arial"/>
          <w:color w:val="000000" w:themeColor="text1"/>
        </w:rPr>
        <w:t xml:space="preserve"> que também</w:t>
      </w:r>
      <w:r w:rsidR="006248D4" w:rsidRPr="004E756F">
        <w:rPr>
          <w:rFonts w:ascii="Arial" w:hAnsi="Arial" w:cs="Arial"/>
          <w:color w:val="000000" w:themeColor="text1"/>
        </w:rPr>
        <w:t xml:space="preserve"> tiveram </w:t>
      </w:r>
      <w:r w:rsidR="004E756F" w:rsidRPr="004E756F">
        <w:rPr>
          <w:rFonts w:ascii="Arial" w:hAnsi="Arial" w:cs="Arial"/>
          <w:color w:val="000000" w:themeColor="text1"/>
        </w:rPr>
        <w:t>modificações em</w:t>
      </w:r>
      <w:r w:rsidR="003D0030" w:rsidRPr="004E756F">
        <w:rPr>
          <w:rFonts w:ascii="Arial" w:hAnsi="Arial" w:cs="Arial"/>
          <w:color w:val="000000" w:themeColor="text1"/>
        </w:rPr>
        <w:t xml:space="preserve"> </w:t>
      </w:r>
      <w:r w:rsidR="006248D4" w:rsidRPr="004E756F">
        <w:rPr>
          <w:rFonts w:ascii="Arial" w:hAnsi="Arial" w:cs="Arial"/>
          <w:color w:val="000000" w:themeColor="text1"/>
        </w:rPr>
        <w:t>suas redações, passando a abranger hipóteses não previstas anteriormente pelo Código Penal</w:t>
      </w:r>
      <w:r w:rsidR="00704E33" w:rsidRPr="004E756F">
        <w:rPr>
          <w:rFonts w:ascii="Arial" w:hAnsi="Arial" w:cs="Arial"/>
          <w:color w:val="000000" w:themeColor="text1"/>
        </w:rPr>
        <w:t>.</w:t>
      </w:r>
    </w:p>
    <w:p w:rsidR="00126472" w:rsidRDefault="00126472" w:rsidP="00126472">
      <w:pPr>
        <w:pStyle w:val="NormalWeb"/>
        <w:shd w:val="clear" w:color="auto" w:fill="FFFFFF"/>
        <w:spacing w:before="0" w:beforeAutospacing="0" w:after="0" w:afterAutospacing="0" w:line="360" w:lineRule="auto"/>
        <w:jc w:val="both"/>
        <w:rPr>
          <w:rFonts w:ascii="Arial" w:hAnsi="Arial" w:cs="Arial"/>
          <w:color w:val="000000" w:themeColor="text1"/>
        </w:rPr>
      </w:pPr>
    </w:p>
    <w:p w:rsidR="00871138" w:rsidRDefault="00D1326F" w:rsidP="00126472">
      <w:pPr>
        <w:pStyle w:val="NormalWeb"/>
        <w:shd w:val="clear" w:color="auto" w:fill="FFFFFF"/>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T</w:t>
      </w:r>
      <w:r w:rsidR="00871138" w:rsidRPr="00F816C4">
        <w:rPr>
          <w:rFonts w:ascii="Arial" w:hAnsi="Arial" w:cs="Arial"/>
          <w:color w:val="000000" w:themeColor="text1"/>
        </w:rPr>
        <w:t>razendo a</w:t>
      </w:r>
      <w:r w:rsidR="00CE21EE">
        <w:rPr>
          <w:rFonts w:ascii="Arial" w:hAnsi="Arial" w:cs="Arial"/>
          <w:color w:val="000000" w:themeColor="text1"/>
        </w:rPr>
        <w:t xml:space="preserve"> partir daí</w:t>
      </w:r>
      <w:r w:rsidR="00871138" w:rsidRPr="00F816C4">
        <w:rPr>
          <w:rFonts w:ascii="Arial" w:hAnsi="Arial" w:cs="Arial"/>
          <w:color w:val="000000" w:themeColor="text1"/>
        </w:rPr>
        <w:t xml:space="preserve"> um prisma sobre vulnerabilidade, </w:t>
      </w:r>
      <w:r w:rsidR="00EE3D57">
        <w:rPr>
          <w:rFonts w:ascii="Arial" w:hAnsi="Arial" w:cs="Arial"/>
          <w:color w:val="000000" w:themeColor="text1"/>
        </w:rPr>
        <w:t>que vagarosamente foi implantado</w:t>
      </w:r>
      <w:r w:rsidR="005D1A86">
        <w:rPr>
          <w:rFonts w:ascii="Arial" w:hAnsi="Arial" w:cs="Arial"/>
          <w:color w:val="000000" w:themeColor="text1"/>
        </w:rPr>
        <w:t xml:space="preserve"> na legislação brasileira, admitindo as formas de</w:t>
      </w:r>
      <w:proofErr w:type="gramStart"/>
      <w:r w:rsidR="005D1A86">
        <w:rPr>
          <w:rFonts w:ascii="Arial" w:hAnsi="Arial" w:cs="Arial"/>
          <w:color w:val="000000" w:themeColor="text1"/>
        </w:rPr>
        <w:t xml:space="preserve">  </w:t>
      </w:r>
      <w:proofErr w:type="gramEnd"/>
      <w:r w:rsidR="005D1A86">
        <w:rPr>
          <w:rFonts w:ascii="Arial" w:hAnsi="Arial" w:cs="Arial"/>
          <w:color w:val="000000" w:themeColor="text1"/>
        </w:rPr>
        <w:t xml:space="preserve">vulnerabilidade </w:t>
      </w:r>
      <w:r w:rsidR="00871138" w:rsidRPr="00F816C4">
        <w:rPr>
          <w:rFonts w:ascii="Arial" w:hAnsi="Arial" w:cs="Arial"/>
          <w:color w:val="000000" w:themeColor="text1"/>
        </w:rPr>
        <w:t>absoluta ou relativa.</w:t>
      </w:r>
    </w:p>
    <w:p w:rsidR="007E1308" w:rsidRDefault="007E1308" w:rsidP="00126472">
      <w:pPr>
        <w:pStyle w:val="NormalWeb"/>
        <w:shd w:val="clear" w:color="auto" w:fill="FFFFFF"/>
        <w:spacing w:before="0" w:beforeAutospacing="0" w:after="0" w:afterAutospacing="0" w:line="360" w:lineRule="auto"/>
        <w:jc w:val="both"/>
        <w:rPr>
          <w:rFonts w:ascii="Arial" w:hAnsi="Arial" w:cs="Arial"/>
          <w:color w:val="000000" w:themeColor="text1"/>
        </w:rPr>
      </w:pPr>
    </w:p>
    <w:p w:rsidR="007E1308" w:rsidRDefault="007E1308" w:rsidP="00126472">
      <w:pPr>
        <w:pStyle w:val="NormalWeb"/>
        <w:shd w:val="clear" w:color="auto" w:fill="FFFFFF"/>
        <w:spacing w:before="0" w:beforeAutospacing="0" w:after="0" w:afterAutospacing="0" w:line="360" w:lineRule="auto"/>
        <w:jc w:val="both"/>
        <w:rPr>
          <w:rFonts w:ascii="Arial" w:hAnsi="Arial" w:cs="Arial"/>
          <w:color w:val="000000" w:themeColor="text1"/>
        </w:rPr>
      </w:pPr>
    </w:p>
    <w:p w:rsidR="001858D7" w:rsidRDefault="00D07734" w:rsidP="00CE1209">
      <w:pPr>
        <w:pStyle w:val="NormalWeb"/>
        <w:numPr>
          <w:ilvl w:val="1"/>
          <w:numId w:val="6"/>
        </w:numPr>
        <w:shd w:val="clear" w:color="auto" w:fill="FFFFFF"/>
        <w:spacing w:before="0" w:beforeAutospacing="0" w:after="0" w:afterAutospacing="0"/>
        <w:ind w:left="0" w:firstLine="0"/>
        <w:jc w:val="both"/>
        <w:rPr>
          <w:rFonts w:ascii="Arial" w:hAnsi="Arial" w:cs="Arial"/>
          <w:bCs/>
          <w:color w:val="000000" w:themeColor="text1"/>
        </w:rPr>
      </w:pPr>
      <w:r w:rsidRPr="004F52C7">
        <w:rPr>
          <w:rFonts w:ascii="Arial" w:hAnsi="Arial" w:cs="Arial"/>
          <w:bCs/>
          <w:color w:val="000000" w:themeColor="text1"/>
        </w:rPr>
        <w:t>ALTERAÇÕES</w:t>
      </w:r>
      <w:r w:rsidR="00A50D67" w:rsidRPr="004F52C7">
        <w:rPr>
          <w:rFonts w:ascii="Arial" w:hAnsi="Arial" w:cs="Arial"/>
          <w:bCs/>
          <w:color w:val="000000" w:themeColor="text1"/>
        </w:rPr>
        <w:t xml:space="preserve"> </w:t>
      </w:r>
      <w:r w:rsidR="00EF1198">
        <w:rPr>
          <w:rFonts w:ascii="Arial" w:hAnsi="Arial" w:cs="Arial"/>
          <w:bCs/>
          <w:color w:val="000000" w:themeColor="text1"/>
        </w:rPr>
        <w:t>PROPO</w:t>
      </w:r>
      <w:r w:rsidR="00B1496F">
        <w:rPr>
          <w:rFonts w:ascii="Arial" w:hAnsi="Arial" w:cs="Arial"/>
          <w:bCs/>
          <w:color w:val="000000" w:themeColor="text1"/>
        </w:rPr>
        <w:t>S</w:t>
      </w:r>
      <w:r w:rsidR="00EF1198">
        <w:rPr>
          <w:rFonts w:ascii="Arial" w:hAnsi="Arial" w:cs="Arial"/>
          <w:bCs/>
          <w:color w:val="000000" w:themeColor="text1"/>
        </w:rPr>
        <w:t xml:space="preserve">TAS PELA </w:t>
      </w:r>
      <w:r w:rsidR="00A50D67">
        <w:rPr>
          <w:rFonts w:ascii="Arial" w:hAnsi="Arial" w:cs="Arial"/>
          <w:bCs/>
          <w:color w:val="000000" w:themeColor="text1"/>
        </w:rPr>
        <w:t>LEI 12.015 DE 2009</w:t>
      </w:r>
      <w:r w:rsidR="001858D7">
        <w:rPr>
          <w:rFonts w:ascii="Arial" w:hAnsi="Arial" w:cs="Arial"/>
          <w:bCs/>
          <w:color w:val="000000" w:themeColor="text1"/>
        </w:rPr>
        <w:t xml:space="preserve"> </w:t>
      </w:r>
    </w:p>
    <w:p w:rsidR="00B96A26" w:rsidRDefault="00B96A26" w:rsidP="00A740B4">
      <w:pPr>
        <w:pStyle w:val="NormalWeb"/>
        <w:shd w:val="clear" w:color="auto" w:fill="FFFFFF"/>
        <w:spacing w:before="0" w:beforeAutospacing="0" w:after="0" w:afterAutospacing="0" w:line="360" w:lineRule="auto"/>
        <w:jc w:val="both"/>
        <w:rPr>
          <w:rFonts w:ascii="Arial" w:hAnsi="Arial" w:cs="Arial"/>
          <w:bCs/>
          <w:color w:val="000000" w:themeColor="text1"/>
        </w:rPr>
      </w:pPr>
    </w:p>
    <w:p w:rsidR="00B96A26" w:rsidRDefault="00B96A26" w:rsidP="00A740B4">
      <w:pPr>
        <w:pStyle w:val="NormalWeb"/>
        <w:shd w:val="clear" w:color="auto" w:fill="FFFFFF"/>
        <w:spacing w:before="0" w:beforeAutospacing="0" w:after="0" w:afterAutospacing="0" w:line="360" w:lineRule="auto"/>
        <w:jc w:val="both"/>
        <w:rPr>
          <w:rFonts w:ascii="Arial" w:hAnsi="Arial" w:cs="Arial"/>
          <w:bCs/>
          <w:color w:val="000000" w:themeColor="text1"/>
        </w:rPr>
      </w:pPr>
    </w:p>
    <w:p w:rsidR="007C7D9E" w:rsidRDefault="00D74D59" w:rsidP="0006056C">
      <w:pPr>
        <w:autoSpaceDE w:val="0"/>
        <w:autoSpaceDN w:val="0"/>
        <w:adjustRightInd w:val="0"/>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Mediante</w:t>
      </w:r>
      <w:r w:rsidR="00C42530">
        <w:rPr>
          <w:rFonts w:ascii="Arial" w:hAnsi="Arial" w:cs="Arial"/>
          <w:bCs/>
          <w:color w:val="000000" w:themeColor="text1"/>
          <w:sz w:val="24"/>
          <w:szCs w:val="24"/>
        </w:rPr>
        <w:t xml:space="preserve"> </w:t>
      </w:r>
      <w:r w:rsidR="008D78ED">
        <w:rPr>
          <w:rFonts w:ascii="Arial" w:hAnsi="Arial" w:cs="Arial"/>
          <w:bCs/>
          <w:color w:val="000000" w:themeColor="text1"/>
          <w:sz w:val="24"/>
          <w:szCs w:val="24"/>
        </w:rPr>
        <w:t>constatação do Estado acerca da</w:t>
      </w:r>
      <w:r w:rsidR="00DE23B9">
        <w:rPr>
          <w:rFonts w:ascii="Arial" w:hAnsi="Arial" w:cs="Arial"/>
          <w:bCs/>
          <w:color w:val="000000" w:themeColor="text1"/>
          <w:sz w:val="24"/>
          <w:szCs w:val="24"/>
        </w:rPr>
        <w:t>s</w:t>
      </w:r>
      <w:r w:rsidR="008D78ED">
        <w:rPr>
          <w:rFonts w:ascii="Arial" w:hAnsi="Arial" w:cs="Arial"/>
          <w:bCs/>
          <w:color w:val="000000" w:themeColor="text1"/>
          <w:sz w:val="24"/>
          <w:szCs w:val="24"/>
        </w:rPr>
        <w:t xml:space="preserve"> necessidade</w:t>
      </w:r>
      <w:r w:rsidR="00DE23B9">
        <w:rPr>
          <w:rFonts w:ascii="Arial" w:hAnsi="Arial" w:cs="Arial"/>
          <w:bCs/>
          <w:color w:val="000000" w:themeColor="text1"/>
          <w:sz w:val="24"/>
          <w:szCs w:val="24"/>
        </w:rPr>
        <w:t>s</w:t>
      </w:r>
      <w:r w:rsidR="008D78ED">
        <w:rPr>
          <w:rFonts w:ascii="Arial" w:hAnsi="Arial" w:cs="Arial"/>
          <w:bCs/>
          <w:color w:val="000000" w:themeColor="text1"/>
          <w:sz w:val="24"/>
          <w:szCs w:val="24"/>
        </w:rPr>
        <w:t xml:space="preserve"> trazidas pela modificação </w:t>
      </w:r>
      <w:r w:rsidR="007E79C6">
        <w:rPr>
          <w:rFonts w:ascii="Arial" w:hAnsi="Arial" w:cs="Arial"/>
          <w:bCs/>
          <w:color w:val="000000" w:themeColor="text1"/>
          <w:sz w:val="24"/>
          <w:szCs w:val="24"/>
        </w:rPr>
        <w:t xml:space="preserve">e avanço </w:t>
      </w:r>
      <w:r w:rsidR="008D78ED">
        <w:rPr>
          <w:rFonts w:ascii="Arial" w:hAnsi="Arial" w:cs="Arial"/>
          <w:bCs/>
          <w:color w:val="000000" w:themeColor="text1"/>
          <w:sz w:val="24"/>
          <w:szCs w:val="24"/>
        </w:rPr>
        <w:t>da sociedade no que se refere aos crimes sexuais</w:t>
      </w:r>
      <w:r w:rsidR="007E79C6">
        <w:rPr>
          <w:rFonts w:ascii="Arial" w:hAnsi="Arial" w:cs="Arial"/>
          <w:bCs/>
          <w:color w:val="000000" w:themeColor="text1"/>
          <w:sz w:val="24"/>
          <w:szCs w:val="24"/>
        </w:rPr>
        <w:t xml:space="preserve">, </w:t>
      </w:r>
      <w:r w:rsidR="008D78ED">
        <w:rPr>
          <w:rFonts w:ascii="Arial" w:hAnsi="Arial" w:cs="Arial"/>
          <w:bCs/>
          <w:color w:val="000000" w:themeColor="text1"/>
          <w:sz w:val="24"/>
          <w:szCs w:val="24"/>
        </w:rPr>
        <w:t xml:space="preserve">frente </w:t>
      </w:r>
      <w:r w:rsidR="00157B72">
        <w:rPr>
          <w:rFonts w:ascii="Arial" w:hAnsi="Arial" w:cs="Arial"/>
          <w:bCs/>
          <w:color w:val="000000" w:themeColor="text1"/>
          <w:sz w:val="24"/>
          <w:szCs w:val="24"/>
        </w:rPr>
        <w:t>à</w:t>
      </w:r>
      <w:r w:rsidR="008D78ED">
        <w:rPr>
          <w:rFonts w:ascii="Arial" w:hAnsi="Arial" w:cs="Arial"/>
          <w:bCs/>
          <w:color w:val="000000" w:themeColor="text1"/>
          <w:sz w:val="24"/>
          <w:szCs w:val="24"/>
        </w:rPr>
        <w:t xml:space="preserve"> gravidade da situação relacionada a </w:t>
      </w:r>
      <w:r w:rsidR="008D631F">
        <w:rPr>
          <w:rFonts w:ascii="Arial" w:hAnsi="Arial" w:cs="Arial"/>
          <w:bCs/>
          <w:color w:val="000000" w:themeColor="text1"/>
          <w:sz w:val="24"/>
          <w:szCs w:val="24"/>
        </w:rPr>
        <w:t>essas questões,</w:t>
      </w:r>
      <w:r w:rsidR="007C7D9E">
        <w:rPr>
          <w:rFonts w:ascii="Arial" w:hAnsi="Arial" w:cs="Arial"/>
          <w:bCs/>
          <w:color w:val="000000" w:themeColor="text1"/>
          <w:sz w:val="24"/>
          <w:szCs w:val="24"/>
        </w:rPr>
        <w:t xml:space="preserve"> foi imprescindível averiguar a violência e</w:t>
      </w:r>
      <w:proofErr w:type="gramStart"/>
      <w:r w:rsidR="007C7D9E">
        <w:rPr>
          <w:rFonts w:ascii="Arial" w:hAnsi="Arial" w:cs="Arial"/>
          <w:bCs/>
          <w:color w:val="000000" w:themeColor="text1"/>
          <w:sz w:val="24"/>
          <w:szCs w:val="24"/>
        </w:rPr>
        <w:t xml:space="preserve">  </w:t>
      </w:r>
      <w:proofErr w:type="gramEnd"/>
      <w:r w:rsidR="007C7D9E">
        <w:rPr>
          <w:rFonts w:ascii="Arial" w:hAnsi="Arial" w:cs="Arial"/>
          <w:bCs/>
          <w:color w:val="000000" w:themeColor="text1"/>
          <w:sz w:val="24"/>
          <w:szCs w:val="24"/>
        </w:rPr>
        <w:t>exploração sexual de crianças e adolescentes em tod</w:t>
      </w:r>
      <w:r w:rsidR="00CE21EE">
        <w:rPr>
          <w:rFonts w:ascii="Arial" w:hAnsi="Arial" w:cs="Arial"/>
          <w:bCs/>
          <w:color w:val="000000" w:themeColor="text1"/>
          <w:sz w:val="24"/>
          <w:szCs w:val="24"/>
        </w:rPr>
        <w:t>o paí</w:t>
      </w:r>
      <w:r w:rsidR="007C7D9E">
        <w:rPr>
          <w:rFonts w:ascii="Arial" w:hAnsi="Arial" w:cs="Arial"/>
          <w:bCs/>
          <w:color w:val="000000" w:themeColor="text1"/>
          <w:sz w:val="24"/>
          <w:szCs w:val="24"/>
        </w:rPr>
        <w:t>s, conforme mostra Rogério Greco:</w:t>
      </w:r>
    </w:p>
    <w:p w:rsidR="007C7D9E" w:rsidRPr="007C7D9E" w:rsidRDefault="007C7D9E" w:rsidP="00657BF7">
      <w:pPr>
        <w:spacing w:after="0" w:line="240" w:lineRule="auto"/>
        <w:ind w:left="2268"/>
        <w:jc w:val="both"/>
        <w:rPr>
          <w:rFonts w:ascii="Arial" w:hAnsi="Arial" w:cs="Arial"/>
          <w:sz w:val="20"/>
          <w:szCs w:val="20"/>
        </w:rPr>
      </w:pPr>
      <w:r w:rsidRPr="007C7D9E">
        <w:rPr>
          <w:rFonts w:ascii="Arial" w:hAnsi="Arial" w:cs="Arial"/>
          <w:sz w:val="20"/>
          <w:szCs w:val="20"/>
        </w:rPr>
        <w:t xml:space="preserve">As modificações ocorridas na sociedade pós-moderna trouxeram novas e graves preocupações. Ao invés de procurar proteger a virgindade das mulheres, como acontecia com o revogado crime de sedução, agora, o Estado estava diante de outros desafios, a exemplo da exploração sexual de crianças e adolescentes. A situação era tão grave que foi criada, no Congresso Nacional, uma Comissão Parlamentar Mista de Inquérito, através do Requerimento 02/2003, apresentando no mês de março daquele ano, assinado pela Deputada Maria do Rosário e pelas Senadoras Patrícia Saboya Gomes e Serys Marly Slhessarenko, que tinha por finalidade investigar as situações de violência e redes de exploração sexual de crianças e adolescentes no Brasil. Essa CPMI encerrou oficialmente seus </w:t>
      </w:r>
      <w:r w:rsidRPr="007C7D9E">
        <w:rPr>
          <w:rFonts w:ascii="Arial" w:hAnsi="Arial" w:cs="Arial"/>
          <w:sz w:val="20"/>
          <w:szCs w:val="20"/>
        </w:rPr>
        <w:lastRenderedPageBreak/>
        <w:t xml:space="preserve">trabalhos em agosto de 2004, trazendo relatos assustadores sobre a exploração sexual em nosso país, culminando por produzir o projeto de lei nº 253/2004 que, após algumas alterações, veio a se converter na Lei nº 12.015, de </w:t>
      </w:r>
      <w:proofErr w:type="gramStart"/>
      <w:r w:rsidRPr="007C7D9E">
        <w:rPr>
          <w:rFonts w:ascii="Arial" w:hAnsi="Arial" w:cs="Arial"/>
          <w:sz w:val="20"/>
          <w:szCs w:val="20"/>
        </w:rPr>
        <w:t>7</w:t>
      </w:r>
      <w:proofErr w:type="gramEnd"/>
      <w:r w:rsidRPr="007C7D9E">
        <w:rPr>
          <w:rFonts w:ascii="Arial" w:hAnsi="Arial" w:cs="Arial"/>
          <w:sz w:val="20"/>
          <w:szCs w:val="20"/>
        </w:rPr>
        <w:t xml:space="preserve"> de agosto de 2009.</w:t>
      </w:r>
      <w:r>
        <w:rPr>
          <w:rStyle w:val="Refdenotaderodap"/>
          <w:rFonts w:ascii="Arial" w:hAnsi="Arial" w:cs="Arial"/>
          <w:sz w:val="20"/>
          <w:szCs w:val="20"/>
        </w:rPr>
        <w:footnoteReference w:id="5"/>
      </w:r>
    </w:p>
    <w:p w:rsidR="007C7D9E" w:rsidRDefault="007C7D9E" w:rsidP="007C7D33">
      <w:pPr>
        <w:autoSpaceDE w:val="0"/>
        <w:autoSpaceDN w:val="0"/>
        <w:adjustRightInd w:val="0"/>
        <w:spacing w:after="0" w:line="360" w:lineRule="auto"/>
        <w:jc w:val="both"/>
        <w:rPr>
          <w:rFonts w:ascii="Arial" w:hAnsi="Arial" w:cs="Arial"/>
          <w:bCs/>
          <w:color w:val="000000" w:themeColor="text1"/>
          <w:sz w:val="24"/>
          <w:szCs w:val="24"/>
        </w:rPr>
      </w:pPr>
    </w:p>
    <w:p w:rsidR="00522D9A" w:rsidRDefault="00C730D7" w:rsidP="007C7D33">
      <w:pPr>
        <w:autoSpaceDE w:val="0"/>
        <w:autoSpaceDN w:val="0"/>
        <w:adjustRightInd w:val="0"/>
        <w:spacing w:after="0" w:line="360" w:lineRule="auto"/>
        <w:jc w:val="both"/>
        <w:rPr>
          <w:rFonts w:ascii="Arial" w:hAnsi="Arial" w:cs="Arial"/>
          <w:sz w:val="24"/>
          <w:szCs w:val="24"/>
        </w:rPr>
      </w:pPr>
      <w:r>
        <w:rPr>
          <w:rFonts w:ascii="Arial" w:hAnsi="Arial" w:cs="Arial"/>
          <w:bCs/>
          <w:color w:val="000000" w:themeColor="text1"/>
          <w:sz w:val="24"/>
          <w:szCs w:val="24"/>
        </w:rPr>
        <w:t>Com a criação desta, houve uma promoção</w:t>
      </w:r>
      <w:r w:rsidR="00522D9A" w:rsidRPr="0006056C">
        <w:rPr>
          <w:rFonts w:ascii="Arial" w:hAnsi="Arial" w:cs="Arial"/>
          <w:bCs/>
          <w:color w:val="000000" w:themeColor="text1"/>
          <w:sz w:val="24"/>
          <w:szCs w:val="24"/>
        </w:rPr>
        <w:t xml:space="preserve"> </w:t>
      </w:r>
      <w:r w:rsidR="00522D9A" w:rsidRPr="0006056C">
        <w:rPr>
          <w:rFonts w:ascii="Arial" w:hAnsi="Arial" w:cs="Arial"/>
          <w:sz w:val="24"/>
          <w:szCs w:val="24"/>
        </w:rPr>
        <w:t>substancial</w:t>
      </w:r>
      <w:r>
        <w:rPr>
          <w:rFonts w:ascii="Arial" w:hAnsi="Arial" w:cs="Arial"/>
          <w:sz w:val="24"/>
          <w:szCs w:val="24"/>
        </w:rPr>
        <w:t xml:space="preserve"> de </w:t>
      </w:r>
      <w:r w:rsidR="00522D9A" w:rsidRPr="0006056C">
        <w:rPr>
          <w:rFonts w:ascii="Arial" w:hAnsi="Arial" w:cs="Arial"/>
          <w:sz w:val="24"/>
          <w:szCs w:val="24"/>
        </w:rPr>
        <w:t xml:space="preserve">alteração em diversos artigos do “Título VI” do CP, </w:t>
      </w:r>
      <w:r w:rsidR="0006056C" w:rsidRPr="0006056C">
        <w:rPr>
          <w:rFonts w:ascii="Arial" w:hAnsi="Arial" w:cs="Arial"/>
          <w:sz w:val="24"/>
          <w:szCs w:val="24"/>
        </w:rPr>
        <w:t>transformando</w:t>
      </w:r>
      <w:r w:rsidR="00522D9A" w:rsidRPr="0006056C">
        <w:rPr>
          <w:rFonts w:ascii="Arial" w:hAnsi="Arial" w:cs="Arial"/>
          <w:sz w:val="24"/>
          <w:szCs w:val="24"/>
        </w:rPr>
        <w:t xml:space="preserve"> a própria nomenclatura do título, o qual </w:t>
      </w:r>
      <w:r w:rsidR="0006056C" w:rsidRPr="0006056C">
        <w:rPr>
          <w:rFonts w:ascii="Arial" w:hAnsi="Arial" w:cs="Arial"/>
          <w:sz w:val="24"/>
          <w:szCs w:val="24"/>
        </w:rPr>
        <w:t>outrora</w:t>
      </w:r>
      <w:r w:rsidR="005969DA">
        <w:rPr>
          <w:rFonts w:ascii="Arial" w:hAnsi="Arial" w:cs="Arial"/>
          <w:sz w:val="24"/>
          <w:szCs w:val="24"/>
        </w:rPr>
        <w:t xml:space="preserve"> </w:t>
      </w:r>
      <w:proofErr w:type="gramStart"/>
      <w:r w:rsidR="005969DA" w:rsidRPr="0006056C">
        <w:rPr>
          <w:rFonts w:ascii="Arial" w:hAnsi="Arial" w:cs="Arial"/>
          <w:sz w:val="24"/>
          <w:szCs w:val="24"/>
        </w:rPr>
        <w:t>chamava-se</w:t>
      </w:r>
      <w:proofErr w:type="gramEnd"/>
      <w:r w:rsidR="00522D9A" w:rsidRPr="0006056C">
        <w:rPr>
          <w:rFonts w:ascii="Arial" w:hAnsi="Arial" w:cs="Arial"/>
          <w:sz w:val="24"/>
          <w:szCs w:val="24"/>
        </w:rPr>
        <w:t xml:space="preserve"> “Dos Crimes Contra os Costumes”</w:t>
      </w:r>
      <w:r w:rsidR="0006056C" w:rsidRPr="0006056C">
        <w:rPr>
          <w:rFonts w:ascii="Arial" w:hAnsi="Arial" w:cs="Arial"/>
          <w:sz w:val="24"/>
          <w:szCs w:val="24"/>
        </w:rPr>
        <w:t>, passando</w:t>
      </w:r>
      <w:r w:rsidR="00522D9A" w:rsidRPr="0006056C">
        <w:rPr>
          <w:rFonts w:ascii="Arial" w:hAnsi="Arial" w:cs="Arial"/>
          <w:sz w:val="24"/>
          <w:szCs w:val="24"/>
        </w:rPr>
        <w:t xml:space="preserve"> a se</w:t>
      </w:r>
      <w:r w:rsidR="00D7550D">
        <w:rPr>
          <w:rFonts w:ascii="Arial" w:hAnsi="Arial" w:cs="Arial"/>
          <w:sz w:val="24"/>
          <w:szCs w:val="24"/>
        </w:rPr>
        <w:t>r</w:t>
      </w:r>
      <w:r w:rsidR="00522D9A" w:rsidRPr="0006056C">
        <w:rPr>
          <w:rFonts w:ascii="Arial" w:hAnsi="Arial" w:cs="Arial"/>
          <w:sz w:val="24"/>
          <w:szCs w:val="24"/>
        </w:rPr>
        <w:t xml:space="preserve"> “Dos Crimes Contra a Dignidade Sexual”. </w:t>
      </w:r>
    </w:p>
    <w:p w:rsidR="0018306B" w:rsidRDefault="0018306B" w:rsidP="0006056C">
      <w:pPr>
        <w:autoSpaceDE w:val="0"/>
        <w:autoSpaceDN w:val="0"/>
        <w:adjustRightInd w:val="0"/>
        <w:spacing w:after="0" w:line="360" w:lineRule="auto"/>
        <w:jc w:val="both"/>
        <w:rPr>
          <w:rFonts w:ascii="Arial" w:hAnsi="Arial" w:cs="Arial"/>
          <w:sz w:val="24"/>
          <w:szCs w:val="24"/>
        </w:rPr>
      </w:pPr>
    </w:p>
    <w:p w:rsidR="001858D7" w:rsidRDefault="004D06C1" w:rsidP="006175AA">
      <w:pPr>
        <w:autoSpaceDE w:val="0"/>
        <w:autoSpaceDN w:val="0"/>
        <w:adjustRightInd w:val="0"/>
        <w:spacing w:after="0" w:line="360" w:lineRule="auto"/>
        <w:jc w:val="both"/>
        <w:rPr>
          <w:rFonts w:ascii="Arial" w:hAnsi="Arial" w:cs="Arial"/>
          <w:bCs/>
          <w:color w:val="000000" w:themeColor="text1"/>
        </w:rPr>
      </w:pPr>
      <w:r>
        <w:rPr>
          <w:rFonts w:ascii="Arial" w:hAnsi="Arial" w:cs="Arial"/>
          <w:sz w:val="24"/>
          <w:szCs w:val="24"/>
        </w:rPr>
        <w:t>A substituição dos termos do T</w:t>
      </w:r>
      <w:r w:rsidR="00D942A9">
        <w:rPr>
          <w:rFonts w:ascii="Arial" w:hAnsi="Arial" w:cs="Arial"/>
          <w:sz w:val="24"/>
          <w:szCs w:val="24"/>
        </w:rPr>
        <w:t>itulo VI</w:t>
      </w:r>
      <w:r>
        <w:rPr>
          <w:rFonts w:ascii="Arial" w:hAnsi="Arial" w:cs="Arial"/>
          <w:sz w:val="24"/>
          <w:szCs w:val="24"/>
        </w:rPr>
        <w:t>, ressaltou um dos Princípios Constitucionais, quer seja o da dignidade da pessoa humana.</w:t>
      </w:r>
      <w:r w:rsidRPr="00610F5A">
        <w:rPr>
          <w:rFonts w:ascii="Arial" w:hAnsi="Arial" w:cs="Arial"/>
          <w:color w:val="1F497D" w:themeColor="text2"/>
          <w:sz w:val="24"/>
          <w:szCs w:val="24"/>
        </w:rPr>
        <w:t xml:space="preserve"> </w:t>
      </w:r>
      <w:r w:rsidR="00D03A4A">
        <w:rPr>
          <w:rFonts w:ascii="Arial" w:hAnsi="Arial" w:cs="Arial"/>
          <w:bCs/>
          <w:color w:val="000000" w:themeColor="text1"/>
        </w:rPr>
        <w:t>Como bem explica Mirabete</w:t>
      </w:r>
      <w:r w:rsidR="00EC29B3">
        <w:rPr>
          <w:rFonts w:ascii="Arial" w:hAnsi="Arial" w:cs="Arial"/>
          <w:bCs/>
          <w:color w:val="000000" w:themeColor="text1"/>
        </w:rPr>
        <w:t>:</w:t>
      </w:r>
    </w:p>
    <w:p w:rsidR="00991A6E" w:rsidRDefault="00991A6E" w:rsidP="00991A6E">
      <w:pPr>
        <w:pStyle w:val="NormalWeb"/>
        <w:shd w:val="clear" w:color="auto" w:fill="FFFFFF"/>
        <w:spacing w:before="0" w:beforeAutospacing="0" w:after="0" w:afterAutospacing="0" w:line="360" w:lineRule="auto"/>
        <w:jc w:val="both"/>
        <w:rPr>
          <w:rFonts w:ascii="Arial" w:hAnsi="Arial" w:cs="Arial"/>
          <w:bCs/>
          <w:color w:val="000000" w:themeColor="text1"/>
        </w:rPr>
      </w:pPr>
    </w:p>
    <w:p w:rsidR="00EC29B3" w:rsidRDefault="00EC29B3" w:rsidP="005A26AA">
      <w:pPr>
        <w:pStyle w:val="NormalWeb"/>
        <w:shd w:val="clear" w:color="auto" w:fill="FFFFFF"/>
        <w:spacing w:before="0" w:beforeAutospacing="0" w:after="0" w:afterAutospacing="0"/>
        <w:ind w:left="2268"/>
        <w:jc w:val="both"/>
        <w:rPr>
          <w:rFonts w:ascii="Arial" w:hAnsi="Arial" w:cs="Arial"/>
          <w:bCs/>
          <w:color w:val="000000" w:themeColor="text1"/>
          <w:sz w:val="20"/>
          <w:szCs w:val="20"/>
        </w:rPr>
      </w:pPr>
      <w:r w:rsidRPr="005A26AA">
        <w:rPr>
          <w:rFonts w:ascii="Arial" w:hAnsi="Arial" w:cs="Arial"/>
          <w:bCs/>
          <w:color w:val="000000" w:themeColor="text1"/>
          <w:sz w:val="20"/>
          <w:szCs w:val="20"/>
        </w:rPr>
        <w:t xml:space="preserve">Na nova disciplina dos crimes sexuais se reconheceu a primazia do desenvolvimento sadio da sexualidade e do exercício da liberdade sexual como bens merecedores de proteção penal, por serem aspectos essenciais da dignidade da pessoa humana e dos direitos da personalidade. Nesse sentido se orientou a reforma de vários tipos penais: buscou-se um tratamento igualitário entre homens e mulheres como sujeitos passivos dos crimes sexuais; procurou-se intensificar, pela disciplina em capitulo </w:t>
      </w:r>
      <w:proofErr w:type="gramStart"/>
      <w:r w:rsidRPr="005A26AA">
        <w:rPr>
          <w:rFonts w:ascii="Arial" w:hAnsi="Arial" w:cs="Arial"/>
          <w:bCs/>
          <w:color w:val="000000" w:themeColor="text1"/>
          <w:sz w:val="20"/>
          <w:szCs w:val="20"/>
        </w:rPr>
        <w:t>especifico,</w:t>
      </w:r>
      <w:proofErr w:type="gramEnd"/>
      <w:r w:rsidRPr="005A26AA">
        <w:rPr>
          <w:rFonts w:ascii="Arial" w:hAnsi="Arial" w:cs="Arial"/>
          <w:bCs/>
          <w:color w:val="000000" w:themeColor="text1"/>
          <w:sz w:val="20"/>
          <w:szCs w:val="20"/>
        </w:rPr>
        <w:t xml:space="preserve"> a proteção dos menores de 18 anos, em especial os menores de 14 anos, contra os efeitos deletérios que os crimes sexuais provocam sobre a personalidade ainda em formação, estendendo-se essa especial proteção a outras pessoas particularmente vulneráveis em decorrência de outras </w:t>
      </w:r>
      <w:r w:rsidR="00EE3D57">
        <w:rPr>
          <w:rFonts w:ascii="Arial" w:hAnsi="Arial" w:cs="Arial"/>
          <w:bCs/>
          <w:color w:val="000000" w:themeColor="text1"/>
          <w:sz w:val="20"/>
          <w:szCs w:val="20"/>
        </w:rPr>
        <w:t xml:space="preserve">       </w:t>
      </w:r>
      <w:r w:rsidRPr="005A26AA">
        <w:rPr>
          <w:rFonts w:ascii="Arial" w:hAnsi="Arial" w:cs="Arial"/>
          <w:bCs/>
          <w:color w:val="000000" w:themeColor="text1"/>
          <w:sz w:val="20"/>
          <w:szCs w:val="20"/>
        </w:rPr>
        <w:t xml:space="preserve">causas como a enfermidade ou deficiência mental; </w:t>
      </w:r>
      <w:r w:rsidR="005A26AA" w:rsidRPr="005A26AA">
        <w:rPr>
          <w:rFonts w:ascii="Arial" w:hAnsi="Arial" w:cs="Arial"/>
          <w:bCs/>
          <w:color w:val="000000" w:themeColor="text1"/>
          <w:sz w:val="20"/>
          <w:szCs w:val="20"/>
        </w:rPr>
        <w:t>ampliou –se a repressão a outras formas de exploração sexual além da prostituição etc.</w:t>
      </w:r>
      <w:r w:rsidR="005A26AA">
        <w:rPr>
          <w:rStyle w:val="Refdenotaderodap"/>
          <w:rFonts w:ascii="Arial" w:hAnsi="Arial" w:cs="Arial"/>
          <w:bCs/>
          <w:color w:val="000000" w:themeColor="text1"/>
          <w:sz w:val="20"/>
          <w:szCs w:val="20"/>
        </w:rPr>
        <w:footnoteReference w:id="6"/>
      </w:r>
    </w:p>
    <w:p w:rsidR="00243BBF" w:rsidRDefault="00243BBF" w:rsidP="007B128D">
      <w:pPr>
        <w:pStyle w:val="NormalWeb"/>
        <w:shd w:val="clear" w:color="auto" w:fill="FFFFFF"/>
        <w:spacing w:before="0" w:beforeAutospacing="0" w:after="0" w:afterAutospacing="0" w:line="360" w:lineRule="auto"/>
        <w:jc w:val="both"/>
        <w:rPr>
          <w:rFonts w:ascii="Arial" w:hAnsi="Arial" w:cs="Arial"/>
          <w:bCs/>
          <w:color w:val="000000" w:themeColor="text1"/>
          <w:sz w:val="20"/>
          <w:szCs w:val="20"/>
        </w:rPr>
      </w:pPr>
    </w:p>
    <w:p w:rsidR="007B128D" w:rsidRDefault="007B128D" w:rsidP="00243BBF">
      <w:pPr>
        <w:pStyle w:val="NormalWeb"/>
        <w:shd w:val="clear" w:color="auto" w:fill="FFFFFF"/>
        <w:spacing w:before="0" w:beforeAutospacing="0" w:after="0" w:afterAutospacing="0"/>
        <w:jc w:val="both"/>
        <w:rPr>
          <w:rFonts w:ascii="Arial" w:hAnsi="Arial" w:cs="Arial"/>
          <w:bCs/>
          <w:color w:val="000000" w:themeColor="text1"/>
          <w:sz w:val="20"/>
          <w:szCs w:val="20"/>
        </w:rPr>
      </w:pPr>
    </w:p>
    <w:p w:rsidR="00ED498C" w:rsidRDefault="003D2C7C" w:rsidP="00D05288">
      <w:pPr>
        <w:autoSpaceDE w:val="0"/>
        <w:autoSpaceDN w:val="0"/>
        <w:adjustRightInd w:val="0"/>
        <w:spacing w:after="0" w:line="360" w:lineRule="auto"/>
        <w:jc w:val="both"/>
        <w:rPr>
          <w:rFonts w:ascii="Arial" w:hAnsi="Arial" w:cs="Arial"/>
          <w:sz w:val="24"/>
          <w:szCs w:val="24"/>
        </w:rPr>
      </w:pPr>
      <w:r w:rsidRPr="00D05288">
        <w:rPr>
          <w:rFonts w:ascii="Arial" w:hAnsi="Arial" w:cs="Arial"/>
          <w:bCs/>
          <w:color w:val="000000" w:themeColor="text1"/>
          <w:sz w:val="24"/>
          <w:szCs w:val="24"/>
        </w:rPr>
        <w:t>Diante do que fora acima exposto, pode se conferir d</w:t>
      </w:r>
      <w:r w:rsidRPr="00D05288">
        <w:rPr>
          <w:rFonts w:ascii="Arial" w:hAnsi="Arial" w:cs="Arial"/>
          <w:sz w:val="24"/>
          <w:szCs w:val="24"/>
        </w:rPr>
        <w:t>entre outras, as consequentes mudanças t</w:t>
      </w:r>
      <w:r w:rsidR="001C2E26" w:rsidRPr="00D05288">
        <w:rPr>
          <w:rFonts w:ascii="Arial" w:hAnsi="Arial" w:cs="Arial"/>
          <w:sz w:val="24"/>
          <w:szCs w:val="24"/>
        </w:rPr>
        <w:t xml:space="preserve">razidas pela Lei nº 12.015/2009, </w:t>
      </w:r>
      <w:r w:rsidR="009F2A6B">
        <w:rPr>
          <w:rFonts w:ascii="Arial" w:hAnsi="Arial" w:cs="Arial"/>
          <w:sz w:val="24"/>
          <w:szCs w:val="24"/>
        </w:rPr>
        <w:t>agora sendo:</w:t>
      </w:r>
      <w:r w:rsidR="009776A1">
        <w:rPr>
          <w:rFonts w:ascii="Arial" w:hAnsi="Arial" w:cs="Arial"/>
          <w:sz w:val="24"/>
          <w:szCs w:val="24"/>
        </w:rPr>
        <w:t xml:space="preserve"> </w:t>
      </w:r>
    </w:p>
    <w:p w:rsidR="001D230C" w:rsidRDefault="001D230C" w:rsidP="00D05288">
      <w:pPr>
        <w:autoSpaceDE w:val="0"/>
        <w:autoSpaceDN w:val="0"/>
        <w:adjustRightInd w:val="0"/>
        <w:spacing w:after="0" w:line="360" w:lineRule="auto"/>
        <w:jc w:val="both"/>
        <w:rPr>
          <w:rFonts w:ascii="Arial" w:hAnsi="Arial" w:cs="Arial"/>
          <w:sz w:val="24"/>
          <w:szCs w:val="24"/>
        </w:rPr>
      </w:pPr>
    </w:p>
    <w:p w:rsidR="009776A1" w:rsidRPr="009776A1" w:rsidRDefault="009776A1" w:rsidP="009776A1">
      <w:pPr>
        <w:autoSpaceDE w:val="0"/>
        <w:autoSpaceDN w:val="0"/>
        <w:adjustRightInd w:val="0"/>
        <w:spacing w:after="0" w:line="360" w:lineRule="auto"/>
        <w:jc w:val="center"/>
        <w:rPr>
          <w:rFonts w:ascii="Arial" w:hAnsi="Arial" w:cs="Arial"/>
          <w:sz w:val="24"/>
          <w:szCs w:val="24"/>
        </w:rPr>
      </w:pPr>
      <w:proofErr w:type="gramStart"/>
      <w:r w:rsidRPr="009776A1">
        <w:rPr>
          <w:rFonts w:ascii="Arial" w:hAnsi="Arial" w:cs="Arial"/>
          <w:sz w:val="24"/>
          <w:szCs w:val="24"/>
        </w:rPr>
        <w:t>Título VI</w:t>
      </w:r>
      <w:proofErr w:type="gramEnd"/>
      <w:r w:rsidRPr="009776A1">
        <w:rPr>
          <w:rFonts w:ascii="Arial" w:hAnsi="Arial" w:cs="Arial"/>
          <w:sz w:val="24"/>
          <w:szCs w:val="24"/>
        </w:rPr>
        <w:t xml:space="preserve"> – Dos Crimes Contra Dignidade Sexual</w:t>
      </w:r>
    </w:p>
    <w:p w:rsidR="009776A1" w:rsidRPr="009776A1" w:rsidRDefault="009776A1" w:rsidP="009776A1">
      <w:pPr>
        <w:autoSpaceDE w:val="0"/>
        <w:autoSpaceDN w:val="0"/>
        <w:adjustRightInd w:val="0"/>
        <w:spacing w:after="0" w:line="360" w:lineRule="auto"/>
        <w:jc w:val="center"/>
        <w:rPr>
          <w:rFonts w:ascii="Arial" w:hAnsi="Arial" w:cs="Arial"/>
          <w:sz w:val="24"/>
          <w:szCs w:val="24"/>
        </w:rPr>
      </w:pPr>
      <w:r w:rsidRPr="009776A1">
        <w:rPr>
          <w:rFonts w:ascii="Arial" w:hAnsi="Arial" w:cs="Arial"/>
          <w:sz w:val="24"/>
          <w:szCs w:val="24"/>
        </w:rPr>
        <w:t>Capítulo I – Dos Crimes Contra a Liberdade Sexual</w:t>
      </w:r>
    </w:p>
    <w:p w:rsidR="009776A1" w:rsidRPr="009776A1" w:rsidRDefault="009776A1" w:rsidP="009776A1">
      <w:pPr>
        <w:autoSpaceDE w:val="0"/>
        <w:autoSpaceDN w:val="0"/>
        <w:adjustRightInd w:val="0"/>
        <w:spacing w:after="0" w:line="360" w:lineRule="auto"/>
        <w:jc w:val="center"/>
        <w:rPr>
          <w:rFonts w:ascii="Arial" w:hAnsi="Arial" w:cs="Arial"/>
          <w:sz w:val="24"/>
          <w:szCs w:val="24"/>
        </w:rPr>
      </w:pPr>
      <w:r w:rsidRPr="009776A1">
        <w:rPr>
          <w:rFonts w:ascii="Arial" w:hAnsi="Arial" w:cs="Arial"/>
          <w:sz w:val="24"/>
          <w:szCs w:val="24"/>
        </w:rPr>
        <w:t>Capítulo II – Dos Crimes Sexuais Contra Vulnerável</w:t>
      </w:r>
    </w:p>
    <w:p w:rsidR="009776A1" w:rsidRPr="009776A1" w:rsidRDefault="009776A1" w:rsidP="009776A1">
      <w:pPr>
        <w:autoSpaceDE w:val="0"/>
        <w:autoSpaceDN w:val="0"/>
        <w:adjustRightInd w:val="0"/>
        <w:spacing w:after="0" w:line="360" w:lineRule="auto"/>
        <w:jc w:val="center"/>
        <w:rPr>
          <w:rFonts w:ascii="Arial" w:hAnsi="Arial" w:cs="Arial"/>
          <w:sz w:val="24"/>
          <w:szCs w:val="24"/>
        </w:rPr>
      </w:pPr>
      <w:r w:rsidRPr="009776A1">
        <w:rPr>
          <w:rFonts w:ascii="Arial" w:hAnsi="Arial" w:cs="Arial"/>
          <w:sz w:val="24"/>
          <w:szCs w:val="24"/>
        </w:rPr>
        <w:t>Capítulo III – Revogado (Lei nº 11.106/2005)</w:t>
      </w:r>
    </w:p>
    <w:p w:rsidR="009776A1" w:rsidRPr="009776A1" w:rsidRDefault="009776A1" w:rsidP="009776A1">
      <w:pPr>
        <w:autoSpaceDE w:val="0"/>
        <w:autoSpaceDN w:val="0"/>
        <w:adjustRightInd w:val="0"/>
        <w:spacing w:after="0" w:line="360" w:lineRule="auto"/>
        <w:jc w:val="center"/>
        <w:rPr>
          <w:rFonts w:ascii="Arial" w:hAnsi="Arial" w:cs="Arial"/>
          <w:sz w:val="24"/>
          <w:szCs w:val="24"/>
        </w:rPr>
      </w:pPr>
      <w:r w:rsidRPr="009776A1">
        <w:rPr>
          <w:rFonts w:ascii="Arial" w:hAnsi="Arial" w:cs="Arial"/>
          <w:sz w:val="24"/>
          <w:szCs w:val="24"/>
        </w:rPr>
        <w:t>Capítulo IV – Disposições Gerais</w:t>
      </w:r>
    </w:p>
    <w:p w:rsidR="00F2304D" w:rsidRPr="00D05288" w:rsidRDefault="001C2E26" w:rsidP="00D05288">
      <w:pPr>
        <w:autoSpaceDE w:val="0"/>
        <w:autoSpaceDN w:val="0"/>
        <w:adjustRightInd w:val="0"/>
        <w:spacing w:after="0" w:line="360" w:lineRule="auto"/>
        <w:jc w:val="both"/>
        <w:rPr>
          <w:rFonts w:ascii="Arial" w:hAnsi="Arial" w:cs="Arial"/>
          <w:sz w:val="24"/>
          <w:szCs w:val="24"/>
        </w:rPr>
      </w:pPr>
      <w:r w:rsidRPr="00D05288">
        <w:rPr>
          <w:rFonts w:ascii="Arial" w:hAnsi="Arial" w:cs="Arial"/>
          <w:sz w:val="24"/>
          <w:szCs w:val="24"/>
        </w:rPr>
        <w:t xml:space="preserve"> </w:t>
      </w:r>
    </w:p>
    <w:p w:rsidR="00F2304D" w:rsidRDefault="00C42530" w:rsidP="00832AE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F2304D" w:rsidRPr="00D05288">
        <w:rPr>
          <w:rFonts w:ascii="Arial" w:hAnsi="Arial" w:cs="Arial"/>
          <w:sz w:val="24"/>
          <w:szCs w:val="24"/>
        </w:rPr>
        <w:t xml:space="preserve"> Lei nº 12.015/2009 revogou por inteiro</w:t>
      </w:r>
      <w:r w:rsidR="00384A4C" w:rsidRPr="00D05288">
        <w:rPr>
          <w:rFonts w:ascii="Arial" w:hAnsi="Arial" w:cs="Arial"/>
          <w:sz w:val="24"/>
          <w:szCs w:val="24"/>
        </w:rPr>
        <w:t xml:space="preserve"> </w:t>
      </w:r>
      <w:r w:rsidR="00F2304D" w:rsidRPr="00D05288">
        <w:rPr>
          <w:rFonts w:ascii="Arial" w:hAnsi="Arial" w:cs="Arial"/>
          <w:sz w:val="24"/>
          <w:szCs w:val="24"/>
        </w:rPr>
        <w:t>os</w:t>
      </w:r>
      <w:r>
        <w:rPr>
          <w:rFonts w:ascii="Arial" w:hAnsi="Arial" w:cs="Arial"/>
          <w:sz w:val="24"/>
          <w:szCs w:val="24"/>
        </w:rPr>
        <w:t xml:space="preserve"> </w:t>
      </w:r>
      <w:r w:rsidR="00F2304D" w:rsidRPr="00D05288">
        <w:rPr>
          <w:rFonts w:ascii="Arial" w:hAnsi="Arial" w:cs="Arial"/>
          <w:sz w:val="24"/>
          <w:szCs w:val="24"/>
        </w:rPr>
        <w:t>artigos 223 e 224</w:t>
      </w:r>
      <w:r w:rsidR="00CF38B7">
        <w:rPr>
          <w:rFonts w:ascii="Arial" w:hAnsi="Arial" w:cs="Arial"/>
          <w:sz w:val="24"/>
          <w:szCs w:val="24"/>
        </w:rPr>
        <w:t xml:space="preserve"> do </w:t>
      </w:r>
      <w:proofErr w:type="gramStart"/>
      <w:r w:rsidR="00CF38B7">
        <w:rPr>
          <w:rFonts w:ascii="Arial" w:hAnsi="Arial" w:cs="Arial"/>
          <w:sz w:val="24"/>
          <w:szCs w:val="24"/>
        </w:rPr>
        <w:t>CP ,</w:t>
      </w:r>
      <w:proofErr w:type="gramEnd"/>
      <w:r w:rsidR="00CF38B7">
        <w:rPr>
          <w:rFonts w:ascii="Arial" w:hAnsi="Arial" w:cs="Arial"/>
          <w:sz w:val="24"/>
          <w:szCs w:val="24"/>
        </w:rPr>
        <w:t xml:space="preserve"> </w:t>
      </w:r>
      <w:r w:rsidR="001C2E26" w:rsidRPr="00D05288">
        <w:rPr>
          <w:rFonts w:ascii="Arial" w:hAnsi="Arial" w:cs="Arial"/>
          <w:sz w:val="24"/>
          <w:szCs w:val="24"/>
        </w:rPr>
        <w:t xml:space="preserve"> na ação penal em crimes sexuais trouxe sign</w:t>
      </w:r>
      <w:r w:rsidR="00CF38B7">
        <w:rPr>
          <w:rFonts w:ascii="Arial" w:hAnsi="Arial" w:cs="Arial"/>
          <w:sz w:val="24"/>
          <w:szCs w:val="24"/>
        </w:rPr>
        <w:t>ificativa alteração, s</w:t>
      </w:r>
      <w:r w:rsidR="001C2E26" w:rsidRPr="00D05288">
        <w:rPr>
          <w:rFonts w:ascii="Arial" w:hAnsi="Arial" w:cs="Arial"/>
          <w:sz w:val="24"/>
          <w:szCs w:val="24"/>
        </w:rPr>
        <w:t xml:space="preserve">endo antes da lei </w:t>
      </w:r>
      <w:r w:rsidR="007F5E9D" w:rsidRPr="00D05288">
        <w:rPr>
          <w:rFonts w:ascii="Arial" w:hAnsi="Arial" w:cs="Arial"/>
          <w:sz w:val="24"/>
          <w:szCs w:val="24"/>
        </w:rPr>
        <w:t xml:space="preserve">a </w:t>
      </w:r>
      <w:r w:rsidR="001C2E26" w:rsidRPr="00D05288">
        <w:rPr>
          <w:rFonts w:ascii="Arial" w:hAnsi="Arial" w:cs="Arial"/>
          <w:sz w:val="24"/>
          <w:szCs w:val="24"/>
        </w:rPr>
        <w:t>re</w:t>
      </w:r>
      <w:r w:rsidR="00CF38B7">
        <w:rPr>
          <w:rFonts w:ascii="Arial" w:hAnsi="Arial" w:cs="Arial"/>
          <w:sz w:val="24"/>
          <w:szCs w:val="24"/>
        </w:rPr>
        <w:t xml:space="preserve">gra para os </w:t>
      </w:r>
      <w:r w:rsidR="00F2304D" w:rsidRPr="00D05288">
        <w:rPr>
          <w:rFonts w:ascii="Arial" w:hAnsi="Arial" w:cs="Arial"/>
          <w:sz w:val="24"/>
          <w:szCs w:val="24"/>
        </w:rPr>
        <w:lastRenderedPageBreak/>
        <w:t>crim</w:t>
      </w:r>
      <w:r w:rsidR="00C761B6">
        <w:rPr>
          <w:rFonts w:ascii="Arial" w:hAnsi="Arial" w:cs="Arial"/>
          <w:sz w:val="24"/>
          <w:szCs w:val="24"/>
        </w:rPr>
        <w:t xml:space="preserve">es sexuais mediante queixa, ação privada  e </w:t>
      </w:r>
      <w:r w:rsidR="00FB0723">
        <w:rPr>
          <w:rFonts w:ascii="Arial" w:hAnsi="Arial" w:cs="Arial"/>
          <w:sz w:val="24"/>
          <w:szCs w:val="24"/>
        </w:rPr>
        <w:t xml:space="preserve"> </w:t>
      </w:r>
      <w:r w:rsidR="00CF38B7">
        <w:rPr>
          <w:rFonts w:ascii="Arial" w:hAnsi="Arial" w:cs="Arial"/>
          <w:sz w:val="24"/>
          <w:szCs w:val="24"/>
        </w:rPr>
        <w:t xml:space="preserve">passando </w:t>
      </w:r>
      <w:r w:rsidR="00FB0723">
        <w:rPr>
          <w:rFonts w:ascii="Arial" w:hAnsi="Arial" w:cs="Arial"/>
          <w:sz w:val="24"/>
          <w:szCs w:val="24"/>
        </w:rPr>
        <w:t>na nova dis</w:t>
      </w:r>
      <w:r w:rsidR="00C761B6">
        <w:rPr>
          <w:rFonts w:ascii="Arial" w:hAnsi="Arial" w:cs="Arial"/>
          <w:sz w:val="24"/>
          <w:szCs w:val="24"/>
        </w:rPr>
        <w:t>ciplina legal a regra ser a a</w:t>
      </w:r>
      <w:r w:rsidR="00384A4C">
        <w:rPr>
          <w:rFonts w:ascii="Arial" w:hAnsi="Arial" w:cs="Arial"/>
          <w:sz w:val="24"/>
          <w:szCs w:val="24"/>
        </w:rPr>
        <w:t xml:space="preserve">ção </w:t>
      </w:r>
      <w:r w:rsidR="00CF38B7">
        <w:rPr>
          <w:rFonts w:ascii="Arial" w:hAnsi="Arial" w:cs="Arial"/>
          <w:sz w:val="24"/>
          <w:szCs w:val="24"/>
        </w:rPr>
        <w:t xml:space="preserve">penal </w:t>
      </w:r>
      <w:r w:rsidR="00384A4C">
        <w:rPr>
          <w:rFonts w:ascii="Arial" w:hAnsi="Arial" w:cs="Arial"/>
          <w:sz w:val="24"/>
          <w:szCs w:val="24"/>
        </w:rPr>
        <w:t>pú</w:t>
      </w:r>
      <w:r w:rsidR="00FB0723">
        <w:rPr>
          <w:rFonts w:ascii="Arial" w:hAnsi="Arial" w:cs="Arial"/>
          <w:sz w:val="24"/>
          <w:szCs w:val="24"/>
        </w:rPr>
        <w:t>blica condicionada a representação da vitima, com</w:t>
      </w:r>
      <w:r w:rsidR="00E11ECF">
        <w:rPr>
          <w:rFonts w:ascii="Arial" w:hAnsi="Arial" w:cs="Arial"/>
          <w:sz w:val="24"/>
          <w:szCs w:val="24"/>
        </w:rPr>
        <w:t xml:space="preserve"> </w:t>
      </w:r>
      <w:r w:rsidR="00FB0723">
        <w:rPr>
          <w:rFonts w:ascii="Arial" w:hAnsi="Arial" w:cs="Arial"/>
          <w:sz w:val="24"/>
          <w:szCs w:val="24"/>
        </w:rPr>
        <w:t>exceção quando os</w:t>
      </w:r>
      <w:r w:rsidR="009C643C">
        <w:rPr>
          <w:rFonts w:ascii="Arial" w:hAnsi="Arial" w:cs="Arial"/>
          <w:sz w:val="24"/>
          <w:szCs w:val="24"/>
        </w:rPr>
        <w:t xml:space="preserve"> </w:t>
      </w:r>
      <w:r w:rsidR="00F2304D" w:rsidRPr="00D05288">
        <w:rPr>
          <w:rFonts w:ascii="Arial" w:hAnsi="Arial" w:cs="Arial"/>
          <w:sz w:val="24"/>
          <w:szCs w:val="24"/>
        </w:rPr>
        <w:t xml:space="preserve">crimes sexuais </w:t>
      </w:r>
      <w:r w:rsidR="00FB0723">
        <w:rPr>
          <w:rFonts w:ascii="Arial" w:hAnsi="Arial" w:cs="Arial"/>
          <w:sz w:val="24"/>
          <w:szCs w:val="24"/>
        </w:rPr>
        <w:t xml:space="preserve">forem praticados </w:t>
      </w:r>
      <w:r w:rsidR="00F2304D" w:rsidRPr="00D05288">
        <w:rPr>
          <w:rFonts w:ascii="Arial" w:hAnsi="Arial" w:cs="Arial"/>
          <w:sz w:val="24"/>
          <w:szCs w:val="24"/>
        </w:rPr>
        <w:t>contra menor de 18</w:t>
      </w:r>
      <w:r w:rsidR="007F5E9D" w:rsidRPr="00D05288">
        <w:rPr>
          <w:rFonts w:ascii="Arial" w:hAnsi="Arial" w:cs="Arial"/>
          <w:sz w:val="24"/>
          <w:szCs w:val="24"/>
        </w:rPr>
        <w:t xml:space="preserve"> </w:t>
      </w:r>
      <w:r w:rsidR="00E11ECF">
        <w:rPr>
          <w:rFonts w:ascii="Arial" w:hAnsi="Arial" w:cs="Arial"/>
          <w:sz w:val="24"/>
          <w:szCs w:val="24"/>
        </w:rPr>
        <w:t xml:space="preserve"> </w:t>
      </w:r>
      <w:r w:rsidR="00FB0723">
        <w:rPr>
          <w:rFonts w:ascii="Arial" w:hAnsi="Arial" w:cs="Arial"/>
          <w:sz w:val="24"/>
          <w:szCs w:val="24"/>
        </w:rPr>
        <w:t>anos e pessoa vulnerável, nesses caso</w:t>
      </w:r>
      <w:r w:rsidR="00257E86">
        <w:rPr>
          <w:rFonts w:ascii="Arial" w:hAnsi="Arial" w:cs="Arial"/>
          <w:sz w:val="24"/>
          <w:szCs w:val="24"/>
        </w:rPr>
        <w:t>s</w:t>
      </w:r>
      <w:r w:rsidR="00FB0723">
        <w:rPr>
          <w:rFonts w:ascii="Arial" w:hAnsi="Arial" w:cs="Arial"/>
          <w:sz w:val="24"/>
          <w:szCs w:val="24"/>
        </w:rPr>
        <w:t xml:space="preserve"> a</w:t>
      </w:r>
      <w:r w:rsidR="00F2304D" w:rsidRPr="00D05288">
        <w:rPr>
          <w:rFonts w:ascii="Arial" w:hAnsi="Arial" w:cs="Arial"/>
          <w:sz w:val="24"/>
          <w:szCs w:val="24"/>
        </w:rPr>
        <w:t xml:space="preserve"> ação penal</w:t>
      </w:r>
      <w:r w:rsidR="007F5E9D" w:rsidRPr="00D05288">
        <w:rPr>
          <w:rFonts w:ascii="Arial" w:hAnsi="Arial" w:cs="Arial"/>
          <w:sz w:val="24"/>
          <w:szCs w:val="24"/>
        </w:rPr>
        <w:t xml:space="preserve"> </w:t>
      </w:r>
      <w:r w:rsidR="00F2304D" w:rsidRPr="00D05288">
        <w:rPr>
          <w:rFonts w:ascii="Arial" w:hAnsi="Arial" w:cs="Arial"/>
          <w:sz w:val="24"/>
          <w:szCs w:val="24"/>
        </w:rPr>
        <w:t xml:space="preserve">pública </w:t>
      </w:r>
      <w:r w:rsidR="00FB0723">
        <w:rPr>
          <w:rFonts w:ascii="Arial" w:hAnsi="Arial" w:cs="Arial"/>
          <w:sz w:val="24"/>
          <w:szCs w:val="24"/>
        </w:rPr>
        <w:t xml:space="preserve">será </w:t>
      </w:r>
      <w:r w:rsidR="00F2304D" w:rsidRPr="00D05288">
        <w:rPr>
          <w:rFonts w:ascii="Arial" w:hAnsi="Arial" w:cs="Arial"/>
          <w:sz w:val="24"/>
          <w:szCs w:val="24"/>
        </w:rPr>
        <w:t>incondicionada.</w:t>
      </w:r>
    </w:p>
    <w:p w:rsidR="000C66DD" w:rsidRPr="00D05288" w:rsidRDefault="000C66DD" w:rsidP="00832AED">
      <w:pPr>
        <w:autoSpaceDE w:val="0"/>
        <w:autoSpaceDN w:val="0"/>
        <w:adjustRightInd w:val="0"/>
        <w:spacing w:after="0" w:line="360" w:lineRule="auto"/>
        <w:jc w:val="both"/>
        <w:rPr>
          <w:rFonts w:ascii="Arial" w:hAnsi="Arial" w:cs="Arial"/>
          <w:sz w:val="24"/>
          <w:szCs w:val="24"/>
        </w:rPr>
      </w:pPr>
    </w:p>
    <w:p w:rsidR="00243BBF" w:rsidRPr="00D05288" w:rsidRDefault="00E11ECF" w:rsidP="00D0528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Dentre muitas alterações </w:t>
      </w:r>
      <w:r w:rsidR="00F2304D" w:rsidRPr="00D05288">
        <w:rPr>
          <w:rFonts w:ascii="Arial" w:hAnsi="Arial" w:cs="Arial"/>
          <w:sz w:val="24"/>
          <w:szCs w:val="24"/>
        </w:rPr>
        <w:t>trazidas pela Lei nº 12.015/2009 nos crimes</w:t>
      </w:r>
      <w:r w:rsidR="005A649E">
        <w:rPr>
          <w:rFonts w:ascii="Arial" w:hAnsi="Arial" w:cs="Arial"/>
          <w:sz w:val="24"/>
          <w:szCs w:val="24"/>
        </w:rPr>
        <w:t xml:space="preserve"> </w:t>
      </w:r>
      <w:r w:rsidRPr="00D05288">
        <w:rPr>
          <w:rFonts w:ascii="Arial" w:hAnsi="Arial" w:cs="Arial"/>
          <w:sz w:val="24"/>
          <w:szCs w:val="24"/>
        </w:rPr>
        <w:t>sexuais,</w:t>
      </w:r>
      <w:r w:rsidR="00F2304D" w:rsidRPr="00D05288">
        <w:rPr>
          <w:rFonts w:ascii="Arial" w:hAnsi="Arial" w:cs="Arial"/>
          <w:sz w:val="24"/>
          <w:szCs w:val="24"/>
        </w:rPr>
        <w:t xml:space="preserve"> notadamente </w:t>
      </w:r>
      <w:r>
        <w:rPr>
          <w:rFonts w:ascii="Arial" w:hAnsi="Arial" w:cs="Arial"/>
          <w:sz w:val="24"/>
          <w:szCs w:val="24"/>
        </w:rPr>
        <w:t xml:space="preserve">verifica-se </w:t>
      </w:r>
      <w:r w:rsidR="00F2304D" w:rsidRPr="00D05288">
        <w:rPr>
          <w:rFonts w:ascii="Arial" w:hAnsi="Arial" w:cs="Arial"/>
          <w:sz w:val="24"/>
          <w:szCs w:val="24"/>
        </w:rPr>
        <w:t xml:space="preserve">a alteração </w:t>
      </w:r>
      <w:r>
        <w:rPr>
          <w:rFonts w:ascii="Arial" w:hAnsi="Arial" w:cs="Arial"/>
          <w:sz w:val="24"/>
          <w:szCs w:val="24"/>
        </w:rPr>
        <w:t xml:space="preserve">do conceito legal de estupro e </w:t>
      </w:r>
      <w:r w:rsidR="00F2304D" w:rsidRPr="00D05288">
        <w:rPr>
          <w:rFonts w:ascii="Arial" w:hAnsi="Arial" w:cs="Arial"/>
          <w:sz w:val="24"/>
          <w:szCs w:val="24"/>
        </w:rPr>
        <w:t>a criação do tipo penal “estupro de</w:t>
      </w:r>
      <w:r w:rsidR="007F5E9D" w:rsidRPr="00D05288">
        <w:rPr>
          <w:rFonts w:ascii="Arial" w:hAnsi="Arial" w:cs="Arial"/>
          <w:sz w:val="24"/>
          <w:szCs w:val="24"/>
        </w:rPr>
        <w:t xml:space="preserve"> </w:t>
      </w:r>
      <w:r w:rsidR="00F2304D" w:rsidRPr="00D05288">
        <w:rPr>
          <w:rFonts w:ascii="Arial" w:hAnsi="Arial" w:cs="Arial"/>
          <w:sz w:val="24"/>
          <w:szCs w:val="24"/>
        </w:rPr>
        <w:t>vulnerável”</w:t>
      </w:r>
      <w:r w:rsidR="007F5E9D" w:rsidRPr="00D05288">
        <w:rPr>
          <w:rFonts w:ascii="Arial" w:hAnsi="Arial" w:cs="Arial"/>
          <w:sz w:val="24"/>
          <w:szCs w:val="24"/>
        </w:rPr>
        <w:t>.</w:t>
      </w:r>
    </w:p>
    <w:p w:rsidR="00F2304D" w:rsidRDefault="00F2304D" w:rsidP="000C66DD">
      <w:pPr>
        <w:autoSpaceDE w:val="0"/>
        <w:autoSpaceDN w:val="0"/>
        <w:adjustRightInd w:val="0"/>
        <w:spacing w:after="0" w:line="360" w:lineRule="auto"/>
        <w:rPr>
          <w:rFonts w:ascii="Times New Roman" w:hAnsi="Times New Roman" w:cs="Times New Roman"/>
          <w:sz w:val="24"/>
          <w:szCs w:val="24"/>
        </w:rPr>
      </w:pPr>
    </w:p>
    <w:p w:rsidR="00F2304D" w:rsidRDefault="00F2304D" w:rsidP="000C66DD">
      <w:pPr>
        <w:autoSpaceDE w:val="0"/>
        <w:autoSpaceDN w:val="0"/>
        <w:adjustRightInd w:val="0"/>
        <w:spacing w:after="0" w:line="360" w:lineRule="auto"/>
        <w:rPr>
          <w:rFonts w:ascii="Times New Roman" w:hAnsi="Times New Roman" w:cs="Times New Roman"/>
          <w:sz w:val="24"/>
          <w:szCs w:val="24"/>
        </w:rPr>
      </w:pPr>
    </w:p>
    <w:p w:rsidR="00154B72" w:rsidRDefault="00106094" w:rsidP="008D738B">
      <w:pPr>
        <w:pStyle w:val="NormalWeb"/>
        <w:numPr>
          <w:ilvl w:val="1"/>
          <w:numId w:val="6"/>
        </w:numPr>
        <w:shd w:val="clear" w:color="auto" w:fill="FFFFFF"/>
        <w:spacing w:before="0" w:beforeAutospacing="0" w:after="0" w:afterAutospacing="0" w:line="360" w:lineRule="auto"/>
        <w:ind w:left="0" w:firstLine="0"/>
        <w:jc w:val="both"/>
        <w:rPr>
          <w:rFonts w:ascii="Arial" w:hAnsi="Arial" w:cs="Arial"/>
          <w:bCs/>
          <w:color w:val="000000" w:themeColor="text1"/>
        </w:rPr>
      </w:pPr>
      <w:r>
        <w:rPr>
          <w:rFonts w:ascii="Arial" w:hAnsi="Arial" w:cs="Arial"/>
          <w:bCs/>
          <w:color w:val="000000" w:themeColor="text1"/>
        </w:rPr>
        <w:t>VUNERABILIDADE</w:t>
      </w:r>
    </w:p>
    <w:p w:rsidR="00E35430" w:rsidRDefault="00E35430" w:rsidP="00126472">
      <w:pPr>
        <w:pStyle w:val="NormalWeb"/>
        <w:shd w:val="clear" w:color="auto" w:fill="FFFFFF"/>
        <w:spacing w:before="0" w:beforeAutospacing="0" w:after="0" w:afterAutospacing="0" w:line="360" w:lineRule="auto"/>
        <w:jc w:val="both"/>
        <w:rPr>
          <w:rFonts w:ascii="Arial" w:hAnsi="Arial" w:cs="Arial"/>
          <w:bCs/>
          <w:color w:val="000000" w:themeColor="text1"/>
        </w:rPr>
      </w:pPr>
    </w:p>
    <w:p w:rsidR="00E35430" w:rsidRDefault="00E35430" w:rsidP="00126472">
      <w:pPr>
        <w:pStyle w:val="NormalWeb"/>
        <w:shd w:val="clear" w:color="auto" w:fill="FFFFFF"/>
        <w:spacing w:before="0" w:beforeAutospacing="0" w:after="0" w:afterAutospacing="0" w:line="360" w:lineRule="auto"/>
        <w:jc w:val="both"/>
        <w:rPr>
          <w:rFonts w:ascii="Arial" w:hAnsi="Arial" w:cs="Arial"/>
          <w:bCs/>
          <w:color w:val="000000" w:themeColor="text1"/>
        </w:rPr>
      </w:pPr>
    </w:p>
    <w:p w:rsidR="00154B72" w:rsidRDefault="00154B72" w:rsidP="00126472">
      <w:pPr>
        <w:pStyle w:val="NormalWeb"/>
        <w:shd w:val="clear" w:color="auto" w:fill="FFFFFF"/>
        <w:spacing w:before="0" w:beforeAutospacing="0" w:after="0" w:afterAutospacing="0" w:line="360" w:lineRule="auto"/>
        <w:jc w:val="both"/>
        <w:rPr>
          <w:rFonts w:ascii="Arial" w:hAnsi="Arial" w:cs="Arial"/>
          <w:bCs/>
          <w:color w:val="000000" w:themeColor="text1"/>
        </w:rPr>
      </w:pPr>
      <w:r w:rsidRPr="009806B1">
        <w:rPr>
          <w:rFonts w:ascii="Arial" w:hAnsi="Arial" w:cs="Arial"/>
          <w:bCs/>
          <w:color w:val="000000" w:themeColor="text1"/>
        </w:rPr>
        <w:t xml:space="preserve">A vulnerabilidade demostra sempre a fragilidade ou a </w:t>
      </w:r>
      <w:r w:rsidR="00547C4B">
        <w:rPr>
          <w:rFonts w:ascii="Arial" w:hAnsi="Arial" w:cs="Arial"/>
          <w:bCs/>
          <w:color w:val="000000" w:themeColor="text1"/>
        </w:rPr>
        <w:t xml:space="preserve">incapacidade de alguém, frente a </w:t>
      </w:r>
      <w:r w:rsidRPr="009806B1">
        <w:rPr>
          <w:rFonts w:ascii="Arial" w:hAnsi="Arial" w:cs="Arial"/>
          <w:bCs/>
          <w:color w:val="000000" w:themeColor="text1"/>
        </w:rPr>
        <w:t xml:space="preserve">circunstâncias </w:t>
      </w:r>
      <w:r w:rsidR="000C18C8" w:rsidRPr="009806B1">
        <w:rPr>
          <w:rFonts w:ascii="Arial" w:hAnsi="Arial" w:cs="Arial"/>
          <w:bCs/>
          <w:color w:val="000000" w:themeColor="text1"/>
        </w:rPr>
        <w:t>peculiares</w:t>
      </w:r>
      <w:r w:rsidR="00AA2F29" w:rsidRPr="009806B1">
        <w:rPr>
          <w:rFonts w:ascii="Arial" w:hAnsi="Arial" w:cs="Arial"/>
          <w:bCs/>
          <w:color w:val="000000" w:themeColor="text1"/>
        </w:rPr>
        <w:t xml:space="preserve">. Desse modo, </w:t>
      </w:r>
      <w:r w:rsidR="000C18C8" w:rsidRPr="009806B1">
        <w:rPr>
          <w:rFonts w:ascii="Arial" w:hAnsi="Arial" w:cs="Arial"/>
          <w:bCs/>
          <w:color w:val="000000" w:themeColor="text1"/>
        </w:rPr>
        <w:t xml:space="preserve">os </w:t>
      </w:r>
      <w:r w:rsidR="00C23C85" w:rsidRPr="009806B1">
        <w:rPr>
          <w:rFonts w:ascii="Arial" w:hAnsi="Arial" w:cs="Arial"/>
          <w:bCs/>
          <w:color w:val="000000" w:themeColor="text1"/>
        </w:rPr>
        <w:t>vulnerá</w:t>
      </w:r>
      <w:r w:rsidR="00C23C85">
        <w:rPr>
          <w:rFonts w:ascii="Arial" w:hAnsi="Arial" w:cs="Arial"/>
          <w:bCs/>
          <w:color w:val="000000" w:themeColor="text1"/>
        </w:rPr>
        <w:t>ve</w:t>
      </w:r>
      <w:r w:rsidR="00C23C85" w:rsidRPr="009806B1">
        <w:rPr>
          <w:rFonts w:ascii="Arial" w:hAnsi="Arial" w:cs="Arial"/>
          <w:bCs/>
          <w:color w:val="000000" w:themeColor="text1"/>
        </w:rPr>
        <w:t>is</w:t>
      </w:r>
      <w:r w:rsidR="000C18C8" w:rsidRPr="009806B1">
        <w:rPr>
          <w:rFonts w:ascii="Arial" w:hAnsi="Arial" w:cs="Arial"/>
          <w:bCs/>
          <w:color w:val="000000" w:themeColor="text1"/>
        </w:rPr>
        <w:t xml:space="preserve"> </w:t>
      </w:r>
      <w:r w:rsidR="009806B1" w:rsidRPr="009806B1">
        <w:rPr>
          <w:rFonts w:ascii="Arial" w:hAnsi="Arial" w:cs="Arial"/>
          <w:bCs/>
          <w:color w:val="000000" w:themeColor="text1"/>
        </w:rPr>
        <w:t>o são</w:t>
      </w:r>
      <w:r w:rsidR="00AA2F29" w:rsidRPr="009806B1">
        <w:rPr>
          <w:rFonts w:ascii="Arial" w:hAnsi="Arial" w:cs="Arial"/>
          <w:bCs/>
          <w:color w:val="000000" w:themeColor="text1"/>
        </w:rPr>
        <w:t xml:space="preserve"> por </w:t>
      </w:r>
      <w:r w:rsidR="000C18C8" w:rsidRPr="009806B1">
        <w:rPr>
          <w:rFonts w:ascii="Arial" w:hAnsi="Arial" w:cs="Arial"/>
          <w:bCs/>
          <w:color w:val="000000" w:themeColor="text1"/>
        </w:rPr>
        <w:t xml:space="preserve">diversas </w:t>
      </w:r>
      <w:r w:rsidR="002C1916">
        <w:rPr>
          <w:rFonts w:ascii="Arial" w:hAnsi="Arial" w:cs="Arial"/>
          <w:bCs/>
          <w:color w:val="000000" w:themeColor="text1"/>
        </w:rPr>
        <w:t>razõ</w:t>
      </w:r>
      <w:r w:rsidR="00AA2F29" w:rsidRPr="009806B1">
        <w:rPr>
          <w:rFonts w:ascii="Arial" w:hAnsi="Arial" w:cs="Arial"/>
          <w:bCs/>
          <w:color w:val="000000" w:themeColor="text1"/>
        </w:rPr>
        <w:t>es</w:t>
      </w:r>
      <w:r w:rsidR="00897F16">
        <w:rPr>
          <w:rFonts w:ascii="Arial" w:hAnsi="Arial" w:cs="Arial"/>
          <w:bCs/>
          <w:color w:val="000000" w:themeColor="text1"/>
        </w:rPr>
        <w:t xml:space="preserve">, </w:t>
      </w:r>
      <w:r w:rsidR="002C1916">
        <w:rPr>
          <w:rFonts w:ascii="Arial" w:hAnsi="Arial" w:cs="Arial"/>
          <w:bCs/>
          <w:color w:val="000000" w:themeColor="text1"/>
        </w:rPr>
        <w:t>na</w:t>
      </w:r>
      <w:r w:rsidR="00AA2F29" w:rsidRPr="009806B1">
        <w:rPr>
          <w:rFonts w:ascii="Arial" w:hAnsi="Arial" w:cs="Arial"/>
          <w:bCs/>
          <w:color w:val="000000" w:themeColor="text1"/>
        </w:rPr>
        <w:t xml:space="preserve"> hipótese</w:t>
      </w:r>
      <w:r w:rsidR="002C1916">
        <w:rPr>
          <w:rFonts w:ascii="Arial" w:hAnsi="Arial" w:cs="Arial"/>
          <w:bCs/>
          <w:color w:val="000000" w:themeColor="text1"/>
        </w:rPr>
        <w:t xml:space="preserve"> dos crimes sexuais</w:t>
      </w:r>
      <w:r w:rsidR="00AA2F29" w:rsidRPr="009806B1">
        <w:rPr>
          <w:rFonts w:ascii="Arial" w:hAnsi="Arial" w:cs="Arial"/>
          <w:bCs/>
          <w:color w:val="000000" w:themeColor="text1"/>
        </w:rPr>
        <w:t xml:space="preserve">, em especial, </w:t>
      </w:r>
      <w:r w:rsidR="002C1916">
        <w:rPr>
          <w:rFonts w:ascii="Arial" w:hAnsi="Arial" w:cs="Arial"/>
          <w:bCs/>
          <w:color w:val="000000" w:themeColor="text1"/>
        </w:rPr>
        <w:t xml:space="preserve">são </w:t>
      </w:r>
      <w:r w:rsidR="00AA2F29" w:rsidRPr="009806B1">
        <w:rPr>
          <w:rFonts w:ascii="Arial" w:hAnsi="Arial" w:cs="Arial"/>
          <w:bCs/>
          <w:color w:val="000000" w:themeColor="text1"/>
        </w:rPr>
        <w:t>por não reunirem a</w:t>
      </w:r>
      <w:r w:rsidR="009806B1" w:rsidRPr="009806B1">
        <w:rPr>
          <w:rFonts w:ascii="Arial" w:hAnsi="Arial" w:cs="Arial"/>
          <w:bCs/>
          <w:color w:val="000000" w:themeColor="text1"/>
        </w:rPr>
        <w:t xml:space="preserve"> capacidade</w:t>
      </w:r>
      <w:r w:rsidR="002C1916" w:rsidRPr="009806B1">
        <w:rPr>
          <w:rFonts w:ascii="Arial" w:hAnsi="Arial" w:cs="Arial"/>
          <w:bCs/>
          <w:color w:val="000000" w:themeColor="text1"/>
        </w:rPr>
        <w:t xml:space="preserve"> </w:t>
      </w:r>
      <w:r w:rsidR="009806B1" w:rsidRPr="00C75E58">
        <w:rPr>
          <w:rFonts w:ascii="Arial" w:hAnsi="Arial" w:cs="Arial"/>
        </w:rPr>
        <w:t>de ter consciência do certo e do errado</w:t>
      </w:r>
      <w:r w:rsidR="002C1916" w:rsidRPr="00C75E58">
        <w:t>,</w:t>
      </w:r>
      <w:r w:rsidR="009806B1" w:rsidRPr="009806B1">
        <w:rPr>
          <w:rFonts w:ascii="Arial" w:hAnsi="Arial" w:cs="Arial"/>
          <w:bCs/>
          <w:i/>
          <w:color w:val="000000" w:themeColor="text1"/>
        </w:rPr>
        <w:t xml:space="preserve"> </w:t>
      </w:r>
      <w:r w:rsidR="002C1916" w:rsidRPr="002C1916">
        <w:rPr>
          <w:rFonts w:ascii="Arial" w:hAnsi="Arial" w:cs="Arial"/>
          <w:bCs/>
          <w:color w:val="000000" w:themeColor="text1"/>
        </w:rPr>
        <w:t>condição</w:t>
      </w:r>
      <w:r w:rsidR="00686A94">
        <w:rPr>
          <w:rFonts w:ascii="Arial" w:hAnsi="Arial" w:cs="Arial"/>
          <w:bCs/>
          <w:color w:val="000000" w:themeColor="text1"/>
        </w:rPr>
        <w:t xml:space="preserve"> </w:t>
      </w:r>
      <w:proofErr w:type="spellStart"/>
      <w:r w:rsidR="00686A94" w:rsidRPr="00686A94">
        <w:rPr>
          <w:rFonts w:ascii="Arial" w:hAnsi="Arial" w:cs="Arial"/>
          <w:bCs/>
          <w:i/>
          <w:color w:val="000000" w:themeColor="text1"/>
        </w:rPr>
        <w:t>s</w:t>
      </w:r>
      <w:r w:rsidR="00632DF8">
        <w:rPr>
          <w:rFonts w:ascii="Arial" w:hAnsi="Arial" w:cs="Arial"/>
          <w:bCs/>
          <w:i/>
          <w:color w:val="000000" w:themeColor="text1"/>
        </w:rPr>
        <w:t>i</w:t>
      </w:r>
      <w:r w:rsidR="00686A94" w:rsidRPr="00686A94">
        <w:rPr>
          <w:rFonts w:ascii="Arial" w:hAnsi="Arial" w:cs="Arial"/>
          <w:bCs/>
          <w:i/>
          <w:color w:val="000000" w:themeColor="text1"/>
        </w:rPr>
        <w:t>ne</w:t>
      </w:r>
      <w:proofErr w:type="spellEnd"/>
      <w:r w:rsidR="00686A94">
        <w:rPr>
          <w:rFonts w:ascii="Arial" w:hAnsi="Arial" w:cs="Arial"/>
          <w:bCs/>
          <w:i/>
          <w:color w:val="000000" w:themeColor="text1"/>
        </w:rPr>
        <w:t xml:space="preserve"> </w:t>
      </w:r>
      <w:proofErr w:type="spellStart"/>
      <w:r w:rsidR="00686A94" w:rsidRPr="00686A94">
        <w:rPr>
          <w:rFonts w:ascii="Arial" w:hAnsi="Arial" w:cs="Arial"/>
          <w:bCs/>
          <w:i/>
          <w:color w:val="000000" w:themeColor="text1"/>
        </w:rPr>
        <w:t>qua</w:t>
      </w:r>
      <w:proofErr w:type="spellEnd"/>
      <w:r w:rsidR="00686A94" w:rsidRPr="00686A94">
        <w:rPr>
          <w:rFonts w:ascii="Arial" w:hAnsi="Arial" w:cs="Arial"/>
          <w:bCs/>
          <w:i/>
          <w:color w:val="000000" w:themeColor="text1"/>
        </w:rPr>
        <w:t xml:space="preserve"> non</w:t>
      </w:r>
      <w:r w:rsidR="00AA2F29" w:rsidRPr="009806B1">
        <w:rPr>
          <w:rFonts w:ascii="Arial" w:hAnsi="Arial" w:cs="Arial"/>
          <w:bCs/>
          <w:i/>
          <w:color w:val="000000" w:themeColor="text1"/>
        </w:rPr>
        <w:t xml:space="preserve"> </w:t>
      </w:r>
      <w:r w:rsidR="002C1916">
        <w:rPr>
          <w:rFonts w:ascii="Arial" w:hAnsi="Arial" w:cs="Arial"/>
          <w:bCs/>
          <w:color w:val="000000" w:themeColor="text1"/>
        </w:rPr>
        <w:t>de</w:t>
      </w:r>
      <w:r w:rsidR="00AA2F29" w:rsidRPr="009806B1">
        <w:rPr>
          <w:rFonts w:ascii="Arial" w:hAnsi="Arial" w:cs="Arial"/>
          <w:bCs/>
          <w:color w:val="000000" w:themeColor="text1"/>
        </w:rPr>
        <w:t xml:space="preserve"> viver</w:t>
      </w:r>
      <w:r w:rsidR="002C1916">
        <w:rPr>
          <w:rFonts w:ascii="Arial" w:hAnsi="Arial" w:cs="Arial"/>
          <w:bCs/>
          <w:color w:val="000000" w:themeColor="text1"/>
        </w:rPr>
        <w:t xml:space="preserve"> e se defender, de</w:t>
      </w:r>
      <w:r w:rsidR="00B03E0D">
        <w:rPr>
          <w:rFonts w:ascii="Arial" w:hAnsi="Arial" w:cs="Arial"/>
          <w:bCs/>
          <w:color w:val="000000" w:themeColor="text1"/>
        </w:rPr>
        <w:t xml:space="preserve"> oferecer</w:t>
      </w:r>
      <w:r w:rsidR="00AA2F29" w:rsidRPr="009806B1">
        <w:rPr>
          <w:rFonts w:ascii="Arial" w:hAnsi="Arial" w:cs="Arial"/>
          <w:bCs/>
          <w:color w:val="000000" w:themeColor="text1"/>
        </w:rPr>
        <w:t xml:space="preserve"> resistência </w:t>
      </w:r>
      <w:r w:rsidR="002C1916">
        <w:rPr>
          <w:rFonts w:ascii="Arial" w:hAnsi="Arial" w:cs="Arial"/>
          <w:bCs/>
          <w:color w:val="000000" w:themeColor="text1"/>
        </w:rPr>
        <w:t>aos delitos,</w:t>
      </w:r>
      <w:r w:rsidR="009806B1" w:rsidRPr="009806B1">
        <w:rPr>
          <w:rFonts w:ascii="Arial" w:hAnsi="Arial" w:cs="Arial"/>
          <w:bCs/>
          <w:color w:val="000000" w:themeColor="text1"/>
        </w:rPr>
        <w:t xml:space="preserve"> quer sejam ao</w:t>
      </w:r>
      <w:r w:rsidR="00AA2F29" w:rsidRPr="009806B1">
        <w:rPr>
          <w:rFonts w:ascii="Arial" w:hAnsi="Arial" w:cs="Arial"/>
          <w:bCs/>
          <w:color w:val="000000" w:themeColor="text1"/>
        </w:rPr>
        <w:t xml:space="preserve"> estupro, ao abuso sexual, ao turismo sexual infantil</w:t>
      </w:r>
      <w:r w:rsidR="009806B1" w:rsidRPr="009806B1">
        <w:rPr>
          <w:rFonts w:ascii="Arial" w:hAnsi="Arial" w:cs="Arial"/>
          <w:bCs/>
          <w:color w:val="000000" w:themeColor="text1"/>
        </w:rPr>
        <w:t>, etc.</w:t>
      </w:r>
    </w:p>
    <w:p w:rsidR="00566DCD" w:rsidRDefault="00566DCD" w:rsidP="00126472">
      <w:pPr>
        <w:pStyle w:val="NormalWeb"/>
        <w:shd w:val="clear" w:color="auto" w:fill="FFFFFF"/>
        <w:spacing w:before="0" w:beforeAutospacing="0" w:after="0" w:afterAutospacing="0" w:line="360" w:lineRule="auto"/>
        <w:jc w:val="both"/>
        <w:rPr>
          <w:rFonts w:ascii="Arial" w:hAnsi="Arial" w:cs="Arial"/>
          <w:bCs/>
          <w:color w:val="FF0000"/>
        </w:rPr>
      </w:pPr>
    </w:p>
    <w:p w:rsidR="005F0754" w:rsidRPr="00070608" w:rsidRDefault="00D7786A" w:rsidP="00126472">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bCs/>
        </w:rPr>
        <w:t>O</w:t>
      </w:r>
      <w:r w:rsidR="0068632A" w:rsidRPr="00070608">
        <w:rPr>
          <w:rFonts w:ascii="Arial" w:hAnsi="Arial" w:cs="Arial"/>
          <w:bCs/>
        </w:rPr>
        <w:t>bservar</w:t>
      </w:r>
      <w:r>
        <w:rPr>
          <w:rFonts w:ascii="Arial" w:hAnsi="Arial" w:cs="Arial"/>
          <w:bCs/>
        </w:rPr>
        <w:t>-se</w:t>
      </w:r>
      <w:r w:rsidR="0068632A" w:rsidRPr="00070608">
        <w:rPr>
          <w:rFonts w:ascii="Arial" w:hAnsi="Arial" w:cs="Arial"/>
          <w:bCs/>
        </w:rPr>
        <w:t xml:space="preserve"> no texto escrito por Eudes Quintino de Oliveira Junior</w:t>
      </w:r>
      <w:r w:rsidR="00610F5A" w:rsidRPr="00070608">
        <w:rPr>
          <w:rFonts w:ascii="Arial" w:hAnsi="Arial" w:cs="Arial"/>
          <w:bCs/>
        </w:rPr>
        <w:t xml:space="preserve">, em que diz </w:t>
      </w:r>
      <w:r w:rsidR="0068632A" w:rsidRPr="00070608">
        <w:rPr>
          <w:rFonts w:ascii="Arial" w:hAnsi="Arial" w:cs="Arial"/>
          <w:bCs/>
        </w:rPr>
        <w:t>“</w:t>
      </w:r>
      <w:r w:rsidR="0068632A" w:rsidRPr="00070608">
        <w:rPr>
          <w:rFonts w:ascii="Arial" w:hAnsi="Arial" w:cs="Arial"/>
          <w:shd w:val="clear" w:color="auto" w:fill="FFFFFF"/>
        </w:rPr>
        <w:t>Vulnerável, termo de origem latina,</w:t>
      </w:r>
      <w:r w:rsidR="0068632A" w:rsidRPr="00070608">
        <w:rPr>
          <w:rStyle w:val="apple-converted-space"/>
          <w:rFonts w:ascii="Arial" w:hAnsi="Arial" w:cs="Arial"/>
          <w:shd w:val="clear" w:color="auto" w:fill="FFFFFF"/>
        </w:rPr>
        <w:t> </w:t>
      </w:r>
      <w:proofErr w:type="spellStart"/>
      <w:r w:rsidR="0068632A" w:rsidRPr="00070608">
        <w:rPr>
          <w:rFonts w:ascii="Arial" w:hAnsi="Arial" w:cs="Arial"/>
          <w:i/>
          <w:iCs/>
          <w:shd w:val="clear" w:color="auto" w:fill="FFFFFF"/>
        </w:rPr>
        <w:t>vulnerabilis</w:t>
      </w:r>
      <w:proofErr w:type="spellEnd"/>
      <w:r w:rsidR="0068632A" w:rsidRPr="00070608">
        <w:rPr>
          <w:rFonts w:ascii="Arial" w:hAnsi="Arial" w:cs="Arial"/>
          <w:shd w:val="clear" w:color="auto" w:fill="FFFFFF"/>
        </w:rPr>
        <w:t xml:space="preserve">, em sua origem vem a significar a lesão, corte ou ferida </w:t>
      </w:r>
      <w:proofErr w:type="gramStart"/>
      <w:r w:rsidR="0068632A" w:rsidRPr="00070608">
        <w:rPr>
          <w:rFonts w:ascii="Arial" w:hAnsi="Arial" w:cs="Arial"/>
          <w:shd w:val="clear" w:color="auto" w:fill="FFFFFF"/>
        </w:rPr>
        <w:t xml:space="preserve">exposta, sem cicatrização, feridas sangrentas </w:t>
      </w:r>
      <w:r w:rsidR="00053C45" w:rsidRPr="00070608">
        <w:rPr>
          <w:rFonts w:ascii="Arial" w:hAnsi="Arial" w:cs="Arial"/>
          <w:shd w:val="clear" w:color="auto" w:fill="FFFFFF"/>
        </w:rPr>
        <w:t>com sérios riscos de infecção”</w:t>
      </w:r>
      <w:proofErr w:type="gramEnd"/>
      <w:r w:rsidR="00053C45" w:rsidRPr="00070608">
        <w:rPr>
          <w:rFonts w:ascii="Arial" w:hAnsi="Arial" w:cs="Arial"/>
          <w:shd w:val="clear" w:color="auto" w:fill="FFFFFF"/>
        </w:rPr>
        <w:t>.</w:t>
      </w:r>
      <w:r w:rsidR="00053C45" w:rsidRPr="00070608">
        <w:rPr>
          <w:rStyle w:val="Refdenotaderodap"/>
          <w:rFonts w:ascii="Arial" w:hAnsi="Arial" w:cs="Arial"/>
          <w:shd w:val="clear" w:color="auto" w:fill="FFFFFF"/>
        </w:rPr>
        <w:footnoteReference w:id="7"/>
      </w:r>
    </w:p>
    <w:p w:rsidR="005F0754" w:rsidRPr="00070608" w:rsidRDefault="005F0754" w:rsidP="00126472">
      <w:pPr>
        <w:pStyle w:val="NormalWeb"/>
        <w:shd w:val="clear" w:color="auto" w:fill="FFFFFF"/>
        <w:spacing w:before="0" w:beforeAutospacing="0" w:after="0" w:afterAutospacing="0" w:line="360" w:lineRule="auto"/>
        <w:jc w:val="both"/>
        <w:rPr>
          <w:rFonts w:ascii="Arial" w:hAnsi="Arial" w:cs="Arial"/>
          <w:shd w:val="clear" w:color="auto" w:fill="FFFFFF"/>
        </w:rPr>
      </w:pPr>
    </w:p>
    <w:p w:rsidR="00893E15" w:rsidRPr="00070608" w:rsidRDefault="0068632A" w:rsidP="00126472">
      <w:pPr>
        <w:pStyle w:val="NormalWeb"/>
        <w:shd w:val="clear" w:color="auto" w:fill="FFFFFF"/>
        <w:spacing w:before="0" w:beforeAutospacing="0" w:after="0" w:afterAutospacing="0" w:line="360" w:lineRule="auto"/>
        <w:jc w:val="both"/>
        <w:rPr>
          <w:rFonts w:ascii="Arial" w:hAnsi="Arial" w:cs="Arial"/>
          <w:shd w:val="clear" w:color="auto" w:fill="FFFFFF"/>
        </w:rPr>
      </w:pPr>
      <w:r w:rsidRPr="00070608">
        <w:rPr>
          <w:rFonts w:ascii="Arial" w:hAnsi="Arial" w:cs="Arial"/>
          <w:shd w:val="clear" w:color="auto" w:fill="FFFFFF"/>
        </w:rPr>
        <w:t xml:space="preserve">E </w:t>
      </w:r>
      <w:r w:rsidR="005F0754" w:rsidRPr="00070608">
        <w:rPr>
          <w:rFonts w:ascii="Arial" w:hAnsi="Arial" w:cs="Arial"/>
          <w:shd w:val="clear" w:color="auto" w:fill="FFFFFF"/>
        </w:rPr>
        <w:t xml:space="preserve">ainda, </w:t>
      </w:r>
      <w:r w:rsidRPr="00070608">
        <w:rPr>
          <w:rFonts w:ascii="Arial" w:hAnsi="Arial" w:cs="Arial"/>
          <w:shd w:val="clear" w:color="auto" w:fill="FFFFFF"/>
        </w:rPr>
        <w:t xml:space="preserve">complementando o seu pensamento, </w:t>
      </w:r>
      <w:r w:rsidR="005F0754" w:rsidRPr="00070608">
        <w:rPr>
          <w:rFonts w:ascii="Arial" w:hAnsi="Arial" w:cs="Arial"/>
          <w:shd w:val="clear" w:color="auto" w:fill="FFFFFF"/>
        </w:rPr>
        <w:t>Junior, em seu texto</w:t>
      </w:r>
      <w:r w:rsidR="00893E15" w:rsidRPr="00070608">
        <w:rPr>
          <w:rFonts w:ascii="Arial" w:hAnsi="Arial" w:cs="Arial"/>
          <w:shd w:val="clear" w:color="auto" w:fill="FFFFFF"/>
        </w:rPr>
        <w:t xml:space="preserve"> </w:t>
      </w:r>
      <w:r w:rsidRPr="00070608">
        <w:rPr>
          <w:rFonts w:ascii="Arial" w:hAnsi="Arial" w:cs="Arial"/>
          <w:shd w:val="clear" w:color="auto" w:fill="FFFFFF"/>
        </w:rPr>
        <w:t>cita o doutrinador Houaiss</w:t>
      </w:r>
      <w:r w:rsidR="005F0754" w:rsidRPr="00070608">
        <w:rPr>
          <w:rFonts w:ascii="Arial" w:hAnsi="Arial" w:cs="Arial"/>
          <w:shd w:val="clear" w:color="auto" w:fill="FFFFFF"/>
        </w:rPr>
        <w:t>, que diz</w:t>
      </w:r>
      <w:r w:rsidR="00893E15" w:rsidRPr="00070608">
        <w:rPr>
          <w:rFonts w:ascii="Arial" w:hAnsi="Arial" w:cs="Arial"/>
          <w:shd w:val="clear" w:color="auto" w:fill="FFFFFF"/>
        </w:rPr>
        <w:t xml:space="preserve"> </w:t>
      </w:r>
      <w:r w:rsidRPr="00070608">
        <w:rPr>
          <w:rFonts w:ascii="Arial" w:hAnsi="Arial" w:cs="Arial"/>
          <w:shd w:val="clear" w:color="auto" w:fill="FFFFFF"/>
        </w:rPr>
        <w:t>“que pode ser fisicamente ferido; sujeito a ser atacado, derrotado, prejudicado ou ofendido”</w:t>
      </w:r>
      <w:r w:rsidR="00F313BE" w:rsidRPr="00070608">
        <w:rPr>
          <w:rFonts w:ascii="Arial" w:hAnsi="Arial" w:cs="Arial"/>
          <w:shd w:val="clear" w:color="auto" w:fill="FFFFFF"/>
        </w:rPr>
        <w:t>.</w:t>
      </w:r>
      <w:proofErr w:type="gramStart"/>
      <w:r w:rsidR="00F313BE" w:rsidRPr="00070608">
        <w:rPr>
          <w:rStyle w:val="Refdenotaderodap"/>
          <w:rFonts w:ascii="Arial" w:hAnsi="Arial" w:cs="Arial"/>
          <w:shd w:val="clear" w:color="auto" w:fill="FFFFFF"/>
        </w:rPr>
        <w:footnoteReference w:id="8"/>
      </w:r>
      <w:proofErr w:type="gramEnd"/>
    </w:p>
    <w:p w:rsidR="00893E15" w:rsidRDefault="00893E15" w:rsidP="00126472">
      <w:pPr>
        <w:pStyle w:val="NormalWeb"/>
        <w:shd w:val="clear" w:color="auto" w:fill="FFFFFF"/>
        <w:spacing w:before="0" w:beforeAutospacing="0" w:after="0" w:afterAutospacing="0" w:line="360" w:lineRule="auto"/>
        <w:jc w:val="both"/>
        <w:rPr>
          <w:rFonts w:ascii="Arial" w:hAnsi="Arial" w:cs="Arial"/>
          <w:shd w:val="clear" w:color="auto" w:fill="FFFFFF"/>
        </w:rPr>
      </w:pPr>
    </w:p>
    <w:p w:rsidR="00A8523F" w:rsidRDefault="00A8523F" w:rsidP="00126472">
      <w:pPr>
        <w:shd w:val="clear" w:color="auto" w:fill="FFFFFF"/>
        <w:spacing w:after="0" w:line="360" w:lineRule="auto"/>
        <w:jc w:val="both"/>
        <w:textAlignment w:val="baseline"/>
        <w:rPr>
          <w:rFonts w:ascii="Arial" w:eastAsia="Times New Roman" w:hAnsi="Arial" w:cs="Arial"/>
          <w:color w:val="000000" w:themeColor="text1"/>
          <w:sz w:val="24"/>
          <w:szCs w:val="24"/>
          <w:bdr w:val="none" w:sz="0" w:space="0" w:color="auto" w:frame="1"/>
          <w:lang w:eastAsia="pt-BR"/>
        </w:rPr>
      </w:pPr>
      <w:r w:rsidRPr="005B1ED1">
        <w:rPr>
          <w:rFonts w:ascii="Arial" w:eastAsia="Times New Roman" w:hAnsi="Arial" w:cs="Arial"/>
          <w:color w:val="000000" w:themeColor="text1"/>
          <w:sz w:val="24"/>
          <w:szCs w:val="24"/>
          <w:bdr w:val="none" w:sz="0" w:space="0" w:color="auto" w:frame="1"/>
          <w:lang w:eastAsia="pt-BR"/>
        </w:rPr>
        <w:t>Concretamente</w:t>
      </w:r>
      <w:r w:rsidR="00733C73" w:rsidRPr="004605E1">
        <w:rPr>
          <w:rFonts w:ascii="Arial" w:eastAsia="Times New Roman" w:hAnsi="Arial" w:cs="Arial"/>
          <w:color w:val="000000" w:themeColor="text1"/>
          <w:sz w:val="24"/>
          <w:szCs w:val="24"/>
          <w:bdr w:val="none" w:sz="0" w:space="0" w:color="auto" w:frame="1"/>
          <w:lang w:eastAsia="pt-BR"/>
        </w:rPr>
        <w:t>, no intuito de esclarecer harmonicamente</w:t>
      </w:r>
      <w:proofErr w:type="gramStart"/>
      <w:r w:rsidR="008D60CA">
        <w:rPr>
          <w:rFonts w:ascii="Arial" w:eastAsia="Times New Roman" w:hAnsi="Arial" w:cs="Arial"/>
          <w:color w:val="000000" w:themeColor="text1"/>
          <w:sz w:val="24"/>
          <w:szCs w:val="24"/>
          <w:bdr w:val="none" w:sz="0" w:space="0" w:color="auto" w:frame="1"/>
          <w:lang w:eastAsia="pt-BR"/>
        </w:rPr>
        <w:t xml:space="preserve"> </w:t>
      </w:r>
      <w:r w:rsidR="00733C73" w:rsidRPr="00733C73">
        <w:rPr>
          <w:rFonts w:ascii="Arial" w:eastAsia="Times New Roman" w:hAnsi="Arial" w:cs="Arial"/>
          <w:color w:val="1F497D" w:themeColor="text2"/>
          <w:sz w:val="24"/>
          <w:szCs w:val="24"/>
          <w:bdr w:val="none" w:sz="0" w:space="0" w:color="auto" w:frame="1"/>
          <w:lang w:eastAsia="pt-BR"/>
        </w:rPr>
        <w:t xml:space="preserve"> </w:t>
      </w:r>
      <w:proofErr w:type="gramEnd"/>
      <w:r w:rsidRPr="005B1ED1">
        <w:rPr>
          <w:rFonts w:ascii="Arial" w:eastAsia="Times New Roman" w:hAnsi="Arial" w:cs="Arial"/>
          <w:color w:val="000000" w:themeColor="text1"/>
          <w:sz w:val="24"/>
          <w:szCs w:val="24"/>
          <w:bdr w:val="none" w:sz="0" w:space="0" w:color="auto" w:frame="1"/>
          <w:lang w:eastAsia="pt-BR"/>
        </w:rPr>
        <w:t xml:space="preserve">nos trouxe o </w:t>
      </w:r>
      <w:r w:rsidRPr="00A8523F">
        <w:rPr>
          <w:rFonts w:ascii="Arial" w:eastAsia="Times New Roman" w:hAnsi="Arial" w:cs="Arial"/>
          <w:color w:val="000000" w:themeColor="text1"/>
          <w:sz w:val="24"/>
          <w:szCs w:val="24"/>
          <w:bdr w:val="none" w:sz="0" w:space="0" w:color="auto" w:frame="1"/>
          <w:lang w:eastAsia="pt-BR"/>
        </w:rPr>
        <w:t>Direito Penal</w:t>
      </w:r>
      <w:r w:rsidR="00CF75AC" w:rsidRPr="00A8523F">
        <w:rPr>
          <w:rFonts w:ascii="Arial" w:eastAsia="Times New Roman" w:hAnsi="Arial" w:cs="Arial"/>
          <w:color w:val="000000" w:themeColor="text1"/>
          <w:sz w:val="24"/>
          <w:szCs w:val="24"/>
          <w:bdr w:val="none" w:sz="0" w:space="0" w:color="auto" w:frame="1"/>
          <w:lang w:eastAsia="pt-BR"/>
        </w:rPr>
        <w:t xml:space="preserve"> </w:t>
      </w:r>
      <w:r w:rsidRPr="00A8523F">
        <w:rPr>
          <w:rFonts w:ascii="Arial" w:eastAsia="Times New Roman" w:hAnsi="Arial" w:cs="Arial"/>
          <w:color w:val="000000" w:themeColor="text1"/>
          <w:sz w:val="24"/>
          <w:szCs w:val="24"/>
          <w:bdr w:val="none" w:sz="0" w:space="0" w:color="auto" w:frame="1"/>
          <w:lang w:eastAsia="pt-BR"/>
        </w:rPr>
        <w:t>o</w:t>
      </w:r>
      <w:r w:rsidRPr="005B1ED1">
        <w:rPr>
          <w:rFonts w:ascii="Arial" w:eastAsia="Times New Roman" w:hAnsi="Arial" w:cs="Arial"/>
          <w:color w:val="000000" w:themeColor="text1"/>
          <w:sz w:val="24"/>
          <w:szCs w:val="24"/>
          <w:bdr w:val="none" w:sz="0" w:space="0" w:color="auto" w:frame="1"/>
          <w:lang w:eastAsia="pt-BR"/>
        </w:rPr>
        <w:t xml:space="preserve"> </w:t>
      </w:r>
      <w:r w:rsidR="008D60CA">
        <w:rPr>
          <w:rFonts w:ascii="Arial" w:eastAsia="Times New Roman" w:hAnsi="Arial" w:cs="Arial"/>
          <w:color w:val="000000" w:themeColor="text1"/>
          <w:sz w:val="24"/>
          <w:szCs w:val="24"/>
          <w:bdr w:val="none" w:sz="0" w:space="0" w:color="auto" w:frame="1"/>
          <w:lang w:eastAsia="pt-BR"/>
        </w:rPr>
        <w:t xml:space="preserve"> </w:t>
      </w:r>
      <w:r w:rsidRPr="005B1ED1">
        <w:rPr>
          <w:rFonts w:ascii="Arial" w:eastAsia="Times New Roman" w:hAnsi="Arial" w:cs="Arial"/>
          <w:color w:val="000000" w:themeColor="text1"/>
          <w:sz w:val="24"/>
          <w:szCs w:val="24"/>
          <w:bdr w:val="none" w:sz="0" w:space="0" w:color="auto" w:frame="1"/>
          <w:lang w:eastAsia="pt-BR"/>
        </w:rPr>
        <w:t xml:space="preserve">conceito </w:t>
      </w:r>
      <w:r w:rsidR="00CF75AC">
        <w:rPr>
          <w:rFonts w:ascii="Arial" w:eastAsia="Times New Roman" w:hAnsi="Arial" w:cs="Arial"/>
          <w:color w:val="000000" w:themeColor="text1"/>
          <w:sz w:val="24"/>
          <w:szCs w:val="24"/>
          <w:bdr w:val="none" w:sz="0" w:space="0" w:color="auto" w:frame="1"/>
          <w:lang w:eastAsia="pt-BR"/>
        </w:rPr>
        <w:t xml:space="preserve">de "vulnerável" </w:t>
      </w:r>
      <w:r w:rsidRPr="005B1ED1">
        <w:rPr>
          <w:rFonts w:ascii="Arial" w:eastAsia="Times New Roman" w:hAnsi="Arial" w:cs="Arial"/>
          <w:color w:val="000000" w:themeColor="text1"/>
          <w:sz w:val="24"/>
          <w:szCs w:val="24"/>
          <w:bdr w:val="none" w:sz="0" w:space="0" w:color="auto" w:frame="1"/>
          <w:lang w:eastAsia="pt-BR"/>
        </w:rPr>
        <w:t>nos termos da lei</w:t>
      </w:r>
      <w:r w:rsidR="00CF75AC">
        <w:rPr>
          <w:rFonts w:ascii="Arial" w:eastAsia="Times New Roman" w:hAnsi="Arial" w:cs="Arial"/>
          <w:color w:val="000000" w:themeColor="text1"/>
          <w:sz w:val="24"/>
          <w:szCs w:val="24"/>
          <w:bdr w:val="none" w:sz="0" w:space="0" w:color="auto" w:frame="1"/>
          <w:lang w:eastAsia="pt-BR"/>
        </w:rPr>
        <w:t xml:space="preserve"> em seus artigos 217- A e 218- B do C</w:t>
      </w:r>
      <w:r w:rsidR="00495688">
        <w:rPr>
          <w:rFonts w:ascii="Arial" w:eastAsia="Times New Roman" w:hAnsi="Arial" w:cs="Arial"/>
          <w:color w:val="000000" w:themeColor="text1"/>
          <w:sz w:val="24"/>
          <w:szCs w:val="24"/>
          <w:bdr w:val="none" w:sz="0" w:space="0" w:color="auto" w:frame="1"/>
          <w:lang w:eastAsia="pt-BR"/>
        </w:rPr>
        <w:t xml:space="preserve">ódigo </w:t>
      </w:r>
      <w:r w:rsidR="00CF75AC">
        <w:rPr>
          <w:rFonts w:ascii="Arial" w:eastAsia="Times New Roman" w:hAnsi="Arial" w:cs="Arial"/>
          <w:color w:val="000000" w:themeColor="text1"/>
          <w:sz w:val="24"/>
          <w:szCs w:val="24"/>
          <w:bdr w:val="none" w:sz="0" w:space="0" w:color="auto" w:frame="1"/>
          <w:lang w:eastAsia="pt-BR"/>
        </w:rPr>
        <w:t>P</w:t>
      </w:r>
      <w:r w:rsidR="00495688">
        <w:rPr>
          <w:rFonts w:ascii="Arial" w:eastAsia="Times New Roman" w:hAnsi="Arial" w:cs="Arial"/>
          <w:color w:val="000000" w:themeColor="text1"/>
          <w:sz w:val="24"/>
          <w:szCs w:val="24"/>
          <w:bdr w:val="none" w:sz="0" w:space="0" w:color="auto" w:frame="1"/>
          <w:lang w:eastAsia="pt-BR"/>
        </w:rPr>
        <w:t>enal</w:t>
      </w:r>
      <w:r w:rsidR="00CF75AC">
        <w:rPr>
          <w:rFonts w:ascii="Arial" w:eastAsia="Times New Roman" w:hAnsi="Arial" w:cs="Arial"/>
          <w:color w:val="000000" w:themeColor="text1"/>
          <w:sz w:val="24"/>
          <w:szCs w:val="24"/>
          <w:bdr w:val="none" w:sz="0" w:space="0" w:color="auto" w:frame="1"/>
          <w:lang w:eastAsia="pt-BR"/>
        </w:rPr>
        <w:t>.</w:t>
      </w:r>
    </w:p>
    <w:p w:rsidR="005B1ED1" w:rsidRPr="005B1ED1" w:rsidRDefault="005B1ED1" w:rsidP="00126472">
      <w:pPr>
        <w:shd w:val="clear" w:color="auto" w:fill="FFFFFF"/>
        <w:spacing w:after="0" w:line="360" w:lineRule="auto"/>
        <w:jc w:val="both"/>
        <w:textAlignment w:val="baseline"/>
        <w:rPr>
          <w:rFonts w:ascii="Arial" w:hAnsi="Arial" w:cs="Arial"/>
          <w:bCs/>
          <w:color w:val="000000" w:themeColor="text1"/>
          <w:sz w:val="24"/>
          <w:szCs w:val="24"/>
        </w:rPr>
      </w:pPr>
    </w:p>
    <w:p w:rsidR="00E35430" w:rsidRDefault="009806B1" w:rsidP="00E35430">
      <w:pPr>
        <w:spacing w:after="0" w:line="360" w:lineRule="auto"/>
        <w:jc w:val="both"/>
        <w:rPr>
          <w:rFonts w:ascii="Arial" w:hAnsi="Arial" w:cs="Arial"/>
          <w:bCs/>
          <w:color w:val="000000" w:themeColor="text1"/>
          <w:sz w:val="24"/>
          <w:szCs w:val="24"/>
        </w:rPr>
      </w:pPr>
      <w:r w:rsidRPr="00575E40">
        <w:rPr>
          <w:rFonts w:ascii="Arial" w:hAnsi="Arial" w:cs="Arial"/>
          <w:bCs/>
          <w:color w:val="000000" w:themeColor="text1"/>
          <w:sz w:val="24"/>
          <w:szCs w:val="24"/>
        </w:rPr>
        <w:t>O Código Penal</w:t>
      </w:r>
      <w:r w:rsidR="008E7803" w:rsidRPr="00575E40">
        <w:rPr>
          <w:rFonts w:ascii="Arial" w:hAnsi="Arial" w:cs="Arial"/>
          <w:bCs/>
          <w:color w:val="000000" w:themeColor="text1"/>
          <w:sz w:val="24"/>
          <w:szCs w:val="24"/>
        </w:rPr>
        <w:t xml:space="preserve"> atribuiu</w:t>
      </w:r>
      <w:r w:rsidRPr="00575E40">
        <w:rPr>
          <w:rFonts w:ascii="Arial" w:hAnsi="Arial" w:cs="Arial"/>
          <w:bCs/>
          <w:color w:val="000000" w:themeColor="text1"/>
          <w:sz w:val="24"/>
          <w:szCs w:val="24"/>
        </w:rPr>
        <w:t xml:space="preserve"> definição a pessoa vulnerável,</w:t>
      </w:r>
      <w:r w:rsidR="008E7803" w:rsidRPr="00575E40">
        <w:rPr>
          <w:rFonts w:ascii="Arial" w:hAnsi="Arial" w:cs="Arial"/>
          <w:bCs/>
          <w:color w:val="000000" w:themeColor="text1"/>
          <w:sz w:val="24"/>
          <w:szCs w:val="24"/>
        </w:rPr>
        <w:t xml:space="preserve"> </w:t>
      </w:r>
      <w:r w:rsidR="00946355">
        <w:rPr>
          <w:rFonts w:ascii="Arial" w:hAnsi="Arial" w:cs="Arial"/>
          <w:bCs/>
          <w:color w:val="000000" w:themeColor="text1"/>
          <w:sz w:val="24"/>
          <w:szCs w:val="24"/>
        </w:rPr>
        <w:t>listando como pessoa vulnerável o</w:t>
      </w:r>
      <w:r w:rsidRPr="00575E40">
        <w:rPr>
          <w:rFonts w:ascii="Arial" w:hAnsi="Arial" w:cs="Arial"/>
          <w:bCs/>
          <w:color w:val="000000" w:themeColor="text1"/>
          <w:sz w:val="24"/>
          <w:szCs w:val="24"/>
        </w:rPr>
        <w:t xml:space="preserve"> menor de 18 </w:t>
      </w:r>
      <w:r w:rsidR="008E7803" w:rsidRPr="00575E40">
        <w:rPr>
          <w:rFonts w:ascii="Arial" w:hAnsi="Arial" w:cs="Arial"/>
          <w:bCs/>
          <w:color w:val="000000" w:themeColor="text1"/>
          <w:sz w:val="24"/>
          <w:szCs w:val="24"/>
        </w:rPr>
        <w:t>anos,</w:t>
      </w:r>
      <w:r w:rsidR="00946355">
        <w:rPr>
          <w:rFonts w:ascii="Arial" w:hAnsi="Arial" w:cs="Arial"/>
          <w:bCs/>
          <w:color w:val="000000" w:themeColor="text1"/>
          <w:sz w:val="24"/>
          <w:szCs w:val="24"/>
        </w:rPr>
        <w:t xml:space="preserve"> que em está</w:t>
      </w:r>
      <w:r w:rsidRPr="00575E40">
        <w:rPr>
          <w:rFonts w:ascii="Arial" w:hAnsi="Arial" w:cs="Arial"/>
          <w:bCs/>
          <w:color w:val="000000" w:themeColor="text1"/>
          <w:sz w:val="24"/>
          <w:szCs w:val="24"/>
        </w:rPr>
        <w:t>gio d</w:t>
      </w:r>
      <w:r w:rsidR="008E7803" w:rsidRPr="00575E40">
        <w:rPr>
          <w:rFonts w:ascii="Arial" w:hAnsi="Arial" w:cs="Arial"/>
          <w:bCs/>
          <w:color w:val="000000" w:themeColor="text1"/>
          <w:sz w:val="24"/>
          <w:szCs w:val="24"/>
        </w:rPr>
        <w:t xml:space="preserve">e desenvolvimento e </w:t>
      </w:r>
      <w:r w:rsidR="00E2343D">
        <w:rPr>
          <w:rFonts w:ascii="Arial" w:hAnsi="Arial" w:cs="Arial"/>
          <w:bCs/>
          <w:color w:val="000000" w:themeColor="text1"/>
          <w:sz w:val="24"/>
          <w:szCs w:val="24"/>
        </w:rPr>
        <w:t xml:space="preserve">por </w:t>
      </w:r>
      <w:r w:rsidR="00946355">
        <w:rPr>
          <w:rFonts w:ascii="Arial" w:hAnsi="Arial" w:cs="Arial"/>
          <w:sz w:val="24"/>
          <w:szCs w:val="24"/>
        </w:rPr>
        <w:t>não possuir</w:t>
      </w:r>
      <w:r w:rsidR="008E7803" w:rsidRPr="00575E40">
        <w:rPr>
          <w:rFonts w:ascii="Arial" w:hAnsi="Arial" w:cs="Arial"/>
          <w:sz w:val="24"/>
          <w:szCs w:val="24"/>
        </w:rPr>
        <w:t xml:space="preserve"> discernimento para sua autodefesa, </w:t>
      </w:r>
      <w:r w:rsidRPr="00575E40">
        <w:rPr>
          <w:rFonts w:ascii="Arial" w:hAnsi="Arial" w:cs="Arial"/>
          <w:bCs/>
          <w:color w:val="000000" w:themeColor="text1"/>
          <w:sz w:val="24"/>
          <w:szCs w:val="24"/>
        </w:rPr>
        <w:t>estão de forma mais p</w:t>
      </w:r>
      <w:r w:rsidR="008E7803" w:rsidRPr="00575E40">
        <w:rPr>
          <w:rFonts w:ascii="Arial" w:hAnsi="Arial" w:cs="Arial"/>
          <w:bCs/>
          <w:color w:val="000000" w:themeColor="text1"/>
          <w:sz w:val="24"/>
          <w:szCs w:val="24"/>
        </w:rPr>
        <w:t>rop</w:t>
      </w:r>
      <w:r w:rsidR="00C806ED">
        <w:rPr>
          <w:rFonts w:ascii="Arial" w:hAnsi="Arial" w:cs="Arial"/>
          <w:bCs/>
          <w:color w:val="000000" w:themeColor="text1"/>
          <w:sz w:val="24"/>
          <w:szCs w:val="24"/>
        </w:rPr>
        <w:t>í</w:t>
      </w:r>
      <w:r w:rsidR="00946355">
        <w:rPr>
          <w:rFonts w:ascii="Arial" w:hAnsi="Arial" w:cs="Arial"/>
          <w:bCs/>
          <w:color w:val="000000" w:themeColor="text1"/>
          <w:sz w:val="24"/>
          <w:szCs w:val="24"/>
        </w:rPr>
        <w:t>cia aos abusos e exploração, e q</w:t>
      </w:r>
      <w:r w:rsidR="008E7803" w:rsidRPr="00575E40">
        <w:rPr>
          <w:rFonts w:ascii="Arial" w:hAnsi="Arial" w:cs="Arial"/>
          <w:bCs/>
          <w:color w:val="000000" w:themeColor="text1"/>
          <w:sz w:val="24"/>
          <w:szCs w:val="24"/>
        </w:rPr>
        <w:t>ue com maior intensidade sofre</w:t>
      </w:r>
      <w:r w:rsidR="008246F7">
        <w:rPr>
          <w:rFonts w:ascii="Arial" w:hAnsi="Arial" w:cs="Arial"/>
          <w:bCs/>
          <w:color w:val="000000" w:themeColor="text1"/>
          <w:sz w:val="24"/>
          <w:szCs w:val="24"/>
        </w:rPr>
        <w:t>m</w:t>
      </w:r>
      <w:r w:rsidR="00C806ED">
        <w:rPr>
          <w:rFonts w:ascii="Arial" w:hAnsi="Arial" w:cs="Arial"/>
          <w:bCs/>
          <w:color w:val="000000" w:themeColor="text1"/>
          <w:sz w:val="24"/>
          <w:szCs w:val="24"/>
        </w:rPr>
        <w:t xml:space="preserve"> os efeitos danosos caus</w:t>
      </w:r>
      <w:r w:rsidR="008E7803" w:rsidRPr="00575E40">
        <w:rPr>
          <w:rFonts w:ascii="Arial" w:hAnsi="Arial" w:cs="Arial"/>
          <w:bCs/>
          <w:color w:val="000000" w:themeColor="text1"/>
          <w:sz w:val="24"/>
          <w:szCs w:val="24"/>
        </w:rPr>
        <w:t>ados por</w:t>
      </w:r>
      <w:r w:rsidR="00E2343D" w:rsidRPr="00575E40">
        <w:rPr>
          <w:rFonts w:ascii="Arial" w:hAnsi="Arial" w:cs="Arial"/>
          <w:bCs/>
          <w:color w:val="000000" w:themeColor="text1"/>
          <w:sz w:val="24"/>
          <w:szCs w:val="24"/>
        </w:rPr>
        <w:t xml:space="preserve"> </w:t>
      </w:r>
      <w:r w:rsidR="008E7803" w:rsidRPr="00575E40">
        <w:rPr>
          <w:rFonts w:ascii="Arial" w:hAnsi="Arial" w:cs="Arial"/>
          <w:bCs/>
          <w:color w:val="000000" w:themeColor="text1"/>
          <w:sz w:val="24"/>
          <w:szCs w:val="24"/>
        </w:rPr>
        <w:t xml:space="preserve">crimes de natureza sexual. </w:t>
      </w:r>
    </w:p>
    <w:p w:rsidR="00E2343D" w:rsidRDefault="00E2343D" w:rsidP="00E35430">
      <w:pPr>
        <w:spacing w:after="0" w:line="360" w:lineRule="auto"/>
        <w:jc w:val="both"/>
        <w:rPr>
          <w:rFonts w:ascii="Arial" w:hAnsi="Arial" w:cs="Arial"/>
          <w:bCs/>
          <w:color w:val="000000" w:themeColor="text1"/>
          <w:sz w:val="24"/>
          <w:szCs w:val="24"/>
        </w:rPr>
      </w:pPr>
    </w:p>
    <w:p w:rsidR="00E2343D" w:rsidRDefault="009D722F" w:rsidP="00EB1FFD">
      <w:pPr>
        <w:spacing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O </w:t>
      </w:r>
      <w:r w:rsidR="00901CED" w:rsidRPr="00575E40">
        <w:rPr>
          <w:rFonts w:ascii="Arial" w:hAnsi="Arial" w:cs="Arial"/>
          <w:bCs/>
          <w:color w:val="000000" w:themeColor="text1"/>
          <w:sz w:val="24"/>
          <w:szCs w:val="24"/>
        </w:rPr>
        <w:t>Código Penal</w:t>
      </w:r>
      <w:r w:rsidR="00E2343D" w:rsidRPr="00575E40">
        <w:rPr>
          <w:rFonts w:ascii="Arial" w:hAnsi="Arial" w:cs="Arial"/>
          <w:bCs/>
          <w:color w:val="000000" w:themeColor="text1"/>
          <w:sz w:val="24"/>
          <w:szCs w:val="24"/>
        </w:rPr>
        <w:t xml:space="preserve"> </w:t>
      </w:r>
      <w:r w:rsidR="00901CED" w:rsidRPr="00575E40">
        <w:rPr>
          <w:rFonts w:ascii="Arial" w:hAnsi="Arial" w:cs="Arial"/>
          <w:bCs/>
          <w:color w:val="000000" w:themeColor="text1"/>
          <w:sz w:val="24"/>
          <w:szCs w:val="24"/>
        </w:rPr>
        <w:t xml:space="preserve">não relacionou o quesito idade com </w:t>
      </w:r>
      <w:proofErr w:type="gramStart"/>
      <w:r w:rsidR="00901CED" w:rsidRPr="00575E40">
        <w:rPr>
          <w:rFonts w:ascii="Arial" w:hAnsi="Arial" w:cs="Arial"/>
          <w:bCs/>
          <w:color w:val="000000" w:themeColor="text1"/>
          <w:sz w:val="24"/>
          <w:szCs w:val="24"/>
        </w:rPr>
        <w:t>o</w:t>
      </w:r>
      <w:r w:rsidR="00A456C8" w:rsidRPr="00575E40">
        <w:rPr>
          <w:rFonts w:ascii="Arial" w:hAnsi="Arial" w:cs="Arial"/>
          <w:bCs/>
          <w:color w:val="000000" w:themeColor="text1"/>
          <w:sz w:val="24"/>
          <w:szCs w:val="24"/>
        </w:rPr>
        <w:t xml:space="preserve"> mesmo estabelecido</w:t>
      </w:r>
      <w:r w:rsidR="00C806ED" w:rsidRPr="00575E40">
        <w:rPr>
          <w:rFonts w:ascii="Arial" w:hAnsi="Arial" w:cs="Arial"/>
          <w:bCs/>
          <w:color w:val="000000" w:themeColor="text1"/>
          <w:sz w:val="24"/>
          <w:szCs w:val="24"/>
        </w:rPr>
        <w:t xml:space="preserve"> </w:t>
      </w:r>
      <w:r w:rsidR="00A456C8" w:rsidRPr="00575E40">
        <w:rPr>
          <w:rFonts w:ascii="Arial" w:hAnsi="Arial" w:cs="Arial"/>
          <w:bCs/>
          <w:color w:val="000000" w:themeColor="text1"/>
          <w:sz w:val="24"/>
          <w:szCs w:val="24"/>
        </w:rPr>
        <w:t>n</w:t>
      </w:r>
      <w:r w:rsidR="00901CED" w:rsidRPr="00575E40">
        <w:rPr>
          <w:rFonts w:ascii="Arial" w:hAnsi="Arial" w:cs="Arial"/>
          <w:bCs/>
          <w:color w:val="000000" w:themeColor="text1"/>
          <w:sz w:val="24"/>
          <w:szCs w:val="24"/>
        </w:rPr>
        <w:t>o Estatuto da Criança e</w:t>
      </w:r>
      <w:r w:rsidR="00A456C8" w:rsidRPr="00575E40">
        <w:rPr>
          <w:rFonts w:ascii="Arial" w:hAnsi="Arial" w:cs="Arial"/>
          <w:bCs/>
          <w:color w:val="000000" w:themeColor="text1"/>
          <w:sz w:val="24"/>
          <w:szCs w:val="24"/>
        </w:rPr>
        <w:t xml:space="preserve"> do A</w:t>
      </w:r>
      <w:r w:rsidR="00901CED" w:rsidRPr="00575E40">
        <w:rPr>
          <w:rFonts w:ascii="Arial" w:hAnsi="Arial" w:cs="Arial"/>
          <w:bCs/>
          <w:color w:val="000000" w:themeColor="text1"/>
          <w:sz w:val="24"/>
          <w:szCs w:val="24"/>
        </w:rPr>
        <w:t>dolescente</w:t>
      </w:r>
      <w:r w:rsidR="00F84034">
        <w:rPr>
          <w:rFonts w:ascii="Arial" w:hAnsi="Arial" w:cs="Arial"/>
          <w:bCs/>
          <w:color w:val="000000" w:themeColor="text1"/>
          <w:sz w:val="24"/>
          <w:szCs w:val="24"/>
        </w:rPr>
        <w:t>, lei</w:t>
      </w:r>
      <w:proofErr w:type="gramEnd"/>
      <w:r w:rsidR="00EA4EE4">
        <w:rPr>
          <w:rFonts w:ascii="Arial" w:hAnsi="Arial" w:cs="Arial"/>
          <w:bCs/>
          <w:color w:val="000000" w:themeColor="text1"/>
          <w:sz w:val="24"/>
          <w:szCs w:val="24"/>
        </w:rPr>
        <w:t xml:space="preserve"> nº</w:t>
      </w:r>
      <w:r w:rsidR="00F84034">
        <w:rPr>
          <w:rFonts w:ascii="Arial" w:hAnsi="Arial" w:cs="Arial"/>
          <w:bCs/>
          <w:color w:val="000000" w:themeColor="text1"/>
          <w:sz w:val="24"/>
          <w:szCs w:val="24"/>
        </w:rPr>
        <w:t xml:space="preserve"> 8.069</w:t>
      </w:r>
      <w:r w:rsidR="00EA4EE4">
        <w:rPr>
          <w:rFonts w:ascii="Arial" w:hAnsi="Arial" w:cs="Arial"/>
          <w:bCs/>
          <w:color w:val="000000" w:themeColor="text1"/>
          <w:sz w:val="24"/>
          <w:szCs w:val="24"/>
        </w:rPr>
        <w:t>/90</w:t>
      </w:r>
      <w:r w:rsidR="00901CED" w:rsidRPr="00575E40">
        <w:rPr>
          <w:rFonts w:ascii="Arial" w:hAnsi="Arial" w:cs="Arial"/>
          <w:bCs/>
          <w:color w:val="000000" w:themeColor="text1"/>
          <w:sz w:val="24"/>
          <w:szCs w:val="24"/>
        </w:rPr>
        <w:t xml:space="preserve"> onde </w:t>
      </w:r>
      <w:r w:rsidR="00A456C8" w:rsidRPr="00575E40">
        <w:rPr>
          <w:rFonts w:ascii="Arial" w:hAnsi="Arial" w:cs="Arial"/>
          <w:bCs/>
          <w:color w:val="000000" w:themeColor="text1"/>
          <w:sz w:val="24"/>
          <w:szCs w:val="24"/>
        </w:rPr>
        <w:t>considera criança quem tem até 12 anos</w:t>
      </w:r>
      <w:r w:rsidR="00BA4645">
        <w:rPr>
          <w:rFonts w:ascii="Arial" w:hAnsi="Arial" w:cs="Arial"/>
          <w:bCs/>
          <w:color w:val="000000" w:themeColor="text1"/>
          <w:sz w:val="24"/>
          <w:szCs w:val="24"/>
        </w:rPr>
        <w:t xml:space="preserve"> </w:t>
      </w:r>
      <w:r w:rsidR="00A456C8" w:rsidRPr="00575E40">
        <w:rPr>
          <w:rFonts w:ascii="Arial" w:hAnsi="Arial" w:cs="Arial"/>
          <w:bCs/>
          <w:color w:val="000000" w:themeColor="text1"/>
          <w:sz w:val="24"/>
          <w:szCs w:val="24"/>
        </w:rPr>
        <w:t xml:space="preserve">incompletos e adolescente quem tem </w:t>
      </w:r>
      <w:r w:rsidR="00946355">
        <w:rPr>
          <w:rFonts w:ascii="Arial" w:hAnsi="Arial" w:cs="Arial"/>
          <w:bCs/>
          <w:color w:val="000000" w:themeColor="text1"/>
          <w:sz w:val="24"/>
          <w:szCs w:val="24"/>
        </w:rPr>
        <w:t xml:space="preserve">de </w:t>
      </w:r>
      <w:r w:rsidR="00A456C8" w:rsidRPr="00575E40">
        <w:rPr>
          <w:rFonts w:ascii="Arial" w:hAnsi="Arial" w:cs="Arial"/>
          <w:bCs/>
          <w:color w:val="000000" w:themeColor="text1"/>
          <w:sz w:val="24"/>
          <w:szCs w:val="24"/>
        </w:rPr>
        <w:t xml:space="preserve">12 anos </w:t>
      </w:r>
      <w:r w:rsidR="00946355">
        <w:rPr>
          <w:rFonts w:ascii="Arial" w:hAnsi="Arial" w:cs="Arial"/>
          <w:bCs/>
          <w:color w:val="000000" w:themeColor="text1"/>
          <w:sz w:val="24"/>
          <w:szCs w:val="24"/>
        </w:rPr>
        <w:t>completos até</w:t>
      </w:r>
      <w:r w:rsidR="00CF75AC">
        <w:rPr>
          <w:rFonts w:ascii="Arial" w:hAnsi="Arial" w:cs="Arial"/>
          <w:bCs/>
          <w:color w:val="000000" w:themeColor="text1"/>
          <w:sz w:val="24"/>
          <w:szCs w:val="24"/>
        </w:rPr>
        <w:t xml:space="preserve"> </w:t>
      </w:r>
      <w:r w:rsidR="00A456C8" w:rsidRPr="00575E40">
        <w:rPr>
          <w:rFonts w:ascii="Arial" w:hAnsi="Arial" w:cs="Arial"/>
          <w:bCs/>
          <w:color w:val="000000" w:themeColor="text1"/>
          <w:sz w:val="24"/>
          <w:szCs w:val="24"/>
        </w:rPr>
        <w:t xml:space="preserve">18 anos. </w:t>
      </w:r>
      <w:r w:rsidR="00901CED" w:rsidRPr="00575E40">
        <w:rPr>
          <w:rFonts w:ascii="Arial" w:hAnsi="Arial" w:cs="Arial"/>
          <w:bCs/>
          <w:color w:val="000000" w:themeColor="text1"/>
          <w:sz w:val="24"/>
          <w:szCs w:val="24"/>
        </w:rPr>
        <w:t xml:space="preserve"> </w:t>
      </w:r>
    </w:p>
    <w:p w:rsidR="00EB1FFD" w:rsidRDefault="003D25AD" w:rsidP="00EB1FFD">
      <w:pPr>
        <w:spacing w:line="360" w:lineRule="auto"/>
        <w:jc w:val="both"/>
        <w:rPr>
          <w:rFonts w:ascii="Arial" w:hAnsi="Arial" w:cs="Arial"/>
          <w:bCs/>
          <w:color w:val="000000" w:themeColor="text1"/>
          <w:sz w:val="24"/>
          <w:szCs w:val="24"/>
        </w:rPr>
      </w:pPr>
      <w:r>
        <w:rPr>
          <w:rFonts w:ascii="Arial" w:hAnsi="Arial" w:cs="Arial"/>
          <w:bCs/>
          <w:color w:val="000000" w:themeColor="text1"/>
          <w:sz w:val="24"/>
          <w:szCs w:val="24"/>
        </w:rPr>
        <w:t>Com a revogação</w:t>
      </w:r>
      <w:r w:rsidR="00EB1FFD" w:rsidRPr="00575E40">
        <w:rPr>
          <w:rFonts w:ascii="Arial" w:hAnsi="Arial" w:cs="Arial"/>
          <w:bCs/>
          <w:color w:val="000000" w:themeColor="text1"/>
          <w:sz w:val="24"/>
          <w:szCs w:val="24"/>
        </w:rPr>
        <w:t xml:space="preserve"> do art. 224, que tratava como elemento das condutas típicas nos delitos descritos nos </w:t>
      </w:r>
      <w:proofErr w:type="spellStart"/>
      <w:r w:rsidR="00EB1FFD" w:rsidRPr="00575E40">
        <w:rPr>
          <w:rFonts w:ascii="Arial" w:hAnsi="Arial" w:cs="Arial"/>
          <w:bCs/>
          <w:color w:val="000000" w:themeColor="text1"/>
          <w:sz w:val="24"/>
          <w:szCs w:val="24"/>
        </w:rPr>
        <w:t>arts</w:t>
      </w:r>
      <w:proofErr w:type="spellEnd"/>
      <w:r w:rsidR="00EB1FFD" w:rsidRPr="00575E40">
        <w:rPr>
          <w:rFonts w:ascii="Arial" w:hAnsi="Arial" w:cs="Arial"/>
          <w:bCs/>
          <w:color w:val="000000" w:themeColor="text1"/>
          <w:sz w:val="24"/>
          <w:szCs w:val="24"/>
        </w:rPr>
        <w:t xml:space="preserve">. 217-A e 218-B a idade do menor, o legislador buscou acabar com </w:t>
      </w:r>
      <w:proofErr w:type="gramStart"/>
      <w:r w:rsidR="00EB1FFD" w:rsidRPr="00575E40">
        <w:rPr>
          <w:rFonts w:ascii="Arial" w:hAnsi="Arial" w:cs="Arial"/>
          <w:bCs/>
          <w:color w:val="000000" w:themeColor="text1"/>
          <w:sz w:val="24"/>
          <w:szCs w:val="24"/>
        </w:rPr>
        <w:t xml:space="preserve">os </w:t>
      </w:r>
      <w:r w:rsidR="009E1BE1" w:rsidRPr="00575E40">
        <w:rPr>
          <w:rFonts w:ascii="Arial" w:hAnsi="Arial" w:cs="Arial"/>
          <w:bCs/>
          <w:color w:val="000000" w:themeColor="text1"/>
          <w:sz w:val="24"/>
          <w:szCs w:val="24"/>
        </w:rPr>
        <w:t>prováveis</w:t>
      </w:r>
      <w:r w:rsidR="009E1BE1">
        <w:rPr>
          <w:rFonts w:ascii="Arial" w:hAnsi="Arial" w:cs="Arial"/>
          <w:bCs/>
          <w:color w:val="000000" w:themeColor="text1"/>
          <w:sz w:val="24"/>
          <w:szCs w:val="24"/>
        </w:rPr>
        <w:t xml:space="preserve"> indagações</w:t>
      </w:r>
      <w:proofErr w:type="gramEnd"/>
      <w:r w:rsidR="00EB1FFD" w:rsidRPr="00575E40">
        <w:rPr>
          <w:rFonts w:ascii="Arial" w:hAnsi="Arial" w:cs="Arial"/>
          <w:bCs/>
          <w:color w:val="000000" w:themeColor="text1"/>
          <w:sz w:val="24"/>
          <w:szCs w:val="24"/>
        </w:rPr>
        <w:t xml:space="preserve"> no caso concreto </w:t>
      </w:r>
      <w:r w:rsidR="00F86D4B">
        <w:rPr>
          <w:rFonts w:ascii="Arial" w:hAnsi="Arial" w:cs="Arial"/>
          <w:bCs/>
          <w:color w:val="000000" w:themeColor="text1"/>
          <w:sz w:val="24"/>
          <w:szCs w:val="24"/>
        </w:rPr>
        <w:t>concernente</w:t>
      </w:r>
      <w:r w:rsidR="007C3A54">
        <w:rPr>
          <w:rFonts w:ascii="Arial" w:hAnsi="Arial" w:cs="Arial"/>
          <w:bCs/>
          <w:color w:val="000000" w:themeColor="text1"/>
          <w:sz w:val="24"/>
          <w:szCs w:val="24"/>
        </w:rPr>
        <w:t>s</w:t>
      </w:r>
      <w:r w:rsidR="00F86D4B">
        <w:rPr>
          <w:rFonts w:ascii="Arial" w:hAnsi="Arial" w:cs="Arial"/>
          <w:bCs/>
          <w:color w:val="000000" w:themeColor="text1"/>
          <w:sz w:val="24"/>
          <w:szCs w:val="24"/>
        </w:rPr>
        <w:t xml:space="preserve"> ao</w:t>
      </w:r>
      <w:r w:rsidR="00EB1FFD" w:rsidRPr="00575E40">
        <w:rPr>
          <w:rFonts w:ascii="Arial" w:hAnsi="Arial" w:cs="Arial"/>
          <w:bCs/>
          <w:color w:val="000000" w:themeColor="text1"/>
          <w:sz w:val="24"/>
          <w:szCs w:val="24"/>
        </w:rPr>
        <w:t xml:space="preserve"> conhecimento, experiência e maturidade do menor em relação às questões sexuais.</w:t>
      </w:r>
    </w:p>
    <w:p w:rsidR="001574C6" w:rsidRPr="00257E86" w:rsidRDefault="00124ADE" w:rsidP="00EB1FFD">
      <w:pPr>
        <w:spacing w:line="360" w:lineRule="auto"/>
        <w:jc w:val="both"/>
        <w:rPr>
          <w:rFonts w:ascii="Arial" w:hAnsi="Arial" w:cs="Arial"/>
          <w:bCs/>
          <w:color w:val="000000" w:themeColor="text1"/>
          <w:sz w:val="24"/>
          <w:szCs w:val="24"/>
        </w:rPr>
      </w:pPr>
      <w:r w:rsidRPr="00257E86">
        <w:rPr>
          <w:rFonts w:ascii="Arial" w:hAnsi="Arial" w:cs="Arial"/>
          <w:bCs/>
          <w:color w:val="000000" w:themeColor="text1"/>
          <w:sz w:val="24"/>
          <w:szCs w:val="24"/>
        </w:rPr>
        <w:t>Seguindo esse</w:t>
      </w:r>
      <w:r w:rsidR="00CB1176" w:rsidRPr="00257E86">
        <w:rPr>
          <w:rFonts w:ascii="Arial" w:hAnsi="Arial" w:cs="Arial"/>
          <w:bCs/>
          <w:color w:val="000000" w:themeColor="text1"/>
          <w:sz w:val="24"/>
          <w:szCs w:val="24"/>
        </w:rPr>
        <w:t xml:space="preserve"> entendimento e aduzindo com clareza,</w:t>
      </w:r>
      <w:r w:rsidR="00691983" w:rsidRPr="00257E86">
        <w:rPr>
          <w:rFonts w:ascii="Arial" w:hAnsi="Arial" w:cs="Arial"/>
          <w:bCs/>
          <w:color w:val="000000" w:themeColor="text1"/>
          <w:sz w:val="24"/>
          <w:szCs w:val="24"/>
        </w:rPr>
        <w:t xml:space="preserve"> </w:t>
      </w:r>
      <w:proofErr w:type="spellStart"/>
      <w:r w:rsidR="00691983" w:rsidRPr="00257E86">
        <w:rPr>
          <w:rFonts w:ascii="Arial" w:hAnsi="Arial" w:cs="Arial"/>
          <w:bCs/>
          <w:color w:val="000000" w:themeColor="text1"/>
          <w:sz w:val="24"/>
          <w:szCs w:val="24"/>
        </w:rPr>
        <w:t>Masson</w:t>
      </w:r>
      <w:proofErr w:type="spellEnd"/>
      <w:r w:rsidR="00CB1176" w:rsidRPr="00257E86">
        <w:rPr>
          <w:rFonts w:ascii="Arial" w:hAnsi="Arial" w:cs="Arial"/>
          <w:bCs/>
          <w:color w:val="000000" w:themeColor="text1"/>
          <w:sz w:val="24"/>
          <w:szCs w:val="24"/>
        </w:rPr>
        <w:t xml:space="preserve"> cita</w:t>
      </w:r>
      <w:r w:rsidR="00691983" w:rsidRPr="00257E86">
        <w:rPr>
          <w:rFonts w:ascii="Arial" w:hAnsi="Arial" w:cs="Arial"/>
          <w:bCs/>
          <w:color w:val="000000" w:themeColor="text1"/>
          <w:sz w:val="24"/>
          <w:szCs w:val="24"/>
        </w:rPr>
        <w:t>:</w:t>
      </w:r>
    </w:p>
    <w:p w:rsidR="00691983" w:rsidRPr="00257E86" w:rsidRDefault="00691983" w:rsidP="00691983">
      <w:pPr>
        <w:spacing w:after="0" w:line="240" w:lineRule="auto"/>
        <w:ind w:left="2268"/>
        <w:jc w:val="both"/>
        <w:rPr>
          <w:rFonts w:ascii="Arial" w:hAnsi="Arial" w:cs="Arial"/>
          <w:bCs/>
          <w:color w:val="000000" w:themeColor="text1"/>
          <w:sz w:val="20"/>
          <w:szCs w:val="20"/>
        </w:rPr>
      </w:pPr>
      <w:r w:rsidRPr="00257E86">
        <w:rPr>
          <w:rFonts w:ascii="Arial" w:hAnsi="Arial" w:cs="Arial"/>
          <w:bCs/>
          <w:color w:val="000000" w:themeColor="text1"/>
          <w:sz w:val="20"/>
          <w:szCs w:val="20"/>
        </w:rPr>
        <w:t>O legislador acertadamente encerrou a acalorada discursão envolvendo o antigo art. 224 do Código Penal, no sentido da natureza absoluta ou relativa da presunção de violência nos crimes contra os costumes, a qual resultava em insegurança jurídica nas situações concretas e tratamen</w:t>
      </w:r>
      <w:r w:rsidR="00BE2E95" w:rsidRPr="00257E86">
        <w:rPr>
          <w:rFonts w:ascii="Arial" w:hAnsi="Arial" w:cs="Arial"/>
          <w:bCs/>
          <w:color w:val="000000" w:themeColor="text1"/>
          <w:sz w:val="20"/>
          <w:szCs w:val="20"/>
        </w:rPr>
        <w:t>tos diversos em casos idênticos.</w:t>
      </w:r>
      <w:proofErr w:type="gramStart"/>
      <w:r w:rsidR="00DD3E40" w:rsidRPr="00257E86">
        <w:rPr>
          <w:rStyle w:val="Refdenotaderodap"/>
          <w:rFonts w:ascii="Arial" w:hAnsi="Arial" w:cs="Arial"/>
          <w:bCs/>
          <w:color w:val="000000" w:themeColor="text1"/>
          <w:sz w:val="20"/>
          <w:szCs w:val="20"/>
        </w:rPr>
        <w:footnoteReference w:id="9"/>
      </w:r>
      <w:proofErr w:type="gramEnd"/>
    </w:p>
    <w:p w:rsidR="004E5E04" w:rsidRPr="00124ADE" w:rsidRDefault="004E5E04" w:rsidP="00265321">
      <w:pPr>
        <w:spacing w:after="0" w:line="360" w:lineRule="auto"/>
        <w:jc w:val="both"/>
        <w:rPr>
          <w:rFonts w:ascii="Arial" w:hAnsi="Arial" w:cs="Arial"/>
          <w:bCs/>
          <w:color w:val="000000" w:themeColor="text1"/>
          <w:sz w:val="24"/>
          <w:szCs w:val="24"/>
        </w:rPr>
      </w:pPr>
    </w:p>
    <w:p w:rsidR="00EB1FFD" w:rsidRDefault="003E3875" w:rsidP="00052E98">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R</w:t>
      </w:r>
      <w:r w:rsidR="00EB1FFD" w:rsidRPr="00575E40">
        <w:rPr>
          <w:rFonts w:ascii="Arial" w:hAnsi="Arial" w:cs="Arial"/>
          <w:bCs/>
          <w:color w:val="000000" w:themeColor="text1"/>
          <w:sz w:val="24"/>
          <w:szCs w:val="24"/>
        </w:rPr>
        <w:t>elaciona</w:t>
      </w:r>
      <w:r>
        <w:rPr>
          <w:rFonts w:ascii="Arial" w:hAnsi="Arial" w:cs="Arial"/>
          <w:bCs/>
          <w:color w:val="000000" w:themeColor="text1"/>
          <w:sz w:val="24"/>
          <w:szCs w:val="24"/>
        </w:rPr>
        <w:t>-se também</w:t>
      </w:r>
      <w:r w:rsidR="00EB1FFD" w:rsidRPr="00575E40">
        <w:rPr>
          <w:rFonts w:ascii="Arial" w:hAnsi="Arial" w:cs="Arial"/>
          <w:bCs/>
          <w:color w:val="000000" w:themeColor="text1"/>
          <w:sz w:val="24"/>
          <w:szCs w:val="24"/>
        </w:rPr>
        <w:t xml:space="preserve"> como pessoa vulnerável o Código penal, pessoa portadora de deficiência mental que não tem o discernimento necessário em relação </w:t>
      </w:r>
      <w:r w:rsidR="005F79E4" w:rsidRPr="00575E40">
        <w:rPr>
          <w:rFonts w:ascii="Arial" w:hAnsi="Arial" w:cs="Arial"/>
          <w:bCs/>
          <w:color w:val="000000" w:themeColor="text1"/>
          <w:sz w:val="24"/>
          <w:szCs w:val="24"/>
        </w:rPr>
        <w:t>às</w:t>
      </w:r>
      <w:r w:rsidR="00A334F1">
        <w:rPr>
          <w:rFonts w:ascii="Arial" w:hAnsi="Arial" w:cs="Arial"/>
          <w:bCs/>
          <w:color w:val="000000" w:themeColor="text1"/>
          <w:sz w:val="24"/>
          <w:szCs w:val="24"/>
        </w:rPr>
        <w:t xml:space="preserve"> prá</w:t>
      </w:r>
      <w:r w:rsidR="00EB1FFD" w:rsidRPr="00575E40">
        <w:rPr>
          <w:rFonts w:ascii="Arial" w:hAnsi="Arial" w:cs="Arial"/>
          <w:bCs/>
          <w:color w:val="000000" w:themeColor="text1"/>
          <w:sz w:val="24"/>
          <w:szCs w:val="24"/>
        </w:rPr>
        <w:t>ticas sexuais, e em razão disso está também exposta aos abusos e à exploração sexual. Devendo assi</w:t>
      </w:r>
      <w:r w:rsidR="00760DD5" w:rsidRPr="00575E40">
        <w:rPr>
          <w:rFonts w:ascii="Arial" w:hAnsi="Arial" w:cs="Arial"/>
          <w:bCs/>
          <w:color w:val="000000" w:themeColor="text1"/>
          <w:sz w:val="24"/>
          <w:szCs w:val="24"/>
        </w:rPr>
        <w:t xml:space="preserve">m, </w:t>
      </w:r>
      <w:r w:rsidR="00E2343D">
        <w:rPr>
          <w:rFonts w:ascii="Arial" w:hAnsi="Arial" w:cs="Arial"/>
          <w:bCs/>
          <w:color w:val="000000" w:themeColor="text1"/>
          <w:sz w:val="24"/>
          <w:szCs w:val="24"/>
        </w:rPr>
        <w:t xml:space="preserve">em ocorrência do fato, </w:t>
      </w:r>
      <w:r w:rsidR="00760DD5" w:rsidRPr="00575E40">
        <w:rPr>
          <w:rFonts w:ascii="Arial" w:hAnsi="Arial" w:cs="Arial"/>
          <w:bCs/>
          <w:color w:val="000000" w:themeColor="text1"/>
          <w:sz w:val="24"/>
          <w:szCs w:val="24"/>
        </w:rPr>
        <w:t xml:space="preserve">ser </w:t>
      </w:r>
      <w:proofErr w:type="gramStart"/>
      <w:r w:rsidR="00760DD5" w:rsidRPr="00575E40">
        <w:rPr>
          <w:rFonts w:ascii="Arial" w:hAnsi="Arial" w:cs="Arial"/>
          <w:bCs/>
          <w:color w:val="000000" w:themeColor="text1"/>
          <w:sz w:val="24"/>
          <w:szCs w:val="24"/>
        </w:rPr>
        <w:t>demo</w:t>
      </w:r>
      <w:r w:rsidR="007C3A54">
        <w:rPr>
          <w:rFonts w:ascii="Arial" w:hAnsi="Arial" w:cs="Arial"/>
          <w:bCs/>
          <w:color w:val="000000" w:themeColor="text1"/>
          <w:sz w:val="24"/>
          <w:szCs w:val="24"/>
        </w:rPr>
        <w:t>n</w:t>
      </w:r>
      <w:r w:rsidR="00760DD5" w:rsidRPr="00575E40">
        <w:rPr>
          <w:rFonts w:ascii="Arial" w:hAnsi="Arial" w:cs="Arial"/>
          <w:bCs/>
          <w:color w:val="000000" w:themeColor="text1"/>
          <w:sz w:val="24"/>
          <w:szCs w:val="24"/>
        </w:rPr>
        <w:t xml:space="preserve">strado a existência </w:t>
      </w:r>
      <w:r w:rsidR="00EB1FFD" w:rsidRPr="00575E40">
        <w:rPr>
          <w:rFonts w:ascii="Arial" w:hAnsi="Arial" w:cs="Arial"/>
          <w:bCs/>
          <w:color w:val="000000" w:themeColor="text1"/>
          <w:sz w:val="24"/>
          <w:szCs w:val="24"/>
        </w:rPr>
        <w:t>de tal enfermidade ou deficiência</w:t>
      </w:r>
      <w:r w:rsidR="00760DD5" w:rsidRPr="00575E40">
        <w:rPr>
          <w:rFonts w:ascii="Arial" w:hAnsi="Arial" w:cs="Arial"/>
          <w:bCs/>
          <w:color w:val="000000" w:themeColor="text1"/>
          <w:sz w:val="24"/>
          <w:szCs w:val="24"/>
        </w:rPr>
        <w:t xml:space="preserve"> metal</w:t>
      </w:r>
      <w:proofErr w:type="gramEnd"/>
      <w:r w:rsidR="00760DD5" w:rsidRPr="00575E40">
        <w:rPr>
          <w:rFonts w:ascii="Arial" w:hAnsi="Arial" w:cs="Arial"/>
          <w:bCs/>
          <w:color w:val="000000" w:themeColor="text1"/>
          <w:sz w:val="24"/>
          <w:szCs w:val="24"/>
        </w:rPr>
        <w:t>,</w:t>
      </w:r>
      <w:r w:rsidR="00876551" w:rsidRPr="00575E40">
        <w:rPr>
          <w:rFonts w:ascii="Arial" w:hAnsi="Arial" w:cs="Arial"/>
          <w:bCs/>
          <w:color w:val="000000" w:themeColor="text1"/>
          <w:sz w:val="24"/>
          <w:szCs w:val="24"/>
        </w:rPr>
        <w:t xml:space="preserve"> </w:t>
      </w:r>
      <w:r w:rsidR="00760DD5" w:rsidRPr="00575E40">
        <w:rPr>
          <w:rFonts w:ascii="Arial" w:hAnsi="Arial" w:cs="Arial"/>
          <w:bCs/>
          <w:color w:val="000000" w:themeColor="text1"/>
          <w:sz w:val="24"/>
          <w:szCs w:val="24"/>
        </w:rPr>
        <w:t>e o seu devido grau de discernimento em relação às questões sexuais.</w:t>
      </w:r>
    </w:p>
    <w:p w:rsidR="004E5E04" w:rsidRPr="00575E40" w:rsidRDefault="004E5E04" w:rsidP="00052E98">
      <w:pPr>
        <w:spacing w:after="0" w:line="360" w:lineRule="auto"/>
        <w:jc w:val="both"/>
        <w:rPr>
          <w:rFonts w:ascii="Arial" w:hAnsi="Arial" w:cs="Arial"/>
          <w:bCs/>
          <w:color w:val="000000" w:themeColor="text1"/>
          <w:sz w:val="24"/>
          <w:szCs w:val="24"/>
        </w:rPr>
      </w:pPr>
    </w:p>
    <w:p w:rsidR="00A8523F" w:rsidRPr="00685779" w:rsidRDefault="00760DD5" w:rsidP="00C07DA8">
      <w:pPr>
        <w:spacing w:after="0" w:line="360" w:lineRule="auto"/>
        <w:jc w:val="both"/>
        <w:rPr>
          <w:rFonts w:ascii="Arial" w:hAnsi="Arial" w:cs="Arial"/>
          <w:bCs/>
          <w:color w:val="000000" w:themeColor="text1"/>
          <w:sz w:val="24"/>
          <w:szCs w:val="24"/>
        </w:rPr>
      </w:pPr>
      <w:r w:rsidRPr="00575E40">
        <w:rPr>
          <w:rFonts w:ascii="Arial" w:hAnsi="Arial" w:cs="Arial"/>
          <w:bCs/>
          <w:color w:val="000000" w:themeColor="text1"/>
          <w:sz w:val="24"/>
          <w:szCs w:val="24"/>
        </w:rPr>
        <w:t>E por derradeiro, considera-se pessoa vulnerável,</w:t>
      </w:r>
      <w:r w:rsidR="002E6B6E" w:rsidRPr="00575E40">
        <w:rPr>
          <w:rFonts w:ascii="Arial" w:hAnsi="Arial" w:cs="Arial"/>
          <w:bCs/>
          <w:color w:val="000000" w:themeColor="text1"/>
          <w:sz w:val="24"/>
          <w:szCs w:val="24"/>
        </w:rPr>
        <w:t xml:space="preserve"> </w:t>
      </w:r>
      <w:r w:rsidRPr="00575E40">
        <w:rPr>
          <w:rFonts w:ascii="Arial" w:hAnsi="Arial" w:cs="Arial"/>
          <w:bCs/>
          <w:color w:val="000000" w:themeColor="text1"/>
          <w:sz w:val="24"/>
          <w:szCs w:val="24"/>
        </w:rPr>
        <w:t>a que por qualquer ou</w:t>
      </w:r>
      <w:r w:rsidR="005F79E4">
        <w:rPr>
          <w:rFonts w:ascii="Arial" w:hAnsi="Arial" w:cs="Arial"/>
          <w:bCs/>
          <w:color w:val="000000" w:themeColor="text1"/>
          <w:sz w:val="24"/>
          <w:szCs w:val="24"/>
        </w:rPr>
        <w:t>tra</w:t>
      </w:r>
      <w:r w:rsidR="000D5B0A">
        <w:rPr>
          <w:rFonts w:ascii="Arial" w:hAnsi="Arial" w:cs="Arial"/>
          <w:bCs/>
          <w:color w:val="000000" w:themeColor="text1"/>
          <w:sz w:val="24"/>
          <w:szCs w:val="24"/>
        </w:rPr>
        <w:t xml:space="preserve"> </w:t>
      </w:r>
      <w:r w:rsidR="00876551" w:rsidRPr="00575E40">
        <w:rPr>
          <w:rFonts w:ascii="Arial" w:hAnsi="Arial" w:cs="Arial"/>
          <w:bCs/>
          <w:color w:val="000000" w:themeColor="text1"/>
          <w:sz w:val="24"/>
          <w:szCs w:val="24"/>
        </w:rPr>
        <w:t>causa,</w:t>
      </w:r>
      <w:r w:rsidRPr="00575E40">
        <w:rPr>
          <w:rFonts w:ascii="Arial" w:hAnsi="Arial" w:cs="Arial"/>
          <w:bCs/>
          <w:color w:val="000000" w:themeColor="text1"/>
          <w:sz w:val="24"/>
          <w:szCs w:val="24"/>
        </w:rPr>
        <w:t xml:space="preserve"> não pode oferecer resistência</w:t>
      </w:r>
      <w:r w:rsidR="00E03C53">
        <w:rPr>
          <w:rFonts w:ascii="Arial" w:hAnsi="Arial" w:cs="Arial"/>
          <w:bCs/>
          <w:color w:val="000000" w:themeColor="text1"/>
          <w:sz w:val="24"/>
          <w:szCs w:val="24"/>
        </w:rPr>
        <w:t>, conforme aduz o art. 217, pará</w:t>
      </w:r>
      <w:r w:rsidR="002E6B6E" w:rsidRPr="00575E40">
        <w:rPr>
          <w:rFonts w:ascii="Arial" w:hAnsi="Arial" w:cs="Arial"/>
          <w:bCs/>
          <w:color w:val="000000" w:themeColor="text1"/>
          <w:sz w:val="24"/>
          <w:szCs w:val="24"/>
        </w:rPr>
        <w:t>grafo 1º, 2ª parte, caracterizando aqui, de forma genérica toda e qualquer pessoa que se encontre na situação de não poder oferecer resistência à conduta do criminoso. Ress</w:t>
      </w:r>
      <w:r w:rsidR="00A8523F">
        <w:rPr>
          <w:rFonts w:ascii="Arial" w:hAnsi="Arial" w:cs="Arial"/>
          <w:bCs/>
          <w:color w:val="000000" w:themeColor="text1"/>
          <w:sz w:val="24"/>
          <w:szCs w:val="24"/>
        </w:rPr>
        <w:t xml:space="preserve">alva-se </w:t>
      </w:r>
      <w:r w:rsidR="005F79E4">
        <w:rPr>
          <w:rFonts w:ascii="Arial" w:hAnsi="Arial" w:cs="Arial"/>
          <w:bCs/>
          <w:color w:val="000000" w:themeColor="text1"/>
          <w:sz w:val="24"/>
          <w:szCs w:val="24"/>
        </w:rPr>
        <w:t>a</w:t>
      </w:r>
      <w:r w:rsidR="002E6B6E" w:rsidRPr="00575E40">
        <w:rPr>
          <w:rFonts w:ascii="Arial" w:hAnsi="Arial" w:cs="Arial"/>
          <w:bCs/>
          <w:color w:val="000000" w:themeColor="text1"/>
          <w:sz w:val="24"/>
          <w:szCs w:val="24"/>
        </w:rPr>
        <w:t xml:space="preserve"> </w:t>
      </w:r>
      <w:r w:rsidR="002E6B6E" w:rsidRPr="00575E40">
        <w:rPr>
          <w:rFonts w:ascii="Arial" w:hAnsi="Arial" w:cs="Arial"/>
          <w:bCs/>
          <w:color w:val="000000" w:themeColor="text1"/>
          <w:sz w:val="24"/>
          <w:szCs w:val="24"/>
        </w:rPr>
        <w:lastRenderedPageBreak/>
        <w:t>lacuna deixada pelo legislador na redação da</w:t>
      </w:r>
      <w:r w:rsidR="000D5B0A" w:rsidRPr="00575E40">
        <w:rPr>
          <w:rFonts w:ascii="Arial" w:hAnsi="Arial" w:cs="Arial"/>
          <w:bCs/>
          <w:color w:val="000000" w:themeColor="text1"/>
          <w:sz w:val="24"/>
          <w:szCs w:val="24"/>
        </w:rPr>
        <w:t xml:space="preserve"> </w:t>
      </w:r>
      <w:r w:rsidR="002E6B6E" w:rsidRPr="00575E40">
        <w:rPr>
          <w:rFonts w:ascii="Arial" w:hAnsi="Arial" w:cs="Arial"/>
          <w:bCs/>
          <w:color w:val="000000" w:themeColor="text1"/>
          <w:sz w:val="24"/>
          <w:szCs w:val="24"/>
        </w:rPr>
        <w:t>norma, o que</w:t>
      </w:r>
      <w:r w:rsidR="000D574F" w:rsidRPr="00575E40">
        <w:rPr>
          <w:rFonts w:ascii="Arial" w:hAnsi="Arial" w:cs="Arial"/>
          <w:bCs/>
          <w:color w:val="000000" w:themeColor="text1"/>
          <w:sz w:val="24"/>
          <w:szCs w:val="24"/>
        </w:rPr>
        <w:t xml:space="preserve"> pode se</w:t>
      </w:r>
      <w:r w:rsidR="002E6B6E" w:rsidRPr="00575E40">
        <w:rPr>
          <w:rFonts w:ascii="Arial" w:hAnsi="Arial" w:cs="Arial"/>
          <w:bCs/>
          <w:color w:val="000000" w:themeColor="text1"/>
          <w:sz w:val="24"/>
          <w:szCs w:val="24"/>
        </w:rPr>
        <w:t xml:space="preserve"> vale</w:t>
      </w:r>
      <w:r w:rsidR="000D574F" w:rsidRPr="00575E40">
        <w:rPr>
          <w:rFonts w:ascii="Arial" w:hAnsi="Arial" w:cs="Arial"/>
          <w:bCs/>
          <w:color w:val="000000" w:themeColor="text1"/>
          <w:sz w:val="24"/>
          <w:szCs w:val="24"/>
        </w:rPr>
        <w:t>r</w:t>
      </w:r>
      <w:r w:rsidR="000D5B0A" w:rsidRPr="00575E40">
        <w:rPr>
          <w:rFonts w:ascii="Arial" w:hAnsi="Arial" w:cs="Arial"/>
          <w:bCs/>
          <w:color w:val="000000" w:themeColor="text1"/>
          <w:sz w:val="24"/>
          <w:szCs w:val="24"/>
        </w:rPr>
        <w:t xml:space="preserve"> </w:t>
      </w:r>
      <w:r w:rsidR="000D574F" w:rsidRPr="00575E40">
        <w:rPr>
          <w:rFonts w:ascii="Arial" w:hAnsi="Arial" w:cs="Arial"/>
          <w:bCs/>
          <w:color w:val="000000" w:themeColor="text1"/>
          <w:sz w:val="24"/>
          <w:szCs w:val="24"/>
        </w:rPr>
        <w:t>de diferentes interpretações na aplicação.</w:t>
      </w:r>
      <w:r w:rsidR="003F5C9D" w:rsidRPr="00685779">
        <w:rPr>
          <w:rFonts w:ascii="Arial" w:hAnsi="Arial" w:cs="Arial"/>
          <w:bCs/>
          <w:color w:val="000000" w:themeColor="text1"/>
          <w:sz w:val="24"/>
          <w:szCs w:val="24"/>
        </w:rPr>
        <w:t xml:space="preserve"> </w:t>
      </w:r>
      <w:proofErr w:type="gramStart"/>
      <w:r w:rsidR="003F5C9D" w:rsidRPr="00685779">
        <w:rPr>
          <w:rFonts w:ascii="Arial" w:hAnsi="Arial" w:cs="Arial"/>
          <w:bCs/>
          <w:color w:val="000000" w:themeColor="text1"/>
          <w:sz w:val="24"/>
          <w:szCs w:val="24"/>
        </w:rPr>
        <w:t>A exemplo</w:t>
      </w:r>
      <w:proofErr w:type="gramEnd"/>
      <w:r w:rsidR="003F5C9D" w:rsidRPr="00685779">
        <w:rPr>
          <w:rFonts w:ascii="Arial" w:hAnsi="Arial" w:cs="Arial"/>
          <w:bCs/>
          <w:color w:val="000000" w:themeColor="text1"/>
          <w:sz w:val="24"/>
          <w:szCs w:val="24"/>
        </w:rPr>
        <w:t>, c</w:t>
      </w:r>
      <w:r w:rsidR="00680DF9" w:rsidRPr="00685779">
        <w:rPr>
          <w:rFonts w:ascii="Arial" w:hAnsi="Arial" w:cs="Arial"/>
          <w:bCs/>
          <w:color w:val="000000" w:themeColor="text1"/>
          <w:sz w:val="24"/>
          <w:szCs w:val="24"/>
        </w:rPr>
        <w:t xml:space="preserve">omo </w:t>
      </w:r>
      <w:r w:rsidR="00C07DA8" w:rsidRPr="00685779">
        <w:rPr>
          <w:rFonts w:ascii="Arial" w:hAnsi="Arial" w:cs="Arial"/>
          <w:bCs/>
          <w:color w:val="000000" w:themeColor="text1"/>
          <w:sz w:val="24"/>
          <w:szCs w:val="24"/>
        </w:rPr>
        <w:t xml:space="preserve">bem </w:t>
      </w:r>
      <w:r w:rsidR="00680DF9" w:rsidRPr="00685779">
        <w:rPr>
          <w:rFonts w:ascii="Arial" w:hAnsi="Arial" w:cs="Arial"/>
          <w:bCs/>
          <w:color w:val="000000" w:themeColor="text1"/>
          <w:sz w:val="24"/>
          <w:szCs w:val="24"/>
        </w:rPr>
        <w:t xml:space="preserve">salienta Guilherme de Souza </w:t>
      </w:r>
      <w:proofErr w:type="spellStart"/>
      <w:r w:rsidR="00680DF9" w:rsidRPr="00685779">
        <w:rPr>
          <w:rFonts w:ascii="Arial" w:hAnsi="Arial" w:cs="Arial"/>
          <w:bCs/>
          <w:color w:val="000000" w:themeColor="text1"/>
          <w:sz w:val="24"/>
          <w:szCs w:val="24"/>
        </w:rPr>
        <w:t>Nucci</w:t>
      </w:r>
      <w:proofErr w:type="spellEnd"/>
      <w:r w:rsidR="00680DF9" w:rsidRPr="00685779">
        <w:rPr>
          <w:rFonts w:ascii="Arial" w:hAnsi="Arial" w:cs="Arial"/>
          <w:bCs/>
          <w:color w:val="000000" w:themeColor="text1"/>
          <w:sz w:val="24"/>
          <w:szCs w:val="24"/>
        </w:rPr>
        <w:t>:</w:t>
      </w:r>
    </w:p>
    <w:p w:rsidR="00265321" w:rsidRDefault="00265321" w:rsidP="00C07DA8">
      <w:pPr>
        <w:spacing w:after="0" w:line="360" w:lineRule="auto"/>
        <w:jc w:val="both"/>
        <w:rPr>
          <w:rFonts w:ascii="Arial" w:hAnsi="Arial" w:cs="Arial"/>
          <w:bCs/>
          <w:color w:val="000000" w:themeColor="text1"/>
          <w:sz w:val="24"/>
          <w:szCs w:val="24"/>
        </w:rPr>
      </w:pPr>
    </w:p>
    <w:p w:rsidR="00680DF9" w:rsidRDefault="00747263" w:rsidP="0027205B">
      <w:pPr>
        <w:spacing w:after="0" w:line="240" w:lineRule="auto"/>
        <w:ind w:left="2268"/>
        <w:jc w:val="both"/>
        <w:rPr>
          <w:rFonts w:ascii="Arial" w:hAnsi="Arial" w:cs="Arial"/>
          <w:bCs/>
          <w:color w:val="000000" w:themeColor="text1"/>
          <w:sz w:val="20"/>
          <w:szCs w:val="20"/>
        </w:rPr>
      </w:pPr>
      <w:r>
        <w:rPr>
          <w:rFonts w:ascii="Arial" w:hAnsi="Arial" w:cs="Arial"/>
          <w:bCs/>
          <w:color w:val="000000" w:themeColor="text1"/>
          <w:sz w:val="20"/>
          <w:szCs w:val="20"/>
        </w:rPr>
        <w:t>[</w:t>
      </w:r>
      <w:r w:rsidR="00680DF9" w:rsidRPr="0027205B">
        <w:rPr>
          <w:rFonts w:ascii="Arial" w:hAnsi="Arial" w:cs="Arial"/>
          <w:bCs/>
          <w:color w:val="000000" w:themeColor="text1"/>
          <w:sz w:val="20"/>
          <w:szCs w:val="20"/>
        </w:rPr>
        <w:t>...</w:t>
      </w:r>
      <w:r>
        <w:rPr>
          <w:rFonts w:ascii="Arial" w:hAnsi="Arial" w:cs="Arial"/>
          <w:bCs/>
          <w:color w:val="000000" w:themeColor="text1"/>
          <w:sz w:val="20"/>
          <w:szCs w:val="20"/>
        </w:rPr>
        <w:t>]</w:t>
      </w:r>
      <w:r w:rsidR="00680DF9" w:rsidRPr="0027205B">
        <w:rPr>
          <w:rFonts w:ascii="Arial" w:hAnsi="Arial" w:cs="Arial"/>
          <w:bCs/>
          <w:color w:val="000000" w:themeColor="text1"/>
          <w:sz w:val="20"/>
          <w:szCs w:val="20"/>
        </w:rPr>
        <w:t xml:space="preserve"> a incapacidade de oferecer resistência, igualmente, merece avaliação ponderada do magistrado. Afinal, há aquele que se coloca em posição de risco, sabendo das possíveis consequências, de modo que, advindo um ato libidinoso qualquer, não pode, depois, alegar estupro. </w:t>
      </w:r>
      <w:proofErr w:type="spellStart"/>
      <w:proofErr w:type="gramStart"/>
      <w:r w:rsidR="00680DF9" w:rsidRPr="0027205B">
        <w:rPr>
          <w:rFonts w:ascii="Arial" w:hAnsi="Arial" w:cs="Arial"/>
          <w:bCs/>
          <w:color w:val="000000" w:themeColor="text1"/>
          <w:sz w:val="20"/>
          <w:szCs w:val="20"/>
        </w:rPr>
        <w:t>Ex</w:t>
      </w:r>
      <w:proofErr w:type="spellEnd"/>
      <w:r w:rsidR="00680DF9" w:rsidRPr="0027205B">
        <w:rPr>
          <w:rFonts w:ascii="Arial" w:hAnsi="Arial" w:cs="Arial"/>
          <w:bCs/>
          <w:color w:val="000000" w:themeColor="text1"/>
          <w:sz w:val="20"/>
          <w:szCs w:val="20"/>
        </w:rPr>
        <w:t>.:</w:t>
      </w:r>
      <w:proofErr w:type="gramEnd"/>
      <w:r w:rsidR="00680DF9" w:rsidRPr="0027205B">
        <w:rPr>
          <w:rFonts w:ascii="Arial" w:hAnsi="Arial" w:cs="Arial"/>
          <w:bCs/>
          <w:color w:val="000000" w:themeColor="text1"/>
          <w:sz w:val="20"/>
          <w:szCs w:val="20"/>
        </w:rPr>
        <w:t>pessoa embriaga-se voluntariamente e decide participar de orgia sexual, envolvendo vários indivíduos. Ora, havendo relação sexual, por mais alcoolizado que esteja, tinha plena noção do que iria enfrentar. Essa incapacidade de resistência, em nosso entendimento, deve ser vista com reserva e considerada relativa. A prova produzida pelo réu de que a vitima tinha perfeita ciência de que haveria um bacanal e que ela mesma estava se embriagando para isso faz com que se afaste a vulnerabilidade. Ademais, se o agente, quando se embriaga voluntariamente, responde pelo</w:t>
      </w:r>
      <w:r w:rsidR="009B6519" w:rsidRPr="0027205B">
        <w:rPr>
          <w:rFonts w:ascii="Arial" w:hAnsi="Arial" w:cs="Arial"/>
          <w:bCs/>
          <w:color w:val="000000" w:themeColor="text1"/>
          <w:sz w:val="20"/>
          <w:szCs w:val="20"/>
        </w:rPr>
        <w:t xml:space="preserve"> crime (art. 28, II, CP), o mesmo critério deve ser aplicado à vítima, conferindo-lhe responsabilidade pelo que faz no estado de embriaguez desejada</w:t>
      </w:r>
      <w:r w:rsidR="0027205B">
        <w:rPr>
          <w:rFonts w:ascii="Arial" w:hAnsi="Arial" w:cs="Arial"/>
          <w:bCs/>
          <w:color w:val="000000" w:themeColor="text1"/>
          <w:sz w:val="20"/>
          <w:szCs w:val="20"/>
        </w:rPr>
        <w:t>.</w:t>
      </w:r>
      <w:proofErr w:type="gramStart"/>
      <w:r w:rsidR="009B6519" w:rsidRPr="0027205B">
        <w:rPr>
          <w:rStyle w:val="Refdenotaderodap"/>
          <w:rFonts w:ascii="Arial" w:hAnsi="Arial" w:cs="Arial"/>
          <w:bCs/>
          <w:color w:val="000000" w:themeColor="text1"/>
          <w:sz w:val="20"/>
          <w:szCs w:val="20"/>
        </w:rPr>
        <w:footnoteReference w:id="10"/>
      </w:r>
      <w:proofErr w:type="gramEnd"/>
    </w:p>
    <w:p w:rsidR="00685BBA" w:rsidRDefault="00685BBA" w:rsidP="007D6447">
      <w:pPr>
        <w:spacing w:after="0" w:line="360" w:lineRule="auto"/>
        <w:ind w:left="2268"/>
        <w:jc w:val="both"/>
        <w:rPr>
          <w:rFonts w:ascii="Arial" w:hAnsi="Arial" w:cs="Arial"/>
          <w:bCs/>
          <w:color w:val="000000" w:themeColor="text1"/>
          <w:sz w:val="20"/>
          <w:szCs w:val="20"/>
        </w:rPr>
      </w:pPr>
    </w:p>
    <w:p w:rsidR="0027205B" w:rsidRPr="00877E6D" w:rsidRDefault="00AE3EFF" w:rsidP="00EC5EBE">
      <w:pPr>
        <w:spacing w:after="0" w:line="360" w:lineRule="auto"/>
        <w:jc w:val="both"/>
        <w:rPr>
          <w:rFonts w:ascii="Arial" w:hAnsi="Arial" w:cs="Arial"/>
          <w:bCs/>
          <w:color w:val="000000" w:themeColor="text1"/>
          <w:sz w:val="24"/>
          <w:szCs w:val="24"/>
        </w:rPr>
      </w:pPr>
      <w:r w:rsidRPr="00877E6D">
        <w:rPr>
          <w:rFonts w:ascii="Arial" w:hAnsi="Arial" w:cs="Arial"/>
          <w:bCs/>
          <w:color w:val="000000" w:themeColor="text1"/>
          <w:sz w:val="24"/>
          <w:szCs w:val="24"/>
        </w:rPr>
        <w:t xml:space="preserve">Em nova concepção exposta no </w:t>
      </w:r>
      <w:r w:rsidR="001D222E">
        <w:rPr>
          <w:rFonts w:ascii="Arial" w:hAnsi="Arial" w:cs="Arial"/>
          <w:bCs/>
          <w:color w:val="000000" w:themeColor="text1"/>
          <w:sz w:val="24"/>
          <w:szCs w:val="24"/>
        </w:rPr>
        <w:t>capí</w:t>
      </w:r>
      <w:r w:rsidRPr="00877E6D">
        <w:rPr>
          <w:rFonts w:ascii="Arial" w:hAnsi="Arial" w:cs="Arial"/>
          <w:bCs/>
          <w:color w:val="000000" w:themeColor="text1"/>
          <w:sz w:val="24"/>
          <w:szCs w:val="24"/>
        </w:rPr>
        <w:t>tulo II do Título VI da parte especial</w:t>
      </w:r>
      <w:r w:rsidR="00C550FF" w:rsidRPr="00877E6D">
        <w:rPr>
          <w:rFonts w:ascii="Arial" w:hAnsi="Arial" w:cs="Arial"/>
          <w:bCs/>
          <w:color w:val="000000" w:themeColor="text1"/>
          <w:sz w:val="24"/>
          <w:szCs w:val="24"/>
        </w:rPr>
        <w:t xml:space="preserve"> </w:t>
      </w:r>
      <w:r w:rsidRPr="00877E6D">
        <w:rPr>
          <w:rFonts w:ascii="Arial" w:hAnsi="Arial" w:cs="Arial"/>
          <w:bCs/>
          <w:color w:val="000000" w:themeColor="text1"/>
          <w:sz w:val="24"/>
          <w:szCs w:val="24"/>
        </w:rPr>
        <w:t>do Código Penal, deixa-se</w:t>
      </w:r>
      <w:r w:rsidR="00685BBA" w:rsidRPr="00877E6D">
        <w:rPr>
          <w:rFonts w:ascii="Arial" w:hAnsi="Arial" w:cs="Arial"/>
          <w:bCs/>
          <w:color w:val="000000" w:themeColor="text1"/>
          <w:sz w:val="24"/>
          <w:szCs w:val="24"/>
        </w:rPr>
        <w:t xml:space="preserve"> para trás a sistemática </w:t>
      </w:r>
      <w:r w:rsidR="00785BD7" w:rsidRPr="00877E6D">
        <w:rPr>
          <w:rFonts w:ascii="Arial" w:hAnsi="Arial" w:cs="Arial"/>
          <w:bCs/>
          <w:color w:val="000000" w:themeColor="text1"/>
          <w:sz w:val="24"/>
          <w:szCs w:val="24"/>
        </w:rPr>
        <w:t>que</w:t>
      </w:r>
      <w:r w:rsidR="001D222E">
        <w:rPr>
          <w:rFonts w:ascii="Arial" w:hAnsi="Arial" w:cs="Arial"/>
          <w:bCs/>
          <w:color w:val="000000" w:themeColor="text1"/>
          <w:sz w:val="24"/>
          <w:szCs w:val="24"/>
        </w:rPr>
        <w:t xml:space="preserve"> outrora visava proteger a práti</w:t>
      </w:r>
      <w:r w:rsidR="001D222E" w:rsidRPr="00877E6D">
        <w:rPr>
          <w:rFonts w:ascii="Arial" w:hAnsi="Arial" w:cs="Arial"/>
          <w:bCs/>
          <w:color w:val="000000" w:themeColor="text1"/>
          <w:sz w:val="24"/>
          <w:szCs w:val="24"/>
        </w:rPr>
        <w:t>ca</w:t>
      </w:r>
      <w:r w:rsidR="000D5B0A" w:rsidRPr="00877E6D">
        <w:rPr>
          <w:rFonts w:ascii="Arial" w:hAnsi="Arial" w:cs="Arial"/>
          <w:bCs/>
          <w:color w:val="000000" w:themeColor="text1"/>
          <w:sz w:val="24"/>
          <w:szCs w:val="24"/>
        </w:rPr>
        <w:t xml:space="preserve"> </w:t>
      </w:r>
      <w:r w:rsidR="00785BD7" w:rsidRPr="00877E6D">
        <w:rPr>
          <w:rFonts w:ascii="Arial" w:hAnsi="Arial" w:cs="Arial"/>
          <w:bCs/>
          <w:color w:val="000000" w:themeColor="text1"/>
          <w:sz w:val="24"/>
          <w:szCs w:val="24"/>
        </w:rPr>
        <w:t xml:space="preserve">da conjunção carnal ou atos </w:t>
      </w:r>
      <w:proofErr w:type="gramStart"/>
      <w:r w:rsidR="00785BD7" w:rsidRPr="00877E6D">
        <w:rPr>
          <w:rFonts w:ascii="Arial" w:hAnsi="Arial" w:cs="Arial"/>
          <w:bCs/>
          <w:color w:val="000000" w:themeColor="text1"/>
          <w:sz w:val="24"/>
          <w:szCs w:val="24"/>
        </w:rPr>
        <w:t>libidinosos mediante violência, grave</w:t>
      </w:r>
      <w:proofErr w:type="gramEnd"/>
      <w:r w:rsidR="00785BD7" w:rsidRPr="00877E6D">
        <w:rPr>
          <w:rFonts w:ascii="Arial" w:hAnsi="Arial" w:cs="Arial"/>
          <w:bCs/>
          <w:color w:val="000000" w:themeColor="text1"/>
          <w:sz w:val="24"/>
          <w:szCs w:val="24"/>
        </w:rPr>
        <w:t xml:space="preserve"> ameaça ou </w:t>
      </w:r>
      <w:r w:rsidR="00C550FF" w:rsidRPr="00877E6D">
        <w:rPr>
          <w:rFonts w:ascii="Arial" w:hAnsi="Arial" w:cs="Arial"/>
          <w:bCs/>
          <w:color w:val="000000" w:themeColor="text1"/>
          <w:sz w:val="24"/>
          <w:szCs w:val="24"/>
        </w:rPr>
        <w:t>fraude.</w:t>
      </w:r>
      <w:r w:rsidR="00685BBA" w:rsidRPr="00877E6D">
        <w:rPr>
          <w:rFonts w:ascii="Arial" w:hAnsi="Arial" w:cs="Arial"/>
          <w:bCs/>
          <w:color w:val="000000" w:themeColor="text1"/>
          <w:sz w:val="24"/>
          <w:szCs w:val="24"/>
        </w:rPr>
        <w:t xml:space="preserve"> Agora, importando de maneira diferenciada com a integridade de determinados indivíduos</w:t>
      </w:r>
      <w:r w:rsidR="00785BD7" w:rsidRPr="00877E6D">
        <w:rPr>
          <w:rFonts w:ascii="Arial" w:hAnsi="Arial" w:cs="Arial"/>
          <w:bCs/>
          <w:color w:val="000000" w:themeColor="text1"/>
          <w:sz w:val="24"/>
          <w:szCs w:val="24"/>
        </w:rPr>
        <w:t xml:space="preserve"> (vulneráveis)</w:t>
      </w:r>
      <w:r w:rsidR="00685BBA" w:rsidRPr="00877E6D">
        <w:rPr>
          <w:rFonts w:ascii="Arial" w:hAnsi="Arial" w:cs="Arial"/>
          <w:bCs/>
          <w:color w:val="000000" w:themeColor="text1"/>
          <w:sz w:val="24"/>
          <w:szCs w:val="24"/>
        </w:rPr>
        <w:t xml:space="preserve">, protegendo-os do </w:t>
      </w:r>
      <w:r w:rsidR="00785BD7" w:rsidRPr="00877E6D">
        <w:rPr>
          <w:rFonts w:ascii="Arial" w:hAnsi="Arial" w:cs="Arial"/>
          <w:bCs/>
          <w:color w:val="000000" w:themeColor="text1"/>
          <w:sz w:val="24"/>
          <w:szCs w:val="24"/>
        </w:rPr>
        <w:t>cometimento prematuro ou abusivo na vida sexual.</w:t>
      </w:r>
    </w:p>
    <w:p w:rsidR="00EC5EBE" w:rsidRDefault="00EC5EBE" w:rsidP="00EC5EBE">
      <w:pPr>
        <w:spacing w:after="0" w:line="360" w:lineRule="auto"/>
        <w:jc w:val="both"/>
        <w:rPr>
          <w:rFonts w:ascii="Arial" w:hAnsi="Arial" w:cs="Arial"/>
          <w:bCs/>
          <w:color w:val="FF0000"/>
          <w:sz w:val="24"/>
          <w:szCs w:val="24"/>
        </w:rPr>
      </w:pPr>
    </w:p>
    <w:p w:rsidR="00EC5EBE" w:rsidRDefault="00EC5EBE" w:rsidP="00EC5EBE">
      <w:pPr>
        <w:spacing w:after="0" w:line="360" w:lineRule="auto"/>
        <w:jc w:val="both"/>
        <w:rPr>
          <w:rFonts w:ascii="Arial" w:hAnsi="Arial" w:cs="Arial"/>
          <w:bCs/>
          <w:color w:val="FF0000"/>
          <w:sz w:val="24"/>
          <w:szCs w:val="24"/>
        </w:rPr>
      </w:pPr>
    </w:p>
    <w:p w:rsidR="00271F03" w:rsidRPr="00C17DB7" w:rsidRDefault="00E256C2" w:rsidP="00EC5EBE">
      <w:pPr>
        <w:spacing w:after="0" w:line="360" w:lineRule="auto"/>
        <w:jc w:val="both"/>
        <w:rPr>
          <w:rFonts w:ascii="Arial" w:hAnsi="Arial" w:cs="Arial"/>
          <w:b/>
          <w:bCs/>
          <w:color w:val="000000" w:themeColor="text1"/>
          <w:sz w:val="24"/>
          <w:szCs w:val="24"/>
        </w:rPr>
      </w:pPr>
      <w:r w:rsidRPr="00C17DB7">
        <w:rPr>
          <w:rFonts w:ascii="Arial" w:hAnsi="Arial" w:cs="Arial"/>
          <w:b/>
          <w:bCs/>
          <w:color w:val="000000" w:themeColor="text1"/>
          <w:sz w:val="24"/>
          <w:szCs w:val="24"/>
        </w:rPr>
        <w:t>1</w:t>
      </w:r>
      <w:r w:rsidR="00271F03" w:rsidRPr="00C17DB7">
        <w:rPr>
          <w:rFonts w:ascii="Arial" w:hAnsi="Arial" w:cs="Arial"/>
          <w:b/>
          <w:bCs/>
          <w:color w:val="000000" w:themeColor="text1"/>
          <w:sz w:val="24"/>
          <w:szCs w:val="24"/>
        </w:rPr>
        <w:t>.</w:t>
      </w:r>
      <w:r w:rsidRPr="00C17DB7">
        <w:rPr>
          <w:rFonts w:ascii="Arial" w:hAnsi="Arial" w:cs="Arial"/>
          <w:b/>
          <w:bCs/>
          <w:color w:val="000000" w:themeColor="text1"/>
          <w:sz w:val="24"/>
          <w:szCs w:val="24"/>
        </w:rPr>
        <w:t>3</w:t>
      </w:r>
      <w:r w:rsidR="00271F03" w:rsidRPr="00C17DB7">
        <w:rPr>
          <w:rFonts w:ascii="Arial" w:hAnsi="Arial" w:cs="Arial"/>
          <w:b/>
          <w:bCs/>
          <w:color w:val="000000" w:themeColor="text1"/>
          <w:sz w:val="24"/>
          <w:szCs w:val="24"/>
        </w:rPr>
        <w:t>.1</w:t>
      </w:r>
      <w:r w:rsidR="00FF1B43">
        <w:rPr>
          <w:rFonts w:ascii="Arial" w:hAnsi="Arial" w:cs="Arial"/>
          <w:b/>
          <w:bCs/>
          <w:color w:val="000000" w:themeColor="text1"/>
          <w:sz w:val="24"/>
          <w:szCs w:val="24"/>
        </w:rPr>
        <w:t>.</w:t>
      </w:r>
      <w:r w:rsidR="00271F03" w:rsidRPr="00C17DB7">
        <w:rPr>
          <w:rFonts w:ascii="Arial" w:hAnsi="Arial" w:cs="Arial"/>
          <w:b/>
          <w:bCs/>
          <w:color w:val="000000" w:themeColor="text1"/>
          <w:sz w:val="24"/>
          <w:szCs w:val="24"/>
        </w:rPr>
        <w:t xml:space="preserve"> </w:t>
      </w:r>
      <w:r w:rsidR="00486241" w:rsidRPr="00C17DB7">
        <w:rPr>
          <w:rFonts w:ascii="Arial" w:hAnsi="Arial" w:cs="Arial"/>
          <w:b/>
          <w:bCs/>
          <w:color w:val="000000" w:themeColor="text1"/>
          <w:sz w:val="24"/>
          <w:szCs w:val="24"/>
        </w:rPr>
        <w:t>Término da presunção de violência e o surgimento do vulnerável.</w:t>
      </w:r>
    </w:p>
    <w:p w:rsidR="00E256C2" w:rsidRDefault="00E256C2"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p>
    <w:p w:rsidR="00E256C2" w:rsidRDefault="00E256C2"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p>
    <w:p w:rsidR="00C550FF" w:rsidRPr="009A04AA" w:rsidRDefault="00C550FF"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9A04AA">
        <w:rPr>
          <w:rFonts w:ascii="Arial" w:hAnsi="Arial" w:cs="Arial"/>
          <w:color w:val="000000" w:themeColor="text1"/>
          <w:sz w:val="24"/>
          <w:szCs w:val="24"/>
          <w:shd w:val="clear" w:color="auto" w:fill="FFFFFF"/>
        </w:rPr>
        <w:t xml:space="preserve">O dispositivo legal outrora vigente do Código Penal, </w:t>
      </w:r>
      <w:r w:rsidRPr="00C53F04">
        <w:rPr>
          <w:rFonts w:ascii="Arial" w:hAnsi="Arial" w:cs="Arial"/>
          <w:color w:val="000000" w:themeColor="text1"/>
          <w:sz w:val="24"/>
          <w:szCs w:val="24"/>
          <w:shd w:val="clear" w:color="auto" w:fill="FFFFFF"/>
        </w:rPr>
        <w:t xml:space="preserve">no seu </w:t>
      </w:r>
      <w:r w:rsidRPr="009A04AA">
        <w:rPr>
          <w:rFonts w:ascii="Arial" w:hAnsi="Arial" w:cs="Arial"/>
          <w:color w:val="000000" w:themeColor="text1"/>
          <w:sz w:val="24"/>
          <w:szCs w:val="24"/>
          <w:shd w:val="clear" w:color="auto" w:fill="FFFFFF"/>
        </w:rPr>
        <w:t>art. 224, anterior à Lei 12.015/2009, trazia em seu texto a preocupação do le</w:t>
      </w:r>
      <w:r w:rsidR="000D5B0A">
        <w:rPr>
          <w:rFonts w:ascii="Arial" w:hAnsi="Arial" w:cs="Arial"/>
          <w:color w:val="000000" w:themeColor="text1"/>
          <w:sz w:val="24"/>
          <w:szCs w:val="24"/>
          <w:shd w:val="clear" w:color="auto" w:fill="FFFFFF"/>
        </w:rPr>
        <w:t>gislador quanto à proteção da ví</w:t>
      </w:r>
      <w:r w:rsidRPr="009A04AA">
        <w:rPr>
          <w:rFonts w:ascii="Arial" w:hAnsi="Arial" w:cs="Arial"/>
          <w:color w:val="000000" w:themeColor="text1"/>
          <w:sz w:val="24"/>
          <w:szCs w:val="24"/>
          <w:shd w:val="clear" w:color="auto" w:fill="FFFFFF"/>
        </w:rPr>
        <w:t xml:space="preserve">tima de crimes sexuais quando </w:t>
      </w:r>
      <w:r w:rsidRPr="009A04AA">
        <w:rPr>
          <w:rFonts w:ascii="Arial" w:hAnsi="Arial" w:cs="Arial"/>
          <w:iCs/>
          <w:color w:val="000000" w:themeColor="text1"/>
          <w:sz w:val="24"/>
          <w:szCs w:val="24"/>
          <w:shd w:val="clear" w:color="auto" w:fill="FFFFFF"/>
        </w:rPr>
        <w:t>menor de catorze anos;</w:t>
      </w:r>
      <w:r w:rsidR="00C27919" w:rsidRPr="009A04AA">
        <w:rPr>
          <w:rFonts w:ascii="Arial" w:hAnsi="Arial" w:cs="Arial"/>
          <w:iCs/>
          <w:color w:val="000000" w:themeColor="text1"/>
          <w:sz w:val="24"/>
          <w:szCs w:val="24"/>
          <w:shd w:val="clear" w:color="auto" w:fill="FFFFFF"/>
        </w:rPr>
        <w:t xml:space="preserve"> </w:t>
      </w:r>
      <w:r w:rsidRPr="009A04AA">
        <w:rPr>
          <w:rFonts w:ascii="Arial" w:hAnsi="Arial" w:cs="Arial"/>
          <w:iCs/>
          <w:color w:val="000000" w:themeColor="text1"/>
          <w:sz w:val="24"/>
          <w:szCs w:val="24"/>
          <w:shd w:val="clear" w:color="auto" w:fill="FFFFFF"/>
        </w:rPr>
        <w:t>alienada ou débil mental, e as que</w:t>
      </w:r>
      <w:proofErr w:type="gramStart"/>
      <w:r w:rsidRPr="009A04AA">
        <w:rPr>
          <w:rFonts w:ascii="Arial" w:hAnsi="Arial" w:cs="Arial"/>
          <w:iCs/>
          <w:color w:val="000000" w:themeColor="text1"/>
          <w:sz w:val="24"/>
          <w:szCs w:val="24"/>
          <w:shd w:val="clear" w:color="auto" w:fill="FFFFFF"/>
        </w:rPr>
        <w:t xml:space="preserve">  </w:t>
      </w:r>
      <w:proofErr w:type="gramEnd"/>
      <w:r w:rsidRPr="009A04AA">
        <w:rPr>
          <w:rFonts w:ascii="Arial" w:hAnsi="Arial" w:cs="Arial"/>
          <w:iCs/>
          <w:color w:val="000000" w:themeColor="text1"/>
          <w:sz w:val="24"/>
          <w:szCs w:val="24"/>
          <w:shd w:val="clear" w:color="auto" w:fill="FFFFFF"/>
        </w:rPr>
        <w:t>não podia</w:t>
      </w:r>
      <w:r w:rsidR="001D222E">
        <w:rPr>
          <w:rFonts w:ascii="Arial" w:hAnsi="Arial" w:cs="Arial"/>
          <w:iCs/>
          <w:color w:val="000000" w:themeColor="text1"/>
          <w:sz w:val="24"/>
          <w:szCs w:val="24"/>
          <w:shd w:val="clear" w:color="auto" w:fill="FFFFFF"/>
        </w:rPr>
        <w:t>m</w:t>
      </w:r>
      <w:r w:rsidRPr="009A04AA">
        <w:rPr>
          <w:rFonts w:ascii="Arial" w:hAnsi="Arial" w:cs="Arial"/>
          <w:iCs/>
          <w:color w:val="000000" w:themeColor="text1"/>
          <w:sz w:val="24"/>
          <w:szCs w:val="24"/>
          <w:shd w:val="clear" w:color="auto" w:fill="FFFFFF"/>
        </w:rPr>
        <w:t>, por qualquer outra causa, oferecer resistência</w:t>
      </w:r>
      <w:r w:rsidRPr="009A04AA">
        <w:rPr>
          <w:rFonts w:ascii="Arial" w:hAnsi="Arial" w:cs="Arial"/>
          <w:color w:val="000000" w:themeColor="text1"/>
          <w:sz w:val="24"/>
          <w:szCs w:val="24"/>
          <w:shd w:val="clear" w:color="auto" w:fill="FFFFFF"/>
        </w:rPr>
        <w:t>. Com tal proteção, previa</w:t>
      </w:r>
      <w:r w:rsidR="000D5B0A">
        <w:rPr>
          <w:rFonts w:ascii="Arial" w:hAnsi="Arial" w:cs="Arial"/>
          <w:color w:val="000000" w:themeColor="text1"/>
          <w:sz w:val="24"/>
          <w:szCs w:val="24"/>
          <w:shd w:val="clear" w:color="auto" w:fill="FFFFFF"/>
        </w:rPr>
        <w:t>-se</w:t>
      </w:r>
      <w:r w:rsidRPr="009A04AA">
        <w:rPr>
          <w:rFonts w:ascii="Arial" w:hAnsi="Arial" w:cs="Arial"/>
          <w:color w:val="000000" w:themeColor="text1"/>
          <w:sz w:val="24"/>
          <w:szCs w:val="24"/>
          <w:shd w:val="clear" w:color="auto" w:fill="FFFFFF"/>
        </w:rPr>
        <w:t xml:space="preserve"> a presunção de</w:t>
      </w:r>
      <w:r>
        <w:rPr>
          <w:rFonts w:ascii="Arial" w:hAnsi="Arial" w:cs="Arial"/>
          <w:color w:val="000000" w:themeColor="text1"/>
          <w:sz w:val="24"/>
          <w:szCs w:val="24"/>
          <w:shd w:val="clear" w:color="auto" w:fill="FFFFFF"/>
        </w:rPr>
        <w:t xml:space="preserve"> violência, vez que a estes </w:t>
      </w:r>
      <w:r w:rsidRPr="009A04AA">
        <w:rPr>
          <w:rFonts w:ascii="Arial" w:hAnsi="Arial" w:cs="Arial"/>
          <w:color w:val="000000" w:themeColor="text1"/>
          <w:sz w:val="24"/>
          <w:szCs w:val="24"/>
          <w:shd w:val="clear" w:color="auto" w:fill="FFFFFF"/>
        </w:rPr>
        <w:t>imputava</w:t>
      </w:r>
      <w:r>
        <w:rPr>
          <w:rFonts w:ascii="Arial" w:hAnsi="Arial" w:cs="Arial"/>
          <w:color w:val="000000" w:themeColor="text1"/>
          <w:sz w:val="24"/>
          <w:szCs w:val="24"/>
          <w:shd w:val="clear" w:color="auto" w:fill="FFFFFF"/>
        </w:rPr>
        <w:t xml:space="preserve"> a não</w:t>
      </w:r>
      <w:r w:rsidRPr="009A04AA">
        <w:rPr>
          <w:rFonts w:ascii="Arial" w:hAnsi="Arial" w:cs="Arial"/>
          <w:color w:val="000000" w:themeColor="text1"/>
          <w:sz w:val="24"/>
          <w:szCs w:val="24"/>
          <w:shd w:val="clear" w:color="auto" w:fill="FFFFFF"/>
        </w:rPr>
        <w:t xml:space="preserve"> capacidade de discernir e consentir o seu querer</w:t>
      </w:r>
      <w:r w:rsidRPr="009A04AA">
        <w:rPr>
          <w:rStyle w:val="apple-converted-space"/>
          <w:rFonts w:ascii="Arial" w:hAnsi="Arial" w:cs="Arial"/>
          <w:color w:val="000000" w:themeColor="text1"/>
          <w:sz w:val="24"/>
          <w:szCs w:val="24"/>
          <w:shd w:val="clear" w:color="auto" w:fill="FFFFFF"/>
        </w:rPr>
        <w:t> </w:t>
      </w:r>
      <w:r>
        <w:rPr>
          <w:rFonts w:ascii="Arial" w:hAnsi="Arial" w:cs="Arial"/>
          <w:color w:val="000000" w:themeColor="text1"/>
          <w:sz w:val="24"/>
          <w:szCs w:val="24"/>
          <w:shd w:val="clear" w:color="auto" w:fill="FFFFFF"/>
        </w:rPr>
        <w:t xml:space="preserve"> manifestadamente v</w:t>
      </w:r>
      <w:r w:rsidRPr="00C27919">
        <w:rPr>
          <w:rFonts w:ascii="Arial" w:hAnsi="Arial" w:cs="Arial"/>
          <w:color w:val="000000" w:themeColor="text1"/>
          <w:sz w:val="24"/>
          <w:szCs w:val="24"/>
          <w:shd w:val="clear" w:color="auto" w:fill="FFFFFF"/>
        </w:rPr>
        <w:t>á</w:t>
      </w:r>
      <w:r w:rsidRPr="009A04AA">
        <w:rPr>
          <w:rFonts w:ascii="Arial" w:hAnsi="Arial" w:cs="Arial"/>
          <w:color w:val="000000" w:themeColor="text1"/>
          <w:sz w:val="24"/>
          <w:szCs w:val="24"/>
          <w:shd w:val="clear" w:color="auto" w:fill="FFFFFF"/>
        </w:rPr>
        <w:t>lido</w:t>
      </w:r>
      <w:r>
        <w:rPr>
          <w:rFonts w:ascii="Arial" w:hAnsi="Arial" w:cs="Arial"/>
          <w:color w:val="000000" w:themeColor="text1"/>
          <w:sz w:val="24"/>
          <w:szCs w:val="24"/>
          <w:shd w:val="clear" w:color="auto" w:fill="FFFFFF"/>
        </w:rPr>
        <w:t xml:space="preserve"> no quesito sexual</w:t>
      </w:r>
      <w:r w:rsidRPr="009A04AA">
        <w:rPr>
          <w:rFonts w:ascii="Arial" w:hAnsi="Arial" w:cs="Arial"/>
          <w:color w:val="000000" w:themeColor="text1"/>
          <w:sz w:val="24"/>
          <w:szCs w:val="24"/>
          <w:shd w:val="clear" w:color="auto" w:fill="FFFFFF"/>
        </w:rPr>
        <w:t>.</w:t>
      </w:r>
    </w:p>
    <w:p w:rsidR="00C550FF" w:rsidRPr="009A04AA" w:rsidRDefault="00C550FF"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p>
    <w:p w:rsidR="00C550FF" w:rsidRDefault="00C550FF"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O doutrinador </w:t>
      </w:r>
      <w:r w:rsidRPr="009A04AA">
        <w:rPr>
          <w:rFonts w:ascii="Arial" w:hAnsi="Arial" w:cs="Arial"/>
          <w:color w:val="000000" w:themeColor="text1"/>
          <w:sz w:val="24"/>
          <w:szCs w:val="24"/>
          <w:shd w:val="clear" w:color="auto" w:fill="FFFFFF"/>
        </w:rPr>
        <w:t>Júlio Fabbrini Mirabete, afirma que o que se pretendia no art. 224 era “reforçar a defesa da vítima que tem menor possibilidade de rea</w:t>
      </w:r>
      <w:r w:rsidR="005D29C8">
        <w:rPr>
          <w:rFonts w:ascii="Arial" w:hAnsi="Arial" w:cs="Arial"/>
          <w:color w:val="000000" w:themeColor="text1"/>
          <w:sz w:val="24"/>
          <w:szCs w:val="24"/>
          <w:shd w:val="clear" w:color="auto" w:fill="FFFFFF"/>
        </w:rPr>
        <w:t>ção, já que se exige a defesa pú</w:t>
      </w:r>
      <w:r w:rsidRPr="009A04AA">
        <w:rPr>
          <w:rFonts w:ascii="Arial" w:hAnsi="Arial" w:cs="Arial"/>
          <w:color w:val="000000" w:themeColor="text1"/>
          <w:sz w:val="24"/>
          <w:szCs w:val="24"/>
          <w:shd w:val="clear" w:color="auto" w:fill="FFFFFF"/>
        </w:rPr>
        <w:t>blica onde está comprometida a defesa particular da ofendida.</w:t>
      </w:r>
      <w:proofErr w:type="gramStart"/>
      <w:r w:rsidRPr="009A04AA">
        <w:rPr>
          <w:rFonts w:ascii="Arial" w:hAnsi="Arial" w:cs="Arial"/>
          <w:color w:val="000000" w:themeColor="text1"/>
          <w:sz w:val="24"/>
          <w:szCs w:val="24"/>
          <w:shd w:val="clear" w:color="auto" w:fill="FFFFFF"/>
        </w:rPr>
        <w:t>”</w:t>
      </w:r>
      <w:proofErr w:type="gramEnd"/>
      <w:r w:rsidRPr="009A04AA">
        <w:rPr>
          <w:rStyle w:val="Refdenotaderodap"/>
          <w:rFonts w:ascii="Arial" w:hAnsi="Arial" w:cs="Arial"/>
          <w:color w:val="000000" w:themeColor="text1"/>
          <w:sz w:val="24"/>
          <w:szCs w:val="24"/>
          <w:shd w:val="clear" w:color="auto" w:fill="FFFFFF"/>
        </w:rPr>
        <w:footnoteReference w:id="11"/>
      </w:r>
    </w:p>
    <w:p w:rsidR="00C550FF" w:rsidRDefault="00C550FF"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p>
    <w:p w:rsidR="00C550FF" w:rsidRPr="00AD6D76" w:rsidRDefault="00E256C2" w:rsidP="00C550FF">
      <w:pPr>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AD6D76">
        <w:rPr>
          <w:rFonts w:ascii="Arial" w:hAnsi="Arial" w:cs="Arial"/>
          <w:color w:val="000000" w:themeColor="text1"/>
          <w:sz w:val="24"/>
          <w:szCs w:val="24"/>
          <w:shd w:val="clear" w:color="auto" w:fill="FFFFFF"/>
        </w:rPr>
        <w:t>Colaborando com o assunto em pauta, e</w:t>
      </w:r>
      <w:r w:rsidR="00C550FF" w:rsidRPr="00AD6D76">
        <w:rPr>
          <w:rFonts w:ascii="Arial" w:hAnsi="Arial" w:cs="Arial"/>
          <w:color w:val="000000" w:themeColor="text1"/>
          <w:sz w:val="24"/>
          <w:szCs w:val="24"/>
          <w:shd w:val="clear" w:color="auto" w:fill="FFFFFF"/>
        </w:rPr>
        <w:t>m seu trabalho acadêmico conclusivo Juliana Vianna Guimarães destaca:</w:t>
      </w:r>
    </w:p>
    <w:p w:rsidR="00C550FF" w:rsidRPr="00AD6D76" w:rsidRDefault="00C550FF" w:rsidP="00C550FF">
      <w:pPr>
        <w:autoSpaceDE w:val="0"/>
        <w:autoSpaceDN w:val="0"/>
        <w:adjustRightInd w:val="0"/>
        <w:spacing w:after="0" w:line="240" w:lineRule="auto"/>
        <w:ind w:left="2268"/>
        <w:jc w:val="both"/>
        <w:rPr>
          <w:rFonts w:ascii="Arial" w:hAnsi="Arial" w:cs="Arial"/>
          <w:color w:val="000000" w:themeColor="text1"/>
          <w:sz w:val="20"/>
          <w:szCs w:val="20"/>
        </w:rPr>
      </w:pPr>
    </w:p>
    <w:p w:rsidR="00C550FF" w:rsidRPr="005362AA" w:rsidRDefault="00C550FF" w:rsidP="00C550FF">
      <w:pPr>
        <w:autoSpaceDE w:val="0"/>
        <w:autoSpaceDN w:val="0"/>
        <w:adjustRightInd w:val="0"/>
        <w:spacing w:after="0" w:line="240" w:lineRule="auto"/>
        <w:ind w:left="2268"/>
        <w:jc w:val="both"/>
        <w:rPr>
          <w:rFonts w:ascii="Arial" w:hAnsi="Arial" w:cs="Arial"/>
          <w:sz w:val="20"/>
          <w:szCs w:val="20"/>
        </w:rPr>
      </w:pPr>
      <w:r w:rsidRPr="005362AA">
        <w:rPr>
          <w:rFonts w:ascii="Arial" w:hAnsi="Arial" w:cs="Arial"/>
          <w:sz w:val="20"/>
          <w:szCs w:val="20"/>
        </w:rPr>
        <w:t>A presunção de violência é criticada por alguns autores que chegam a afirmar ser inconstitucional por ferir o princípio constitucional de presunção de inocência, não culpabilidade e a própria ideia de responsabilidade subjetiva, um dos postulados mais caro</w:t>
      </w:r>
      <w:r w:rsidR="00FF1B43" w:rsidRPr="005362AA">
        <w:rPr>
          <w:rFonts w:ascii="Arial" w:hAnsi="Arial" w:cs="Arial"/>
          <w:sz w:val="20"/>
          <w:szCs w:val="20"/>
        </w:rPr>
        <w:t>s do Direito Penal moderno.</w:t>
      </w:r>
      <w:proofErr w:type="gramStart"/>
      <w:r w:rsidR="00FF1B43" w:rsidRPr="005362AA">
        <w:rPr>
          <w:rStyle w:val="Refdenotaderodap"/>
          <w:rFonts w:ascii="Arial" w:hAnsi="Arial" w:cs="Arial"/>
          <w:sz w:val="20"/>
          <w:szCs w:val="20"/>
        </w:rPr>
        <w:footnoteReference w:id="12"/>
      </w:r>
      <w:proofErr w:type="gramEnd"/>
    </w:p>
    <w:p w:rsidR="00C550FF" w:rsidRPr="005362AA" w:rsidRDefault="00C550FF" w:rsidP="00C550FF">
      <w:pPr>
        <w:autoSpaceDE w:val="0"/>
        <w:autoSpaceDN w:val="0"/>
        <w:adjustRightInd w:val="0"/>
        <w:spacing w:after="0" w:line="240" w:lineRule="auto"/>
        <w:ind w:left="2268"/>
        <w:jc w:val="both"/>
        <w:rPr>
          <w:rFonts w:ascii="Arial" w:hAnsi="Arial" w:cs="Arial"/>
          <w:sz w:val="20"/>
          <w:szCs w:val="20"/>
        </w:rPr>
      </w:pPr>
    </w:p>
    <w:p w:rsidR="00C85FE3" w:rsidRPr="005362AA" w:rsidRDefault="00C85FE3" w:rsidP="00C550FF">
      <w:pPr>
        <w:autoSpaceDE w:val="0"/>
        <w:autoSpaceDN w:val="0"/>
        <w:adjustRightInd w:val="0"/>
        <w:spacing w:after="0" w:line="240" w:lineRule="auto"/>
        <w:rPr>
          <w:rFonts w:ascii="Arial" w:hAnsi="Arial" w:cs="Arial"/>
          <w:sz w:val="24"/>
          <w:szCs w:val="24"/>
        </w:rPr>
      </w:pPr>
    </w:p>
    <w:p w:rsidR="00C550FF" w:rsidRPr="005362AA" w:rsidRDefault="00C550FF" w:rsidP="00C85FE3">
      <w:pPr>
        <w:autoSpaceDE w:val="0"/>
        <w:autoSpaceDN w:val="0"/>
        <w:adjustRightInd w:val="0"/>
        <w:spacing w:after="0" w:line="360" w:lineRule="auto"/>
        <w:rPr>
          <w:rFonts w:ascii="Arial" w:hAnsi="Arial" w:cs="Arial"/>
          <w:sz w:val="24"/>
          <w:szCs w:val="24"/>
        </w:rPr>
      </w:pPr>
      <w:r w:rsidRPr="005362AA">
        <w:rPr>
          <w:rFonts w:ascii="Arial" w:hAnsi="Arial" w:cs="Arial"/>
          <w:sz w:val="24"/>
          <w:szCs w:val="24"/>
        </w:rPr>
        <w:t>Continuando o raciocínio</w:t>
      </w:r>
      <w:r w:rsidR="00D1426B" w:rsidRPr="005362AA">
        <w:rPr>
          <w:rFonts w:ascii="Arial" w:hAnsi="Arial" w:cs="Arial"/>
          <w:sz w:val="24"/>
          <w:szCs w:val="24"/>
        </w:rPr>
        <w:t xml:space="preserve"> a respeito do assunto supramencionado</w:t>
      </w:r>
      <w:r w:rsidRPr="005362AA">
        <w:rPr>
          <w:rFonts w:ascii="Arial" w:hAnsi="Arial" w:cs="Arial"/>
          <w:sz w:val="24"/>
          <w:szCs w:val="24"/>
        </w:rPr>
        <w:t xml:space="preserve">, Juliana, cita o Ilustre </w:t>
      </w:r>
      <w:proofErr w:type="spellStart"/>
      <w:r w:rsidRPr="005362AA">
        <w:rPr>
          <w:rFonts w:ascii="Arial" w:hAnsi="Arial" w:cs="Arial"/>
          <w:sz w:val="24"/>
          <w:szCs w:val="24"/>
        </w:rPr>
        <w:t>Delmanto</w:t>
      </w:r>
      <w:proofErr w:type="spellEnd"/>
      <w:r w:rsidRPr="005362AA">
        <w:rPr>
          <w:rFonts w:ascii="Arial" w:hAnsi="Arial" w:cs="Arial"/>
          <w:sz w:val="24"/>
          <w:szCs w:val="24"/>
        </w:rPr>
        <w:t>:</w:t>
      </w:r>
    </w:p>
    <w:p w:rsidR="00C550FF" w:rsidRPr="005D29C8" w:rsidRDefault="00C550FF" w:rsidP="00C85FE3">
      <w:pPr>
        <w:autoSpaceDE w:val="0"/>
        <w:autoSpaceDN w:val="0"/>
        <w:adjustRightInd w:val="0"/>
        <w:spacing w:after="0" w:line="360" w:lineRule="auto"/>
        <w:rPr>
          <w:rFonts w:ascii="Arial" w:hAnsi="Arial" w:cs="Arial"/>
          <w:color w:val="FF0000"/>
          <w:sz w:val="20"/>
          <w:szCs w:val="20"/>
        </w:rPr>
      </w:pPr>
    </w:p>
    <w:p w:rsidR="00C550FF" w:rsidRPr="001A0724" w:rsidRDefault="00C550FF" w:rsidP="00D1426B">
      <w:pPr>
        <w:autoSpaceDE w:val="0"/>
        <w:autoSpaceDN w:val="0"/>
        <w:adjustRightInd w:val="0"/>
        <w:spacing w:after="0" w:line="240" w:lineRule="auto"/>
        <w:ind w:left="2268"/>
        <w:jc w:val="both"/>
        <w:rPr>
          <w:rFonts w:ascii="Arial" w:hAnsi="Arial" w:cs="Arial"/>
          <w:sz w:val="20"/>
          <w:szCs w:val="20"/>
        </w:rPr>
      </w:pPr>
      <w:r w:rsidRPr="001A0724">
        <w:rPr>
          <w:rFonts w:ascii="Arial" w:hAnsi="Arial" w:cs="Arial"/>
          <w:sz w:val="20"/>
          <w:szCs w:val="20"/>
        </w:rPr>
        <w:t xml:space="preserve">Nesse contexto, presumir de maneira absoluta a existência da violência, mesmo que de fato ela não tenha ocorrido, pela circunstância objetiva da vítima ser menor de 14 anos, encontra-se em dissonância com o princípio da </w:t>
      </w:r>
      <w:proofErr w:type="spellStart"/>
      <w:r w:rsidRPr="001A0724">
        <w:rPr>
          <w:rFonts w:ascii="Arial" w:hAnsi="Arial" w:cs="Arial"/>
          <w:i/>
          <w:iCs/>
          <w:sz w:val="20"/>
          <w:szCs w:val="20"/>
        </w:rPr>
        <w:t>nulla</w:t>
      </w:r>
      <w:proofErr w:type="spellEnd"/>
      <w:r w:rsidRPr="001A0724">
        <w:rPr>
          <w:rFonts w:ascii="Arial" w:hAnsi="Arial" w:cs="Arial"/>
          <w:i/>
          <w:iCs/>
          <w:sz w:val="20"/>
          <w:szCs w:val="20"/>
        </w:rPr>
        <w:t xml:space="preserve"> </w:t>
      </w:r>
      <w:proofErr w:type="spellStart"/>
      <w:r w:rsidRPr="001A0724">
        <w:rPr>
          <w:rFonts w:ascii="Arial" w:hAnsi="Arial" w:cs="Arial"/>
          <w:i/>
          <w:iCs/>
          <w:sz w:val="20"/>
          <w:szCs w:val="20"/>
        </w:rPr>
        <w:t>poena</w:t>
      </w:r>
      <w:proofErr w:type="spellEnd"/>
      <w:r w:rsidRPr="001A0724">
        <w:rPr>
          <w:rFonts w:ascii="Arial" w:hAnsi="Arial" w:cs="Arial"/>
          <w:i/>
          <w:iCs/>
          <w:sz w:val="20"/>
          <w:szCs w:val="20"/>
        </w:rPr>
        <w:t xml:space="preserve"> </w:t>
      </w:r>
      <w:proofErr w:type="spellStart"/>
      <w:r w:rsidRPr="001A0724">
        <w:rPr>
          <w:rFonts w:ascii="Arial" w:hAnsi="Arial" w:cs="Arial"/>
          <w:i/>
          <w:iCs/>
          <w:sz w:val="20"/>
          <w:szCs w:val="20"/>
        </w:rPr>
        <w:t>sine</w:t>
      </w:r>
      <w:proofErr w:type="spellEnd"/>
      <w:r w:rsidRPr="001A0724">
        <w:rPr>
          <w:rFonts w:ascii="Arial" w:hAnsi="Arial" w:cs="Arial"/>
          <w:i/>
          <w:iCs/>
          <w:sz w:val="20"/>
          <w:szCs w:val="20"/>
        </w:rPr>
        <w:t xml:space="preserve"> culpa</w:t>
      </w:r>
      <w:r w:rsidRPr="001A0724">
        <w:rPr>
          <w:rFonts w:ascii="Arial" w:hAnsi="Arial" w:cs="Arial"/>
          <w:sz w:val="20"/>
          <w:szCs w:val="20"/>
        </w:rPr>
        <w:t xml:space="preserve">, por duas razões: 1ª) pune-se com a pena igual aquele que realmente se utiliza da violência contra um menor de 14 anos e aquele outro que, </w:t>
      </w:r>
      <w:proofErr w:type="gramStart"/>
      <w:r w:rsidRPr="001A0724">
        <w:rPr>
          <w:rFonts w:ascii="Arial" w:hAnsi="Arial" w:cs="Arial"/>
          <w:sz w:val="20"/>
          <w:szCs w:val="20"/>
        </w:rPr>
        <w:t>por exemplo</w:t>
      </w:r>
      <w:proofErr w:type="gramEnd"/>
      <w:r w:rsidRPr="001A0724">
        <w:rPr>
          <w:rFonts w:ascii="Arial" w:hAnsi="Arial" w:cs="Arial"/>
          <w:sz w:val="20"/>
          <w:szCs w:val="20"/>
        </w:rPr>
        <w:t xml:space="preserve"> mantém relação sexual com uma menina de 13 anos, sem qualquer violência e com o seu consentimento, mesmo que esse consentimento não seja juridicamente aceito; 2ª) deixa-se de indagar se o autor agiu com erro quanto à idade da vítima, que, aparentando ser mais velha e portando–se como uma mulher feita, pode ter mentido a respeito.</w:t>
      </w:r>
      <w:r w:rsidRPr="001A0724">
        <w:rPr>
          <w:rStyle w:val="Refdenotaderodap"/>
          <w:rFonts w:ascii="Arial" w:hAnsi="Arial" w:cs="Arial"/>
          <w:sz w:val="20"/>
          <w:szCs w:val="20"/>
        </w:rPr>
        <w:footnoteReference w:id="13"/>
      </w:r>
    </w:p>
    <w:p w:rsidR="00C550FF" w:rsidRPr="003D3686" w:rsidRDefault="00C550FF" w:rsidP="00C85FE3">
      <w:pPr>
        <w:autoSpaceDE w:val="0"/>
        <w:autoSpaceDN w:val="0"/>
        <w:adjustRightInd w:val="0"/>
        <w:spacing w:after="0" w:line="360" w:lineRule="auto"/>
        <w:ind w:left="2268"/>
        <w:jc w:val="both"/>
        <w:rPr>
          <w:rFonts w:ascii="Arial" w:hAnsi="Arial" w:cs="Arial"/>
          <w:color w:val="FF0000"/>
          <w:sz w:val="20"/>
          <w:szCs w:val="20"/>
        </w:rPr>
      </w:pPr>
    </w:p>
    <w:p w:rsidR="00C550FF" w:rsidRDefault="00C550FF" w:rsidP="00C550FF">
      <w:pPr>
        <w:autoSpaceDE w:val="0"/>
        <w:autoSpaceDN w:val="0"/>
        <w:adjustRightInd w:val="0"/>
        <w:spacing w:after="0" w:line="360" w:lineRule="auto"/>
        <w:jc w:val="both"/>
        <w:rPr>
          <w:rFonts w:ascii="Arial" w:hAnsi="Arial" w:cs="Arial"/>
          <w:color w:val="1F497D" w:themeColor="text2"/>
          <w:sz w:val="24"/>
          <w:szCs w:val="24"/>
        </w:rPr>
      </w:pPr>
      <w:r w:rsidRPr="002D5EE7">
        <w:rPr>
          <w:rFonts w:ascii="Arial" w:hAnsi="Arial" w:cs="Arial"/>
          <w:color w:val="000000" w:themeColor="text1"/>
          <w:sz w:val="24"/>
          <w:szCs w:val="24"/>
          <w:shd w:val="clear" w:color="auto" w:fill="FFFFFF"/>
        </w:rPr>
        <w:t xml:space="preserve">Grandes e acirrados eram os debates </w:t>
      </w:r>
      <w:r>
        <w:rPr>
          <w:rFonts w:ascii="Arial" w:hAnsi="Arial" w:cs="Arial"/>
          <w:color w:val="000000" w:themeColor="text1"/>
          <w:sz w:val="24"/>
          <w:szCs w:val="24"/>
          <w:shd w:val="clear" w:color="auto" w:fill="FFFFFF"/>
        </w:rPr>
        <w:t xml:space="preserve">sobre a presunção de violência. </w:t>
      </w:r>
      <w:r w:rsidRPr="00BC517E">
        <w:rPr>
          <w:rFonts w:ascii="Arial" w:hAnsi="Arial" w:cs="Arial"/>
          <w:color w:val="000000" w:themeColor="text1"/>
          <w:sz w:val="24"/>
          <w:szCs w:val="24"/>
          <w:shd w:val="clear" w:color="auto" w:fill="FFFFFF"/>
        </w:rPr>
        <w:t>Na</w:t>
      </w:r>
      <w:r w:rsidRPr="002D5EE7">
        <w:rPr>
          <w:rFonts w:ascii="Arial" w:hAnsi="Arial" w:cs="Arial"/>
          <w:color w:val="000000" w:themeColor="text1"/>
          <w:sz w:val="24"/>
          <w:szCs w:val="24"/>
          <w:shd w:val="clear" w:color="auto" w:fill="FFFFFF"/>
        </w:rPr>
        <w:t xml:space="preserve"> grande parte dos doutrinadores é predominante </w:t>
      </w:r>
      <w:r w:rsidR="002C5832" w:rsidRPr="002D5EE7">
        <w:rPr>
          <w:rFonts w:ascii="Arial" w:hAnsi="Arial" w:cs="Arial"/>
          <w:color w:val="000000" w:themeColor="text1"/>
          <w:sz w:val="24"/>
          <w:szCs w:val="24"/>
          <w:shd w:val="clear" w:color="auto" w:fill="FFFFFF"/>
        </w:rPr>
        <w:t>à</w:t>
      </w:r>
      <w:r w:rsidRPr="002D5EE7">
        <w:rPr>
          <w:rFonts w:ascii="Arial" w:hAnsi="Arial" w:cs="Arial"/>
          <w:color w:val="000000" w:themeColor="text1"/>
          <w:sz w:val="24"/>
          <w:szCs w:val="24"/>
          <w:shd w:val="clear" w:color="auto" w:fill="FFFFFF"/>
        </w:rPr>
        <w:t xml:space="preserve"> presunção relativa (</w:t>
      </w:r>
      <w:r w:rsidRPr="002D5EE7">
        <w:rPr>
          <w:rFonts w:ascii="Arial" w:hAnsi="Arial" w:cs="Arial"/>
          <w:i/>
          <w:color w:val="000000" w:themeColor="text1"/>
          <w:sz w:val="24"/>
          <w:szCs w:val="24"/>
          <w:shd w:val="clear" w:color="auto" w:fill="FFFFFF"/>
        </w:rPr>
        <w:t xml:space="preserve">juris </w:t>
      </w:r>
      <w:proofErr w:type="spellStart"/>
      <w:r w:rsidRPr="002D5EE7">
        <w:rPr>
          <w:rFonts w:ascii="Arial" w:hAnsi="Arial" w:cs="Arial"/>
          <w:i/>
          <w:color w:val="000000" w:themeColor="text1"/>
          <w:sz w:val="24"/>
          <w:szCs w:val="24"/>
          <w:shd w:val="clear" w:color="auto" w:fill="FFFFFF"/>
        </w:rPr>
        <w:t>tantun</w:t>
      </w:r>
      <w:proofErr w:type="spellEnd"/>
      <w:r w:rsidRPr="002D5EE7">
        <w:rPr>
          <w:rFonts w:ascii="Arial" w:hAnsi="Arial" w:cs="Arial"/>
          <w:color w:val="000000" w:themeColor="text1"/>
          <w:sz w:val="24"/>
          <w:szCs w:val="24"/>
          <w:shd w:val="clear" w:color="auto" w:fill="FFFFFF"/>
        </w:rPr>
        <w:t>) admiti</w:t>
      </w:r>
      <w:r>
        <w:rPr>
          <w:rFonts w:ascii="Arial" w:hAnsi="Arial" w:cs="Arial"/>
          <w:color w:val="000000" w:themeColor="text1"/>
          <w:sz w:val="24"/>
          <w:szCs w:val="24"/>
          <w:shd w:val="clear" w:color="auto" w:fill="FFFFFF"/>
        </w:rPr>
        <w:t xml:space="preserve">ndo prova em contrario, também </w:t>
      </w:r>
      <w:r w:rsidRPr="002D5EE7">
        <w:rPr>
          <w:rFonts w:ascii="Arial" w:hAnsi="Arial" w:cs="Arial"/>
          <w:color w:val="000000" w:themeColor="text1"/>
          <w:sz w:val="24"/>
          <w:szCs w:val="24"/>
          <w:shd w:val="clear" w:color="auto" w:fill="FFFFFF"/>
        </w:rPr>
        <w:t xml:space="preserve">os tribunais vertiam sobre </w:t>
      </w:r>
      <w:r>
        <w:rPr>
          <w:rFonts w:ascii="Arial" w:hAnsi="Arial" w:cs="Arial"/>
          <w:sz w:val="24"/>
          <w:szCs w:val="24"/>
        </w:rPr>
        <w:t xml:space="preserve">a presunção de violência </w:t>
      </w:r>
      <w:r w:rsidRPr="002D5EE7">
        <w:rPr>
          <w:rFonts w:ascii="Arial" w:hAnsi="Arial" w:cs="Arial"/>
          <w:sz w:val="24"/>
          <w:szCs w:val="24"/>
        </w:rPr>
        <w:t>relativa, com</w:t>
      </w:r>
      <w:r w:rsidR="00492E3F">
        <w:rPr>
          <w:rFonts w:ascii="Arial" w:hAnsi="Arial" w:cs="Arial"/>
          <w:sz w:val="24"/>
          <w:szCs w:val="24"/>
        </w:rPr>
        <w:t xml:space="preserve">o abaixo veremos o julgado do </w:t>
      </w:r>
      <w:r w:rsidR="00C85FE3" w:rsidRPr="009C643C">
        <w:rPr>
          <w:rFonts w:ascii="Arial" w:hAnsi="Arial" w:cs="Arial"/>
          <w:bCs/>
          <w:color w:val="000000" w:themeColor="text1"/>
          <w:sz w:val="24"/>
          <w:szCs w:val="24"/>
          <w:shd w:val="clear" w:color="auto" w:fill="FFFFFF"/>
        </w:rPr>
        <w:t>HABEAS CORPUS Nº 88.664, do</w:t>
      </w:r>
      <w:r w:rsidR="00C85FE3">
        <w:rPr>
          <w:rFonts w:ascii="Arial" w:hAnsi="Arial" w:cs="Arial"/>
          <w:bCs/>
          <w:color w:val="1F497D" w:themeColor="text2"/>
          <w:sz w:val="24"/>
          <w:szCs w:val="24"/>
          <w:shd w:val="clear" w:color="auto" w:fill="FFFFFF"/>
        </w:rPr>
        <w:t xml:space="preserve"> </w:t>
      </w:r>
      <w:r w:rsidR="00C85FE3">
        <w:rPr>
          <w:rFonts w:ascii="Arial" w:hAnsi="Arial" w:cs="Arial"/>
          <w:sz w:val="24"/>
          <w:szCs w:val="24"/>
        </w:rPr>
        <w:t>TJ-GO:</w:t>
      </w:r>
    </w:p>
    <w:p w:rsidR="00C550FF" w:rsidRPr="0090215F" w:rsidRDefault="00C550FF" w:rsidP="00C550FF">
      <w:pPr>
        <w:autoSpaceDE w:val="0"/>
        <w:autoSpaceDN w:val="0"/>
        <w:adjustRightInd w:val="0"/>
        <w:spacing w:after="0" w:line="360" w:lineRule="auto"/>
        <w:jc w:val="both"/>
        <w:rPr>
          <w:rFonts w:ascii="Arial" w:hAnsi="Arial" w:cs="Arial"/>
          <w:sz w:val="24"/>
          <w:szCs w:val="24"/>
        </w:rPr>
      </w:pPr>
    </w:p>
    <w:p w:rsidR="00B12C4C" w:rsidRPr="007118E7" w:rsidRDefault="00C550FF" w:rsidP="007118E7">
      <w:pPr>
        <w:spacing w:after="0" w:line="240" w:lineRule="auto"/>
        <w:ind w:left="2268"/>
        <w:jc w:val="both"/>
        <w:rPr>
          <w:rFonts w:ascii="Arial" w:hAnsi="Arial" w:cs="Arial"/>
          <w:sz w:val="20"/>
          <w:szCs w:val="20"/>
        </w:rPr>
      </w:pPr>
      <w:r w:rsidRPr="007118E7">
        <w:rPr>
          <w:rFonts w:ascii="Arial" w:hAnsi="Arial" w:cs="Arial"/>
          <w:color w:val="000000" w:themeColor="text1"/>
          <w:sz w:val="20"/>
          <w:szCs w:val="20"/>
        </w:rPr>
        <w:t>ESTUPRO MEDIANTE VIOLÊNCIA PRESUMIDA. VÍTIMA</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COM 13 ANOS E 11 MESES DE IDADE. INTERPRETAÇAO</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ABRANGENTE DE TODO O ARCABOUÇO JURÍDICO,</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 xml:space="preserve">INCLUINDO </w:t>
      </w:r>
      <w:proofErr w:type="gramStart"/>
      <w:r w:rsidRPr="007118E7">
        <w:rPr>
          <w:rFonts w:ascii="Arial" w:hAnsi="Arial" w:cs="Arial"/>
          <w:color w:val="000000" w:themeColor="text1"/>
          <w:sz w:val="20"/>
          <w:szCs w:val="20"/>
        </w:rPr>
        <w:t>O</w:t>
      </w:r>
      <w:r w:rsidRPr="007118E7">
        <w:rPr>
          <w:rStyle w:val="apple-converted-space"/>
          <w:rFonts w:ascii="Arial" w:hAnsi="Arial" w:cs="Arial"/>
          <w:color w:val="000000" w:themeColor="text1"/>
          <w:sz w:val="20"/>
          <w:szCs w:val="20"/>
        </w:rPr>
        <w:t> </w:t>
      </w:r>
      <w:hyperlink r:id="rId9" w:tooltip="Lei nº 8.069, de 13 de julho de 1990." w:history="1">
        <w:r w:rsidRPr="007118E7">
          <w:rPr>
            <w:rStyle w:val="Hyperlink"/>
            <w:rFonts w:ascii="Arial" w:hAnsi="Arial" w:cs="Arial"/>
            <w:color w:val="000000" w:themeColor="text1"/>
            <w:sz w:val="20"/>
            <w:szCs w:val="20"/>
            <w:u w:val="none"/>
            <w:bdr w:val="none" w:sz="0" w:space="0" w:color="auto" w:frame="1"/>
          </w:rPr>
          <w:t>ECA</w:t>
        </w:r>
        <w:proofErr w:type="gramEnd"/>
      </w:hyperlink>
      <w:r w:rsidRPr="007118E7">
        <w:rPr>
          <w:rFonts w:ascii="Arial" w:hAnsi="Arial" w:cs="Arial"/>
          <w:color w:val="000000" w:themeColor="text1"/>
          <w:sz w:val="20"/>
          <w:szCs w:val="20"/>
        </w:rPr>
        <w:t>. MENOR A PARTIR DOS 12 ANOS PODE</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SOFRER MEDIDAS SOCIOEDUCATIVAS.</w:t>
      </w:r>
      <w:r w:rsidRPr="007118E7">
        <w:rPr>
          <w:rStyle w:val="apple-converted-space"/>
          <w:rFonts w:ascii="Arial" w:hAnsi="Arial" w:cs="Arial"/>
          <w:color w:val="000000" w:themeColor="text1"/>
          <w:sz w:val="20"/>
          <w:szCs w:val="20"/>
        </w:rPr>
        <w:t> </w:t>
      </w:r>
      <w:r w:rsidRPr="007118E7">
        <w:rPr>
          <w:rFonts w:ascii="Arial" w:hAnsi="Arial" w:cs="Arial"/>
          <w:i/>
          <w:iCs/>
          <w:color w:val="000000" w:themeColor="text1"/>
          <w:sz w:val="20"/>
          <w:szCs w:val="20"/>
        </w:rPr>
        <w:t>HABEAS CORPUS</w:t>
      </w:r>
      <w:r w:rsidRPr="007118E7">
        <w:rPr>
          <w:rStyle w:val="apple-converted-space"/>
          <w:rFonts w:ascii="Arial" w:hAnsi="Arial" w:cs="Arial"/>
          <w:i/>
          <w:iCs/>
          <w:color w:val="000000" w:themeColor="text1"/>
          <w:sz w:val="20"/>
          <w:szCs w:val="20"/>
        </w:rPr>
        <w:t> </w:t>
      </w:r>
      <w:r w:rsidRPr="007118E7">
        <w:rPr>
          <w:rFonts w:ascii="Arial" w:hAnsi="Arial" w:cs="Arial"/>
          <w:color w:val="000000" w:themeColor="text1"/>
          <w:sz w:val="20"/>
          <w:szCs w:val="20"/>
        </w:rPr>
        <w:t>COMO INSTRUMENTO IDÔNEO PARA DESCONSTITUIR</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SENTENÇA CONDENATÓRIA. DESCARACTERIZAÇAO DA</w:t>
      </w:r>
      <w:r w:rsidRPr="007118E7">
        <w:rPr>
          <w:rStyle w:val="apple-converted-space"/>
          <w:rFonts w:ascii="Arial" w:hAnsi="Arial" w:cs="Arial"/>
          <w:color w:val="000000" w:themeColor="text1"/>
          <w:sz w:val="20"/>
          <w:szCs w:val="20"/>
        </w:rPr>
        <w:t> </w:t>
      </w:r>
      <w:r w:rsidRPr="007118E7">
        <w:rPr>
          <w:rFonts w:ascii="Arial" w:hAnsi="Arial" w:cs="Arial"/>
          <w:color w:val="000000" w:themeColor="text1"/>
          <w:sz w:val="20"/>
          <w:szCs w:val="20"/>
        </w:rPr>
        <w:t>VIOLÊNCIA E, POIS, DO ESTUPRO. ORDEM CONCEDIDA.</w:t>
      </w:r>
      <w:r w:rsidR="00B12C4C" w:rsidRPr="007118E7">
        <w:rPr>
          <w:rFonts w:ascii="Arial" w:hAnsi="Arial" w:cs="Arial"/>
          <w:sz w:val="20"/>
          <w:szCs w:val="20"/>
        </w:rPr>
        <w:t xml:space="preserve"> (HC 88.664 - GO 2007/0187687-4, Relator: Ministro OG Fernandes, Data de Julgamento: 23/06/2009, T6 - SEXTA </w:t>
      </w:r>
      <w:r w:rsidR="00B52F8E" w:rsidRPr="007118E7">
        <w:rPr>
          <w:rFonts w:ascii="Arial" w:hAnsi="Arial" w:cs="Arial"/>
          <w:sz w:val="20"/>
          <w:szCs w:val="20"/>
        </w:rPr>
        <w:t>TURMA</w:t>
      </w:r>
      <w:proofErr w:type="gramStart"/>
      <w:r w:rsidR="00B52F8E" w:rsidRPr="007118E7">
        <w:rPr>
          <w:rFonts w:ascii="Arial" w:hAnsi="Arial" w:cs="Arial"/>
          <w:sz w:val="20"/>
          <w:szCs w:val="20"/>
        </w:rPr>
        <w:t>, Data</w:t>
      </w:r>
      <w:proofErr w:type="gramEnd"/>
      <w:r w:rsidR="00B52F8E" w:rsidRPr="007118E7">
        <w:rPr>
          <w:rFonts w:ascii="Arial" w:hAnsi="Arial" w:cs="Arial"/>
          <w:sz w:val="20"/>
          <w:szCs w:val="20"/>
        </w:rPr>
        <w:t xml:space="preserve"> de Publicação: </w:t>
      </w:r>
      <w:proofErr w:type="spellStart"/>
      <w:r w:rsidR="00B52F8E" w:rsidRPr="007118E7">
        <w:rPr>
          <w:rFonts w:ascii="Arial" w:hAnsi="Arial" w:cs="Arial"/>
          <w:sz w:val="20"/>
          <w:szCs w:val="20"/>
        </w:rPr>
        <w:t>DJe</w:t>
      </w:r>
      <w:proofErr w:type="spellEnd"/>
      <w:r w:rsidR="00B52F8E" w:rsidRPr="007118E7">
        <w:rPr>
          <w:rFonts w:ascii="Arial" w:hAnsi="Arial" w:cs="Arial"/>
          <w:sz w:val="20"/>
          <w:szCs w:val="20"/>
        </w:rPr>
        <w:t xml:space="preserve"> 08</w:t>
      </w:r>
      <w:r w:rsidR="00B12C4C" w:rsidRPr="007118E7">
        <w:rPr>
          <w:rFonts w:ascii="Arial" w:hAnsi="Arial" w:cs="Arial"/>
          <w:sz w:val="20"/>
          <w:szCs w:val="20"/>
        </w:rPr>
        <w:t>/0</w:t>
      </w:r>
      <w:r w:rsidR="00B52F8E" w:rsidRPr="007118E7">
        <w:rPr>
          <w:rFonts w:ascii="Arial" w:hAnsi="Arial" w:cs="Arial"/>
          <w:sz w:val="20"/>
          <w:szCs w:val="20"/>
        </w:rPr>
        <w:t>9</w:t>
      </w:r>
      <w:r w:rsidR="00B12C4C" w:rsidRPr="007118E7">
        <w:rPr>
          <w:rFonts w:ascii="Arial" w:hAnsi="Arial" w:cs="Arial"/>
          <w:sz w:val="20"/>
          <w:szCs w:val="20"/>
        </w:rPr>
        <w:t>/200</w:t>
      </w:r>
      <w:r w:rsidR="00B52F8E" w:rsidRPr="007118E7">
        <w:rPr>
          <w:rFonts w:ascii="Arial" w:hAnsi="Arial" w:cs="Arial"/>
          <w:sz w:val="20"/>
          <w:szCs w:val="20"/>
        </w:rPr>
        <w:t>9</w:t>
      </w:r>
      <w:r w:rsidR="00B12C4C" w:rsidRPr="007118E7">
        <w:rPr>
          <w:rFonts w:ascii="Arial" w:hAnsi="Arial" w:cs="Arial"/>
          <w:sz w:val="20"/>
          <w:szCs w:val="20"/>
        </w:rPr>
        <w:t>)</w:t>
      </w:r>
      <w:r w:rsidR="007118E7">
        <w:rPr>
          <w:rFonts w:ascii="Arial" w:hAnsi="Arial" w:cs="Arial"/>
          <w:sz w:val="20"/>
          <w:szCs w:val="20"/>
        </w:rPr>
        <w:t>.</w:t>
      </w:r>
    </w:p>
    <w:p w:rsidR="00C550FF" w:rsidRPr="00052B1F" w:rsidRDefault="00C550FF" w:rsidP="00F60422">
      <w:pPr>
        <w:autoSpaceDE w:val="0"/>
        <w:autoSpaceDN w:val="0"/>
        <w:adjustRightInd w:val="0"/>
        <w:spacing w:after="0" w:line="360" w:lineRule="auto"/>
        <w:ind w:left="2268"/>
        <w:jc w:val="both"/>
        <w:rPr>
          <w:rFonts w:ascii="Arial" w:hAnsi="Arial" w:cs="Arial"/>
          <w:sz w:val="24"/>
          <w:szCs w:val="24"/>
        </w:rPr>
      </w:pPr>
    </w:p>
    <w:p w:rsidR="00C550FF" w:rsidRPr="00FC598C" w:rsidRDefault="00C550FF" w:rsidP="00FC598C">
      <w:pPr>
        <w:pStyle w:val="autor"/>
        <w:shd w:val="clear" w:color="auto" w:fill="FFFFFF"/>
        <w:spacing w:before="0" w:beforeAutospacing="0" w:after="0" w:afterAutospacing="0" w:line="360" w:lineRule="auto"/>
        <w:jc w:val="both"/>
        <w:rPr>
          <w:rFonts w:ascii="Arial" w:hAnsi="Arial" w:cs="Arial"/>
          <w:color w:val="000000" w:themeColor="text1"/>
        </w:rPr>
      </w:pPr>
      <w:r w:rsidRPr="00FC598C">
        <w:rPr>
          <w:rFonts w:ascii="Arial" w:hAnsi="Arial" w:cs="Arial"/>
          <w:color w:val="000000" w:themeColor="text1"/>
        </w:rPr>
        <w:t>Sem restar dúvida, o tema acima exposto trazia grandes divergências, ocasionando contrassenso até mesmo com princípios constitucionais.</w:t>
      </w:r>
    </w:p>
    <w:p w:rsidR="00FC598C" w:rsidRPr="00FC598C" w:rsidRDefault="00FC598C" w:rsidP="00FC598C">
      <w:pPr>
        <w:pStyle w:val="autor"/>
        <w:shd w:val="clear" w:color="auto" w:fill="FFFFFF"/>
        <w:spacing w:before="0" w:beforeAutospacing="0" w:after="0" w:afterAutospacing="0" w:line="360" w:lineRule="auto"/>
        <w:jc w:val="both"/>
        <w:rPr>
          <w:rFonts w:ascii="Arial" w:hAnsi="Arial" w:cs="Arial"/>
          <w:color w:val="000000" w:themeColor="text1"/>
        </w:rPr>
      </w:pPr>
    </w:p>
    <w:p w:rsidR="00C550FF" w:rsidRPr="00FC598C" w:rsidRDefault="00C550FF" w:rsidP="00FC598C">
      <w:pPr>
        <w:pStyle w:val="autor"/>
        <w:shd w:val="clear" w:color="auto" w:fill="FFFFFF"/>
        <w:spacing w:before="0" w:beforeAutospacing="0" w:after="0" w:afterAutospacing="0" w:line="360" w:lineRule="auto"/>
        <w:jc w:val="both"/>
        <w:rPr>
          <w:rFonts w:ascii="Arial" w:hAnsi="Arial" w:cs="Arial"/>
          <w:color w:val="000000" w:themeColor="text1"/>
        </w:rPr>
      </w:pPr>
      <w:r w:rsidRPr="00FC598C">
        <w:rPr>
          <w:rFonts w:ascii="Arial" w:hAnsi="Arial" w:cs="Arial"/>
          <w:color w:val="000000" w:themeColor="text1"/>
        </w:rPr>
        <w:t xml:space="preserve">Nesse sentido em seu texto </w:t>
      </w:r>
      <w:hyperlink r:id="rId10" w:tooltip="Acesse o perfil de Joaquim Henrique de Carvalho Lobato" w:history="1">
        <w:r w:rsidRPr="00FC598C">
          <w:rPr>
            <w:rStyle w:val="Hyperlink"/>
            <w:rFonts w:ascii="Arial" w:hAnsi="Arial" w:cs="Arial"/>
            <w:color w:val="000000" w:themeColor="text1"/>
            <w:spacing w:val="15"/>
            <w:u w:val="none"/>
          </w:rPr>
          <w:t>Joaquim Henrique de Carvalho Lobato</w:t>
        </w:r>
      </w:hyperlink>
      <w:r w:rsidRPr="00FC598C">
        <w:rPr>
          <w:rFonts w:ascii="Arial" w:hAnsi="Arial" w:cs="Arial"/>
          <w:color w:val="000000" w:themeColor="text1"/>
          <w:spacing w:val="15"/>
        </w:rPr>
        <w:t xml:space="preserve">, escreve sobre o posicionamento do notável jurista </w:t>
      </w:r>
      <w:r w:rsidRPr="00FC598C">
        <w:rPr>
          <w:rStyle w:val="Forte"/>
          <w:rFonts w:ascii="Arial" w:hAnsi="Arial" w:cs="Arial"/>
          <w:b w:val="0"/>
          <w:color w:val="000000" w:themeColor="text1"/>
        </w:rPr>
        <w:t xml:space="preserve">Luiz Flávio </w:t>
      </w:r>
      <w:proofErr w:type="gramStart"/>
      <w:r w:rsidRPr="00FC598C">
        <w:rPr>
          <w:rStyle w:val="Forte"/>
          <w:rFonts w:ascii="Arial" w:hAnsi="Arial" w:cs="Arial"/>
          <w:b w:val="0"/>
          <w:color w:val="000000" w:themeColor="text1"/>
        </w:rPr>
        <w:t>Gomes</w:t>
      </w:r>
      <w:r w:rsidRPr="00FC598C">
        <w:rPr>
          <w:rStyle w:val="apple-converted-space"/>
          <w:rFonts w:ascii="Arial" w:eastAsiaTheme="majorEastAsia" w:hAnsi="Arial" w:cs="Arial"/>
          <w:color w:val="000000" w:themeColor="text1"/>
        </w:rPr>
        <w:t> </w:t>
      </w:r>
      <w:r w:rsidRPr="00FC598C">
        <w:rPr>
          <w:rFonts w:ascii="Arial" w:hAnsi="Arial" w:cs="Arial"/>
          <w:color w:val="000000" w:themeColor="text1"/>
        </w:rPr>
        <w:t>:</w:t>
      </w:r>
      <w:proofErr w:type="gramEnd"/>
    </w:p>
    <w:p w:rsidR="00C550FF" w:rsidRDefault="00C550FF" w:rsidP="00CB4489">
      <w:pPr>
        <w:pStyle w:val="NormalWeb"/>
        <w:spacing w:before="0" w:beforeAutospacing="0" w:after="0" w:afterAutospacing="0" w:line="360" w:lineRule="auto"/>
        <w:ind w:left="2268"/>
        <w:jc w:val="both"/>
        <w:rPr>
          <w:rFonts w:ascii="Arial" w:hAnsi="Arial" w:cs="Arial"/>
          <w:color w:val="000000"/>
          <w:sz w:val="20"/>
          <w:szCs w:val="20"/>
        </w:rPr>
      </w:pPr>
    </w:p>
    <w:p w:rsidR="00C550FF" w:rsidRPr="001670C3" w:rsidRDefault="00C550FF" w:rsidP="00C85FE3">
      <w:pPr>
        <w:pStyle w:val="NormalWeb"/>
        <w:spacing w:before="0" w:beforeAutospacing="0" w:after="0" w:afterAutospacing="0"/>
        <w:ind w:left="2268"/>
        <w:jc w:val="both"/>
        <w:rPr>
          <w:rFonts w:ascii="Arial" w:hAnsi="Arial" w:cs="Arial"/>
          <w:b/>
          <w:color w:val="000000"/>
          <w:sz w:val="20"/>
          <w:szCs w:val="20"/>
        </w:rPr>
      </w:pPr>
      <w:r w:rsidRPr="001670C3">
        <w:rPr>
          <w:rFonts w:ascii="Arial" w:hAnsi="Arial" w:cs="Arial"/>
          <w:color w:val="000000"/>
          <w:sz w:val="20"/>
          <w:szCs w:val="20"/>
        </w:rPr>
        <w:t xml:space="preserve">Todo acusado é presumido inocente até que se comprove legalmente e judicialmente sua culpabilidade. A culpabilidade (que aqui significa fatos e participação nesses fatos do acusado) precisa ser comprovada, isto é, demonstrada, evidenciada no processo. Não pode, evidentemente, ser presumida pelo legislador. E quando isso ocorre, dá-se um choque entre duas presunções: uma de natureza constitucional e outra de natureza legal. Tem preferência obviamente </w:t>
      </w:r>
      <w:r w:rsidR="00312DCE" w:rsidRPr="001670C3">
        <w:rPr>
          <w:rFonts w:ascii="Arial" w:hAnsi="Arial" w:cs="Arial"/>
          <w:color w:val="000000"/>
          <w:sz w:val="20"/>
          <w:szCs w:val="20"/>
        </w:rPr>
        <w:t>à</w:t>
      </w:r>
      <w:r w:rsidRPr="001670C3">
        <w:rPr>
          <w:rFonts w:ascii="Arial" w:hAnsi="Arial" w:cs="Arial"/>
          <w:color w:val="000000"/>
          <w:sz w:val="20"/>
          <w:szCs w:val="20"/>
        </w:rPr>
        <w:t xml:space="preserve"> primeira.</w:t>
      </w:r>
      <w:r w:rsidRPr="001670C3">
        <w:rPr>
          <w:rStyle w:val="apple-converted-space"/>
          <w:rFonts w:ascii="Arial" w:eastAsiaTheme="majorEastAsia" w:hAnsi="Arial" w:cs="Arial"/>
          <w:color w:val="000000"/>
          <w:sz w:val="20"/>
          <w:szCs w:val="20"/>
        </w:rPr>
        <w:t> </w:t>
      </w:r>
      <w:r w:rsidRPr="001670C3">
        <w:rPr>
          <w:rStyle w:val="Forte"/>
          <w:rFonts w:ascii="Arial" w:hAnsi="Arial" w:cs="Arial"/>
          <w:b w:val="0"/>
          <w:color w:val="000000"/>
          <w:sz w:val="20"/>
          <w:szCs w:val="20"/>
        </w:rPr>
        <w:t>O art.224 do CP, em conclusão, na parte em que presume a violência, conflita com o princípio constitucional da presunção de inocência</w:t>
      </w:r>
      <w:r w:rsidRPr="001670C3">
        <w:rPr>
          <w:rFonts w:ascii="Arial" w:hAnsi="Arial" w:cs="Arial"/>
          <w:b/>
          <w:color w:val="000000"/>
          <w:sz w:val="20"/>
          <w:szCs w:val="20"/>
        </w:rPr>
        <w:t>.</w:t>
      </w:r>
      <w:r w:rsidRPr="001670C3">
        <w:rPr>
          <w:rStyle w:val="apple-converted-space"/>
          <w:rFonts w:ascii="Arial" w:eastAsiaTheme="majorEastAsia" w:hAnsi="Arial" w:cs="Arial"/>
          <w:b/>
          <w:color w:val="000000"/>
          <w:sz w:val="20"/>
          <w:szCs w:val="20"/>
        </w:rPr>
        <w:t> </w:t>
      </w:r>
      <w:r w:rsidRPr="001670C3">
        <w:rPr>
          <w:rStyle w:val="Forte"/>
          <w:rFonts w:ascii="Arial" w:hAnsi="Arial" w:cs="Arial"/>
          <w:b w:val="0"/>
          <w:color w:val="000000"/>
          <w:sz w:val="20"/>
          <w:szCs w:val="20"/>
        </w:rPr>
        <w:t>Não foi recepcionado (parcialmente) pela Constituição Brasileira de 1988, porque desobriga o acusador daquele ‘mínimo probatório’ (relacionado com a violência), sem o qual a presunção de inocência resulta intacta</w:t>
      </w:r>
      <w:r w:rsidR="001670C3" w:rsidRPr="001670C3">
        <w:rPr>
          <w:rFonts w:ascii="Arial" w:hAnsi="Arial" w:cs="Arial"/>
          <w:b/>
          <w:color w:val="000000"/>
          <w:sz w:val="20"/>
          <w:szCs w:val="20"/>
        </w:rPr>
        <w:t>...</w:t>
      </w:r>
      <w:proofErr w:type="gramStart"/>
      <w:r w:rsidRPr="001670C3">
        <w:rPr>
          <w:rStyle w:val="Refdenotaderodap"/>
          <w:rFonts w:ascii="Arial" w:hAnsi="Arial" w:cs="Arial"/>
          <w:b/>
          <w:color w:val="000000"/>
          <w:sz w:val="20"/>
          <w:szCs w:val="20"/>
        </w:rPr>
        <w:footnoteReference w:id="14"/>
      </w:r>
      <w:proofErr w:type="gramEnd"/>
    </w:p>
    <w:p w:rsidR="00C550FF" w:rsidRDefault="00C550FF" w:rsidP="00C550FF">
      <w:pPr>
        <w:pStyle w:val="NormalWeb"/>
        <w:shd w:val="clear" w:color="auto" w:fill="FFFFFF"/>
        <w:tabs>
          <w:tab w:val="left" w:pos="2977"/>
        </w:tabs>
        <w:spacing w:before="0" w:beforeAutospacing="0" w:after="0" w:afterAutospacing="0" w:line="360" w:lineRule="auto"/>
        <w:jc w:val="both"/>
        <w:rPr>
          <w:rFonts w:ascii="Arial" w:hAnsi="Arial" w:cs="Arial"/>
          <w:color w:val="000000"/>
        </w:rPr>
      </w:pPr>
    </w:p>
    <w:p w:rsidR="00C550FF" w:rsidRDefault="00C550FF" w:rsidP="00C550FF">
      <w:pPr>
        <w:pStyle w:val="NormalWeb"/>
        <w:shd w:val="clear" w:color="auto" w:fill="FFFFFF"/>
        <w:tabs>
          <w:tab w:val="left" w:pos="2977"/>
        </w:tabs>
        <w:spacing w:before="0" w:beforeAutospacing="0" w:after="0" w:afterAutospacing="0" w:line="360" w:lineRule="auto"/>
        <w:jc w:val="both"/>
        <w:rPr>
          <w:rFonts w:ascii="Arial" w:hAnsi="Arial" w:cs="Arial"/>
          <w:color w:val="000000"/>
        </w:rPr>
      </w:pPr>
      <w:r w:rsidRPr="00D96EEF">
        <w:rPr>
          <w:rFonts w:ascii="Arial" w:hAnsi="Arial" w:cs="Arial"/>
          <w:color w:val="000000" w:themeColor="text1"/>
        </w:rPr>
        <w:t xml:space="preserve">Mesmo em meio às controvérsias existentes quanto à presunção de violência, trouxe </w:t>
      </w:r>
      <w:r w:rsidRPr="00361164">
        <w:rPr>
          <w:rFonts w:ascii="Arial" w:hAnsi="Arial" w:cs="Arial"/>
          <w:color w:val="000000"/>
        </w:rPr>
        <w:t>o legislador o conceito de vulnerável ao Código Penal.</w:t>
      </w:r>
    </w:p>
    <w:p w:rsidR="00C550FF" w:rsidRPr="00361164" w:rsidRDefault="00C550FF" w:rsidP="00C550FF">
      <w:pPr>
        <w:pStyle w:val="NormalWeb"/>
        <w:shd w:val="clear" w:color="auto" w:fill="FFFFFF"/>
        <w:tabs>
          <w:tab w:val="left" w:pos="2977"/>
        </w:tabs>
        <w:spacing w:before="0" w:beforeAutospacing="0" w:after="0" w:afterAutospacing="0" w:line="360" w:lineRule="auto"/>
        <w:jc w:val="both"/>
        <w:rPr>
          <w:rFonts w:ascii="Arial" w:hAnsi="Arial" w:cs="Arial"/>
          <w:color w:val="000000"/>
        </w:rPr>
      </w:pPr>
    </w:p>
    <w:p w:rsidR="00C550FF" w:rsidRDefault="00C550FF" w:rsidP="00C550FF">
      <w:pPr>
        <w:pStyle w:val="NormalWeb"/>
        <w:shd w:val="clear" w:color="auto" w:fill="FFFFFF"/>
        <w:tabs>
          <w:tab w:val="left" w:pos="2977"/>
        </w:tabs>
        <w:spacing w:before="0" w:beforeAutospacing="0" w:after="0" w:afterAutospacing="0" w:line="360" w:lineRule="auto"/>
        <w:jc w:val="both"/>
        <w:rPr>
          <w:rFonts w:ascii="Arial" w:hAnsi="Arial" w:cs="Arial"/>
        </w:rPr>
      </w:pPr>
      <w:r w:rsidRPr="00361164">
        <w:rPr>
          <w:rFonts w:ascii="Arial" w:hAnsi="Arial" w:cs="Arial"/>
        </w:rPr>
        <w:t>Presentemente, a presunção de violência foi abolida pela Lei 12.015/09,</w:t>
      </w:r>
      <w:r>
        <w:rPr>
          <w:rFonts w:ascii="Arial" w:hAnsi="Arial" w:cs="Arial"/>
        </w:rPr>
        <w:t xml:space="preserve"> ao passo que </w:t>
      </w:r>
      <w:r w:rsidRPr="00361164">
        <w:rPr>
          <w:rFonts w:ascii="Arial" w:hAnsi="Arial" w:cs="Arial"/>
        </w:rPr>
        <w:t>criou o estupro de vulnerável nas mesmas bases do art. 224, C</w:t>
      </w:r>
      <w:r w:rsidR="00BF1935">
        <w:rPr>
          <w:rFonts w:ascii="Arial" w:hAnsi="Arial" w:cs="Arial"/>
        </w:rPr>
        <w:t xml:space="preserve">ódigo </w:t>
      </w:r>
      <w:r w:rsidRPr="00361164">
        <w:rPr>
          <w:rFonts w:ascii="Arial" w:hAnsi="Arial" w:cs="Arial"/>
        </w:rPr>
        <w:t>P</w:t>
      </w:r>
      <w:r w:rsidR="00BF1935">
        <w:rPr>
          <w:rFonts w:ascii="Arial" w:hAnsi="Arial" w:cs="Arial"/>
        </w:rPr>
        <w:t>enal</w:t>
      </w:r>
      <w:r w:rsidRPr="00361164">
        <w:rPr>
          <w:rFonts w:ascii="Arial" w:hAnsi="Arial" w:cs="Arial"/>
        </w:rPr>
        <w:t>.</w:t>
      </w:r>
      <w:r w:rsidR="007F6D35">
        <w:rPr>
          <w:rFonts w:ascii="Arial" w:hAnsi="Arial" w:cs="Arial"/>
        </w:rPr>
        <w:t xml:space="preserve"> Estabelecendo no</w:t>
      </w:r>
      <w:r w:rsidRPr="001425A4">
        <w:rPr>
          <w:rFonts w:ascii="Arial" w:hAnsi="Arial" w:cs="Arial"/>
          <w:color w:val="000000"/>
        </w:rPr>
        <w:t xml:space="preserve"> </w:t>
      </w:r>
      <w:r w:rsidR="0009731B">
        <w:rPr>
          <w:rFonts w:ascii="Arial" w:hAnsi="Arial" w:cs="Arial"/>
          <w:color w:val="000000"/>
        </w:rPr>
        <w:t>art.</w:t>
      </w:r>
      <w:r>
        <w:rPr>
          <w:rFonts w:ascii="Arial" w:hAnsi="Arial" w:cs="Arial"/>
          <w:color w:val="000000"/>
        </w:rPr>
        <w:t xml:space="preserve"> 217-A do C</w:t>
      </w:r>
      <w:r w:rsidR="001A76E7">
        <w:rPr>
          <w:rFonts w:ascii="Arial" w:hAnsi="Arial" w:cs="Arial"/>
          <w:color w:val="000000"/>
        </w:rPr>
        <w:t xml:space="preserve">ódigo </w:t>
      </w:r>
      <w:r>
        <w:rPr>
          <w:rFonts w:ascii="Arial" w:hAnsi="Arial" w:cs="Arial"/>
          <w:color w:val="000000"/>
        </w:rPr>
        <w:t>P</w:t>
      </w:r>
      <w:r w:rsidR="001A76E7">
        <w:rPr>
          <w:rFonts w:ascii="Arial" w:hAnsi="Arial" w:cs="Arial"/>
          <w:color w:val="000000"/>
        </w:rPr>
        <w:t>enal</w:t>
      </w:r>
      <w:r w:rsidR="007F6D35">
        <w:rPr>
          <w:rFonts w:ascii="Arial" w:hAnsi="Arial" w:cs="Arial"/>
          <w:color w:val="000000"/>
        </w:rPr>
        <w:t xml:space="preserve"> </w:t>
      </w:r>
      <w:r w:rsidRPr="001425A4">
        <w:rPr>
          <w:rFonts w:ascii="Arial" w:hAnsi="Arial" w:cs="Arial"/>
          <w:color w:val="000000"/>
        </w:rPr>
        <w:t xml:space="preserve">o critério objetivo e absoluto para </w:t>
      </w:r>
      <w:r>
        <w:rPr>
          <w:rFonts w:ascii="Arial" w:hAnsi="Arial" w:cs="Arial"/>
          <w:color w:val="000000"/>
        </w:rPr>
        <w:t xml:space="preserve">o </w:t>
      </w:r>
      <w:r w:rsidRPr="001425A4">
        <w:rPr>
          <w:rFonts w:ascii="Arial" w:hAnsi="Arial" w:cs="Arial"/>
          <w:color w:val="000000"/>
        </w:rPr>
        <w:t xml:space="preserve">julgamento da figura típica, </w:t>
      </w:r>
      <w:r>
        <w:rPr>
          <w:rFonts w:ascii="Arial" w:hAnsi="Arial" w:cs="Arial"/>
          <w:color w:val="000000"/>
        </w:rPr>
        <w:t xml:space="preserve">determinando </w:t>
      </w:r>
      <w:r w:rsidRPr="001425A4">
        <w:rPr>
          <w:rFonts w:ascii="Arial" w:hAnsi="Arial" w:cs="Arial"/>
          <w:color w:val="000000"/>
        </w:rPr>
        <w:t>a idade da vítima,</w:t>
      </w:r>
      <w:r>
        <w:rPr>
          <w:rFonts w:ascii="Arial" w:hAnsi="Arial" w:cs="Arial"/>
          <w:color w:val="000000"/>
        </w:rPr>
        <w:t xml:space="preserve"> com o escopo</w:t>
      </w:r>
      <w:r w:rsidRPr="001425A4">
        <w:rPr>
          <w:rFonts w:ascii="Arial" w:hAnsi="Arial" w:cs="Arial"/>
          <w:color w:val="000000"/>
        </w:rPr>
        <w:t xml:space="preserve"> de tutelar o bem jurídic</w:t>
      </w:r>
      <w:r>
        <w:rPr>
          <w:rFonts w:ascii="Arial" w:hAnsi="Arial" w:cs="Arial"/>
          <w:color w:val="000000"/>
        </w:rPr>
        <w:t>o, qual seja a liberdade sexual.</w:t>
      </w:r>
    </w:p>
    <w:p w:rsidR="00C85FE3" w:rsidRDefault="00C85FE3" w:rsidP="00C550FF">
      <w:pPr>
        <w:pStyle w:val="NormalWeb"/>
        <w:shd w:val="clear" w:color="auto" w:fill="FFFFFF"/>
        <w:tabs>
          <w:tab w:val="left" w:pos="2977"/>
        </w:tabs>
        <w:spacing w:before="0" w:beforeAutospacing="0" w:after="0" w:afterAutospacing="0" w:line="360" w:lineRule="auto"/>
        <w:jc w:val="both"/>
        <w:rPr>
          <w:rFonts w:ascii="Arial" w:hAnsi="Arial" w:cs="Arial"/>
        </w:rPr>
      </w:pPr>
    </w:p>
    <w:p w:rsidR="00C550FF" w:rsidRDefault="00C550FF" w:rsidP="00C550FF">
      <w:pPr>
        <w:pStyle w:val="NormalWeb"/>
        <w:shd w:val="clear" w:color="auto" w:fill="FFFFFF"/>
        <w:tabs>
          <w:tab w:val="left" w:pos="2977"/>
        </w:tabs>
        <w:spacing w:before="0" w:beforeAutospacing="0" w:after="0" w:afterAutospacing="0" w:line="360" w:lineRule="auto"/>
        <w:jc w:val="both"/>
        <w:rPr>
          <w:rFonts w:ascii="Arial" w:hAnsi="Arial" w:cs="Arial"/>
          <w:color w:val="000000" w:themeColor="text1"/>
        </w:rPr>
      </w:pPr>
      <w:r>
        <w:rPr>
          <w:rFonts w:ascii="Arial" w:hAnsi="Arial" w:cs="Arial"/>
        </w:rPr>
        <w:t xml:space="preserve">De modo que, se assim </w:t>
      </w:r>
      <w:r w:rsidR="00085B48">
        <w:rPr>
          <w:rFonts w:ascii="Arial" w:hAnsi="Arial" w:cs="Arial"/>
        </w:rPr>
        <w:t>fosse</w:t>
      </w:r>
      <w:r w:rsidR="00E931F8">
        <w:rPr>
          <w:rFonts w:ascii="Arial" w:hAnsi="Arial" w:cs="Arial"/>
        </w:rPr>
        <w:t xml:space="preserve"> classificada</w:t>
      </w:r>
      <w:r w:rsidR="0057160C">
        <w:rPr>
          <w:rFonts w:ascii="Arial" w:hAnsi="Arial" w:cs="Arial"/>
        </w:rPr>
        <w:t xml:space="preserve"> seria esta</w:t>
      </w:r>
      <w:r>
        <w:rPr>
          <w:rFonts w:ascii="Arial" w:hAnsi="Arial" w:cs="Arial"/>
        </w:rPr>
        <w:t xml:space="preserve"> </w:t>
      </w:r>
      <w:r w:rsidR="00686C4C">
        <w:rPr>
          <w:rFonts w:ascii="Arial" w:hAnsi="Arial" w:cs="Arial"/>
        </w:rPr>
        <w:t>à</w:t>
      </w:r>
      <w:r>
        <w:rPr>
          <w:rFonts w:ascii="Arial" w:hAnsi="Arial" w:cs="Arial"/>
        </w:rPr>
        <w:t xml:space="preserve"> vulnerabilidade absoluta onde</w:t>
      </w:r>
      <w:r w:rsidR="0031432D">
        <w:rPr>
          <w:rFonts w:ascii="Arial" w:hAnsi="Arial" w:cs="Arial"/>
        </w:rPr>
        <w:t xml:space="preserve"> </w:t>
      </w:r>
      <w:r>
        <w:rPr>
          <w:rFonts w:ascii="Arial" w:hAnsi="Arial" w:cs="Arial"/>
        </w:rPr>
        <w:t>a violação sexual infringida contra o determinado legalmente vulnerável, será nos termos da lei punido sem que se</w:t>
      </w:r>
      <w:r w:rsidR="00152D89">
        <w:rPr>
          <w:rFonts w:ascii="Arial" w:hAnsi="Arial" w:cs="Arial"/>
        </w:rPr>
        <w:t xml:space="preserve"> tenha que haver prova em contr</w:t>
      </w:r>
      <w:r w:rsidR="00FB3B9A">
        <w:rPr>
          <w:rFonts w:ascii="Arial" w:hAnsi="Arial" w:cs="Arial"/>
        </w:rPr>
        <w:t>á</w:t>
      </w:r>
      <w:r>
        <w:rPr>
          <w:rFonts w:ascii="Arial" w:hAnsi="Arial" w:cs="Arial"/>
        </w:rPr>
        <w:t xml:space="preserve">rio, pois </w:t>
      </w:r>
      <w:proofErr w:type="gramStart"/>
      <w:r>
        <w:rPr>
          <w:rFonts w:ascii="Arial" w:hAnsi="Arial" w:cs="Arial"/>
        </w:rPr>
        <w:t>justi</w:t>
      </w:r>
      <w:r w:rsidR="003F792A">
        <w:rPr>
          <w:rFonts w:ascii="Arial" w:hAnsi="Arial" w:cs="Arial"/>
        </w:rPr>
        <w:t>fica-se</w:t>
      </w:r>
      <w:proofErr w:type="gramEnd"/>
      <w:r w:rsidR="003F792A">
        <w:rPr>
          <w:rFonts w:ascii="Arial" w:hAnsi="Arial" w:cs="Arial"/>
        </w:rPr>
        <w:t xml:space="preserve"> assim n</w:t>
      </w:r>
      <w:r>
        <w:rPr>
          <w:rFonts w:ascii="Arial" w:hAnsi="Arial" w:cs="Arial"/>
        </w:rPr>
        <w:t xml:space="preserve">a </w:t>
      </w:r>
      <w:r>
        <w:rPr>
          <w:rFonts w:ascii="Helvetica" w:hAnsi="Helvetica" w:cs="Helvetica"/>
          <w:color w:val="333333"/>
          <w:sz w:val="21"/>
          <w:szCs w:val="21"/>
          <w:shd w:val="clear" w:color="auto" w:fill="FFFFFF"/>
        </w:rPr>
        <w:t xml:space="preserve"> </w:t>
      </w:r>
      <w:r w:rsidRPr="00CE0F83">
        <w:rPr>
          <w:rFonts w:ascii="Arial" w:hAnsi="Arial" w:cs="Arial"/>
          <w:color w:val="000000" w:themeColor="text1"/>
          <w:shd w:val="clear" w:color="auto" w:fill="FFFFFF"/>
        </w:rPr>
        <w:t>imaturidade</w:t>
      </w:r>
      <w:r>
        <w:rPr>
          <w:rFonts w:ascii="Arial" w:hAnsi="Arial" w:cs="Arial"/>
          <w:color w:val="000000" w:themeColor="text1"/>
        </w:rPr>
        <w:t>.</w:t>
      </w:r>
    </w:p>
    <w:p w:rsidR="00C550FF" w:rsidRDefault="00C550FF" w:rsidP="00C550FF">
      <w:pPr>
        <w:pStyle w:val="NormalWeb"/>
        <w:spacing w:before="0" w:beforeAutospacing="0" w:after="135" w:afterAutospacing="0" w:line="279" w:lineRule="atLeast"/>
        <w:rPr>
          <w:rFonts w:ascii="Arial" w:hAnsi="Arial" w:cs="Arial"/>
          <w:color w:val="FF0000"/>
        </w:rPr>
      </w:pPr>
    </w:p>
    <w:p w:rsidR="00C550FF" w:rsidRPr="00AD6D76" w:rsidRDefault="00C550FF" w:rsidP="00C550FF">
      <w:pPr>
        <w:pStyle w:val="NormalWeb"/>
        <w:spacing w:before="0" w:beforeAutospacing="0" w:after="135" w:afterAutospacing="0" w:line="279" w:lineRule="atLeast"/>
        <w:rPr>
          <w:rFonts w:ascii="Arial" w:hAnsi="Arial" w:cs="Arial"/>
          <w:color w:val="000000" w:themeColor="text1"/>
        </w:rPr>
      </w:pPr>
      <w:r w:rsidRPr="00AD6D76">
        <w:rPr>
          <w:rFonts w:ascii="Arial" w:hAnsi="Arial" w:cs="Arial"/>
          <w:color w:val="000000" w:themeColor="text1"/>
        </w:rPr>
        <w:t xml:space="preserve">Segundo os ensinamentos de Mirabete e </w:t>
      </w:r>
      <w:proofErr w:type="gramStart"/>
      <w:r w:rsidRPr="00AD6D76">
        <w:rPr>
          <w:rFonts w:ascii="Arial" w:hAnsi="Arial" w:cs="Arial"/>
          <w:color w:val="000000" w:themeColor="text1"/>
        </w:rPr>
        <w:t>Fabbrini :</w:t>
      </w:r>
      <w:proofErr w:type="gramEnd"/>
    </w:p>
    <w:p w:rsidR="00C550FF" w:rsidRPr="00AD6D76" w:rsidRDefault="00C550FF" w:rsidP="00C550FF">
      <w:pPr>
        <w:pStyle w:val="NormalWeb"/>
        <w:spacing w:before="0" w:beforeAutospacing="0" w:after="0" w:afterAutospacing="0"/>
        <w:ind w:left="2268"/>
        <w:jc w:val="both"/>
        <w:rPr>
          <w:rFonts w:ascii="Arial" w:hAnsi="Arial" w:cs="Arial"/>
          <w:color w:val="000000" w:themeColor="text1"/>
        </w:rPr>
      </w:pPr>
    </w:p>
    <w:p w:rsidR="00C550FF" w:rsidRPr="00AD6D76" w:rsidRDefault="00C550FF" w:rsidP="00C550FF">
      <w:pPr>
        <w:pStyle w:val="NormalWeb"/>
        <w:spacing w:before="0" w:beforeAutospacing="0" w:after="0" w:afterAutospacing="0"/>
        <w:ind w:left="2268"/>
        <w:jc w:val="both"/>
        <w:rPr>
          <w:rFonts w:ascii="Arial" w:hAnsi="Arial" w:cs="Arial"/>
          <w:color w:val="000000" w:themeColor="text1"/>
          <w:sz w:val="20"/>
          <w:szCs w:val="20"/>
        </w:rPr>
      </w:pPr>
      <w:r w:rsidRPr="00AD6D76">
        <w:rPr>
          <w:rFonts w:ascii="Arial" w:hAnsi="Arial" w:cs="Arial"/>
          <w:color w:val="000000" w:themeColor="text1"/>
          <w:sz w:val="20"/>
          <w:szCs w:val="20"/>
        </w:rPr>
        <w:t>Diante da redação do art. 217-A, não há mais que se cogita</w:t>
      </w:r>
      <w:r w:rsidR="0057160C">
        <w:rPr>
          <w:rFonts w:ascii="Arial" w:hAnsi="Arial" w:cs="Arial"/>
          <w:color w:val="000000" w:themeColor="text1"/>
          <w:sz w:val="20"/>
          <w:szCs w:val="20"/>
        </w:rPr>
        <w:t>r</w:t>
      </w:r>
      <w:r w:rsidRPr="00AD6D76">
        <w:rPr>
          <w:rFonts w:ascii="Arial" w:hAnsi="Arial" w:cs="Arial"/>
          <w:color w:val="000000" w:themeColor="text1"/>
          <w:sz w:val="20"/>
          <w:szCs w:val="20"/>
        </w:rPr>
        <w:t xml:space="preserve"> de presunção relativa de violência, configurando-se o crime na conjunção carnal ou ato libidinoso praticados com menor de 14 anos, ainda quando constatado, no caso concreto, </w:t>
      </w:r>
      <w:proofErr w:type="gramStart"/>
      <w:r w:rsidRPr="00AD6D76">
        <w:rPr>
          <w:rFonts w:ascii="Arial" w:hAnsi="Arial" w:cs="Arial"/>
          <w:color w:val="000000" w:themeColor="text1"/>
          <w:sz w:val="20"/>
          <w:szCs w:val="20"/>
        </w:rPr>
        <w:t>ter</w:t>
      </w:r>
      <w:proofErr w:type="gramEnd"/>
      <w:r w:rsidRPr="00AD6D76">
        <w:rPr>
          <w:rFonts w:ascii="Arial" w:hAnsi="Arial" w:cs="Arial"/>
          <w:color w:val="000000" w:themeColor="text1"/>
          <w:sz w:val="20"/>
          <w:szCs w:val="20"/>
        </w:rPr>
        <w:t xml:space="preserve"> ele discernimento e experiência nas questões sexuais. É </w:t>
      </w:r>
      <w:r w:rsidRPr="00AD6D76">
        <w:rPr>
          <w:rFonts w:ascii="Arial" w:hAnsi="Arial" w:cs="Arial"/>
          <w:color w:val="000000" w:themeColor="text1"/>
          <w:sz w:val="20"/>
          <w:szCs w:val="20"/>
        </w:rPr>
        <w:lastRenderedPageBreak/>
        <w:t>irrelevante também se o menor já foi corrompido ou exerce a prostituição, porque se tutela a dignidade sexual da pessoa independentemente de qualquer juízo moral.</w:t>
      </w:r>
      <w:proofErr w:type="gramStart"/>
      <w:r w:rsidRPr="00AD6D76">
        <w:rPr>
          <w:rStyle w:val="Refdenotaderodap"/>
          <w:rFonts w:ascii="Arial" w:hAnsi="Arial" w:cs="Arial"/>
          <w:color w:val="000000" w:themeColor="text1"/>
          <w:sz w:val="20"/>
          <w:szCs w:val="20"/>
        </w:rPr>
        <w:footnoteReference w:id="15"/>
      </w:r>
      <w:proofErr w:type="gramEnd"/>
    </w:p>
    <w:p w:rsidR="00C550FF" w:rsidRDefault="00C550FF" w:rsidP="00C550FF">
      <w:pPr>
        <w:pStyle w:val="NormalWeb"/>
        <w:spacing w:before="0" w:beforeAutospacing="0" w:after="135" w:afterAutospacing="0" w:line="279" w:lineRule="atLeast"/>
        <w:jc w:val="both"/>
        <w:rPr>
          <w:rFonts w:ascii="Arial" w:hAnsi="Arial" w:cs="Arial"/>
          <w:color w:val="000000"/>
        </w:rPr>
      </w:pPr>
    </w:p>
    <w:p w:rsidR="00C550FF" w:rsidRDefault="00C550FF" w:rsidP="00C550FF">
      <w:pPr>
        <w:autoSpaceDE w:val="0"/>
        <w:autoSpaceDN w:val="0"/>
        <w:adjustRightInd w:val="0"/>
        <w:spacing w:after="0" w:line="360" w:lineRule="auto"/>
        <w:jc w:val="both"/>
        <w:rPr>
          <w:rFonts w:ascii="Arial" w:hAnsi="Arial" w:cs="Arial"/>
          <w:sz w:val="24"/>
          <w:szCs w:val="24"/>
        </w:rPr>
      </w:pPr>
      <w:r w:rsidRPr="00980B9E">
        <w:rPr>
          <w:rFonts w:ascii="Arial" w:hAnsi="Arial" w:cs="Arial"/>
          <w:color w:val="000000"/>
          <w:sz w:val="24"/>
          <w:szCs w:val="24"/>
        </w:rPr>
        <w:t xml:space="preserve">Contudo, considerando </w:t>
      </w:r>
      <w:r w:rsidR="00DC3C0B">
        <w:rPr>
          <w:rFonts w:ascii="Arial" w:hAnsi="Arial" w:cs="Arial"/>
          <w:color w:val="000000"/>
          <w:sz w:val="24"/>
          <w:szCs w:val="24"/>
        </w:rPr>
        <w:t>o conte</w:t>
      </w:r>
      <w:r w:rsidR="00292817">
        <w:rPr>
          <w:rFonts w:ascii="Arial" w:hAnsi="Arial" w:cs="Arial"/>
          <w:color w:val="000000"/>
          <w:sz w:val="24"/>
          <w:szCs w:val="24"/>
        </w:rPr>
        <w:t>xto social</w:t>
      </w:r>
      <w:r w:rsidR="00270826">
        <w:rPr>
          <w:rFonts w:ascii="Arial" w:hAnsi="Arial" w:cs="Arial"/>
          <w:color w:val="000000"/>
          <w:sz w:val="24"/>
          <w:szCs w:val="24"/>
        </w:rPr>
        <w:t xml:space="preserve"> </w:t>
      </w:r>
      <w:r w:rsidR="00DC3C0B">
        <w:rPr>
          <w:rFonts w:ascii="Arial" w:hAnsi="Arial" w:cs="Arial"/>
          <w:color w:val="000000"/>
          <w:sz w:val="24"/>
          <w:szCs w:val="24"/>
        </w:rPr>
        <w:t>vivido</w:t>
      </w:r>
      <w:r w:rsidRPr="00980B9E">
        <w:rPr>
          <w:rFonts w:ascii="Arial" w:hAnsi="Arial" w:cs="Arial"/>
          <w:color w:val="000000"/>
          <w:sz w:val="24"/>
          <w:szCs w:val="24"/>
        </w:rPr>
        <w:t xml:space="preserve"> nos dias atuais, a clareza com que o sexo é exposto </w:t>
      </w:r>
      <w:proofErr w:type="gramStart"/>
      <w:r w:rsidRPr="00980B9E">
        <w:rPr>
          <w:rFonts w:ascii="Arial" w:hAnsi="Arial" w:cs="Arial"/>
          <w:color w:val="000000"/>
          <w:sz w:val="24"/>
          <w:szCs w:val="24"/>
        </w:rPr>
        <w:t>as crian</w:t>
      </w:r>
      <w:r w:rsidR="009C26EC">
        <w:rPr>
          <w:rFonts w:ascii="Arial" w:hAnsi="Arial" w:cs="Arial"/>
          <w:color w:val="000000"/>
          <w:sz w:val="24"/>
          <w:szCs w:val="24"/>
        </w:rPr>
        <w:t>ça</w:t>
      </w:r>
      <w:proofErr w:type="gramEnd"/>
      <w:r w:rsidR="009C26EC">
        <w:rPr>
          <w:rFonts w:ascii="Arial" w:hAnsi="Arial" w:cs="Arial"/>
          <w:color w:val="000000"/>
          <w:sz w:val="24"/>
          <w:szCs w:val="24"/>
        </w:rPr>
        <w:t xml:space="preserve"> e adolescentes precocemente é</w:t>
      </w:r>
      <w:r w:rsidR="00B563E7">
        <w:rPr>
          <w:rFonts w:ascii="Arial" w:hAnsi="Arial" w:cs="Arial"/>
          <w:color w:val="000000"/>
          <w:sz w:val="24"/>
          <w:szCs w:val="24"/>
        </w:rPr>
        <w:t xml:space="preserve"> inegável</w:t>
      </w:r>
      <w:r w:rsidRPr="00980B9E">
        <w:rPr>
          <w:rFonts w:ascii="Arial" w:hAnsi="Arial" w:cs="Arial"/>
          <w:color w:val="000000"/>
          <w:sz w:val="24"/>
          <w:szCs w:val="24"/>
        </w:rPr>
        <w:t xml:space="preserve"> o conhecime</w:t>
      </w:r>
      <w:r w:rsidR="0031432D">
        <w:rPr>
          <w:rFonts w:ascii="Arial" w:hAnsi="Arial" w:cs="Arial"/>
          <w:color w:val="000000"/>
          <w:sz w:val="24"/>
          <w:szCs w:val="24"/>
        </w:rPr>
        <w:t xml:space="preserve">nto e até </w:t>
      </w:r>
      <w:r w:rsidR="00AD2BB7">
        <w:rPr>
          <w:rFonts w:ascii="Arial" w:hAnsi="Arial" w:cs="Arial"/>
          <w:color w:val="000000"/>
          <w:sz w:val="24"/>
          <w:szCs w:val="24"/>
        </w:rPr>
        <w:t>muitas vezes</w:t>
      </w:r>
      <w:r>
        <w:rPr>
          <w:rFonts w:ascii="Arial" w:hAnsi="Arial" w:cs="Arial"/>
          <w:color w:val="000000"/>
          <w:sz w:val="24"/>
          <w:szCs w:val="24"/>
        </w:rPr>
        <w:t xml:space="preserve"> a vivê</w:t>
      </w:r>
      <w:r w:rsidRPr="00980B9E">
        <w:rPr>
          <w:rFonts w:ascii="Arial" w:hAnsi="Arial" w:cs="Arial"/>
          <w:color w:val="000000"/>
          <w:sz w:val="24"/>
          <w:szCs w:val="24"/>
        </w:rPr>
        <w:t xml:space="preserve">ncia antecipada por estes menores, </w:t>
      </w:r>
      <w:r w:rsidR="0057160C">
        <w:rPr>
          <w:rFonts w:ascii="Arial" w:hAnsi="Arial" w:cs="Arial"/>
          <w:sz w:val="24"/>
          <w:szCs w:val="24"/>
        </w:rPr>
        <w:t>gerando assim discussão quanto à</w:t>
      </w:r>
      <w:r w:rsidR="00B563E7">
        <w:rPr>
          <w:rFonts w:ascii="Arial" w:hAnsi="Arial" w:cs="Arial"/>
          <w:sz w:val="24"/>
          <w:szCs w:val="24"/>
        </w:rPr>
        <w:t xml:space="preserve"> presunção absoluta para </w:t>
      </w:r>
      <w:r w:rsidRPr="00980B9E">
        <w:rPr>
          <w:rFonts w:ascii="Arial" w:hAnsi="Arial" w:cs="Arial"/>
          <w:sz w:val="24"/>
          <w:szCs w:val="24"/>
        </w:rPr>
        <w:t xml:space="preserve">os menores de 14 anos. </w:t>
      </w:r>
    </w:p>
    <w:p w:rsidR="00C550FF" w:rsidRPr="00980B9E" w:rsidRDefault="00C550FF" w:rsidP="00C550FF">
      <w:pPr>
        <w:autoSpaceDE w:val="0"/>
        <w:autoSpaceDN w:val="0"/>
        <w:adjustRightInd w:val="0"/>
        <w:spacing w:after="0" w:line="360" w:lineRule="auto"/>
        <w:jc w:val="both"/>
        <w:rPr>
          <w:rFonts w:ascii="Arial" w:hAnsi="Arial" w:cs="Arial"/>
          <w:color w:val="000000"/>
          <w:sz w:val="24"/>
          <w:szCs w:val="24"/>
        </w:rPr>
      </w:pPr>
    </w:p>
    <w:p w:rsidR="00C550FF" w:rsidRPr="00B756B8" w:rsidRDefault="00C550FF" w:rsidP="00C550FF">
      <w:pPr>
        <w:pStyle w:val="autor"/>
        <w:spacing w:before="0" w:beforeAutospacing="0" w:after="0" w:afterAutospacing="0" w:line="360" w:lineRule="auto"/>
        <w:jc w:val="both"/>
        <w:rPr>
          <w:rFonts w:ascii="Arial" w:hAnsi="Arial" w:cs="Arial"/>
          <w:color w:val="000000" w:themeColor="text1"/>
        </w:rPr>
      </w:pPr>
      <w:r w:rsidRPr="00B756B8">
        <w:rPr>
          <w:rFonts w:ascii="Arial" w:hAnsi="Arial" w:cs="Arial"/>
          <w:color w:val="000000" w:themeColor="text1"/>
        </w:rPr>
        <w:t>Nesse contexto, menciona</w:t>
      </w:r>
      <w:r w:rsidR="00F1471B">
        <w:rPr>
          <w:rFonts w:ascii="Arial" w:hAnsi="Arial" w:cs="Arial"/>
          <w:color w:val="000000" w:themeColor="text1"/>
        </w:rPr>
        <w:t>m</w:t>
      </w:r>
      <w:r w:rsidRPr="00B756B8">
        <w:rPr>
          <w:rFonts w:ascii="Arial" w:hAnsi="Arial" w:cs="Arial"/>
          <w:color w:val="000000" w:themeColor="text1"/>
        </w:rPr>
        <w:t xml:space="preserve"> </w:t>
      </w:r>
      <w:r w:rsidRPr="00E25483">
        <w:rPr>
          <w:rFonts w:ascii="Arial" w:hAnsi="Arial" w:cs="Arial"/>
          <w:color w:val="000000" w:themeColor="text1"/>
        </w:rPr>
        <w:t xml:space="preserve"> </w:t>
      </w:r>
      <w:hyperlink r:id="rId11" w:tooltip="Acesse o perfil de Gisele Graciano de Oliveira" w:history="1">
        <w:r w:rsidRPr="00E25483">
          <w:rPr>
            <w:rStyle w:val="Hyperlink"/>
            <w:rFonts w:ascii="Arial" w:hAnsi="Arial" w:cs="Arial"/>
            <w:color w:val="000000" w:themeColor="text1"/>
            <w:u w:val="none"/>
          </w:rPr>
          <w:t>Gisele Graciano de Oliveira</w:t>
        </w:r>
      </w:hyperlink>
      <w:r w:rsidRPr="00E25483">
        <w:rPr>
          <w:rStyle w:val="pipe"/>
          <w:rFonts w:ascii="Arial" w:hAnsi="Arial" w:cs="Arial"/>
          <w:color w:val="000000" w:themeColor="text1"/>
        </w:rPr>
        <w:t xml:space="preserve">, </w:t>
      </w:r>
      <w:hyperlink r:id="rId12" w:tooltip="Acesse o perfil de Maria das Dores Saraiva de Loreto" w:history="1">
        <w:r w:rsidRPr="00E25483">
          <w:rPr>
            <w:rStyle w:val="Hyperlink"/>
            <w:rFonts w:ascii="Arial" w:hAnsi="Arial" w:cs="Arial"/>
            <w:color w:val="000000" w:themeColor="text1"/>
            <w:u w:val="none"/>
          </w:rPr>
          <w:t>Maria das Dores Saraiva de Loreto</w:t>
        </w:r>
      </w:hyperlink>
      <w:r w:rsidR="00E453E2" w:rsidRPr="00E25483">
        <w:rPr>
          <w:rFonts w:ascii="Arial" w:hAnsi="Arial" w:cs="Arial"/>
          <w:color w:val="000000" w:themeColor="text1"/>
        </w:rPr>
        <w:t xml:space="preserve"> </w:t>
      </w:r>
      <w:r w:rsidRPr="00E25483">
        <w:rPr>
          <w:rFonts w:ascii="Arial" w:hAnsi="Arial" w:cs="Arial"/>
          <w:color w:val="000000" w:themeColor="text1"/>
        </w:rPr>
        <w:t xml:space="preserve">e </w:t>
      </w:r>
      <w:hyperlink r:id="rId13" w:tooltip="Acesse o perfil de Lilian Perdigão Caixeta Reis" w:history="1">
        <w:r w:rsidRPr="00E25483">
          <w:rPr>
            <w:rStyle w:val="Hyperlink"/>
            <w:rFonts w:ascii="Arial" w:hAnsi="Arial" w:cs="Arial"/>
            <w:color w:val="000000" w:themeColor="text1"/>
            <w:u w:val="none"/>
          </w:rPr>
          <w:t>Lilian Perdigão Caixeta Reis</w:t>
        </w:r>
      </w:hyperlink>
      <w:r w:rsidRPr="00686C4C">
        <w:rPr>
          <w:rStyle w:val="Hyperlink"/>
          <w:rFonts w:ascii="Arial" w:hAnsi="Arial" w:cs="Arial"/>
          <w:color w:val="000000" w:themeColor="text1"/>
          <w:u w:val="none"/>
        </w:rPr>
        <w:t>, quando cita</w:t>
      </w:r>
      <w:r w:rsidR="00F1471B">
        <w:rPr>
          <w:rStyle w:val="Hyperlink"/>
          <w:rFonts w:ascii="Arial" w:hAnsi="Arial" w:cs="Arial"/>
          <w:color w:val="000000" w:themeColor="text1"/>
          <w:u w:val="none"/>
        </w:rPr>
        <w:t>m</w:t>
      </w:r>
      <w:r w:rsidRPr="00686C4C">
        <w:rPr>
          <w:rStyle w:val="Hyperlink"/>
          <w:rFonts w:ascii="Arial" w:hAnsi="Arial" w:cs="Arial"/>
          <w:color w:val="000000" w:themeColor="text1"/>
          <w:u w:val="none"/>
        </w:rPr>
        <w:t xml:space="preserve"> em seus trabalhos</w:t>
      </w:r>
      <w:r w:rsidRPr="00686C4C">
        <w:rPr>
          <w:rFonts w:ascii="Arial" w:hAnsi="Arial" w:cs="Arial"/>
          <w:color w:val="000000" w:themeColor="text1"/>
        </w:rPr>
        <w:t xml:space="preserve"> a</w:t>
      </w:r>
      <w:r w:rsidR="00E453E2" w:rsidRPr="00686C4C">
        <w:rPr>
          <w:rFonts w:ascii="Arial" w:hAnsi="Arial" w:cs="Arial"/>
          <w:color w:val="000000" w:themeColor="text1"/>
        </w:rPr>
        <w:t xml:space="preserve"> </w:t>
      </w:r>
      <w:r w:rsidRPr="00686C4C">
        <w:rPr>
          <w:rFonts w:ascii="Arial" w:hAnsi="Arial" w:cs="Arial"/>
          <w:color w:val="000000" w:themeColor="text1"/>
        </w:rPr>
        <w:t xml:space="preserve">crítica </w:t>
      </w:r>
      <w:r w:rsidRPr="00B756B8">
        <w:rPr>
          <w:rFonts w:ascii="Arial" w:hAnsi="Arial" w:cs="Arial"/>
          <w:color w:val="000000" w:themeColor="text1"/>
        </w:rPr>
        <w:t xml:space="preserve">de </w:t>
      </w:r>
      <w:proofErr w:type="spellStart"/>
      <w:r w:rsidRPr="00B756B8">
        <w:rPr>
          <w:rFonts w:ascii="Arial" w:hAnsi="Arial" w:cs="Arial"/>
          <w:color w:val="000000" w:themeColor="text1"/>
        </w:rPr>
        <w:t>Nucci</w:t>
      </w:r>
      <w:proofErr w:type="spellEnd"/>
      <w:r w:rsidRPr="00B756B8">
        <w:rPr>
          <w:rFonts w:ascii="Arial" w:hAnsi="Arial" w:cs="Arial"/>
          <w:color w:val="000000" w:themeColor="text1"/>
        </w:rPr>
        <w:t xml:space="preserve"> e</w:t>
      </w:r>
      <w:r w:rsidR="007075D7" w:rsidRPr="00B756B8">
        <w:rPr>
          <w:rFonts w:ascii="Arial" w:hAnsi="Arial" w:cs="Arial"/>
          <w:color w:val="000000" w:themeColor="text1"/>
        </w:rPr>
        <w:t xml:space="preserve"> </w:t>
      </w:r>
      <w:r w:rsidRPr="00B756B8">
        <w:rPr>
          <w:rFonts w:ascii="Arial" w:hAnsi="Arial" w:cs="Arial"/>
          <w:color w:val="000000" w:themeColor="text1"/>
        </w:rPr>
        <w:t xml:space="preserve">do Ministro Marco </w:t>
      </w:r>
      <w:r w:rsidR="00C2561A" w:rsidRPr="00B756B8">
        <w:rPr>
          <w:rFonts w:ascii="Arial" w:hAnsi="Arial" w:cs="Arial"/>
          <w:color w:val="000000" w:themeColor="text1"/>
        </w:rPr>
        <w:t>Aurélio</w:t>
      </w:r>
      <w:r w:rsidRPr="00B756B8">
        <w:rPr>
          <w:rFonts w:ascii="Arial" w:hAnsi="Arial" w:cs="Arial"/>
          <w:color w:val="000000" w:themeColor="text1"/>
        </w:rPr>
        <w:t xml:space="preserve"> de Mello do Supremo </w:t>
      </w:r>
      <w:r>
        <w:rPr>
          <w:rFonts w:ascii="Arial" w:hAnsi="Arial" w:cs="Arial"/>
          <w:color w:val="000000" w:themeColor="text1"/>
        </w:rPr>
        <w:t>Tribunal Federal</w:t>
      </w:r>
      <w:r w:rsidRPr="00B756B8">
        <w:rPr>
          <w:rFonts w:ascii="Arial" w:hAnsi="Arial" w:cs="Arial"/>
          <w:color w:val="000000" w:themeColor="text1"/>
        </w:rPr>
        <w:t>:</w:t>
      </w:r>
    </w:p>
    <w:p w:rsidR="00C550FF" w:rsidRDefault="00C550FF" w:rsidP="00C550FF">
      <w:pPr>
        <w:pStyle w:val="NormalWeb"/>
        <w:spacing w:before="0" w:beforeAutospacing="0" w:after="0" w:afterAutospacing="0"/>
        <w:rPr>
          <w:rFonts w:ascii="Arial" w:hAnsi="Arial" w:cs="Arial"/>
        </w:rPr>
      </w:pPr>
    </w:p>
    <w:p w:rsidR="00C550FF" w:rsidRPr="00A52375" w:rsidRDefault="007E1A0E" w:rsidP="00C550FF">
      <w:pPr>
        <w:pStyle w:val="NormalWeb"/>
        <w:spacing w:before="0" w:beforeAutospacing="0" w:after="0" w:afterAutospacing="0"/>
        <w:ind w:left="2268"/>
        <w:jc w:val="both"/>
        <w:rPr>
          <w:rFonts w:ascii="Arial" w:hAnsi="Arial" w:cs="Arial"/>
          <w:color w:val="000000" w:themeColor="text1"/>
          <w:sz w:val="20"/>
          <w:szCs w:val="20"/>
        </w:rPr>
      </w:pPr>
      <w:r>
        <w:rPr>
          <w:rFonts w:ascii="Arial" w:hAnsi="Arial" w:cs="Arial"/>
          <w:color w:val="000000" w:themeColor="text1"/>
          <w:sz w:val="20"/>
          <w:szCs w:val="20"/>
        </w:rPr>
        <w:t>[</w:t>
      </w:r>
      <w:r w:rsidR="00C550FF" w:rsidRPr="00A52375">
        <w:rPr>
          <w:rFonts w:ascii="Arial" w:hAnsi="Arial" w:cs="Arial"/>
          <w:color w:val="000000" w:themeColor="text1"/>
          <w:sz w:val="20"/>
          <w:szCs w:val="20"/>
        </w:rPr>
        <w:t>...</w:t>
      </w:r>
      <w:r>
        <w:rPr>
          <w:rFonts w:ascii="Arial" w:hAnsi="Arial" w:cs="Arial"/>
          <w:color w:val="000000" w:themeColor="text1"/>
          <w:sz w:val="20"/>
          <w:szCs w:val="20"/>
        </w:rPr>
        <w:t>]</w:t>
      </w:r>
      <w:r w:rsidR="00C550FF" w:rsidRPr="00A52375">
        <w:rPr>
          <w:rFonts w:ascii="Arial" w:hAnsi="Arial" w:cs="Arial"/>
          <w:color w:val="000000" w:themeColor="text1"/>
          <w:sz w:val="20"/>
          <w:szCs w:val="20"/>
        </w:rPr>
        <w:t xml:space="preserve"> tendo ocorrido simples inovação de redação do tipo, não há força suficiente para alterar a realidade, nem tampouco os debates havidos, há anos, nas cortes brasileiras, ao menos em relação à presunção de violência ser absoluta ou relativa quanto ao menor de 14 anos. Partindo do seguinte ponto básico; o legislador, na área penal, continua retrógrado e  incapaz de acompanhar as mudanças de comportamento reais na sociedade brasileira, inclusive no campo da definição de criança ou adolescente.</w:t>
      </w:r>
      <w:proofErr w:type="gramStart"/>
      <w:r w:rsidR="00A95B40">
        <w:rPr>
          <w:rStyle w:val="Refdenotaderodap"/>
          <w:rFonts w:ascii="Arial" w:hAnsi="Arial" w:cs="Arial"/>
          <w:color w:val="000000" w:themeColor="text1"/>
          <w:sz w:val="20"/>
          <w:szCs w:val="20"/>
        </w:rPr>
        <w:footnoteReference w:id="16"/>
      </w:r>
      <w:proofErr w:type="gramEnd"/>
    </w:p>
    <w:p w:rsidR="00C550FF" w:rsidRPr="00A52375" w:rsidRDefault="00C550FF" w:rsidP="00C550FF">
      <w:pPr>
        <w:pStyle w:val="NormalWeb"/>
        <w:spacing w:before="0" w:beforeAutospacing="0" w:after="0" w:afterAutospacing="0"/>
        <w:ind w:left="2268"/>
        <w:rPr>
          <w:rFonts w:ascii="Helvetica" w:hAnsi="Helvetica" w:cs="Helvetica"/>
          <w:color w:val="000000" w:themeColor="text1"/>
          <w:sz w:val="20"/>
          <w:szCs w:val="20"/>
        </w:rPr>
      </w:pPr>
      <w:r w:rsidRPr="00A52375">
        <w:rPr>
          <w:rFonts w:ascii="Arial" w:hAnsi="Arial" w:cs="Arial"/>
          <w:color w:val="000000" w:themeColor="text1"/>
          <w:sz w:val="20"/>
          <w:szCs w:val="20"/>
        </w:rPr>
        <w:br/>
      </w:r>
      <w:r w:rsidRPr="00A52375">
        <w:rPr>
          <w:rFonts w:ascii="Helvetica" w:hAnsi="Helvetica" w:cs="Helvetica"/>
          <w:color w:val="000000" w:themeColor="text1"/>
          <w:sz w:val="20"/>
          <w:szCs w:val="20"/>
        </w:rPr>
        <w:t>No mesmo sentido, o voto o Ministro Marco Aurélio Mello do Supremo Tribunal Federal, afirma que:</w:t>
      </w:r>
    </w:p>
    <w:p w:rsidR="00C550FF" w:rsidRPr="00A52375" w:rsidRDefault="00C550FF" w:rsidP="00C550FF">
      <w:pPr>
        <w:pStyle w:val="NormalWeb"/>
        <w:spacing w:before="0" w:beforeAutospacing="0" w:after="0" w:afterAutospacing="0"/>
        <w:ind w:left="2268"/>
        <w:jc w:val="both"/>
        <w:rPr>
          <w:rFonts w:ascii="Arial" w:hAnsi="Arial" w:cs="Arial"/>
          <w:color w:val="000000" w:themeColor="text1"/>
          <w:sz w:val="20"/>
          <w:szCs w:val="20"/>
        </w:rPr>
      </w:pPr>
      <w:r w:rsidRPr="00A52375">
        <w:rPr>
          <w:rFonts w:ascii="Arial" w:hAnsi="Arial" w:cs="Arial"/>
          <w:color w:val="000000" w:themeColor="text1"/>
          <w:sz w:val="20"/>
          <w:szCs w:val="20"/>
        </w:rPr>
        <w:t xml:space="preserve">A presunção de violência prevista no art. 224 do Código penal (atualmente revogado pela Lei 12.015/2009) cede à realidade. Até porque não há como deixar de reconhecer a modificação de costumes havida, de maneira assustadoramente vertiginosa, nas últimas décadas, mormente na atual quadra. Os meios de comunicação de um modo geral, e, particularmente, a televisão, </w:t>
      </w:r>
      <w:proofErr w:type="gramStart"/>
      <w:r w:rsidRPr="00A52375">
        <w:rPr>
          <w:rFonts w:ascii="Arial" w:hAnsi="Arial" w:cs="Arial"/>
          <w:color w:val="000000" w:themeColor="text1"/>
          <w:sz w:val="20"/>
          <w:szCs w:val="20"/>
        </w:rPr>
        <w:t>são responsáveis</w:t>
      </w:r>
      <w:proofErr w:type="gramEnd"/>
      <w:r w:rsidRPr="00A52375">
        <w:rPr>
          <w:rFonts w:ascii="Arial" w:hAnsi="Arial" w:cs="Arial"/>
          <w:color w:val="000000" w:themeColor="text1"/>
          <w:sz w:val="20"/>
          <w:szCs w:val="20"/>
        </w:rPr>
        <w:t xml:space="preserve"> pela divulgação maciça de informações, não as selecionadas sequer de acordo com medianos e saudáveis critérios que pudessem atender às menores exigências de uma sociedade marcada pela dessemelhança. Assim é que, sendo irrestrito o acesso à mídia, não se mostra incomum reparar-se a precocidade com que as crianças de hoje lidam, sem embaraços quaisquer, com assuntos concernentes à sexualidade, tudo de uma forma espontânea, quase natural (NUCCI, 2012). </w:t>
      </w:r>
      <w:r w:rsidRPr="00A52375">
        <w:rPr>
          <w:rStyle w:val="Refdenotaderodap"/>
          <w:rFonts w:ascii="Arial" w:hAnsi="Arial" w:cs="Arial"/>
          <w:color w:val="000000" w:themeColor="text1"/>
        </w:rPr>
        <w:footnoteReference w:id="17"/>
      </w:r>
      <w:proofErr w:type="gramStart"/>
      <w:r w:rsidRPr="00A52375">
        <w:rPr>
          <w:rFonts w:ascii="Arial" w:hAnsi="Arial" w:cs="Arial"/>
          <w:color w:val="000000" w:themeColor="text1"/>
          <w:sz w:val="20"/>
          <w:szCs w:val="20"/>
        </w:rPr>
        <w:t xml:space="preserve">  </w:t>
      </w:r>
      <w:proofErr w:type="gramEnd"/>
      <w:r w:rsidRPr="00A52375">
        <w:rPr>
          <w:rFonts w:ascii="Arial" w:hAnsi="Arial" w:cs="Arial"/>
          <w:color w:val="000000" w:themeColor="text1"/>
          <w:sz w:val="20"/>
          <w:szCs w:val="20"/>
        </w:rPr>
        <w:t xml:space="preserve">        </w:t>
      </w:r>
    </w:p>
    <w:p w:rsidR="00C550FF" w:rsidRDefault="00C550FF" w:rsidP="00CB4489">
      <w:pPr>
        <w:pStyle w:val="NormalWeb"/>
        <w:shd w:val="clear" w:color="auto" w:fill="FFFFFF"/>
        <w:tabs>
          <w:tab w:val="left" w:pos="2977"/>
        </w:tabs>
        <w:spacing w:before="0" w:beforeAutospacing="0" w:after="0" w:afterAutospacing="0" w:line="360" w:lineRule="auto"/>
        <w:jc w:val="both"/>
        <w:rPr>
          <w:rFonts w:ascii="Helvetica" w:hAnsi="Helvetica" w:cs="Helvetica"/>
          <w:color w:val="000000"/>
          <w:sz w:val="20"/>
          <w:szCs w:val="20"/>
        </w:rPr>
      </w:pPr>
    </w:p>
    <w:p w:rsidR="00A06042" w:rsidRPr="000003E2" w:rsidRDefault="00A06042" w:rsidP="000003E2">
      <w:pPr>
        <w:pStyle w:val="NormalWeb"/>
        <w:shd w:val="clear" w:color="auto" w:fill="FFFFFF"/>
        <w:tabs>
          <w:tab w:val="left" w:pos="2977"/>
        </w:tabs>
        <w:spacing w:before="0" w:beforeAutospacing="0" w:after="0" w:afterAutospacing="0" w:line="360" w:lineRule="auto"/>
        <w:jc w:val="both"/>
        <w:rPr>
          <w:rFonts w:ascii="Helvetica" w:hAnsi="Helvetica" w:cs="Helvetica"/>
          <w:color w:val="000000"/>
        </w:rPr>
      </w:pPr>
      <w:r w:rsidRPr="000003E2">
        <w:rPr>
          <w:rFonts w:ascii="Helvetica" w:hAnsi="Helvetica" w:cs="Helvetica"/>
          <w:color w:val="000000"/>
        </w:rPr>
        <w:t xml:space="preserve">Valendo ainda diante </w:t>
      </w:r>
      <w:proofErr w:type="gramStart"/>
      <w:r w:rsidRPr="000003E2">
        <w:rPr>
          <w:rFonts w:ascii="Helvetica" w:hAnsi="Helvetica" w:cs="Helvetica"/>
          <w:color w:val="000000"/>
        </w:rPr>
        <w:t>do expos</w:t>
      </w:r>
      <w:r w:rsidR="004B3C88" w:rsidRPr="000003E2">
        <w:rPr>
          <w:rFonts w:ascii="Helvetica" w:hAnsi="Helvetica" w:cs="Helvetica"/>
          <w:color w:val="000000"/>
        </w:rPr>
        <w:t>to</w:t>
      </w:r>
      <w:r w:rsidR="00C252BF" w:rsidRPr="000003E2">
        <w:rPr>
          <w:rFonts w:ascii="Helvetica" w:hAnsi="Helvetica" w:cs="Helvetica"/>
          <w:color w:val="000000"/>
        </w:rPr>
        <w:t xml:space="preserve"> trazer</w:t>
      </w:r>
      <w:proofErr w:type="gramEnd"/>
      <w:r w:rsidR="00C252BF" w:rsidRPr="000003E2">
        <w:rPr>
          <w:rFonts w:ascii="Helvetica" w:hAnsi="Helvetica" w:cs="Helvetica"/>
          <w:color w:val="000000"/>
        </w:rPr>
        <w:t xml:space="preserve"> os destaques feitos</w:t>
      </w:r>
      <w:r w:rsidR="00B65DEB">
        <w:rPr>
          <w:rFonts w:ascii="Helvetica" w:hAnsi="Helvetica" w:cs="Helvetica"/>
          <w:color w:val="000000"/>
        </w:rPr>
        <w:t xml:space="preserve"> por</w:t>
      </w:r>
      <w:r w:rsidR="00C252BF" w:rsidRPr="000003E2">
        <w:rPr>
          <w:rFonts w:ascii="Helvetica" w:hAnsi="Helvetica" w:cs="Helvetica"/>
          <w:color w:val="000000"/>
        </w:rPr>
        <w:t xml:space="preserve"> </w:t>
      </w:r>
      <w:proofErr w:type="spellStart"/>
      <w:r w:rsidRPr="000003E2">
        <w:rPr>
          <w:rFonts w:ascii="Helvetica" w:hAnsi="Helvetica" w:cs="Helvetica"/>
          <w:color w:val="000000"/>
        </w:rPr>
        <w:t>Nucci</w:t>
      </w:r>
      <w:proofErr w:type="spellEnd"/>
      <w:r w:rsidRPr="000003E2">
        <w:rPr>
          <w:rFonts w:ascii="Helvetica" w:hAnsi="Helvetica" w:cs="Helvetica"/>
          <w:color w:val="000000"/>
        </w:rPr>
        <w:t xml:space="preserve"> em seu livro </w:t>
      </w:r>
      <w:r w:rsidR="000B6524">
        <w:rPr>
          <w:rFonts w:ascii="Helvetica" w:hAnsi="Helvetica" w:cs="Helvetica"/>
          <w:color w:val="000000"/>
        </w:rPr>
        <w:t>“</w:t>
      </w:r>
      <w:r w:rsidRPr="000003E2">
        <w:rPr>
          <w:rFonts w:ascii="Helvetica" w:hAnsi="Helvetica" w:cs="Helvetica"/>
          <w:color w:val="000000"/>
        </w:rPr>
        <w:t>Crimes contra a dignidade sexual</w:t>
      </w:r>
      <w:r w:rsidR="000B6524">
        <w:rPr>
          <w:rFonts w:ascii="Helvetica" w:hAnsi="Helvetica" w:cs="Helvetica"/>
          <w:color w:val="000000"/>
        </w:rPr>
        <w:t>”</w:t>
      </w:r>
      <w:r w:rsidRPr="000003E2">
        <w:rPr>
          <w:rFonts w:ascii="Helvetica" w:hAnsi="Helvetica" w:cs="Helvetica"/>
          <w:color w:val="000000"/>
        </w:rPr>
        <w:t>:</w:t>
      </w:r>
    </w:p>
    <w:p w:rsidR="00A06042" w:rsidRPr="000003E2" w:rsidRDefault="00A06042" w:rsidP="000003E2">
      <w:pPr>
        <w:pStyle w:val="NormalWeb"/>
        <w:shd w:val="clear" w:color="auto" w:fill="FFFFFF"/>
        <w:tabs>
          <w:tab w:val="left" w:pos="2977"/>
        </w:tabs>
        <w:spacing w:before="0" w:beforeAutospacing="0" w:after="0" w:afterAutospacing="0" w:line="360" w:lineRule="auto"/>
        <w:jc w:val="both"/>
        <w:rPr>
          <w:rFonts w:ascii="Helvetica" w:hAnsi="Helvetica" w:cs="Helvetica"/>
          <w:color w:val="000000"/>
        </w:rPr>
      </w:pPr>
    </w:p>
    <w:p w:rsidR="004B3C88" w:rsidRPr="001E74A2" w:rsidRDefault="00FA4078" w:rsidP="00691806">
      <w:pPr>
        <w:pStyle w:val="NormalWeb"/>
        <w:shd w:val="clear" w:color="auto" w:fill="FFFFFF"/>
        <w:tabs>
          <w:tab w:val="left" w:pos="2977"/>
        </w:tabs>
        <w:spacing w:before="0" w:beforeAutospacing="0" w:after="0" w:afterAutospacing="0"/>
        <w:ind w:left="2268"/>
        <w:jc w:val="both"/>
        <w:rPr>
          <w:rFonts w:ascii="Arial" w:hAnsi="Arial" w:cs="Arial"/>
          <w:sz w:val="20"/>
          <w:szCs w:val="20"/>
        </w:rPr>
      </w:pPr>
      <w:r w:rsidRPr="001E74A2">
        <w:rPr>
          <w:rFonts w:ascii="Arial" w:hAnsi="Arial" w:cs="Arial"/>
          <w:sz w:val="20"/>
          <w:szCs w:val="20"/>
        </w:rPr>
        <w:t>A proteção conferida aos menores de 14 anos, considerados vulneráveis, continuara a despertar debate doutrinário e jurisprudencial. O nascimento de tipo penal inéd</w:t>
      </w:r>
      <w:r w:rsidR="00F1471B">
        <w:rPr>
          <w:rFonts w:ascii="Arial" w:hAnsi="Arial" w:cs="Arial"/>
          <w:sz w:val="20"/>
          <w:szCs w:val="20"/>
        </w:rPr>
        <w:t>ito não tornará sepulta a discus</w:t>
      </w:r>
      <w:r w:rsidRPr="001E74A2">
        <w:rPr>
          <w:rFonts w:ascii="Arial" w:hAnsi="Arial" w:cs="Arial"/>
          <w:sz w:val="20"/>
          <w:szCs w:val="20"/>
        </w:rPr>
        <w:t xml:space="preserve">são acerca do caráter relativo ou absoluto da anterior presunção de violência. Agora, subsumida na figura da vulnerabilidade, pode-se tratar da mesma como sendo absoluta </w:t>
      </w:r>
      <w:r w:rsidRPr="001E74A2">
        <w:rPr>
          <w:rFonts w:ascii="Arial" w:hAnsi="Arial" w:cs="Arial"/>
          <w:sz w:val="20"/>
          <w:szCs w:val="20"/>
        </w:rPr>
        <w:lastRenderedPageBreak/>
        <w:t>ou relativa</w:t>
      </w:r>
      <w:r w:rsidR="004B3C88" w:rsidRPr="001E74A2">
        <w:rPr>
          <w:rFonts w:ascii="Arial" w:hAnsi="Arial" w:cs="Arial"/>
          <w:sz w:val="20"/>
          <w:szCs w:val="20"/>
        </w:rPr>
        <w:t>. Pode-se considerar o menor, com 13 anos, absolutamente vulnerável, a ponto de seu c</w:t>
      </w:r>
      <w:r w:rsidR="004D60E2">
        <w:rPr>
          <w:rFonts w:ascii="Arial" w:hAnsi="Arial" w:cs="Arial"/>
          <w:sz w:val="20"/>
          <w:szCs w:val="20"/>
        </w:rPr>
        <w:t>onsentimento para a prá</w:t>
      </w:r>
      <w:r w:rsidR="004B3C88" w:rsidRPr="001E74A2">
        <w:rPr>
          <w:rFonts w:ascii="Arial" w:hAnsi="Arial" w:cs="Arial"/>
          <w:sz w:val="20"/>
          <w:szCs w:val="20"/>
        </w:rPr>
        <w:t xml:space="preserve">tica sexual ser completamente inoperante, ainda que tenha experiência sexual comprovada? Ou será possível considerar relativa </w:t>
      </w:r>
      <w:proofErr w:type="gramStart"/>
      <w:r w:rsidR="004B3C88" w:rsidRPr="001E74A2">
        <w:rPr>
          <w:rFonts w:ascii="Arial" w:hAnsi="Arial" w:cs="Arial"/>
          <w:sz w:val="20"/>
          <w:szCs w:val="20"/>
        </w:rPr>
        <w:t>a</w:t>
      </w:r>
      <w:proofErr w:type="gramEnd"/>
      <w:r w:rsidR="004B3C88" w:rsidRPr="001E74A2">
        <w:rPr>
          <w:rFonts w:ascii="Arial" w:hAnsi="Arial" w:cs="Arial"/>
          <w:sz w:val="20"/>
          <w:szCs w:val="20"/>
        </w:rPr>
        <w:t xml:space="preserve"> vulnerabilidade em alguns casos especiais, avaliando-se o grau de con</w:t>
      </w:r>
      <w:r w:rsidR="00F1471B">
        <w:rPr>
          <w:rFonts w:ascii="Arial" w:hAnsi="Arial" w:cs="Arial"/>
          <w:sz w:val="20"/>
          <w:szCs w:val="20"/>
        </w:rPr>
        <w:t>scientização do menor para a prá</w:t>
      </w:r>
      <w:r w:rsidR="004B3C88" w:rsidRPr="001E74A2">
        <w:rPr>
          <w:rFonts w:ascii="Arial" w:hAnsi="Arial" w:cs="Arial"/>
          <w:sz w:val="20"/>
          <w:szCs w:val="20"/>
        </w:rPr>
        <w:t>tica sexual? Essa e a posição mais que nos parece acertada.</w:t>
      </w:r>
    </w:p>
    <w:p w:rsidR="00FA4078" w:rsidRPr="001E74A2" w:rsidRDefault="00FA4078" w:rsidP="00691806">
      <w:pPr>
        <w:pStyle w:val="NormalWeb"/>
        <w:shd w:val="clear" w:color="auto" w:fill="FFFFFF"/>
        <w:tabs>
          <w:tab w:val="left" w:pos="2977"/>
        </w:tabs>
        <w:spacing w:before="0" w:beforeAutospacing="0" w:after="0" w:afterAutospacing="0"/>
        <w:ind w:left="2268"/>
        <w:jc w:val="both"/>
        <w:rPr>
          <w:rFonts w:ascii="Arial" w:hAnsi="Arial" w:cs="Arial"/>
          <w:sz w:val="20"/>
          <w:szCs w:val="20"/>
        </w:rPr>
      </w:pPr>
      <w:r w:rsidRPr="001E74A2">
        <w:rPr>
          <w:rFonts w:ascii="Arial" w:hAnsi="Arial" w:cs="Arial"/>
          <w:sz w:val="20"/>
          <w:szCs w:val="20"/>
        </w:rPr>
        <w:t xml:space="preserve"> </w:t>
      </w:r>
    </w:p>
    <w:p w:rsidR="00A06042" w:rsidRPr="00691806" w:rsidRDefault="00A06042" w:rsidP="00691806">
      <w:pPr>
        <w:pStyle w:val="NormalWeb"/>
        <w:shd w:val="clear" w:color="auto" w:fill="FFFFFF"/>
        <w:tabs>
          <w:tab w:val="left" w:pos="2977"/>
        </w:tabs>
        <w:spacing w:before="0" w:beforeAutospacing="0" w:after="0" w:afterAutospacing="0"/>
        <w:ind w:left="2268"/>
        <w:jc w:val="both"/>
        <w:rPr>
          <w:rFonts w:ascii="Arial" w:hAnsi="Arial" w:cs="Arial"/>
          <w:color w:val="000000"/>
          <w:sz w:val="20"/>
          <w:szCs w:val="20"/>
        </w:rPr>
      </w:pPr>
      <w:r w:rsidRPr="001E74A2">
        <w:rPr>
          <w:rFonts w:ascii="Arial" w:hAnsi="Arial" w:cs="Arial"/>
          <w:sz w:val="20"/>
          <w:szCs w:val="20"/>
        </w:rPr>
        <w:t xml:space="preserve">A lei não poderá, jamais, modificar a realidade e muito menos afastar a aplicação do principio da intervenção mínima e </w:t>
      </w:r>
      <w:proofErr w:type="gramStart"/>
      <w:r w:rsidRPr="001E74A2">
        <w:rPr>
          <w:rFonts w:ascii="Arial" w:hAnsi="Arial" w:cs="Arial"/>
          <w:sz w:val="20"/>
          <w:szCs w:val="20"/>
        </w:rPr>
        <w:t>seu correlato principio</w:t>
      </w:r>
      <w:proofErr w:type="gramEnd"/>
      <w:r w:rsidRPr="001E74A2">
        <w:rPr>
          <w:rFonts w:ascii="Arial" w:hAnsi="Arial" w:cs="Arial"/>
          <w:sz w:val="20"/>
          <w:szCs w:val="20"/>
        </w:rPr>
        <w:t xml:space="preserve"> da ofensividade. </w:t>
      </w:r>
      <w:r w:rsidR="009917FA" w:rsidRPr="001E74A2">
        <w:rPr>
          <w:rFonts w:ascii="Arial" w:hAnsi="Arial" w:cs="Arial"/>
          <w:sz w:val="20"/>
          <w:szCs w:val="20"/>
        </w:rPr>
        <w:t>Se durante anos debateu-se, no B</w:t>
      </w:r>
      <w:r w:rsidRPr="001E74A2">
        <w:rPr>
          <w:rFonts w:ascii="Arial" w:hAnsi="Arial" w:cs="Arial"/>
          <w:sz w:val="20"/>
          <w:szCs w:val="20"/>
        </w:rPr>
        <w:t>rasil, o caráter da presunção de violência- se relativo ou absoluto-, sem consenso, a bem da verdade, não será um novo tipo penal</w:t>
      </w:r>
      <w:proofErr w:type="gramStart"/>
      <w:r w:rsidRPr="001E74A2">
        <w:rPr>
          <w:rFonts w:ascii="Arial" w:hAnsi="Arial" w:cs="Arial"/>
          <w:sz w:val="20"/>
          <w:szCs w:val="20"/>
        </w:rPr>
        <w:t xml:space="preserve">  </w:t>
      </w:r>
      <w:proofErr w:type="gramEnd"/>
      <w:r w:rsidRPr="001E74A2">
        <w:rPr>
          <w:rFonts w:ascii="Arial" w:hAnsi="Arial" w:cs="Arial"/>
          <w:sz w:val="20"/>
          <w:szCs w:val="20"/>
        </w:rPr>
        <w:t xml:space="preserve">elemento extraordinário a fechar as portas para a vida real. O legislador brasileiro encontra-se travado na idade de 14 anos, no cenário dos atos sexuais, há décadas. É incapaz de acompanhar a evolução dos comportamentos na sociedade. Enquanto o Estatuto da Criança e do Adolescente proclama ser adolescente o maior de 12 anos, a proteção penal ao menor de 14 anos continua rígida. Cremos já devesse ser tempo de unificar esse entendimento e estender ao maior de 12 anos a capacidade de consentimento </w:t>
      </w:r>
      <w:r w:rsidR="00C252BF" w:rsidRPr="001E74A2">
        <w:rPr>
          <w:rFonts w:ascii="Arial" w:hAnsi="Arial" w:cs="Arial"/>
          <w:sz w:val="20"/>
          <w:szCs w:val="20"/>
        </w:rPr>
        <w:t xml:space="preserve">em relação aos atos sexuais. Porém, assim não tendo sido feito, permanece válido o debate acerca da </w:t>
      </w:r>
      <w:r w:rsidR="00C252BF" w:rsidRPr="00691806">
        <w:rPr>
          <w:rFonts w:ascii="Arial" w:hAnsi="Arial" w:cs="Arial"/>
          <w:color w:val="000000"/>
          <w:sz w:val="20"/>
          <w:szCs w:val="20"/>
        </w:rPr>
        <w:t>relatividade da vulnerabilidade do adolescente, vale dizer, do menor de 12 anos e menor de 14 anos. A proteção à criança (menor de 12 anos), segundo nosso entendimento, ainda merece ser considerada absoluta no cenário sexual.</w:t>
      </w:r>
    </w:p>
    <w:p w:rsidR="00C252BF" w:rsidRPr="00691806" w:rsidRDefault="00C252BF" w:rsidP="000B6524">
      <w:pPr>
        <w:pStyle w:val="NormalWeb"/>
        <w:shd w:val="clear" w:color="auto" w:fill="FFFFFF"/>
        <w:tabs>
          <w:tab w:val="left" w:pos="2977"/>
        </w:tabs>
        <w:spacing w:before="0" w:beforeAutospacing="0" w:after="0" w:afterAutospacing="0"/>
        <w:ind w:left="2268"/>
        <w:jc w:val="both"/>
        <w:rPr>
          <w:rFonts w:ascii="Arial" w:hAnsi="Arial" w:cs="Arial"/>
          <w:color w:val="000000"/>
          <w:sz w:val="20"/>
          <w:szCs w:val="20"/>
        </w:rPr>
      </w:pPr>
    </w:p>
    <w:p w:rsidR="00C252BF" w:rsidRPr="00691806" w:rsidRDefault="00C252BF" w:rsidP="00691806">
      <w:pPr>
        <w:pStyle w:val="NormalWeb"/>
        <w:shd w:val="clear" w:color="auto" w:fill="FFFFFF"/>
        <w:tabs>
          <w:tab w:val="left" w:pos="2977"/>
        </w:tabs>
        <w:spacing w:before="0" w:beforeAutospacing="0" w:after="0" w:afterAutospacing="0"/>
        <w:ind w:left="2268"/>
        <w:jc w:val="both"/>
        <w:rPr>
          <w:rFonts w:ascii="Arial" w:hAnsi="Arial" w:cs="Arial"/>
          <w:color w:val="000000"/>
          <w:sz w:val="20"/>
          <w:szCs w:val="20"/>
        </w:rPr>
      </w:pPr>
      <w:r w:rsidRPr="00691806">
        <w:rPr>
          <w:rFonts w:ascii="Arial" w:hAnsi="Arial" w:cs="Arial"/>
          <w:color w:val="000000"/>
          <w:sz w:val="20"/>
          <w:szCs w:val="20"/>
        </w:rPr>
        <w:t xml:space="preserve">Em todos os casos </w:t>
      </w:r>
      <w:r w:rsidR="00691806" w:rsidRPr="00691806">
        <w:rPr>
          <w:rFonts w:ascii="Arial" w:hAnsi="Arial" w:cs="Arial"/>
          <w:color w:val="000000"/>
          <w:sz w:val="20"/>
          <w:szCs w:val="20"/>
        </w:rPr>
        <w:t>(</w:t>
      </w:r>
      <w:r w:rsidRPr="00691806">
        <w:rPr>
          <w:rFonts w:ascii="Arial" w:hAnsi="Arial" w:cs="Arial"/>
          <w:color w:val="000000"/>
          <w:sz w:val="20"/>
          <w:szCs w:val="20"/>
        </w:rPr>
        <w:t>menor de 14 anos, enfermo ou deficiente mental, sem discernimento, ou acometido de outra causa de redução da capacidade de resistência), é fundamental a abrangência do dolo do agente. O autor do crime precisa ter ciência de que a relação sexual se dá com pessoa em qualquer das situações descritas no art. 217-A. Se tal não se der, ocorre erro de tipo, afastando-se o dolo e não mais sendo possível a punição, visto inexistir a forma culposa.</w:t>
      </w:r>
    </w:p>
    <w:p w:rsidR="00C252BF" w:rsidRPr="00691806" w:rsidRDefault="00C252BF" w:rsidP="00691806">
      <w:pPr>
        <w:pStyle w:val="NormalWeb"/>
        <w:shd w:val="clear" w:color="auto" w:fill="FFFFFF"/>
        <w:tabs>
          <w:tab w:val="left" w:pos="2977"/>
        </w:tabs>
        <w:spacing w:before="0" w:beforeAutospacing="0" w:after="0" w:afterAutospacing="0"/>
        <w:ind w:left="2268"/>
        <w:jc w:val="both"/>
        <w:rPr>
          <w:rFonts w:ascii="Arial" w:hAnsi="Arial" w:cs="Arial"/>
          <w:color w:val="000000"/>
          <w:sz w:val="20"/>
          <w:szCs w:val="20"/>
        </w:rPr>
      </w:pPr>
    </w:p>
    <w:p w:rsidR="00C252BF" w:rsidRDefault="00C252BF" w:rsidP="00691806">
      <w:pPr>
        <w:pStyle w:val="NormalWeb"/>
        <w:shd w:val="clear" w:color="auto" w:fill="FFFFFF"/>
        <w:tabs>
          <w:tab w:val="left" w:pos="2977"/>
        </w:tabs>
        <w:spacing w:before="0" w:beforeAutospacing="0" w:after="0" w:afterAutospacing="0"/>
        <w:ind w:left="2268"/>
        <w:jc w:val="both"/>
        <w:rPr>
          <w:rFonts w:ascii="Arial" w:hAnsi="Arial" w:cs="Arial"/>
          <w:color w:val="000000"/>
          <w:sz w:val="20"/>
          <w:szCs w:val="20"/>
        </w:rPr>
      </w:pPr>
      <w:r w:rsidRPr="00691806">
        <w:rPr>
          <w:rFonts w:ascii="Arial" w:hAnsi="Arial" w:cs="Arial"/>
          <w:color w:val="000000"/>
          <w:sz w:val="20"/>
          <w:szCs w:val="20"/>
        </w:rPr>
        <w:t xml:space="preserve">Quanto </w:t>
      </w:r>
      <w:r w:rsidR="00691806" w:rsidRPr="00691806">
        <w:rPr>
          <w:rFonts w:ascii="Arial" w:hAnsi="Arial" w:cs="Arial"/>
          <w:color w:val="000000"/>
          <w:sz w:val="20"/>
          <w:szCs w:val="20"/>
        </w:rPr>
        <w:t>à</w:t>
      </w:r>
      <w:r w:rsidRPr="00691806">
        <w:rPr>
          <w:rFonts w:ascii="Arial" w:hAnsi="Arial" w:cs="Arial"/>
          <w:color w:val="000000"/>
          <w:sz w:val="20"/>
          <w:szCs w:val="20"/>
        </w:rPr>
        <w:t xml:space="preserve"> enfermidade ou deficiência mental, pode-se sustentar o mesmo. Deve-se avaliar a falta de discernimento (caráter absoluto) ou o discernimento incompleto, mas existente (</w:t>
      </w:r>
      <w:r w:rsidR="00691806" w:rsidRPr="00691806">
        <w:rPr>
          <w:rFonts w:ascii="Arial" w:hAnsi="Arial" w:cs="Arial"/>
          <w:color w:val="000000"/>
          <w:sz w:val="20"/>
          <w:szCs w:val="20"/>
        </w:rPr>
        <w:t>caráter</w:t>
      </w:r>
      <w:r w:rsidRPr="00691806">
        <w:rPr>
          <w:rFonts w:ascii="Arial" w:hAnsi="Arial" w:cs="Arial"/>
          <w:color w:val="000000"/>
          <w:sz w:val="20"/>
          <w:szCs w:val="20"/>
        </w:rPr>
        <w:t xml:space="preserve"> relativo), aplicando-se, conforme</w:t>
      </w:r>
      <w:r w:rsidR="00691806" w:rsidRPr="00691806">
        <w:rPr>
          <w:rFonts w:ascii="Arial" w:hAnsi="Arial" w:cs="Arial"/>
          <w:color w:val="000000"/>
          <w:sz w:val="20"/>
          <w:szCs w:val="20"/>
        </w:rPr>
        <w:t xml:space="preserve"> a situação, o art.215 ou 217-A, §1º. Em outros termos, se a vulnerabilidade é absoluta ou relativa. Ademais, na lei a vitima “alienada ou débil mental”, sem lhe atribuir qualquer aspecto de discernimento, tal como se fosse presunção absoluta.</w:t>
      </w:r>
      <w:proofErr w:type="gramStart"/>
      <w:r w:rsidR="00691806">
        <w:rPr>
          <w:rStyle w:val="Refdenotaderodap"/>
          <w:rFonts w:ascii="Arial" w:hAnsi="Arial" w:cs="Arial"/>
          <w:color w:val="000000"/>
          <w:sz w:val="20"/>
          <w:szCs w:val="20"/>
        </w:rPr>
        <w:footnoteReference w:id="18"/>
      </w:r>
      <w:proofErr w:type="gramEnd"/>
    </w:p>
    <w:p w:rsidR="00CC4F95" w:rsidRDefault="00CC4F95" w:rsidP="00CC4F95">
      <w:pPr>
        <w:pStyle w:val="NormalWeb"/>
        <w:shd w:val="clear" w:color="auto" w:fill="FFFFFF"/>
        <w:tabs>
          <w:tab w:val="left" w:pos="2977"/>
        </w:tabs>
        <w:spacing w:before="0" w:beforeAutospacing="0" w:after="0" w:afterAutospacing="0"/>
        <w:jc w:val="both"/>
        <w:rPr>
          <w:rFonts w:ascii="Arial" w:hAnsi="Arial" w:cs="Arial"/>
          <w:color w:val="000000"/>
          <w:sz w:val="20"/>
          <w:szCs w:val="20"/>
        </w:rPr>
      </w:pPr>
    </w:p>
    <w:p w:rsidR="00E96538" w:rsidRPr="000003E2" w:rsidRDefault="00E96538"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E96538" w:rsidRPr="007A5D75" w:rsidRDefault="00BB0406" w:rsidP="00C132EF">
      <w:pPr>
        <w:pStyle w:val="NormalWeb"/>
        <w:shd w:val="clear" w:color="auto" w:fill="FFFFFF"/>
        <w:tabs>
          <w:tab w:val="left" w:pos="2977"/>
        </w:tabs>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Diante do narrado, resta</w:t>
      </w:r>
      <w:r w:rsidR="00B65DEB" w:rsidRPr="007A5D75">
        <w:rPr>
          <w:rFonts w:ascii="Arial" w:hAnsi="Arial" w:cs="Arial"/>
          <w:color w:val="000000" w:themeColor="text1"/>
        </w:rPr>
        <w:t xml:space="preserve"> a certeza de que as discussões inerentes </w:t>
      </w:r>
      <w:r w:rsidR="007A5D75" w:rsidRPr="007A5D75">
        <w:rPr>
          <w:rFonts w:ascii="Arial" w:hAnsi="Arial" w:cs="Arial"/>
          <w:color w:val="000000" w:themeColor="text1"/>
        </w:rPr>
        <w:t>à</w:t>
      </w:r>
      <w:r w:rsidR="00B65DEB" w:rsidRPr="007A5D75">
        <w:rPr>
          <w:rFonts w:ascii="Arial" w:hAnsi="Arial" w:cs="Arial"/>
          <w:color w:val="000000" w:themeColor="text1"/>
        </w:rPr>
        <w:t xml:space="preserve"> presunção de violência,</w:t>
      </w:r>
      <w:r w:rsidR="007A5D75" w:rsidRPr="007A5D75">
        <w:rPr>
          <w:rFonts w:ascii="Arial" w:hAnsi="Arial" w:cs="Arial"/>
          <w:color w:val="000000" w:themeColor="text1"/>
        </w:rPr>
        <w:t xml:space="preserve"> outrora revogada</w:t>
      </w:r>
      <w:r w:rsidR="00B65DEB" w:rsidRPr="007A5D75">
        <w:rPr>
          <w:rFonts w:ascii="Arial" w:hAnsi="Arial" w:cs="Arial"/>
          <w:color w:val="000000" w:themeColor="text1"/>
        </w:rPr>
        <w:t xml:space="preserve">, </w:t>
      </w:r>
      <w:r w:rsidR="007A5D75" w:rsidRPr="007A5D75">
        <w:rPr>
          <w:rFonts w:ascii="Arial" w:hAnsi="Arial" w:cs="Arial"/>
          <w:color w:val="000000" w:themeColor="text1"/>
        </w:rPr>
        <w:t>será o passado parecido das dúvidas e discussões presentes despertadas acerca</w:t>
      </w:r>
      <w:r w:rsidR="007A5D75">
        <w:rPr>
          <w:rFonts w:ascii="Arial" w:hAnsi="Arial" w:cs="Arial"/>
          <w:color w:val="000000" w:themeColor="text1"/>
        </w:rPr>
        <w:t xml:space="preserve"> d</w:t>
      </w:r>
      <w:r w:rsidR="007A5D75" w:rsidRPr="007A5D75">
        <w:rPr>
          <w:rFonts w:ascii="Arial" w:hAnsi="Arial" w:cs="Arial"/>
          <w:color w:val="000000" w:themeColor="text1"/>
        </w:rPr>
        <w:t>a vulnerabilidade apresentada pelo legislador</w:t>
      </w:r>
      <w:r w:rsidR="007A5D75">
        <w:rPr>
          <w:rFonts w:ascii="Arial" w:hAnsi="Arial" w:cs="Arial"/>
          <w:color w:val="000000" w:themeColor="text1"/>
        </w:rPr>
        <w:t xml:space="preserve"> no novo tipo penal</w:t>
      </w:r>
      <w:r w:rsidR="007A5D75" w:rsidRPr="007A5D75">
        <w:rPr>
          <w:rFonts w:ascii="Arial" w:hAnsi="Arial" w:cs="Arial"/>
          <w:color w:val="000000" w:themeColor="text1"/>
        </w:rPr>
        <w:t>.</w:t>
      </w:r>
    </w:p>
    <w:p w:rsidR="00E96538" w:rsidRPr="000003E2" w:rsidRDefault="00E96538"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E96538" w:rsidRPr="000003E2" w:rsidRDefault="00E96538"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E96538" w:rsidRDefault="00E96538"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2565E6" w:rsidRDefault="002565E6"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2565E6" w:rsidRDefault="002565E6"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2C5832" w:rsidRDefault="002C5832">
      <w:pPr>
        <w:rPr>
          <w:rFonts w:ascii="Arial" w:eastAsia="Times New Roman" w:hAnsi="Arial" w:cs="Arial"/>
          <w:color w:val="000000"/>
          <w:sz w:val="24"/>
          <w:szCs w:val="24"/>
          <w:lang w:eastAsia="pt-BR"/>
        </w:rPr>
      </w:pPr>
      <w:r>
        <w:rPr>
          <w:rFonts w:ascii="Arial" w:hAnsi="Arial" w:cs="Arial"/>
          <w:color w:val="000000"/>
        </w:rPr>
        <w:lastRenderedPageBreak/>
        <w:br w:type="page"/>
      </w:r>
    </w:p>
    <w:p w:rsidR="002C5832" w:rsidRPr="000003E2" w:rsidRDefault="002C5832" w:rsidP="000003E2">
      <w:pPr>
        <w:pStyle w:val="NormalWeb"/>
        <w:shd w:val="clear" w:color="auto" w:fill="FFFFFF"/>
        <w:tabs>
          <w:tab w:val="left" w:pos="2977"/>
        </w:tabs>
        <w:spacing w:before="0" w:beforeAutospacing="0" w:after="0" w:afterAutospacing="0" w:line="360" w:lineRule="auto"/>
        <w:ind w:left="2268"/>
        <w:jc w:val="both"/>
        <w:rPr>
          <w:rFonts w:ascii="Arial" w:hAnsi="Arial" w:cs="Arial"/>
          <w:color w:val="000000"/>
        </w:rPr>
      </w:pPr>
    </w:p>
    <w:p w:rsidR="007A21EA" w:rsidRPr="00AB6401" w:rsidRDefault="007A21EA" w:rsidP="00AB6401">
      <w:pPr>
        <w:pStyle w:val="PargrafodaLista"/>
        <w:numPr>
          <w:ilvl w:val="0"/>
          <w:numId w:val="6"/>
        </w:numPr>
        <w:spacing w:after="0" w:line="360" w:lineRule="auto"/>
        <w:ind w:left="0" w:firstLine="0"/>
        <w:jc w:val="both"/>
        <w:rPr>
          <w:rFonts w:ascii="Arial" w:hAnsi="Arial" w:cs="Arial"/>
          <w:b/>
          <w:sz w:val="24"/>
          <w:szCs w:val="24"/>
        </w:rPr>
      </w:pPr>
      <w:r w:rsidRPr="00AB6401">
        <w:rPr>
          <w:rFonts w:ascii="Arial" w:hAnsi="Arial" w:cs="Arial"/>
          <w:b/>
          <w:sz w:val="24"/>
          <w:szCs w:val="24"/>
        </w:rPr>
        <w:t>CRIMES SEXUAIS CONTRA VUNER</w:t>
      </w:r>
      <w:r w:rsidR="0034453C">
        <w:rPr>
          <w:rFonts w:ascii="Arial" w:hAnsi="Arial" w:cs="Arial"/>
          <w:b/>
          <w:sz w:val="24"/>
          <w:szCs w:val="24"/>
        </w:rPr>
        <w:t>Á</w:t>
      </w:r>
      <w:r w:rsidRPr="00AB6401">
        <w:rPr>
          <w:rFonts w:ascii="Arial" w:hAnsi="Arial" w:cs="Arial"/>
          <w:b/>
          <w:sz w:val="24"/>
          <w:szCs w:val="24"/>
        </w:rPr>
        <w:t>VEL</w:t>
      </w:r>
    </w:p>
    <w:p w:rsidR="000003E2" w:rsidRDefault="000003E2" w:rsidP="000003E2">
      <w:pPr>
        <w:spacing w:after="0" w:line="360" w:lineRule="auto"/>
        <w:jc w:val="both"/>
        <w:rPr>
          <w:rFonts w:ascii="Arial" w:hAnsi="Arial" w:cs="Arial"/>
          <w:b/>
          <w:sz w:val="24"/>
          <w:szCs w:val="24"/>
        </w:rPr>
      </w:pPr>
    </w:p>
    <w:p w:rsidR="000003E2" w:rsidRPr="000003E2" w:rsidRDefault="000003E2" w:rsidP="000003E2">
      <w:pPr>
        <w:spacing w:after="0" w:line="360" w:lineRule="auto"/>
        <w:jc w:val="both"/>
        <w:rPr>
          <w:rFonts w:ascii="Arial" w:hAnsi="Arial" w:cs="Arial"/>
          <w:b/>
          <w:sz w:val="24"/>
          <w:szCs w:val="24"/>
        </w:rPr>
      </w:pPr>
    </w:p>
    <w:p w:rsidR="00BF4220" w:rsidRDefault="00E96538" w:rsidP="00E96538">
      <w:pPr>
        <w:pStyle w:val="PargrafodaLista"/>
        <w:spacing w:after="0" w:line="360" w:lineRule="auto"/>
        <w:ind w:left="0"/>
        <w:jc w:val="both"/>
        <w:rPr>
          <w:rFonts w:ascii="Arial" w:hAnsi="Arial" w:cs="Arial"/>
          <w:sz w:val="24"/>
          <w:szCs w:val="24"/>
        </w:rPr>
      </w:pPr>
      <w:r>
        <w:rPr>
          <w:rFonts w:ascii="Arial" w:hAnsi="Arial" w:cs="Arial"/>
          <w:sz w:val="24"/>
          <w:szCs w:val="24"/>
        </w:rPr>
        <w:t xml:space="preserve">Para o Direito Penal a elaboração e </w:t>
      </w:r>
      <w:proofErr w:type="gramStart"/>
      <w:r>
        <w:rPr>
          <w:rFonts w:ascii="Arial" w:hAnsi="Arial" w:cs="Arial"/>
          <w:sz w:val="24"/>
          <w:szCs w:val="24"/>
        </w:rPr>
        <w:t>implementação</w:t>
      </w:r>
      <w:proofErr w:type="gramEnd"/>
      <w:r>
        <w:rPr>
          <w:rFonts w:ascii="Arial" w:hAnsi="Arial" w:cs="Arial"/>
          <w:sz w:val="24"/>
          <w:szCs w:val="24"/>
        </w:rPr>
        <w:t xml:space="preserve"> da </w:t>
      </w:r>
      <w:r w:rsidR="007E61F8">
        <w:rPr>
          <w:rFonts w:ascii="Arial" w:hAnsi="Arial" w:cs="Arial"/>
          <w:sz w:val="24"/>
          <w:szCs w:val="24"/>
        </w:rPr>
        <w:t>Lei 12.</w:t>
      </w:r>
      <w:r w:rsidR="00CA1AD9">
        <w:rPr>
          <w:rFonts w:ascii="Arial" w:hAnsi="Arial" w:cs="Arial"/>
          <w:sz w:val="24"/>
          <w:szCs w:val="24"/>
        </w:rPr>
        <w:t>015/2009</w:t>
      </w:r>
      <w:r w:rsidR="006F1C7F">
        <w:rPr>
          <w:rFonts w:ascii="Arial" w:hAnsi="Arial" w:cs="Arial"/>
          <w:sz w:val="24"/>
          <w:szCs w:val="24"/>
        </w:rPr>
        <w:t xml:space="preserve">, foi salutar, pois </w:t>
      </w:r>
      <w:r w:rsidR="00B809C9">
        <w:rPr>
          <w:rFonts w:ascii="Arial" w:hAnsi="Arial" w:cs="Arial"/>
          <w:sz w:val="24"/>
          <w:szCs w:val="24"/>
        </w:rPr>
        <w:t>de modo incontestável</w:t>
      </w:r>
      <w:r w:rsidR="004D2D13">
        <w:rPr>
          <w:rFonts w:ascii="Arial" w:hAnsi="Arial" w:cs="Arial"/>
          <w:sz w:val="24"/>
          <w:szCs w:val="24"/>
        </w:rPr>
        <w:t xml:space="preserve"> </w:t>
      </w:r>
      <w:r w:rsidR="00B809C9">
        <w:rPr>
          <w:rFonts w:ascii="Arial" w:hAnsi="Arial" w:cs="Arial"/>
          <w:sz w:val="24"/>
          <w:szCs w:val="24"/>
        </w:rPr>
        <w:t xml:space="preserve">modificou o cenário </w:t>
      </w:r>
      <w:r w:rsidR="006F1C7F">
        <w:rPr>
          <w:rFonts w:ascii="Arial" w:hAnsi="Arial" w:cs="Arial"/>
          <w:sz w:val="24"/>
          <w:szCs w:val="24"/>
        </w:rPr>
        <w:t>d</w:t>
      </w:r>
      <w:r w:rsidR="004D2D13">
        <w:rPr>
          <w:rFonts w:ascii="Arial" w:hAnsi="Arial" w:cs="Arial"/>
          <w:sz w:val="24"/>
          <w:szCs w:val="24"/>
        </w:rPr>
        <w:t>o</w:t>
      </w:r>
      <w:r w:rsidR="006F1C7F">
        <w:rPr>
          <w:rFonts w:ascii="Arial" w:hAnsi="Arial" w:cs="Arial"/>
          <w:sz w:val="24"/>
          <w:szCs w:val="24"/>
        </w:rPr>
        <w:t>s crimes sexuais, trazendo</w:t>
      </w:r>
      <w:r w:rsidR="00CA1AD9">
        <w:rPr>
          <w:rFonts w:ascii="Arial" w:hAnsi="Arial" w:cs="Arial"/>
          <w:sz w:val="24"/>
          <w:szCs w:val="24"/>
        </w:rPr>
        <w:t xml:space="preserve"> </w:t>
      </w:r>
      <w:r w:rsidR="00C6695F">
        <w:rPr>
          <w:rFonts w:ascii="Arial" w:hAnsi="Arial" w:cs="Arial"/>
          <w:sz w:val="24"/>
          <w:szCs w:val="24"/>
        </w:rPr>
        <w:t xml:space="preserve">mudanças significantes </w:t>
      </w:r>
      <w:r w:rsidR="00CA1AD9">
        <w:rPr>
          <w:rFonts w:ascii="Arial" w:hAnsi="Arial" w:cs="Arial"/>
          <w:sz w:val="24"/>
          <w:szCs w:val="24"/>
        </w:rPr>
        <w:t xml:space="preserve">ao </w:t>
      </w:r>
      <w:r w:rsidR="00BF4220">
        <w:rPr>
          <w:rFonts w:ascii="Arial" w:hAnsi="Arial" w:cs="Arial"/>
          <w:sz w:val="24"/>
          <w:szCs w:val="24"/>
        </w:rPr>
        <w:t>capitulo II do Titulo VI da Parte Especial do Cód</w:t>
      </w:r>
      <w:r w:rsidR="00CA1AD9">
        <w:rPr>
          <w:rFonts w:ascii="Arial" w:hAnsi="Arial" w:cs="Arial"/>
          <w:sz w:val="24"/>
          <w:szCs w:val="24"/>
        </w:rPr>
        <w:t>igo Penal</w:t>
      </w:r>
      <w:r w:rsidR="00BF4220">
        <w:rPr>
          <w:rFonts w:ascii="Arial" w:hAnsi="Arial" w:cs="Arial"/>
          <w:sz w:val="24"/>
          <w:szCs w:val="24"/>
        </w:rPr>
        <w:t>.</w:t>
      </w:r>
      <w:r w:rsidR="006F1C7F">
        <w:rPr>
          <w:rFonts w:ascii="Arial" w:hAnsi="Arial" w:cs="Arial"/>
          <w:sz w:val="24"/>
          <w:szCs w:val="24"/>
        </w:rPr>
        <w:t xml:space="preserve"> Inserindo no texto legal o “vulnerável”. </w:t>
      </w:r>
    </w:p>
    <w:p w:rsidR="006F1C7F" w:rsidRDefault="006F1C7F" w:rsidP="00493673">
      <w:pPr>
        <w:spacing w:after="0" w:line="360" w:lineRule="auto"/>
        <w:jc w:val="both"/>
        <w:rPr>
          <w:rFonts w:ascii="Arial" w:hAnsi="Arial" w:cs="Arial"/>
          <w:bCs/>
          <w:color w:val="000000" w:themeColor="text1"/>
          <w:sz w:val="24"/>
          <w:szCs w:val="24"/>
        </w:rPr>
      </w:pPr>
    </w:p>
    <w:p w:rsidR="00071E37" w:rsidRDefault="00DC2859" w:rsidP="00493673">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Os crimes contra vulnerável </w:t>
      </w:r>
      <w:r w:rsidR="004B581F">
        <w:rPr>
          <w:rFonts w:ascii="Arial" w:hAnsi="Arial" w:cs="Arial"/>
          <w:bCs/>
          <w:color w:val="000000" w:themeColor="text1"/>
          <w:sz w:val="24"/>
          <w:szCs w:val="24"/>
        </w:rPr>
        <w:t>abarca o</w:t>
      </w:r>
      <w:r w:rsidR="00640E57">
        <w:rPr>
          <w:rFonts w:ascii="Arial" w:hAnsi="Arial" w:cs="Arial"/>
          <w:bCs/>
          <w:color w:val="000000" w:themeColor="text1"/>
          <w:sz w:val="24"/>
          <w:szCs w:val="24"/>
        </w:rPr>
        <w:t xml:space="preserve"> </w:t>
      </w:r>
      <w:r>
        <w:rPr>
          <w:rFonts w:ascii="Arial" w:hAnsi="Arial" w:cs="Arial"/>
          <w:bCs/>
          <w:color w:val="000000" w:themeColor="text1"/>
          <w:sz w:val="24"/>
          <w:szCs w:val="24"/>
        </w:rPr>
        <w:t xml:space="preserve">estupro de vulnerável, </w:t>
      </w:r>
      <w:r w:rsidR="00681E74">
        <w:rPr>
          <w:rFonts w:ascii="Arial" w:hAnsi="Arial" w:cs="Arial"/>
          <w:bCs/>
          <w:color w:val="000000" w:themeColor="text1"/>
          <w:sz w:val="24"/>
          <w:szCs w:val="24"/>
        </w:rPr>
        <w:t>corrupção de menores</w:t>
      </w:r>
      <w:r>
        <w:rPr>
          <w:rFonts w:ascii="Arial" w:hAnsi="Arial" w:cs="Arial"/>
          <w:bCs/>
          <w:color w:val="000000" w:themeColor="text1"/>
          <w:sz w:val="24"/>
          <w:szCs w:val="24"/>
        </w:rPr>
        <w:t>, satisfação da lascívia mediante presença de criança ou adolescente e favorecimento da prostituição ou outra forma de exploração sexual de vulnerável.</w:t>
      </w:r>
    </w:p>
    <w:p w:rsidR="00071E37" w:rsidRDefault="00071E37" w:rsidP="00B82C84">
      <w:pPr>
        <w:spacing w:after="0" w:line="360" w:lineRule="auto"/>
        <w:jc w:val="both"/>
        <w:rPr>
          <w:rFonts w:ascii="Arial" w:hAnsi="Arial" w:cs="Arial"/>
          <w:bCs/>
          <w:color w:val="000000" w:themeColor="text1"/>
          <w:sz w:val="24"/>
          <w:szCs w:val="24"/>
        </w:rPr>
      </w:pPr>
    </w:p>
    <w:p w:rsidR="00B82C84" w:rsidRDefault="00B82C84" w:rsidP="00B82C84">
      <w:pPr>
        <w:spacing w:after="0" w:line="360" w:lineRule="auto"/>
        <w:jc w:val="both"/>
        <w:rPr>
          <w:rFonts w:ascii="Arial" w:hAnsi="Arial" w:cs="Arial"/>
          <w:bCs/>
          <w:color w:val="000000" w:themeColor="text1"/>
          <w:sz w:val="24"/>
          <w:szCs w:val="24"/>
        </w:rPr>
      </w:pPr>
    </w:p>
    <w:p w:rsidR="00EB1FFD" w:rsidRDefault="00466CEA" w:rsidP="002C5832">
      <w:pPr>
        <w:spacing w:line="360" w:lineRule="auto"/>
        <w:jc w:val="both"/>
        <w:rPr>
          <w:rFonts w:ascii="Arial" w:hAnsi="Arial" w:cs="Arial"/>
          <w:sz w:val="24"/>
          <w:szCs w:val="24"/>
        </w:rPr>
      </w:pPr>
      <w:r>
        <w:rPr>
          <w:rFonts w:ascii="Arial" w:hAnsi="Arial" w:cs="Arial"/>
          <w:bCs/>
          <w:color w:val="000000" w:themeColor="text1"/>
          <w:sz w:val="24"/>
          <w:szCs w:val="24"/>
        </w:rPr>
        <w:t>2</w:t>
      </w:r>
      <w:r w:rsidR="00071E37">
        <w:rPr>
          <w:rFonts w:ascii="Arial" w:hAnsi="Arial" w:cs="Arial"/>
          <w:bCs/>
          <w:color w:val="000000" w:themeColor="text1"/>
          <w:sz w:val="24"/>
          <w:szCs w:val="24"/>
        </w:rPr>
        <w:t xml:space="preserve">.1. </w:t>
      </w:r>
      <w:r w:rsidR="004D0BCD">
        <w:rPr>
          <w:rFonts w:ascii="Arial" w:hAnsi="Arial" w:cs="Arial"/>
          <w:sz w:val="24"/>
          <w:szCs w:val="24"/>
        </w:rPr>
        <w:t>ESTUPRO DE VUNERÁ</w:t>
      </w:r>
      <w:r w:rsidR="002D3F2B" w:rsidRPr="00071E37">
        <w:rPr>
          <w:rFonts w:ascii="Arial" w:hAnsi="Arial" w:cs="Arial"/>
          <w:sz w:val="24"/>
          <w:szCs w:val="24"/>
        </w:rPr>
        <w:t>VEL</w:t>
      </w:r>
      <w:proofErr w:type="gramStart"/>
      <w:r w:rsidR="003F162A" w:rsidRPr="00071E37">
        <w:rPr>
          <w:rFonts w:ascii="Arial" w:hAnsi="Arial" w:cs="Arial"/>
          <w:sz w:val="24"/>
          <w:szCs w:val="24"/>
        </w:rPr>
        <w:t xml:space="preserve">  </w:t>
      </w:r>
      <w:r w:rsidR="00E1293F" w:rsidRPr="00071E37">
        <w:rPr>
          <w:rFonts w:ascii="Arial" w:hAnsi="Arial" w:cs="Arial"/>
          <w:sz w:val="24"/>
          <w:szCs w:val="24"/>
        </w:rPr>
        <w:t xml:space="preserve"> </w:t>
      </w:r>
    </w:p>
    <w:p w:rsidR="00B82C84" w:rsidRDefault="00B82C84" w:rsidP="00D21346">
      <w:pPr>
        <w:spacing w:after="0" w:line="360" w:lineRule="auto"/>
        <w:jc w:val="both"/>
        <w:rPr>
          <w:rFonts w:ascii="Arial" w:hAnsi="Arial" w:cs="Arial"/>
          <w:bCs/>
          <w:color w:val="000000" w:themeColor="text1"/>
          <w:sz w:val="24"/>
          <w:szCs w:val="24"/>
        </w:rPr>
      </w:pPr>
      <w:proofErr w:type="gramEnd"/>
    </w:p>
    <w:p w:rsidR="00D21346" w:rsidRDefault="00D21346" w:rsidP="00D21346">
      <w:pPr>
        <w:spacing w:after="0" w:line="360" w:lineRule="auto"/>
        <w:jc w:val="both"/>
        <w:rPr>
          <w:rFonts w:ascii="Arial" w:hAnsi="Arial" w:cs="Arial"/>
          <w:bCs/>
          <w:color w:val="000000" w:themeColor="text1"/>
          <w:sz w:val="24"/>
          <w:szCs w:val="24"/>
        </w:rPr>
      </w:pPr>
    </w:p>
    <w:p w:rsidR="00B82C84" w:rsidRDefault="00D055C1" w:rsidP="00B82C84">
      <w:pPr>
        <w:spacing w:after="0" w:line="360" w:lineRule="auto"/>
        <w:jc w:val="both"/>
        <w:rPr>
          <w:rFonts w:ascii="Arial" w:hAnsi="Arial" w:cs="Arial"/>
          <w:sz w:val="24"/>
          <w:szCs w:val="24"/>
        </w:rPr>
      </w:pPr>
      <w:r>
        <w:rPr>
          <w:rFonts w:ascii="Arial" w:hAnsi="Arial" w:cs="Arial"/>
          <w:sz w:val="24"/>
          <w:szCs w:val="24"/>
        </w:rPr>
        <w:t>Uma das mudanças mais significativas inseridas na nova lei supramencionada</w:t>
      </w:r>
      <w:r w:rsidR="00554902">
        <w:rPr>
          <w:rFonts w:ascii="Arial" w:hAnsi="Arial" w:cs="Arial"/>
          <w:sz w:val="24"/>
          <w:szCs w:val="24"/>
        </w:rPr>
        <w:t xml:space="preserve"> foi</w:t>
      </w:r>
      <w:r>
        <w:rPr>
          <w:rFonts w:ascii="Arial" w:hAnsi="Arial" w:cs="Arial"/>
          <w:sz w:val="24"/>
          <w:szCs w:val="24"/>
        </w:rPr>
        <w:t xml:space="preserve"> </w:t>
      </w:r>
      <w:r w:rsidR="00554902">
        <w:rPr>
          <w:rFonts w:ascii="Arial" w:hAnsi="Arial" w:cs="Arial"/>
          <w:sz w:val="24"/>
          <w:szCs w:val="24"/>
        </w:rPr>
        <w:t>à</w:t>
      </w:r>
      <w:r>
        <w:rPr>
          <w:rFonts w:ascii="Arial" w:hAnsi="Arial" w:cs="Arial"/>
          <w:sz w:val="24"/>
          <w:szCs w:val="24"/>
        </w:rPr>
        <w:t xml:space="preserve"> tutela penal frente aos menores de 14 anos, enfermo ou deficiente ment</w:t>
      </w:r>
      <w:r w:rsidR="00FF49BA">
        <w:rPr>
          <w:rFonts w:ascii="Arial" w:hAnsi="Arial" w:cs="Arial"/>
          <w:sz w:val="24"/>
          <w:szCs w:val="24"/>
        </w:rPr>
        <w:t>al, sem discernimento para a prá</w:t>
      </w:r>
      <w:r>
        <w:rPr>
          <w:rFonts w:ascii="Arial" w:hAnsi="Arial" w:cs="Arial"/>
          <w:sz w:val="24"/>
          <w:szCs w:val="24"/>
        </w:rPr>
        <w:t xml:space="preserve">tica do ato, ou pessoa </w:t>
      </w:r>
      <w:r w:rsidR="006305FA">
        <w:rPr>
          <w:rFonts w:ascii="Arial" w:hAnsi="Arial" w:cs="Arial"/>
          <w:sz w:val="24"/>
          <w:szCs w:val="24"/>
        </w:rPr>
        <w:t>com incapacidade de resistência</w:t>
      </w:r>
      <w:r>
        <w:rPr>
          <w:rFonts w:ascii="Arial" w:hAnsi="Arial" w:cs="Arial"/>
          <w:sz w:val="24"/>
          <w:szCs w:val="24"/>
        </w:rPr>
        <w:t>, denominados vulneráveis.</w:t>
      </w:r>
    </w:p>
    <w:p w:rsidR="00D055C1" w:rsidRPr="00071E37" w:rsidRDefault="00D055C1" w:rsidP="00B82C84">
      <w:pPr>
        <w:spacing w:after="0" w:line="360" w:lineRule="auto"/>
        <w:jc w:val="both"/>
        <w:rPr>
          <w:rFonts w:ascii="Arial" w:hAnsi="Arial" w:cs="Arial"/>
          <w:bCs/>
          <w:color w:val="000000" w:themeColor="text1"/>
          <w:sz w:val="24"/>
          <w:szCs w:val="24"/>
        </w:rPr>
      </w:pPr>
    </w:p>
    <w:p w:rsidR="00E1293F" w:rsidRDefault="00E1293F" w:rsidP="00B82C84">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O delito do estupro de vulnerável </w:t>
      </w:r>
      <w:proofErr w:type="gramStart"/>
      <w:r>
        <w:rPr>
          <w:rFonts w:ascii="Arial" w:hAnsi="Arial" w:cs="Arial"/>
          <w:bCs/>
          <w:color w:val="000000" w:themeColor="text1"/>
          <w:sz w:val="24"/>
          <w:szCs w:val="24"/>
        </w:rPr>
        <w:t>esta contido</w:t>
      </w:r>
      <w:proofErr w:type="gramEnd"/>
      <w:r>
        <w:rPr>
          <w:rFonts w:ascii="Arial" w:hAnsi="Arial" w:cs="Arial"/>
          <w:bCs/>
          <w:color w:val="000000" w:themeColor="text1"/>
          <w:sz w:val="24"/>
          <w:szCs w:val="24"/>
        </w:rPr>
        <w:t xml:space="preserve"> no art. 217- A</w:t>
      </w:r>
      <w:r w:rsidR="006305FA">
        <w:rPr>
          <w:rFonts w:ascii="Arial" w:hAnsi="Arial" w:cs="Arial"/>
          <w:bCs/>
          <w:color w:val="000000" w:themeColor="text1"/>
          <w:sz w:val="24"/>
          <w:szCs w:val="24"/>
        </w:rPr>
        <w:t xml:space="preserve"> do CP</w:t>
      </w:r>
      <w:r>
        <w:rPr>
          <w:rFonts w:ascii="Arial" w:hAnsi="Arial" w:cs="Arial"/>
          <w:bCs/>
          <w:color w:val="000000" w:themeColor="text1"/>
          <w:sz w:val="24"/>
          <w:szCs w:val="24"/>
        </w:rPr>
        <w:t>, t</w:t>
      </w:r>
      <w:r w:rsidR="00720BA2">
        <w:rPr>
          <w:rFonts w:ascii="Arial" w:hAnsi="Arial" w:cs="Arial"/>
          <w:bCs/>
          <w:color w:val="000000" w:themeColor="text1"/>
          <w:sz w:val="24"/>
          <w:szCs w:val="24"/>
        </w:rPr>
        <w:t xml:space="preserve">razido pela Lei nº 12.015/2009, </w:t>
      </w:r>
      <w:r>
        <w:rPr>
          <w:rFonts w:ascii="Arial" w:hAnsi="Arial" w:cs="Arial"/>
          <w:bCs/>
          <w:color w:val="000000" w:themeColor="text1"/>
          <w:sz w:val="24"/>
          <w:szCs w:val="24"/>
        </w:rPr>
        <w:t xml:space="preserve"> também</w:t>
      </w:r>
      <w:r w:rsidR="006305FA">
        <w:rPr>
          <w:rFonts w:ascii="Arial" w:hAnsi="Arial" w:cs="Arial"/>
          <w:bCs/>
          <w:color w:val="000000" w:themeColor="text1"/>
          <w:sz w:val="24"/>
          <w:szCs w:val="24"/>
        </w:rPr>
        <w:t xml:space="preserve"> sendo considerado</w:t>
      </w:r>
      <w:r w:rsidR="00720BA2">
        <w:rPr>
          <w:rFonts w:ascii="Arial" w:hAnsi="Arial" w:cs="Arial"/>
          <w:bCs/>
          <w:color w:val="000000" w:themeColor="text1"/>
          <w:sz w:val="24"/>
          <w:szCs w:val="24"/>
        </w:rPr>
        <w:t xml:space="preserve"> estupro de vulnerável</w:t>
      </w:r>
      <w:r>
        <w:rPr>
          <w:rFonts w:ascii="Arial" w:hAnsi="Arial" w:cs="Arial"/>
          <w:bCs/>
          <w:color w:val="000000" w:themeColor="text1"/>
          <w:sz w:val="24"/>
          <w:szCs w:val="24"/>
        </w:rPr>
        <w:t xml:space="preserve"> </w:t>
      </w:r>
      <w:r w:rsidR="006305FA">
        <w:rPr>
          <w:rFonts w:ascii="Arial" w:hAnsi="Arial" w:cs="Arial"/>
          <w:bCs/>
          <w:color w:val="000000" w:themeColor="text1"/>
          <w:sz w:val="24"/>
          <w:szCs w:val="24"/>
        </w:rPr>
        <w:t xml:space="preserve"> </w:t>
      </w:r>
      <w:r w:rsidR="00720BA2">
        <w:rPr>
          <w:rFonts w:ascii="Arial" w:hAnsi="Arial" w:cs="Arial"/>
          <w:bCs/>
          <w:color w:val="000000" w:themeColor="text1"/>
          <w:sz w:val="24"/>
          <w:szCs w:val="24"/>
        </w:rPr>
        <w:t xml:space="preserve">a </w:t>
      </w:r>
      <w:r>
        <w:rPr>
          <w:rFonts w:ascii="Arial" w:hAnsi="Arial" w:cs="Arial"/>
          <w:bCs/>
          <w:color w:val="000000" w:themeColor="text1"/>
          <w:sz w:val="24"/>
          <w:szCs w:val="24"/>
        </w:rPr>
        <w:t xml:space="preserve"> conduta</w:t>
      </w:r>
      <w:r w:rsidR="00720BA2">
        <w:rPr>
          <w:rFonts w:ascii="Arial" w:hAnsi="Arial" w:cs="Arial"/>
          <w:bCs/>
          <w:color w:val="000000" w:themeColor="text1"/>
          <w:sz w:val="24"/>
          <w:szCs w:val="24"/>
        </w:rPr>
        <w:t xml:space="preserve"> de</w:t>
      </w:r>
      <w:r>
        <w:rPr>
          <w:rFonts w:ascii="Arial" w:hAnsi="Arial" w:cs="Arial"/>
          <w:bCs/>
          <w:color w:val="000000" w:themeColor="text1"/>
          <w:sz w:val="24"/>
          <w:szCs w:val="24"/>
        </w:rPr>
        <w:t xml:space="preserve"> quem infring</w:t>
      </w:r>
      <w:r w:rsidR="00720BA2">
        <w:rPr>
          <w:rFonts w:ascii="Arial" w:hAnsi="Arial" w:cs="Arial"/>
          <w:bCs/>
          <w:color w:val="000000" w:themeColor="text1"/>
          <w:sz w:val="24"/>
          <w:szCs w:val="24"/>
        </w:rPr>
        <w:t>ir</w:t>
      </w:r>
      <w:r>
        <w:rPr>
          <w:rFonts w:ascii="Arial" w:hAnsi="Arial" w:cs="Arial"/>
          <w:bCs/>
          <w:color w:val="000000" w:themeColor="text1"/>
          <w:sz w:val="24"/>
          <w:szCs w:val="24"/>
        </w:rPr>
        <w:t xml:space="preserve"> o paragrafo 1º</w:t>
      </w:r>
      <w:r w:rsidR="006305FA">
        <w:rPr>
          <w:rFonts w:ascii="Arial" w:hAnsi="Arial" w:cs="Arial"/>
          <w:bCs/>
          <w:color w:val="000000" w:themeColor="text1"/>
          <w:sz w:val="24"/>
          <w:szCs w:val="24"/>
        </w:rPr>
        <w:t xml:space="preserve"> do aludido artigo</w:t>
      </w:r>
      <w:r w:rsidR="008C31D5">
        <w:rPr>
          <w:rFonts w:ascii="Arial" w:hAnsi="Arial" w:cs="Arial"/>
          <w:bCs/>
          <w:color w:val="000000" w:themeColor="text1"/>
          <w:sz w:val="24"/>
          <w:szCs w:val="24"/>
        </w:rPr>
        <w:t>. E</w:t>
      </w:r>
      <w:r>
        <w:rPr>
          <w:rFonts w:ascii="Arial" w:hAnsi="Arial" w:cs="Arial"/>
          <w:bCs/>
          <w:color w:val="000000" w:themeColor="text1"/>
          <w:sz w:val="24"/>
          <w:szCs w:val="24"/>
        </w:rPr>
        <w:t>xistem duas formas quer sejam, a forma simples e a qualificada, sendo em qualquer uma delas</w:t>
      </w:r>
      <w:r w:rsidR="008C31D5">
        <w:rPr>
          <w:rFonts w:ascii="Arial" w:hAnsi="Arial" w:cs="Arial"/>
          <w:bCs/>
          <w:color w:val="000000" w:themeColor="text1"/>
          <w:sz w:val="24"/>
          <w:szCs w:val="24"/>
        </w:rPr>
        <w:t xml:space="preserve"> considerado</w:t>
      </w:r>
      <w:r>
        <w:rPr>
          <w:rFonts w:ascii="Arial" w:hAnsi="Arial" w:cs="Arial"/>
          <w:bCs/>
          <w:color w:val="000000" w:themeColor="text1"/>
          <w:sz w:val="24"/>
          <w:szCs w:val="24"/>
        </w:rPr>
        <w:t xml:space="preserve"> crime hediondo, nos termos do art. 1º, </w:t>
      </w:r>
      <w:proofErr w:type="gramStart"/>
      <w:r>
        <w:rPr>
          <w:rFonts w:ascii="Arial" w:hAnsi="Arial" w:cs="Arial"/>
          <w:bCs/>
          <w:color w:val="000000" w:themeColor="text1"/>
          <w:sz w:val="24"/>
          <w:szCs w:val="24"/>
        </w:rPr>
        <w:t>VI</w:t>
      </w:r>
      <w:proofErr w:type="gramEnd"/>
      <w:r>
        <w:rPr>
          <w:rFonts w:ascii="Arial" w:hAnsi="Arial" w:cs="Arial"/>
          <w:bCs/>
          <w:color w:val="000000" w:themeColor="text1"/>
          <w:sz w:val="24"/>
          <w:szCs w:val="24"/>
        </w:rPr>
        <w:t>, da Lei nº 8.072/1990, com a redação dada pela Lei nº 12.015/2009.</w:t>
      </w:r>
    </w:p>
    <w:p w:rsidR="00BE7FEB" w:rsidRDefault="00BE7FEB" w:rsidP="00493673">
      <w:pPr>
        <w:spacing w:after="0" w:line="360" w:lineRule="auto"/>
        <w:jc w:val="both"/>
        <w:rPr>
          <w:rFonts w:ascii="Arial" w:hAnsi="Arial" w:cs="Arial"/>
          <w:bCs/>
          <w:color w:val="000000" w:themeColor="text1"/>
          <w:sz w:val="24"/>
          <w:szCs w:val="24"/>
        </w:rPr>
      </w:pPr>
    </w:p>
    <w:p w:rsidR="006305FA" w:rsidRDefault="00E138C7" w:rsidP="00493673">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É um crime comum, onde</w:t>
      </w:r>
      <w:r w:rsidR="008C31D5">
        <w:rPr>
          <w:rFonts w:ascii="Arial" w:hAnsi="Arial" w:cs="Arial"/>
          <w:bCs/>
          <w:color w:val="000000" w:themeColor="text1"/>
          <w:sz w:val="24"/>
          <w:szCs w:val="24"/>
        </w:rPr>
        <w:t xml:space="preserve"> o sujeito ativo </w:t>
      </w:r>
      <w:r w:rsidR="000172EF">
        <w:rPr>
          <w:rFonts w:ascii="Arial" w:hAnsi="Arial" w:cs="Arial"/>
          <w:bCs/>
          <w:color w:val="000000" w:themeColor="text1"/>
          <w:sz w:val="24"/>
          <w:szCs w:val="24"/>
        </w:rPr>
        <w:t xml:space="preserve">pode </w:t>
      </w:r>
      <w:r w:rsidR="008C31D5">
        <w:rPr>
          <w:rFonts w:ascii="Arial" w:hAnsi="Arial" w:cs="Arial"/>
          <w:bCs/>
          <w:color w:val="000000" w:themeColor="text1"/>
          <w:sz w:val="24"/>
          <w:szCs w:val="24"/>
        </w:rPr>
        <w:t>ser qualquer pessoa,</w:t>
      </w:r>
      <w:r w:rsidR="00973426">
        <w:rPr>
          <w:rFonts w:ascii="Arial" w:hAnsi="Arial" w:cs="Arial"/>
          <w:bCs/>
          <w:color w:val="000000" w:themeColor="text1"/>
          <w:sz w:val="24"/>
          <w:szCs w:val="24"/>
        </w:rPr>
        <w:t xml:space="preserve"> </w:t>
      </w:r>
      <w:r w:rsidR="00546853">
        <w:rPr>
          <w:rFonts w:ascii="Arial" w:hAnsi="Arial" w:cs="Arial"/>
          <w:bCs/>
          <w:color w:val="000000" w:themeColor="text1"/>
          <w:sz w:val="24"/>
          <w:szCs w:val="24"/>
        </w:rPr>
        <w:t>já</w:t>
      </w:r>
      <w:r w:rsidR="00CF3466">
        <w:rPr>
          <w:rFonts w:ascii="Arial" w:hAnsi="Arial" w:cs="Arial"/>
          <w:bCs/>
          <w:color w:val="000000" w:themeColor="text1"/>
          <w:sz w:val="24"/>
          <w:szCs w:val="24"/>
        </w:rPr>
        <w:t xml:space="preserve"> </w:t>
      </w:r>
      <w:r w:rsidR="008C31D5">
        <w:rPr>
          <w:rFonts w:ascii="Arial" w:hAnsi="Arial" w:cs="Arial"/>
          <w:bCs/>
          <w:color w:val="000000" w:themeColor="text1"/>
          <w:sz w:val="24"/>
          <w:szCs w:val="24"/>
        </w:rPr>
        <w:t xml:space="preserve">o sujeito passivo </w:t>
      </w:r>
      <w:r w:rsidR="00546853">
        <w:rPr>
          <w:rFonts w:ascii="Arial" w:hAnsi="Arial" w:cs="Arial"/>
          <w:bCs/>
          <w:color w:val="000000" w:themeColor="text1"/>
          <w:sz w:val="24"/>
          <w:szCs w:val="24"/>
        </w:rPr>
        <w:t>obrigatoriamente será uma</w:t>
      </w:r>
      <w:r w:rsidR="008C31D5">
        <w:rPr>
          <w:rFonts w:ascii="Arial" w:hAnsi="Arial" w:cs="Arial"/>
          <w:bCs/>
          <w:color w:val="000000" w:themeColor="text1"/>
          <w:sz w:val="24"/>
          <w:szCs w:val="24"/>
        </w:rPr>
        <w:t xml:space="preserve"> pessoa vu</w:t>
      </w:r>
      <w:r>
        <w:rPr>
          <w:rFonts w:ascii="Arial" w:hAnsi="Arial" w:cs="Arial"/>
          <w:bCs/>
          <w:color w:val="000000" w:themeColor="text1"/>
          <w:sz w:val="24"/>
          <w:szCs w:val="24"/>
        </w:rPr>
        <w:t>lnerável conforme já mencionado</w:t>
      </w:r>
      <w:r w:rsidR="00CF3466">
        <w:rPr>
          <w:rFonts w:ascii="Arial" w:hAnsi="Arial" w:cs="Arial"/>
          <w:bCs/>
          <w:color w:val="000000" w:themeColor="text1"/>
          <w:sz w:val="24"/>
          <w:szCs w:val="24"/>
        </w:rPr>
        <w:t xml:space="preserve"> </w:t>
      </w:r>
      <w:r w:rsidR="00973426">
        <w:rPr>
          <w:rFonts w:ascii="Arial" w:hAnsi="Arial" w:cs="Arial"/>
          <w:bCs/>
          <w:color w:val="000000" w:themeColor="text1"/>
          <w:sz w:val="24"/>
          <w:szCs w:val="24"/>
        </w:rPr>
        <w:t>(</w:t>
      </w:r>
      <w:r w:rsidR="008C31D5">
        <w:rPr>
          <w:rFonts w:ascii="Arial" w:hAnsi="Arial" w:cs="Arial"/>
          <w:bCs/>
          <w:color w:val="000000" w:themeColor="text1"/>
          <w:sz w:val="24"/>
          <w:szCs w:val="24"/>
        </w:rPr>
        <w:t xml:space="preserve">pessoa menor de 14 anos ou portadora de enfermidade ou deficiência ou </w:t>
      </w:r>
      <w:r w:rsidR="008C31D5">
        <w:rPr>
          <w:rFonts w:ascii="Arial" w:hAnsi="Arial" w:cs="Arial"/>
          <w:bCs/>
          <w:color w:val="000000" w:themeColor="text1"/>
          <w:sz w:val="24"/>
          <w:szCs w:val="24"/>
        </w:rPr>
        <w:lastRenderedPageBreak/>
        <w:t xml:space="preserve">deficiência mental que lhe retire o discernimento ou, por qualquer outro </w:t>
      </w:r>
      <w:r w:rsidR="006305FA">
        <w:rPr>
          <w:rFonts w:ascii="Arial" w:hAnsi="Arial" w:cs="Arial"/>
          <w:bCs/>
          <w:color w:val="000000" w:themeColor="text1"/>
          <w:sz w:val="24"/>
          <w:szCs w:val="24"/>
        </w:rPr>
        <w:t>meio,</w:t>
      </w:r>
      <w:r w:rsidR="008C31D5">
        <w:rPr>
          <w:rFonts w:ascii="Arial" w:hAnsi="Arial" w:cs="Arial"/>
          <w:bCs/>
          <w:color w:val="000000" w:themeColor="text1"/>
          <w:sz w:val="24"/>
          <w:szCs w:val="24"/>
        </w:rPr>
        <w:t xml:space="preserve"> incapaz de oferecer resistência). </w:t>
      </w:r>
    </w:p>
    <w:p w:rsidR="00361E70" w:rsidRDefault="00361E70" w:rsidP="00493673">
      <w:pPr>
        <w:spacing w:after="0" w:line="360" w:lineRule="auto"/>
        <w:jc w:val="both"/>
        <w:rPr>
          <w:rFonts w:ascii="Arial" w:hAnsi="Arial" w:cs="Arial"/>
          <w:bCs/>
          <w:color w:val="000000" w:themeColor="text1"/>
          <w:sz w:val="24"/>
          <w:szCs w:val="24"/>
        </w:rPr>
      </w:pPr>
    </w:p>
    <w:p w:rsidR="00493673" w:rsidRDefault="00973426" w:rsidP="00493673">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O elemento subjetivo em regra é o dolo, entretanto faz-se necessário que o agente seja sabedor da c</w:t>
      </w:r>
      <w:r w:rsidR="0041103F">
        <w:rPr>
          <w:rFonts w:ascii="Arial" w:hAnsi="Arial" w:cs="Arial"/>
          <w:bCs/>
          <w:color w:val="000000" w:themeColor="text1"/>
          <w:sz w:val="24"/>
          <w:szCs w:val="24"/>
        </w:rPr>
        <w:t>ondição de vulnerabilidade da ví</w:t>
      </w:r>
      <w:r w:rsidR="00DE666A">
        <w:rPr>
          <w:rFonts w:ascii="Arial" w:hAnsi="Arial" w:cs="Arial"/>
          <w:bCs/>
          <w:color w:val="000000" w:themeColor="text1"/>
          <w:sz w:val="24"/>
          <w:szCs w:val="24"/>
        </w:rPr>
        <w:t>tima. Todavia,</w:t>
      </w:r>
      <w:r>
        <w:rPr>
          <w:rFonts w:ascii="Arial" w:hAnsi="Arial" w:cs="Arial"/>
          <w:bCs/>
          <w:color w:val="000000" w:themeColor="text1"/>
          <w:sz w:val="24"/>
          <w:szCs w:val="24"/>
        </w:rPr>
        <w:t xml:space="preserve"> se o agente desconhecer a condiç</w:t>
      </w:r>
      <w:r w:rsidR="00853732">
        <w:rPr>
          <w:rFonts w:ascii="Arial" w:hAnsi="Arial" w:cs="Arial"/>
          <w:bCs/>
          <w:color w:val="000000" w:themeColor="text1"/>
          <w:sz w:val="24"/>
          <w:szCs w:val="24"/>
        </w:rPr>
        <w:t>ão de vulnerabilidade</w:t>
      </w:r>
      <w:r w:rsidR="00DE666A">
        <w:rPr>
          <w:rFonts w:ascii="Arial" w:hAnsi="Arial" w:cs="Arial"/>
          <w:bCs/>
          <w:color w:val="000000" w:themeColor="text1"/>
          <w:sz w:val="24"/>
          <w:szCs w:val="24"/>
        </w:rPr>
        <w:t>,</w:t>
      </w:r>
      <w:r w:rsidR="00CC36F7">
        <w:rPr>
          <w:rFonts w:ascii="Arial" w:hAnsi="Arial" w:cs="Arial"/>
          <w:bCs/>
          <w:color w:val="000000" w:themeColor="text1"/>
          <w:sz w:val="24"/>
          <w:szCs w:val="24"/>
        </w:rPr>
        <w:t xml:space="preserve"> dar-se-á</w:t>
      </w:r>
      <w:r w:rsidR="00853732">
        <w:rPr>
          <w:rFonts w:ascii="Arial" w:hAnsi="Arial" w:cs="Arial"/>
          <w:bCs/>
          <w:color w:val="000000" w:themeColor="text1"/>
          <w:sz w:val="24"/>
          <w:szCs w:val="24"/>
        </w:rPr>
        <w:t xml:space="preserve"> o</w:t>
      </w:r>
      <w:r w:rsidR="00C50CD2">
        <w:rPr>
          <w:rFonts w:ascii="Arial" w:hAnsi="Arial" w:cs="Arial"/>
          <w:bCs/>
          <w:color w:val="000000" w:themeColor="text1"/>
          <w:sz w:val="24"/>
          <w:szCs w:val="24"/>
        </w:rPr>
        <w:t xml:space="preserve"> erro de tipo, </w:t>
      </w:r>
      <w:r w:rsidR="00CC36F7">
        <w:rPr>
          <w:rFonts w:ascii="Arial" w:hAnsi="Arial" w:cs="Arial"/>
          <w:bCs/>
          <w:color w:val="000000" w:themeColor="text1"/>
          <w:sz w:val="24"/>
          <w:szCs w:val="24"/>
        </w:rPr>
        <w:t>capturado</w:t>
      </w:r>
      <w:r>
        <w:rPr>
          <w:rFonts w:ascii="Arial" w:hAnsi="Arial" w:cs="Arial"/>
          <w:bCs/>
          <w:color w:val="000000" w:themeColor="text1"/>
          <w:sz w:val="24"/>
          <w:szCs w:val="24"/>
        </w:rPr>
        <w:t xml:space="preserve"> </w:t>
      </w:r>
      <w:r w:rsidR="00C50CD2">
        <w:rPr>
          <w:rFonts w:ascii="Arial" w:hAnsi="Arial" w:cs="Arial"/>
          <w:bCs/>
          <w:color w:val="000000" w:themeColor="text1"/>
          <w:sz w:val="24"/>
          <w:szCs w:val="24"/>
        </w:rPr>
        <w:t>n</w:t>
      </w:r>
      <w:r>
        <w:rPr>
          <w:rFonts w:ascii="Arial" w:hAnsi="Arial" w:cs="Arial"/>
          <w:bCs/>
          <w:color w:val="000000" w:themeColor="text1"/>
          <w:sz w:val="24"/>
          <w:szCs w:val="24"/>
        </w:rPr>
        <w:t>o art. 20, caput, do C</w:t>
      </w:r>
      <w:r w:rsidR="00BF1935">
        <w:rPr>
          <w:rFonts w:ascii="Arial" w:hAnsi="Arial" w:cs="Arial"/>
          <w:bCs/>
          <w:color w:val="000000" w:themeColor="text1"/>
          <w:sz w:val="24"/>
          <w:szCs w:val="24"/>
        </w:rPr>
        <w:t xml:space="preserve">ódigo </w:t>
      </w:r>
      <w:r>
        <w:rPr>
          <w:rFonts w:ascii="Arial" w:hAnsi="Arial" w:cs="Arial"/>
          <w:bCs/>
          <w:color w:val="000000" w:themeColor="text1"/>
          <w:sz w:val="24"/>
          <w:szCs w:val="24"/>
        </w:rPr>
        <w:t>P</w:t>
      </w:r>
      <w:r w:rsidR="00BF1935">
        <w:rPr>
          <w:rFonts w:ascii="Arial" w:hAnsi="Arial" w:cs="Arial"/>
          <w:bCs/>
          <w:color w:val="000000" w:themeColor="text1"/>
          <w:sz w:val="24"/>
          <w:szCs w:val="24"/>
        </w:rPr>
        <w:t>enal</w:t>
      </w:r>
      <w:r>
        <w:rPr>
          <w:rFonts w:ascii="Arial" w:hAnsi="Arial" w:cs="Arial"/>
          <w:bCs/>
          <w:color w:val="000000" w:themeColor="text1"/>
          <w:sz w:val="24"/>
          <w:szCs w:val="24"/>
        </w:rPr>
        <w:t xml:space="preserve">, </w:t>
      </w:r>
      <w:r w:rsidR="00853732">
        <w:rPr>
          <w:rFonts w:ascii="Arial" w:hAnsi="Arial" w:cs="Arial"/>
          <w:bCs/>
          <w:color w:val="000000" w:themeColor="text1"/>
          <w:sz w:val="24"/>
          <w:szCs w:val="24"/>
        </w:rPr>
        <w:t xml:space="preserve">pois </w:t>
      </w:r>
      <w:r w:rsidR="00DE666A">
        <w:rPr>
          <w:rFonts w:ascii="Arial" w:hAnsi="Arial" w:cs="Arial"/>
          <w:bCs/>
          <w:color w:val="000000" w:themeColor="text1"/>
          <w:sz w:val="24"/>
          <w:szCs w:val="24"/>
        </w:rPr>
        <w:t>afastará</w:t>
      </w:r>
      <w:r>
        <w:rPr>
          <w:rFonts w:ascii="Arial" w:hAnsi="Arial" w:cs="Arial"/>
          <w:bCs/>
          <w:color w:val="000000" w:themeColor="text1"/>
          <w:sz w:val="24"/>
          <w:szCs w:val="24"/>
        </w:rPr>
        <w:t xml:space="preserve"> o dolo. O</w:t>
      </w:r>
      <w:r w:rsidR="00CC36F7">
        <w:rPr>
          <w:rFonts w:ascii="Arial" w:hAnsi="Arial" w:cs="Arial"/>
          <w:bCs/>
          <w:color w:val="000000" w:themeColor="text1"/>
          <w:sz w:val="24"/>
          <w:szCs w:val="24"/>
        </w:rPr>
        <w:t xml:space="preserve"> </w:t>
      </w:r>
      <w:r>
        <w:rPr>
          <w:rFonts w:ascii="Arial" w:hAnsi="Arial" w:cs="Arial"/>
          <w:bCs/>
          <w:color w:val="000000" w:themeColor="text1"/>
          <w:sz w:val="24"/>
          <w:szCs w:val="24"/>
        </w:rPr>
        <w:t>tipo objetivo</w:t>
      </w:r>
      <w:r w:rsidR="00CC36F7">
        <w:rPr>
          <w:rFonts w:ascii="Arial" w:hAnsi="Arial" w:cs="Arial"/>
          <w:bCs/>
          <w:color w:val="000000" w:themeColor="text1"/>
          <w:sz w:val="24"/>
          <w:szCs w:val="24"/>
        </w:rPr>
        <w:t xml:space="preserve"> </w:t>
      </w:r>
      <w:r>
        <w:rPr>
          <w:rFonts w:ascii="Arial" w:hAnsi="Arial" w:cs="Arial"/>
          <w:bCs/>
          <w:color w:val="000000" w:themeColor="text1"/>
          <w:sz w:val="24"/>
          <w:szCs w:val="24"/>
        </w:rPr>
        <w:t>se completa com a prática de conjunção carnal ou outro ato libidinoso, sendo</w:t>
      </w:r>
      <w:r w:rsidR="00726493">
        <w:rPr>
          <w:rFonts w:ascii="Arial" w:hAnsi="Arial" w:cs="Arial"/>
          <w:bCs/>
          <w:color w:val="000000" w:themeColor="text1"/>
          <w:sz w:val="24"/>
          <w:szCs w:val="24"/>
        </w:rPr>
        <w:t xml:space="preserve"> este o momento da consumação. É</w:t>
      </w:r>
      <w:r w:rsidR="001D2B60">
        <w:rPr>
          <w:rFonts w:ascii="Arial" w:hAnsi="Arial" w:cs="Arial"/>
          <w:bCs/>
          <w:color w:val="000000" w:themeColor="text1"/>
          <w:sz w:val="24"/>
          <w:szCs w:val="24"/>
        </w:rPr>
        <w:t xml:space="preserve"> um crime que permite tentativa, porém não sendo fácil essa comprovação.</w:t>
      </w:r>
    </w:p>
    <w:p w:rsidR="00493673" w:rsidRDefault="00493673" w:rsidP="00493673">
      <w:pPr>
        <w:spacing w:after="0" w:line="360" w:lineRule="auto"/>
        <w:jc w:val="both"/>
        <w:rPr>
          <w:rFonts w:ascii="Arial" w:hAnsi="Arial" w:cs="Arial"/>
          <w:bCs/>
          <w:color w:val="000000" w:themeColor="text1"/>
          <w:sz w:val="24"/>
          <w:szCs w:val="24"/>
        </w:rPr>
      </w:pPr>
    </w:p>
    <w:p w:rsidR="00726493" w:rsidRPr="001F5C3D" w:rsidRDefault="00B02718" w:rsidP="00493673">
      <w:pPr>
        <w:spacing w:after="0" w:line="360" w:lineRule="auto"/>
        <w:jc w:val="both"/>
        <w:rPr>
          <w:rFonts w:ascii="Arial" w:hAnsi="Arial" w:cs="Arial"/>
          <w:bCs/>
          <w:sz w:val="24"/>
          <w:szCs w:val="24"/>
        </w:rPr>
      </w:pPr>
      <w:r>
        <w:rPr>
          <w:rFonts w:ascii="Arial" w:hAnsi="Arial" w:cs="Arial"/>
          <w:bCs/>
          <w:sz w:val="24"/>
          <w:szCs w:val="24"/>
        </w:rPr>
        <w:t xml:space="preserve">Acerca da tentativa, nos aduz </w:t>
      </w:r>
      <w:r w:rsidRPr="001F5C3D">
        <w:rPr>
          <w:rFonts w:ascii="Arial" w:hAnsi="Arial" w:cs="Arial"/>
          <w:bCs/>
          <w:sz w:val="24"/>
          <w:szCs w:val="24"/>
        </w:rPr>
        <w:t>Júlio</w:t>
      </w:r>
      <w:r w:rsidR="00726493" w:rsidRPr="001F5C3D">
        <w:rPr>
          <w:rFonts w:ascii="Arial" w:hAnsi="Arial" w:cs="Arial"/>
          <w:bCs/>
          <w:sz w:val="24"/>
          <w:szCs w:val="24"/>
        </w:rPr>
        <w:t xml:space="preserve"> Fab</w:t>
      </w:r>
      <w:r w:rsidR="00DF49C1">
        <w:rPr>
          <w:rFonts w:ascii="Arial" w:hAnsi="Arial" w:cs="Arial"/>
          <w:bCs/>
          <w:sz w:val="24"/>
          <w:szCs w:val="24"/>
        </w:rPr>
        <w:t>b</w:t>
      </w:r>
      <w:r w:rsidR="00726493" w:rsidRPr="001F5C3D">
        <w:rPr>
          <w:rFonts w:ascii="Arial" w:hAnsi="Arial" w:cs="Arial"/>
          <w:bCs/>
          <w:sz w:val="24"/>
          <w:szCs w:val="24"/>
        </w:rPr>
        <w:t>rini Mirabete e Renato N. Fab</w:t>
      </w:r>
      <w:r w:rsidR="00DF49C1">
        <w:rPr>
          <w:rFonts w:ascii="Arial" w:hAnsi="Arial" w:cs="Arial"/>
          <w:bCs/>
          <w:sz w:val="24"/>
          <w:szCs w:val="24"/>
        </w:rPr>
        <w:t>b</w:t>
      </w:r>
      <w:r w:rsidR="00726493" w:rsidRPr="001F5C3D">
        <w:rPr>
          <w:rFonts w:ascii="Arial" w:hAnsi="Arial" w:cs="Arial"/>
          <w:bCs/>
          <w:sz w:val="24"/>
          <w:szCs w:val="24"/>
        </w:rPr>
        <w:t>rini</w:t>
      </w:r>
      <w:r w:rsidR="001F5C3D" w:rsidRPr="001F5C3D">
        <w:rPr>
          <w:rFonts w:ascii="Arial" w:hAnsi="Arial" w:cs="Arial"/>
          <w:bCs/>
          <w:sz w:val="24"/>
          <w:szCs w:val="24"/>
        </w:rPr>
        <w:t>, em seu livro</w:t>
      </w:r>
      <w:r w:rsidR="00726493" w:rsidRPr="001F5C3D">
        <w:rPr>
          <w:rFonts w:ascii="Arial" w:hAnsi="Arial" w:cs="Arial"/>
          <w:bCs/>
          <w:sz w:val="24"/>
          <w:szCs w:val="24"/>
        </w:rPr>
        <w:t>:</w:t>
      </w:r>
    </w:p>
    <w:p w:rsidR="00493673" w:rsidRDefault="00493673" w:rsidP="00493673">
      <w:pPr>
        <w:spacing w:after="0" w:line="240" w:lineRule="auto"/>
        <w:ind w:left="2268"/>
        <w:jc w:val="both"/>
        <w:rPr>
          <w:rFonts w:ascii="Arial" w:hAnsi="Arial" w:cs="Arial"/>
          <w:bCs/>
          <w:sz w:val="20"/>
          <w:szCs w:val="20"/>
        </w:rPr>
      </w:pPr>
    </w:p>
    <w:p w:rsidR="00493673" w:rsidRDefault="00726493" w:rsidP="00493673">
      <w:pPr>
        <w:spacing w:after="0" w:line="240" w:lineRule="auto"/>
        <w:ind w:left="2268"/>
        <w:jc w:val="both"/>
        <w:rPr>
          <w:rFonts w:ascii="Arial" w:hAnsi="Arial" w:cs="Arial"/>
          <w:bCs/>
          <w:sz w:val="20"/>
          <w:szCs w:val="20"/>
        </w:rPr>
      </w:pPr>
      <w:r w:rsidRPr="00C82B7D">
        <w:rPr>
          <w:rFonts w:ascii="Arial" w:hAnsi="Arial" w:cs="Arial"/>
          <w:bCs/>
          <w:sz w:val="20"/>
          <w:szCs w:val="20"/>
        </w:rPr>
        <w:t>Admite-se a tentativa em ambas as formas de conduta. Configura-se a tentativa quando o agente, embora o</w:t>
      </w:r>
      <w:r w:rsidR="007E6242" w:rsidRPr="00C82B7D">
        <w:rPr>
          <w:rFonts w:ascii="Arial" w:hAnsi="Arial" w:cs="Arial"/>
          <w:bCs/>
          <w:sz w:val="20"/>
          <w:szCs w:val="20"/>
        </w:rPr>
        <w:t>b</w:t>
      </w:r>
      <w:r w:rsidR="00D21346">
        <w:rPr>
          <w:rFonts w:ascii="Arial" w:hAnsi="Arial" w:cs="Arial"/>
          <w:bCs/>
          <w:sz w:val="20"/>
          <w:szCs w:val="20"/>
        </w:rPr>
        <w:t>stado antes da prá</w:t>
      </w:r>
      <w:r w:rsidRPr="00C82B7D">
        <w:rPr>
          <w:rFonts w:ascii="Arial" w:hAnsi="Arial" w:cs="Arial"/>
          <w:bCs/>
          <w:sz w:val="20"/>
          <w:szCs w:val="20"/>
        </w:rPr>
        <w:t>tica de ato libidinoso, inicio</w:t>
      </w:r>
      <w:r w:rsidR="004B7326">
        <w:rPr>
          <w:rFonts w:ascii="Arial" w:hAnsi="Arial" w:cs="Arial"/>
          <w:bCs/>
          <w:sz w:val="20"/>
          <w:szCs w:val="20"/>
        </w:rPr>
        <w:t>u a execução do delito com a prá</w:t>
      </w:r>
      <w:r w:rsidRPr="00C82B7D">
        <w:rPr>
          <w:rFonts w:ascii="Arial" w:hAnsi="Arial" w:cs="Arial"/>
          <w:bCs/>
          <w:sz w:val="20"/>
          <w:szCs w:val="20"/>
        </w:rPr>
        <w:t xml:space="preserve">tica de atos tendentes à sua consumação. Exige-se que as </w:t>
      </w:r>
      <w:r w:rsidR="004B7326">
        <w:rPr>
          <w:rFonts w:ascii="Arial" w:hAnsi="Arial" w:cs="Arial"/>
          <w:bCs/>
          <w:sz w:val="20"/>
          <w:szCs w:val="20"/>
        </w:rPr>
        <w:t>circunstâ</w:t>
      </w:r>
      <w:r w:rsidRPr="00C82B7D">
        <w:rPr>
          <w:rFonts w:ascii="Arial" w:hAnsi="Arial" w:cs="Arial"/>
          <w:bCs/>
          <w:sz w:val="20"/>
          <w:szCs w:val="20"/>
        </w:rPr>
        <w:t xml:space="preserve">ncias de fato revelem claramente o intuito do agente de praticar os atos sexuais com a pessoa </w:t>
      </w:r>
      <w:r w:rsidR="007E6242" w:rsidRPr="00C82B7D">
        <w:rPr>
          <w:rFonts w:ascii="Arial" w:hAnsi="Arial" w:cs="Arial"/>
          <w:bCs/>
          <w:sz w:val="20"/>
          <w:szCs w:val="20"/>
        </w:rPr>
        <w:t>vulnerável</w:t>
      </w:r>
      <w:r w:rsidRPr="00C82B7D">
        <w:rPr>
          <w:rFonts w:ascii="Arial" w:hAnsi="Arial" w:cs="Arial"/>
          <w:bCs/>
          <w:sz w:val="20"/>
          <w:szCs w:val="20"/>
        </w:rPr>
        <w:t xml:space="preserve">. Há tentativa, por exemplo, se o agente proferiu a grave ameaça ao menor para que se submetesse aos atos libidinosos, mas este </w:t>
      </w:r>
      <w:r w:rsidR="00702B8D" w:rsidRPr="00C82B7D">
        <w:rPr>
          <w:rFonts w:ascii="Arial" w:hAnsi="Arial" w:cs="Arial"/>
          <w:bCs/>
          <w:sz w:val="20"/>
          <w:szCs w:val="20"/>
        </w:rPr>
        <w:t>logrou fugir, se o agente e o menor de 14 anos são surpreendidos, já despidos, no interior de um motel,</w:t>
      </w:r>
      <w:r w:rsidR="004B7326">
        <w:rPr>
          <w:rFonts w:ascii="Arial" w:hAnsi="Arial" w:cs="Arial"/>
          <w:bCs/>
          <w:sz w:val="20"/>
          <w:szCs w:val="20"/>
        </w:rPr>
        <w:t xml:space="preserve"> quando se preparavam para a prá</w:t>
      </w:r>
      <w:r w:rsidR="00702B8D" w:rsidRPr="00C82B7D">
        <w:rPr>
          <w:rFonts w:ascii="Arial" w:hAnsi="Arial" w:cs="Arial"/>
          <w:bCs/>
          <w:sz w:val="20"/>
          <w:szCs w:val="20"/>
        </w:rPr>
        <w:t xml:space="preserve">tica dos atos sexuais, etc. </w:t>
      </w:r>
      <w:r w:rsidR="004B7326">
        <w:rPr>
          <w:rFonts w:ascii="Arial" w:hAnsi="Arial" w:cs="Arial"/>
          <w:bCs/>
          <w:sz w:val="20"/>
          <w:szCs w:val="20"/>
        </w:rPr>
        <w:t>É possível a desistência voluntá</w:t>
      </w:r>
      <w:r w:rsidR="00702B8D" w:rsidRPr="00C82B7D">
        <w:rPr>
          <w:rFonts w:ascii="Arial" w:hAnsi="Arial" w:cs="Arial"/>
          <w:bCs/>
          <w:sz w:val="20"/>
          <w:szCs w:val="20"/>
        </w:rPr>
        <w:t xml:space="preserve">ria, que deve ocorrer antes </w:t>
      </w:r>
      <w:r w:rsidR="008723D0">
        <w:rPr>
          <w:rFonts w:ascii="Arial" w:hAnsi="Arial" w:cs="Arial"/>
          <w:bCs/>
          <w:sz w:val="20"/>
          <w:szCs w:val="20"/>
        </w:rPr>
        <w:t>de qualquer prá</w:t>
      </w:r>
      <w:r w:rsidR="00E800CE">
        <w:rPr>
          <w:rFonts w:ascii="Arial" w:hAnsi="Arial" w:cs="Arial"/>
          <w:bCs/>
          <w:sz w:val="20"/>
          <w:szCs w:val="20"/>
        </w:rPr>
        <w:t>tica libidinosa.</w:t>
      </w:r>
      <w:proofErr w:type="gramStart"/>
      <w:r w:rsidR="002E60A9" w:rsidRPr="00C82B7D">
        <w:rPr>
          <w:rStyle w:val="Refdenotaderodap"/>
          <w:rFonts w:ascii="Arial" w:hAnsi="Arial" w:cs="Arial"/>
          <w:bCs/>
          <w:sz w:val="20"/>
          <w:szCs w:val="20"/>
        </w:rPr>
        <w:footnoteReference w:id="19"/>
      </w:r>
      <w:proofErr w:type="gramEnd"/>
    </w:p>
    <w:p w:rsidR="00B82C84" w:rsidRDefault="00B82C84" w:rsidP="00B82C84">
      <w:pPr>
        <w:tabs>
          <w:tab w:val="left" w:pos="4009"/>
        </w:tabs>
        <w:spacing w:after="0" w:line="360" w:lineRule="auto"/>
        <w:jc w:val="both"/>
        <w:rPr>
          <w:rFonts w:ascii="Arial" w:hAnsi="Arial" w:cs="Arial"/>
          <w:bCs/>
          <w:sz w:val="20"/>
          <w:szCs w:val="20"/>
        </w:rPr>
      </w:pPr>
      <w:r>
        <w:rPr>
          <w:rFonts w:ascii="Arial" w:hAnsi="Arial" w:cs="Arial"/>
          <w:bCs/>
          <w:sz w:val="20"/>
          <w:szCs w:val="20"/>
        </w:rPr>
        <w:tab/>
      </w:r>
    </w:p>
    <w:p w:rsidR="00493673" w:rsidRDefault="00493673" w:rsidP="00B82C84">
      <w:pPr>
        <w:spacing w:after="0" w:line="360" w:lineRule="auto"/>
        <w:jc w:val="both"/>
        <w:rPr>
          <w:rFonts w:ascii="Arial" w:hAnsi="Arial" w:cs="Arial"/>
          <w:bCs/>
          <w:sz w:val="20"/>
          <w:szCs w:val="20"/>
        </w:rPr>
      </w:pPr>
    </w:p>
    <w:p w:rsidR="00726493" w:rsidRDefault="00466CEA" w:rsidP="00493673">
      <w:pPr>
        <w:spacing w:after="0" w:line="240" w:lineRule="auto"/>
        <w:jc w:val="both"/>
        <w:rPr>
          <w:rFonts w:ascii="Arial" w:hAnsi="Arial" w:cs="Arial"/>
          <w:bCs/>
          <w:color w:val="000000" w:themeColor="text1"/>
          <w:sz w:val="24"/>
          <w:szCs w:val="24"/>
        </w:rPr>
      </w:pPr>
      <w:r>
        <w:rPr>
          <w:rFonts w:ascii="Arial" w:hAnsi="Arial" w:cs="Arial"/>
          <w:b/>
          <w:bCs/>
          <w:color w:val="000000" w:themeColor="text1"/>
          <w:sz w:val="24"/>
          <w:szCs w:val="24"/>
        </w:rPr>
        <w:t>2</w:t>
      </w:r>
      <w:r w:rsidR="00493673" w:rsidRPr="00B034FC">
        <w:rPr>
          <w:rFonts w:ascii="Arial" w:hAnsi="Arial" w:cs="Arial"/>
          <w:b/>
          <w:bCs/>
          <w:color w:val="000000" w:themeColor="text1"/>
          <w:sz w:val="24"/>
          <w:szCs w:val="24"/>
        </w:rPr>
        <w:t xml:space="preserve">.1.1. </w:t>
      </w:r>
      <w:r w:rsidR="009A0DC2" w:rsidRPr="00B034FC">
        <w:rPr>
          <w:rFonts w:ascii="Arial" w:hAnsi="Arial" w:cs="Arial"/>
          <w:b/>
          <w:bCs/>
          <w:color w:val="000000" w:themeColor="text1"/>
          <w:sz w:val="24"/>
          <w:szCs w:val="24"/>
        </w:rPr>
        <w:t>Fo</w:t>
      </w:r>
      <w:r w:rsidR="009A0DC2" w:rsidRPr="009A0DC2">
        <w:rPr>
          <w:rFonts w:ascii="Arial" w:hAnsi="Arial" w:cs="Arial"/>
          <w:b/>
          <w:bCs/>
          <w:color w:val="000000" w:themeColor="text1"/>
          <w:sz w:val="24"/>
          <w:szCs w:val="24"/>
        </w:rPr>
        <w:t>rmas qualificad</w:t>
      </w:r>
      <w:r w:rsidR="009A0DC2">
        <w:rPr>
          <w:rFonts w:ascii="Arial" w:hAnsi="Arial" w:cs="Arial"/>
          <w:b/>
          <w:bCs/>
          <w:color w:val="000000" w:themeColor="text1"/>
          <w:sz w:val="24"/>
          <w:szCs w:val="24"/>
        </w:rPr>
        <w:t>or</w:t>
      </w:r>
      <w:r w:rsidR="009A0DC2" w:rsidRPr="009A0DC2">
        <w:rPr>
          <w:rFonts w:ascii="Arial" w:hAnsi="Arial" w:cs="Arial"/>
          <w:b/>
          <w:bCs/>
          <w:color w:val="000000" w:themeColor="text1"/>
          <w:sz w:val="24"/>
          <w:szCs w:val="24"/>
        </w:rPr>
        <w:t>as</w:t>
      </w:r>
    </w:p>
    <w:p w:rsidR="009A0DC2" w:rsidRDefault="009A0DC2" w:rsidP="00493673">
      <w:pPr>
        <w:spacing w:after="0" w:line="240" w:lineRule="auto"/>
        <w:jc w:val="both"/>
        <w:rPr>
          <w:rFonts w:ascii="Arial" w:hAnsi="Arial" w:cs="Arial"/>
          <w:bCs/>
          <w:color w:val="000000" w:themeColor="text1"/>
          <w:sz w:val="24"/>
          <w:szCs w:val="24"/>
        </w:rPr>
      </w:pPr>
    </w:p>
    <w:p w:rsidR="009A0DC2" w:rsidRDefault="009A0DC2" w:rsidP="00493673">
      <w:pPr>
        <w:spacing w:after="0" w:line="240" w:lineRule="auto"/>
        <w:jc w:val="both"/>
        <w:rPr>
          <w:rFonts w:ascii="Arial" w:hAnsi="Arial" w:cs="Arial"/>
          <w:bCs/>
          <w:color w:val="000000" w:themeColor="text1"/>
          <w:sz w:val="24"/>
          <w:szCs w:val="24"/>
        </w:rPr>
      </w:pPr>
    </w:p>
    <w:p w:rsidR="00493673" w:rsidRPr="00493673" w:rsidRDefault="00493673" w:rsidP="00493673">
      <w:pPr>
        <w:spacing w:after="0" w:line="240" w:lineRule="auto"/>
        <w:jc w:val="both"/>
        <w:rPr>
          <w:rFonts w:ascii="Arial" w:hAnsi="Arial" w:cs="Arial"/>
          <w:bCs/>
          <w:sz w:val="20"/>
          <w:szCs w:val="20"/>
        </w:rPr>
      </w:pPr>
    </w:p>
    <w:p w:rsidR="003A442A" w:rsidRDefault="006642C8" w:rsidP="00493673">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As qualificadoras tem sua previsão legal nos §§ 3º e 4º do art. 217-A do C</w:t>
      </w:r>
      <w:r w:rsidR="00BF1935">
        <w:rPr>
          <w:rFonts w:ascii="Arial" w:hAnsi="Arial" w:cs="Arial"/>
          <w:bCs/>
          <w:color w:val="000000" w:themeColor="text1"/>
          <w:sz w:val="24"/>
          <w:szCs w:val="24"/>
        </w:rPr>
        <w:t xml:space="preserve">ódigo </w:t>
      </w:r>
      <w:r>
        <w:rPr>
          <w:rFonts w:ascii="Arial" w:hAnsi="Arial" w:cs="Arial"/>
          <w:bCs/>
          <w:color w:val="000000" w:themeColor="text1"/>
          <w:sz w:val="24"/>
          <w:szCs w:val="24"/>
        </w:rPr>
        <w:t>P</w:t>
      </w:r>
      <w:r w:rsidR="00BF1935">
        <w:rPr>
          <w:rFonts w:ascii="Arial" w:hAnsi="Arial" w:cs="Arial"/>
          <w:bCs/>
          <w:color w:val="000000" w:themeColor="text1"/>
          <w:sz w:val="24"/>
          <w:szCs w:val="24"/>
        </w:rPr>
        <w:t>enal</w:t>
      </w:r>
      <w:r>
        <w:rPr>
          <w:rFonts w:ascii="Arial" w:hAnsi="Arial" w:cs="Arial"/>
          <w:bCs/>
          <w:color w:val="000000" w:themeColor="text1"/>
          <w:sz w:val="24"/>
          <w:szCs w:val="24"/>
        </w:rPr>
        <w:t>, sendo aquela se da ação do agente decorrer lesão corporal de natureza grave e esta se da conduta do agente ocorrer morte. As duas formas são hediondas.</w:t>
      </w:r>
      <w:r w:rsidR="003A442A">
        <w:rPr>
          <w:rFonts w:ascii="Arial" w:hAnsi="Arial" w:cs="Arial"/>
          <w:bCs/>
          <w:color w:val="000000" w:themeColor="text1"/>
          <w:sz w:val="24"/>
          <w:szCs w:val="24"/>
        </w:rPr>
        <w:t xml:space="preserve"> </w:t>
      </w:r>
    </w:p>
    <w:p w:rsidR="000446DD" w:rsidRDefault="000446DD" w:rsidP="00493673">
      <w:pPr>
        <w:spacing w:after="0" w:line="360" w:lineRule="auto"/>
        <w:jc w:val="both"/>
        <w:rPr>
          <w:rFonts w:ascii="Arial" w:hAnsi="Arial" w:cs="Arial"/>
          <w:bCs/>
          <w:color w:val="FF0000"/>
          <w:sz w:val="24"/>
          <w:szCs w:val="24"/>
        </w:rPr>
      </w:pPr>
    </w:p>
    <w:p w:rsidR="00726493" w:rsidRPr="00F14B5A" w:rsidRDefault="00F14B5A" w:rsidP="00493673">
      <w:pPr>
        <w:spacing w:after="0" w:line="360" w:lineRule="auto"/>
        <w:jc w:val="both"/>
        <w:rPr>
          <w:rFonts w:ascii="Arial" w:hAnsi="Arial" w:cs="Arial"/>
          <w:bCs/>
          <w:color w:val="000000" w:themeColor="text1"/>
          <w:sz w:val="24"/>
          <w:szCs w:val="24"/>
        </w:rPr>
      </w:pPr>
      <w:r w:rsidRPr="00F14B5A">
        <w:rPr>
          <w:rFonts w:ascii="Arial" w:hAnsi="Arial" w:cs="Arial"/>
          <w:bCs/>
          <w:color w:val="000000" w:themeColor="text1"/>
          <w:sz w:val="24"/>
          <w:szCs w:val="24"/>
        </w:rPr>
        <w:t>Acerca das formas qualificadas nos esclarece</w:t>
      </w:r>
      <w:r w:rsidR="003A442A" w:rsidRPr="00F14B5A">
        <w:rPr>
          <w:rFonts w:ascii="Arial" w:hAnsi="Arial" w:cs="Arial"/>
          <w:bCs/>
          <w:color w:val="000000" w:themeColor="text1"/>
          <w:sz w:val="24"/>
          <w:szCs w:val="24"/>
        </w:rPr>
        <w:t xml:space="preserve"> Cleber </w:t>
      </w:r>
      <w:proofErr w:type="spellStart"/>
      <w:r w:rsidR="003A442A" w:rsidRPr="00F14B5A">
        <w:rPr>
          <w:rFonts w:ascii="Arial" w:hAnsi="Arial" w:cs="Arial"/>
          <w:bCs/>
          <w:color w:val="000000" w:themeColor="text1"/>
          <w:sz w:val="24"/>
          <w:szCs w:val="24"/>
        </w:rPr>
        <w:t>Masson</w:t>
      </w:r>
      <w:proofErr w:type="spellEnd"/>
      <w:r w:rsidR="003A442A" w:rsidRPr="00F14B5A">
        <w:rPr>
          <w:rFonts w:ascii="Arial" w:hAnsi="Arial" w:cs="Arial"/>
          <w:bCs/>
          <w:color w:val="000000" w:themeColor="text1"/>
          <w:sz w:val="24"/>
          <w:szCs w:val="24"/>
        </w:rPr>
        <w:t xml:space="preserve">: </w:t>
      </w:r>
    </w:p>
    <w:p w:rsidR="00C132EF" w:rsidRDefault="00C132EF" w:rsidP="00A64EB1">
      <w:pPr>
        <w:spacing w:after="0" w:line="240" w:lineRule="auto"/>
        <w:ind w:left="2268"/>
        <w:jc w:val="both"/>
        <w:rPr>
          <w:rFonts w:ascii="Arial" w:hAnsi="Arial" w:cs="Arial"/>
          <w:bCs/>
          <w:color w:val="000000" w:themeColor="text1"/>
          <w:sz w:val="20"/>
          <w:szCs w:val="20"/>
        </w:rPr>
      </w:pPr>
    </w:p>
    <w:p w:rsidR="003A442A" w:rsidRPr="00F14B5A" w:rsidRDefault="003A442A" w:rsidP="00A64EB1">
      <w:pPr>
        <w:spacing w:after="0" w:line="240" w:lineRule="auto"/>
        <w:ind w:left="2268"/>
        <w:jc w:val="both"/>
        <w:rPr>
          <w:rFonts w:ascii="Arial" w:hAnsi="Arial" w:cs="Arial"/>
          <w:bCs/>
          <w:color w:val="000000" w:themeColor="text1"/>
          <w:sz w:val="20"/>
          <w:szCs w:val="20"/>
        </w:rPr>
      </w:pPr>
      <w:r w:rsidRPr="00F14B5A">
        <w:rPr>
          <w:rFonts w:ascii="Arial" w:hAnsi="Arial" w:cs="Arial"/>
          <w:bCs/>
          <w:color w:val="000000" w:themeColor="text1"/>
          <w:sz w:val="20"/>
          <w:szCs w:val="20"/>
        </w:rPr>
        <w:t>O resultado agravador- lesão corporal de natureza grave ou</w:t>
      </w:r>
      <w:r w:rsidR="008723D0">
        <w:rPr>
          <w:rFonts w:ascii="Arial" w:hAnsi="Arial" w:cs="Arial"/>
          <w:bCs/>
          <w:color w:val="000000" w:themeColor="text1"/>
          <w:sz w:val="20"/>
          <w:szCs w:val="20"/>
        </w:rPr>
        <w:t xml:space="preserve"> morte- há de ser provocado a tí</w:t>
      </w:r>
      <w:r w:rsidRPr="00F14B5A">
        <w:rPr>
          <w:rFonts w:ascii="Arial" w:hAnsi="Arial" w:cs="Arial"/>
          <w:bCs/>
          <w:color w:val="000000" w:themeColor="text1"/>
          <w:sz w:val="20"/>
          <w:szCs w:val="20"/>
        </w:rPr>
        <w:t>tulo de culpa. Em outras palavras, as formas qualificadas do estupro de vulnerável constitu</w:t>
      </w:r>
      <w:r w:rsidR="00A64EB1" w:rsidRPr="00F14B5A">
        <w:rPr>
          <w:rFonts w:ascii="Arial" w:hAnsi="Arial" w:cs="Arial"/>
          <w:bCs/>
          <w:color w:val="000000" w:themeColor="text1"/>
          <w:sz w:val="20"/>
          <w:szCs w:val="20"/>
        </w:rPr>
        <w:t xml:space="preserve">em-se em crimes </w:t>
      </w:r>
      <w:proofErr w:type="spellStart"/>
      <w:r w:rsidR="00A64EB1" w:rsidRPr="00F14B5A">
        <w:rPr>
          <w:rFonts w:ascii="Arial" w:hAnsi="Arial" w:cs="Arial"/>
          <w:bCs/>
          <w:color w:val="000000" w:themeColor="text1"/>
          <w:sz w:val="20"/>
          <w:szCs w:val="20"/>
        </w:rPr>
        <w:t>preterdolosos</w:t>
      </w:r>
      <w:proofErr w:type="spellEnd"/>
      <w:r w:rsidR="00A64EB1" w:rsidRPr="00F14B5A">
        <w:rPr>
          <w:rFonts w:ascii="Arial" w:hAnsi="Arial" w:cs="Arial"/>
          <w:bCs/>
          <w:color w:val="000000" w:themeColor="text1"/>
          <w:sz w:val="20"/>
          <w:szCs w:val="20"/>
        </w:rPr>
        <w:t xml:space="preserve">. De fato, se a lesão corporal grave </w:t>
      </w:r>
      <w:r w:rsidR="008723D0" w:rsidRPr="00F14B5A">
        <w:rPr>
          <w:rFonts w:ascii="Arial" w:hAnsi="Arial" w:cs="Arial"/>
          <w:bCs/>
          <w:color w:val="000000" w:themeColor="text1"/>
          <w:sz w:val="20"/>
          <w:szCs w:val="20"/>
        </w:rPr>
        <w:t>(</w:t>
      </w:r>
      <w:r w:rsidR="00A64EB1" w:rsidRPr="00F14B5A">
        <w:rPr>
          <w:rFonts w:ascii="Arial" w:hAnsi="Arial" w:cs="Arial"/>
          <w:bCs/>
          <w:color w:val="000000" w:themeColor="text1"/>
          <w:sz w:val="20"/>
          <w:szCs w:val="20"/>
        </w:rPr>
        <w:t xml:space="preserve">ou gravíssima) ou morte forem produzidas dolosamente, estará caracterizado o concurso material entre estupro de </w:t>
      </w:r>
      <w:r w:rsidR="00A64EB1" w:rsidRPr="00F14B5A">
        <w:rPr>
          <w:rFonts w:ascii="Arial" w:hAnsi="Arial" w:cs="Arial"/>
          <w:bCs/>
          <w:color w:val="000000" w:themeColor="text1"/>
          <w:sz w:val="20"/>
          <w:szCs w:val="20"/>
        </w:rPr>
        <w:lastRenderedPageBreak/>
        <w:t xml:space="preserve">vulnerável simples (CP, art.217-A) e a lesão corporal grave ou gravíssima </w:t>
      </w:r>
      <w:r w:rsidR="009B66DC" w:rsidRPr="00F14B5A">
        <w:rPr>
          <w:rFonts w:ascii="Arial" w:hAnsi="Arial" w:cs="Arial"/>
          <w:bCs/>
          <w:color w:val="000000" w:themeColor="text1"/>
          <w:sz w:val="20"/>
          <w:szCs w:val="20"/>
        </w:rPr>
        <w:t>(</w:t>
      </w:r>
      <w:r w:rsidR="00A64EB1" w:rsidRPr="00F14B5A">
        <w:rPr>
          <w:rFonts w:ascii="Arial" w:hAnsi="Arial" w:cs="Arial"/>
          <w:bCs/>
          <w:color w:val="000000" w:themeColor="text1"/>
          <w:sz w:val="20"/>
          <w:szCs w:val="20"/>
        </w:rPr>
        <w:t>CP, art.129, §§1º e 2º) ou homicídio (CP, art.121).</w:t>
      </w:r>
      <w:proofErr w:type="gramStart"/>
      <w:r w:rsidR="00C913AD" w:rsidRPr="00F14B5A">
        <w:rPr>
          <w:rStyle w:val="Refdenotaderodap"/>
          <w:rFonts w:ascii="Arial" w:hAnsi="Arial" w:cs="Arial"/>
          <w:bCs/>
          <w:color w:val="000000" w:themeColor="text1"/>
          <w:sz w:val="20"/>
          <w:szCs w:val="20"/>
        </w:rPr>
        <w:footnoteReference w:id="20"/>
      </w:r>
      <w:proofErr w:type="gramEnd"/>
    </w:p>
    <w:p w:rsidR="00A64EB1" w:rsidRPr="00F14B5A" w:rsidRDefault="00A64EB1" w:rsidP="00493673">
      <w:pPr>
        <w:spacing w:after="0" w:line="360" w:lineRule="auto"/>
        <w:jc w:val="both"/>
        <w:rPr>
          <w:rFonts w:ascii="Arial" w:hAnsi="Arial" w:cs="Arial"/>
          <w:bCs/>
          <w:color w:val="000000" w:themeColor="text1"/>
          <w:sz w:val="24"/>
          <w:szCs w:val="24"/>
        </w:rPr>
      </w:pPr>
    </w:p>
    <w:p w:rsidR="0092566A" w:rsidRPr="00997C48" w:rsidRDefault="0092566A" w:rsidP="00493673">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Acerca </w:t>
      </w:r>
      <w:r w:rsidR="00A64EB1">
        <w:rPr>
          <w:rFonts w:ascii="Arial" w:hAnsi="Arial" w:cs="Arial"/>
          <w:bCs/>
          <w:color w:val="000000" w:themeColor="text1"/>
          <w:sz w:val="24"/>
          <w:szCs w:val="24"/>
        </w:rPr>
        <w:t xml:space="preserve">ainda </w:t>
      </w:r>
      <w:r>
        <w:rPr>
          <w:rFonts w:ascii="Arial" w:hAnsi="Arial" w:cs="Arial"/>
          <w:bCs/>
          <w:color w:val="000000" w:themeColor="text1"/>
          <w:sz w:val="24"/>
          <w:szCs w:val="24"/>
        </w:rPr>
        <w:t>das qualificadoras as</w:t>
      </w:r>
      <w:r w:rsidR="00C913AD">
        <w:rPr>
          <w:rFonts w:ascii="Arial" w:hAnsi="Arial" w:cs="Arial"/>
          <w:bCs/>
          <w:color w:val="000000" w:themeColor="text1"/>
          <w:sz w:val="24"/>
          <w:szCs w:val="24"/>
        </w:rPr>
        <w:t>s</w:t>
      </w:r>
      <w:r w:rsidR="0019241C">
        <w:rPr>
          <w:rFonts w:ascii="Arial" w:hAnsi="Arial" w:cs="Arial"/>
          <w:bCs/>
          <w:color w:val="000000" w:themeColor="text1"/>
          <w:sz w:val="24"/>
          <w:szCs w:val="24"/>
        </w:rPr>
        <w:t xml:space="preserve">evera Guilherme de Souza </w:t>
      </w:r>
      <w:proofErr w:type="spellStart"/>
      <w:r w:rsidR="0019241C">
        <w:rPr>
          <w:rFonts w:ascii="Arial" w:hAnsi="Arial" w:cs="Arial"/>
          <w:bCs/>
          <w:color w:val="000000" w:themeColor="text1"/>
          <w:sz w:val="24"/>
          <w:szCs w:val="24"/>
        </w:rPr>
        <w:t>Nucci</w:t>
      </w:r>
      <w:proofErr w:type="spellEnd"/>
      <w:r w:rsidR="0019241C">
        <w:rPr>
          <w:rFonts w:ascii="Arial" w:hAnsi="Arial" w:cs="Arial"/>
          <w:bCs/>
          <w:color w:val="000000" w:themeColor="text1"/>
          <w:sz w:val="24"/>
          <w:szCs w:val="24"/>
        </w:rPr>
        <w:t xml:space="preserve">, </w:t>
      </w:r>
      <w:r w:rsidR="0019241C" w:rsidRPr="00997C48">
        <w:rPr>
          <w:rFonts w:ascii="Arial" w:hAnsi="Arial" w:cs="Arial"/>
          <w:bCs/>
          <w:color w:val="000000" w:themeColor="text1"/>
          <w:sz w:val="24"/>
          <w:szCs w:val="24"/>
        </w:rPr>
        <w:t>“</w:t>
      </w:r>
      <w:r w:rsidRPr="00997C48">
        <w:rPr>
          <w:rFonts w:ascii="Arial" w:hAnsi="Arial" w:cs="Arial"/>
          <w:bCs/>
          <w:color w:val="000000" w:themeColor="text1"/>
          <w:sz w:val="24"/>
          <w:szCs w:val="24"/>
        </w:rPr>
        <w:t>As penas são mais severas que as cominadas ao estupro comum. Se houver lesão corporal grave, reclusão, de dez a vinte anos. Se houver morte da vitima, reclusão, de doze a trinta anos</w:t>
      </w:r>
      <w:r w:rsidR="0019241C" w:rsidRPr="00997C48">
        <w:rPr>
          <w:rFonts w:ascii="Arial" w:hAnsi="Arial" w:cs="Arial"/>
          <w:bCs/>
          <w:color w:val="000000" w:themeColor="text1"/>
          <w:sz w:val="24"/>
          <w:szCs w:val="24"/>
        </w:rPr>
        <w:t>”</w:t>
      </w:r>
      <w:r w:rsidRPr="00997C48">
        <w:rPr>
          <w:rFonts w:ascii="Arial" w:hAnsi="Arial" w:cs="Arial"/>
          <w:bCs/>
          <w:color w:val="000000" w:themeColor="text1"/>
          <w:sz w:val="24"/>
          <w:szCs w:val="24"/>
        </w:rPr>
        <w:t>.</w:t>
      </w:r>
      <w:proofErr w:type="gramStart"/>
      <w:r w:rsidRPr="00997C48">
        <w:rPr>
          <w:rStyle w:val="Refdenotaderodap"/>
          <w:rFonts w:ascii="Arial" w:hAnsi="Arial" w:cs="Arial"/>
          <w:bCs/>
          <w:color w:val="000000" w:themeColor="text1"/>
          <w:sz w:val="24"/>
          <w:szCs w:val="24"/>
        </w:rPr>
        <w:footnoteReference w:id="21"/>
      </w:r>
      <w:proofErr w:type="gramEnd"/>
    </w:p>
    <w:p w:rsidR="000118A8" w:rsidRDefault="000118A8" w:rsidP="00493673">
      <w:pPr>
        <w:spacing w:after="0" w:line="360" w:lineRule="auto"/>
        <w:jc w:val="both"/>
        <w:rPr>
          <w:rFonts w:ascii="Arial" w:hAnsi="Arial" w:cs="Arial"/>
          <w:bCs/>
          <w:color w:val="000000" w:themeColor="text1"/>
          <w:sz w:val="24"/>
          <w:szCs w:val="24"/>
        </w:rPr>
      </w:pPr>
    </w:p>
    <w:p w:rsidR="0019241C" w:rsidRPr="00726493" w:rsidRDefault="0019241C" w:rsidP="00493673">
      <w:pPr>
        <w:spacing w:after="0" w:line="360" w:lineRule="auto"/>
        <w:jc w:val="both"/>
        <w:rPr>
          <w:rFonts w:ascii="Arial" w:hAnsi="Arial" w:cs="Arial"/>
          <w:bCs/>
          <w:color w:val="000000" w:themeColor="text1"/>
          <w:sz w:val="24"/>
          <w:szCs w:val="24"/>
        </w:rPr>
      </w:pPr>
    </w:p>
    <w:p w:rsidR="008C31D5" w:rsidRPr="00645C31" w:rsidRDefault="00466CEA" w:rsidP="00466CEA">
      <w:pPr>
        <w:pStyle w:val="PargrafodaLista"/>
        <w:spacing w:after="0" w:line="240" w:lineRule="auto"/>
        <w:ind w:left="0"/>
        <w:jc w:val="both"/>
        <w:rPr>
          <w:rFonts w:ascii="Arial" w:hAnsi="Arial" w:cs="Arial"/>
          <w:sz w:val="24"/>
          <w:szCs w:val="24"/>
        </w:rPr>
      </w:pPr>
      <w:r>
        <w:rPr>
          <w:rFonts w:ascii="Arial" w:hAnsi="Arial" w:cs="Arial"/>
          <w:bCs/>
          <w:color w:val="000000" w:themeColor="text1"/>
          <w:sz w:val="24"/>
          <w:szCs w:val="24"/>
        </w:rPr>
        <w:t>2.2</w:t>
      </w:r>
      <w:r w:rsidR="00156370">
        <w:rPr>
          <w:rFonts w:ascii="Arial" w:hAnsi="Arial" w:cs="Arial"/>
          <w:bCs/>
          <w:color w:val="000000" w:themeColor="text1"/>
          <w:sz w:val="24"/>
          <w:szCs w:val="24"/>
        </w:rPr>
        <w:t xml:space="preserve">. </w:t>
      </w:r>
      <w:r w:rsidR="00681E74" w:rsidRPr="00645C31">
        <w:rPr>
          <w:rFonts w:ascii="Arial" w:hAnsi="Arial" w:cs="Arial"/>
          <w:bCs/>
          <w:color w:val="000000" w:themeColor="text1"/>
          <w:sz w:val="24"/>
          <w:szCs w:val="24"/>
        </w:rPr>
        <w:t>CORRUPÇÃO DE MENORES</w:t>
      </w:r>
    </w:p>
    <w:p w:rsidR="000118A8" w:rsidRDefault="000118A8" w:rsidP="000118A8">
      <w:pPr>
        <w:spacing w:after="0" w:line="360" w:lineRule="auto"/>
        <w:jc w:val="both"/>
        <w:rPr>
          <w:rFonts w:ascii="Arial" w:hAnsi="Arial" w:cs="Arial"/>
          <w:sz w:val="24"/>
          <w:szCs w:val="24"/>
        </w:rPr>
      </w:pPr>
    </w:p>
    <w:p w:rsidR="00EC5252" w:rsidRDefault="00EC5252" w:rsidP="000118A8">
      <w:pPr>
        <w:spacing w:after="0" w:line="360" w:lineRule="auto"/>
        <w:jc w:val="both"/>
        <w:rPr>
          <w:rFonts w:ascii="Arial" w:hAnsi="Arial" w:cs="Arial"/>
          <w:sz w:val="24"/>
          <w:szCs w:val="24"/>
        </w:rPr>
      </w:pPr>
    </w:p>
    <w:p w:rsidR="00675E8D" w:rsidRPr="00645C31" w:rsidRDefault="00124248" w:rsidP="00645C31">
      <w:pPr>
        <w:spacing w:line="360" w:lineRule="auto"/>
        <w:jc w:val="both"/>
        <w:rPr>
          <w:rFonts w:ascii="Arial" w:hAnsi="Arial" w:cs="Arial"/>
          <w:sz w:val="24"/>
          <w:szCs w:val="24"/>
        </w:rPr>
      </w:pPr>
      <w:r>
        <w:rPr>
          <w:rFonts w:ascii="Arial" w:hAnsi="Arial" w:cs="Arial"/>
          <w:sz w:val="24"/>
          <w:szCs w:val="24"/>
        </w:rPr>
        <w:t>O tipo penal</w:t>
      </w:r>
      <w:r w:rsidR="000437FC" w:rsidRPr="00645C31">
        <w:rPr>
          <w:rFonts w:ascii="Arial" w:hAnsi="Arial" w:cs="Arial"/>
          <w:sz w:val="24"/>
          <w:szCs w:val="24"/>
        </w:rPr>
        <w:t xml:space="preserve"> versa em interceder de forma a beneficiar e satisfazer o desejo sexual de terceiro. </w:t>
      </w:r>
      <w:r w:rsidR="00994E95">
        <w:rPr>
          <w:rFonts w:ascii="Arial" w:hAnsi="Arial" w:cs="Arial"/>
          <w:sz w:val="24"/>
          <w:szCs w:val="24"/>
        </w:rPr>
        <w:t>Há</w:t>
      </w:r>
      <w:r w:rsidR="000437FC" w:rsidRPr="00645C31">
        <w:rPr>
          <w:rFonts w:ascii="Arial" w:hAnsi="Arial" w:cs="Arial"/>
          <w:sz w:val="24"/>
          <w:szCs w:val="24"/>
        </w:rPr>
        <w:t xml:space="preserve"> uma semelhança do crime previsto no art. 218</w:t>
      </w:r>
      <w:proofErr w:type="gramStart"/>
      <w:r w:rsidR="00496C0C" w:rsidRPr="00645C31">
        <w:rPr>
          <w:rFonts w:ascii="Arial" w:hAnsi="Arial" w:cs="Arial"/>
          <w:sz w:val="24"/>
          <w:szCs w:val="24"/>
        </w:rPr>
        <w:t xml:space="preserve"> </w:t>
      </w:r>
      <w:r w:rsidR="006211C7">
        <w:rPr>
          <w:rFonts w:ascii="Arial" w:hAnsi="Arial" w:cs="Arial"/>
          <w:sz w:val="24"/>
          <w:szCs w:val="24"/>
        </w:rPr>
        <w:t xml:space="preserve"> </w:t>
      </w:r>
      <w:proofErr w:type="gramEnd"/>
      <w:r w:rsidR="000437FC" w:rsidRPr="00645C31">
        <w:rPr>
          <w:rFonts w:ascii="Arial" w:hAnsi="Arial" w:cs="Arial"/>
          <w:sz w:val="24"/>
          <w:szCs w:val="24"/>
        </w:rPr>
        <w:t>com o art. 227 ambos do Código Penal, onde a diferença recai somente</w:t>
      </w:r>
      <w:r w:rsidR="00496C0C" w:rsidRPr="00645C31">
        <w:rPr>
          <w:rFonts w:ascii="Arial" w:hAnsi="Arial" w:cs="Arial"/>
          <w:sz w:val="24"/>
          <w:szCs w:val="24"/>
        </w:rPr>
        <w:t xml:space="preserve"> com</w:t>
      </w:r>
      <w:r w:rsidR="000437FC" w:rsidRPr="00645C31">
        <w:rPr>
          <w:rFonts w:ascii="Arial" w:hAnsi="Arial" w:cs="Arial"/>
          <w:sz w:val="24"/>
          <w:szCs w:val="24"/>
        </w:rPr>
        <w:t xml:space="preserve"> relação</w:t>
      </w:r>
      <w:r w:rsidR="00496C0C" w:rsidRPr="00645C31">
        <w:rPr>
          <w:rFonts w:ascii="Arial" w:hAnsi="Arial" w:cs="Arial"/>
          <w:sz w:val="24"/>
          <w:szCs w:val="24"/>
        </w:rPr>
        <w:t xml:space="preserve"> </w:t>
      </w:r>
      <w:r w:rsidR="00C136FB" w:rsidRPr="00645C31">
        <w:rPr>
          <w:rFonts w:ascii="Arial" w:hAnsi="Arial" w:cs="Arial"/>
          <w:sz w:val="24"/>
          <w:szCs w:val="24"/>
        </w:rPr>
        <w:t>à</w:t>
      </w:r>
      <w:r w:rsidR="00496C0C" w:rsidRPr="00645C31">
        <w:rPr>
          <w:rFonts w:ascii="Arial" w:hAnsi="Arial" w:cs="Arial"/>
          <w:sz w:val="24"/>
          <w:szCs w:val="24"/>
        </w:rPr>
        <w:t xml:space="preserve"> idade da vítima. </w:t>
      </w:r>
    </w:p>
    <w:p w:rsidR="002F1C07" w:rsidRDefault="006211C7" w:rsidP="00645C31">
      <w:pPr>
        <w:spacing w:line="360" w:lineRule="auto"/>
        <w:jc w:val="both"/>
        <w:rPr>
          <w:rFonts w:ascii="Arial" w:hAnsi="Arial" w:cs="Arial"/>
          <w:sz w:val="24"/>
          <w:szCs w:val="24"/>
        </w:rPr>
      </w:pPr>
      <w:r>
        <w:rPr>
          <w:rFonts w:ascii="Arial" w:hAnsi="Arial" w:cs="Arial"/>
          <w:sz w:val="24"/>
          <w:szCs w:val="24"/>
        </w:rPr>
        <w:t>Sendo a primazia do</w:t>
      </w:r>
      <w:r w:rsidR="002F1C07">
        <w:rPr>
          <w:rFonts w:ascii="Arial" w:hAnsi="Arial" w:cs="Arial"/>
          <w:sz w:val="24"/>
          <w:szCs w:val="24"/>
        </w:rPr>
        <w:t xml:space="preserve"> o </w:t>
      </w:r>
      <w:r w:rsidR="002F1C07" w:rsidRPr="002F1C07">
        <w:rPr>
          <w:rFonts w:ascii="Arial" w:hAnsi="Arial" w:cs="Arial"/>
          <w:i/>
          <w:sz w:val="24"/>
          <w:szCs w:val="24"/>
        </w:rPr>
        <w:t>jus puniendi</w:t>
      </w:r>
      <w:r w:rsidR="002F1C07">
        <w:rPr>
          <w:rFonts w:ascii="Arial" w:hAnsi="Arial" w:cs="Arial"/>
          <w:sz w:val="24"/>
          <w:szCs w:val="24"/>
        </w:rPr>
        <w:t xml:space="preserve"> a </w:t>
      </w:r>
      <w:r>
        <w:rPr>
          <w:rFonts w:ascii="Arial" w:hAnsi="Arial" w:cs="Arial"/>
          <w:sz w:val="24"/>
          <w:szCs w:val="24"/>
        </w:rPr>
        <w:t xml:space="preserve">tutela </w:t>
      </w:r>
      <w:r w:rsidR="00E85226">
        <w:rPr>
          <w:rFonts w:ascii="Arial" w:hAnsi="Arial" w:cs="Arial"/>
          <w:sz w:val="24"/>
          <w:szCs w:val="24"/>
        </w:rPr>
        <w:t xml:space="preserve">da </w:t>
      </w:r>
      <w:r w:rsidR="002F1C07">
        <w:rPr>
          <w:rFonts w:ascii="Arial" w:hAnsi="Arial" w:cs="Arial"/>
          <w:sz w:val="24"/>
          <w:szCs w:val="24"/>
        </w:rPr>
        <w:t>dignidade sexual do menor de 14 anos, b</w:t>
      </w:r>
      <w:r w:rsidR="004813E7" w:rsidRPr="00645C31">
        <w:rPr>
          <w:rFonts w:ascii="Arial" w:hAnsi="Arial" w:cs="Arial"/>
          <w:sz w:val="24"/>
          <w:szCs w:val="24"/>
        </w:rPr>
        <w:t xml:space="preserve">uscando o </w:t>
      </w:r>
      <w:r w:rsidR="002F1C07">
        <w:rPr>
          <w:rFonts w:ascii="Arial" w:hAnsi="Arial" w:cs="Arial"/>
          <w:sz w:val="24"/>
          <w:szCs w:val="24"/>
        </w:rPr>
        <w:t xml:space="preserve">seu </w:t>
      </w:r>
      <w:r w:rsidR="004813E7" w:rsidRPr="00645C31">
        <w:rPr>
          <w:rFonts w:ascii="Arial" w:hAnsi="Arial" w:cs="Arial"/>
          <w:sz w:val="24"/>
          <w:szCs w:val="24"/>
        </w:rPr>
        <w:t xml:space="preserve">desenvolvimento sexual </w:t>
      </w:r>
      <w:r w:rsidR="00C136FB" w:rsidRPr="00645C31">
        <w:rPr>
          <w:rFonts w:ascii="Arial" w:hAnsi="Arial" w:cs="Arial"/>
          <w:sz w:val="24"/>
          <w:szCs w:val="24"/>
        </w:rPr>
        <w:t>sadio</w:t>
      </w:r>
      <w:r w:rsidR="002F1C07">
        <w:rPr>
          <w:rFonts w:ascii="Arial" w:hAnsi="Arial" w:cs="Arial"/>
          <w:sz w:val="24"/>
          <w:szCs w:val="24"/>
        </w:rPr>
        <w:t xml:space="preserve">. </w:t>
      </w:r>
    </w:p>
    <w:p w:rsidR="004813E7" w:rsidRDefault="008839AD" w:rsidP="00001F56">
      <w:pPr>
        <w:spacing w:after="0" w:line="360" w:lineRule="auto"/>
        <w:jc w:val="both"/>
        <w:rPr>
          <w:rFonts w:ascii="Arial" w:hAnsi="Arial" w:cs="Arial"/>
          <w:sz w:val="24"/>
          <w:szCs w:val="24"/>
        </w:rPr>
      </w:pPr>
      <w:r w:rsidRPr="00645C31">
        <w:rPr>
          <w:rFonts w:ascii="Arial" w:hAnsi="Arial" w:cs="Arial"/>
          <w:sz w:val="24"/>
          <w:szCs w:val="24"/>
        </w:rPr>
        <w:t xml:space="preserve">O doutrinador </w:t>
      </w:r>
      <w:r w:rsidR="000C343D" w:rsidRPr="00645C31">
        <w:rPr>
          <w:rFonts w:ascii="Arial" w:hAnsi="Arial" w:cs="Arial"/>
          <w:sz w:val="24"/>
          <w:szCs w:val="24"/>
        </w:rPr>
        <w:t xml:space="preserve">Cleber </w:t>
      </w:r>
      <w:proofErr w:type="spellStart"/>
      <w:r w:rsidR="004813E7" w:rsidRPr="00645C31">
        <w:rPr>
          <w:rFonts w:ascii="Arial" w:hAnsi="Arial" w:cs="Arial"/>
          <w:sz w:val="24"/>
          <w:szCs w:val="24"/>
        </w:rPr>
        <w:t>Masson</w:t>
      </w:r>
      <w:proofErr w:type="spellEnd"/>
      <w:r w:rsidR="003E39F9" w:rsidRPr="00645C31">
        <w:rPr>
          <w:rFonts w:ascii="Arial" w:hAnsi="Arial" w:cs="Arial"/>
          <w:sz w:val="24"/>
          <w:szCs w:val="24"/>
        </w:rPr>
        <w:t xml:space="preserve"> em seu livro </w:t>
      </w:r>
      <w:r w:rsidR="004813E7" w:rsidRPr="00645C31">
        <w:rPr>
          <w:rFonts w:ascii="Arial" w:hAnsi="Arial" w:cs="Arial"/>
          <w:sz w:val="24"/>
          <w:szCs w:val="24"/>
        </w:rPr>
        <w:t>sinaliza:</w:t>
      </w:r>
    </w:p>
    <w:p w:rsidR="00001F56" w:rsidRDefault="00001F56" w:rsidP="00001F56">
      <w:pPr>
        <w:spacing w:after="0" w:line="360" w:lineRule="auto"/>
        <w:jc w:val="both"/>
        <w:rPr>
          <w:rFonts w:ascii="Arial" w:hAnsi="Arial" w:cs="Arial"/>
          <w:sz w:val="24"/>
          <w:szCs w:val="24"/>
        </w:rPr>
      </w:pPr>
    </w:p>
    <w:p w:rsidR="003E39F9" w:rsidRDefault="004813E7" w:rsidP="00001F56">
      <w:pPr>
        <w:pStyle w:val="PargrafodaLista"/>
        <w:spacing w:after="0" w:line="240" w:lineRule="auto"/>
        <w:ind w:left="2268"/>
        <w:jc w:val="both"/>
        <w:rPr>
          <w:rFonts w:ascii="Arial" w:hAnsi="Arial" w:cs="Arial"/>
          <w:sz w:val="20"/>
          <w:szCs w:val="20"/>
        </w:rPr>
      </w:pPr>
      <w:r w:rsidRPr="00693A08">
        <w:rPr>
          <w:rFonts w:ascii="Arial" w:hAnsi="Arial" w:cs="Arial"/>
          <w:sz w:val="20"/>
          <w:szCs w:val="20"/>
        </w:rPr>
        <w:t xml:space="preserve">O núcleo do tipo é “induzir”, no sentido de criar na mente de alguém a vontade de satisfazer a lascívia alheia, </w:t>
      </w:r>
      <w:r w:rsidR="003E39F9" w:rsidRPr="00693A08">
        <w:rPr>
          <w:rFonts w:ascii="Arial" w:hAnsi="Arial" w:cs="Arial"/>
          <w:sz w:val="20"/>
          <w:szCs w:val="20"/>
        </w:rPr>
        <w:t xml:space="preserve">convencendo-a a agir dessa forma. </w:t>
      </w:r>
      <w:r w:rsidR="005214F6" w:rsidRPr="00693A08">
        <w:rPr>
          <w:rFonts w:ascii="Arial" w:hAnsi="Arial" w:cs="Arial"/>
          <w:sz w:val="20"/>
          <w:szCs w:val="20"/>
        </w:rPr>
        <w:t>Lascívia</w:t>
      </w:r>
      <w:r w:rsidR="003E39F9" w:rsidRPr="00693A08">
        <w:rPr>
          <w:rFonts w:ascii="Arial" w:hAnsi="Arial" w:cs="Arial"/>
          <w:sz w:val="20"/>
          <w:szCs w:val="20"/>
        </w:rPr>
        <w:t xml:space="preserve"> é o desejo sexual, o erotismo, a luxúria. É indiscutível, portanto, a utilidade do art. 218 do Código Penal. O legislador incriminou o envolvimento de uma pessoa, que atua como intermediaria, na atividade sexual de terceiros, relativamente aos menores</w:t>
      </w:r>
      <w:r w:rsidR="00960CAC" w:rsidRPr="00693A08">
        <w:rPr>
          <w:rFonts w:ascii="Arial" w:hAnsi="Arial" w:cs="Arial"/>
          <w:sz w:val="20"/>
          <w:szCs w:val="20"/>
        </w:rPr>
        <w:t xml:space="preserve"> </w:t>
      </w:r>
      <w:r w:rsidR="00960CAC">
        <w:rPr>
          <w:rFonts w:ascii="Arial" w:hAnsi="Arial" w:cs="Arial"/>
          <w:sz w:val="20"/>
          <w:szCs w:val="20"/>
        </w:rPr>
        <w:t>de 14 anos.</w:t>
      </w:r>
      <w:proofErr w:type="gramStart"/>
      <w:r w:rsidR="00693A08">
        <w:rPr>
          <w:rStyle w:val="Refdenotaderodap"/>
          <w:rFonts w:ascii="Arial" w:hAnsi="Arial" w:cs="Arial"/>
          <w:sz w:val="20"/>
          <w:szCs w:val="20"/>
        </w:rPr>
        <w:footnoteReference w:id="22"/>
      </w:r>
      <w:proofErr w:type="gramEnd"/>
    </w:p>
    <w:p w:rsidR="005214F6" w:rsidRPr="00081985" w:rsidRDefault="005214F6" w:rsidP="006B5C7C">
      <w:pPr>
        <w:spacing w:after="0" w:line="360" w:lineRule="auto"/>
        <w:jc w:val="both"/>
        <w:rPr>
          <w:rFonts w:ascii="Arial" w:hAnsi="Arial" w:cs="Arial"/>
          <w:sz w:val="24"/>
          <w:szCs w:val="24"/>
        </w:rPr>
      </w:pPr>
    </w:p>
    <w:p w:rsidR="008D2238" w:rsidRPr="00081985" w:rsidRDefault="00DF49C1" w:rsidP="00081985">
      <w:pPr>
        <w:spacing w:after="0" w:line="360" w:lineRule="auto"/>
        <w:jc w:val="both"/>
        <w:rPr>
          <w:rFonts w:ascii="Arial" w:hAnsi="Arial" w:cs="Arial"/>
          <w:sz w:val="24"/>
          <w:szCs w:val="24"/>
        </w:rPr>
      </w:pPr>
      <w:r w:rsidRPr="00081985">
        <w:rPr>
          <w:rFonts w:ascii="Arial" w:hAnsi="Arial" w:cs="Arial"/>
          <w:sz w:val="24"/>
          <w:szCs w:val="24"/>
        </w:rPr>
        <w:t xml:space="preserve">A consumação do crime acontece no momento em que o menor pratica o ato que implica na satisfação de lascívia de terceiro. Há a possibilidade de tentativa. </w:t>
      </w:r>
    </w:p>
    <w:p w:rsidR="00DF49C1" w:rsidRDefault="00DF49C1" w:rsidP="00081985">
      <w:pPr>
        <w:spacing w:after="0" w:line="360" w:lineRule="auto"/>
        <w:jc w:val="both"/>
        <w:rPr>
          <w:rFonts w:ascii="Arial" w:hAnsi="Arial" w:cs="Arial"/>
          <w:sz w:val="24"/>
          <w:szCs w:val="24"/>
        </w:rPr>
      </w:pPr>
      <w:r w:rsidRPr="00081985">
        <w:rPr>
          <w:rFonts w:ascii="Arial" w:hAnsi="Arial" w:cs="Arial"/>
          <w:sz w:val="24"/>
          <w:szCs w:val="24"/>
        </w:rPr>
        <w:t xml:space="preserve">Júlio </w:t>
      </w:r>
      <w:proofErr w:type="spellStart"/>
      <w:r w:rsidRPr="00081985">
        <w:rPr>
          <w:rFonts w:ascii="Arial" w:hAnsi="Arial" w:cs="Arial"/>
          <w:sz w:val="24"/>
          <w:szCs w:val="24"/>
        </w:rPr>
        <w:t>Fabrini</w:t>
      </w:r>
      <w:proofErr w:type="spellEnd"/>
      <w:r w:rsidRPr="00081985">
        <w:rPr>
          <w:rFonts w:ascii="Arial" w:hAnsi="Arial" w:cs="Arial"/>
          <w:sz w:val="24"/>
          <w:szCs w:val="24"/>
        </w:rPr>
        <w:t xml:space="preserve"> Mirabete e Renato N. </w:t>
      </w:r>
      <w:proofErr w:type="spellStart"/>
      <w:r w:rsidRPr="00081985">
        <w:rPr>
          <w:rFonts w:ascii="Arial" w:hAnsi="Arial" w:cs="Arial"/>
          <w:sz w:val="24"/>
          <w:szCs w:val="24"/>
        </w:rPr>
        <w:t>Frabbrini</w:t>
      </w:r>
      <w:proofErr w:type="spellEnd"/>
      <w:r w:rsidR="00B0261D" w:rsidRPr="00081985">
        <w:rPr>
          <w:rFonts w:ascii="Arial" w:hAnsi="Arial" w:cs="Arial"/>
          <w:sz w:val="24"/>
          <w:szCs w:val="24"/>
        </w:rPr>
        <w:t xml:space="preserve"> asseveram:</w:t>
      </w:r>
    </w:p>
    <w:p w:rsidR="00081985" w:rsidRDefault="00081985" w:rsidP="00081985">
      <w:pPr>
        <w:spacing w:after="0" w:line="360" w:lineRule="auto"/>
        <w:jc w:val="both"/>
        <w:rPr>
          <w:rFonts w:ascii="Arial" w:hAnsi="Arial" w:cs="Arial"/>
          <w:szCs w:val="24"/>
        </w:rPr>
      </w:pPr>
    </w:p>
    <w:p w:rsidR="007A3A6B" w:rsidRPr="007A3A6B" w:rsidRDefault="00B0261D" w:rsidP="007A3A6B">
      <w:pPr>
        <w:spacing w:after="0" w:line="240" w:lineRule="auto"/>
        <w:ind w:left="2268"/>
        <w:jc w:val="both"/>
        <w:rPr>
          <w:rFonts w:ascii="Arial" w:hAnsi="Arial" w:cs="Arial"/>
          <w:sz w:val="20"/>
          <w:szCs w:val="20"/>
        </w:rPr>
      </w:pPr>
      <w:r w:rsidRPr="007A3A6B">
        <w:rPr>
          <w:rFonts w:ascii="Arial" w:hAnsi="Arial" w:cs="Arial"/>
          <w:sz w:val="20"/>
          <w:szCs w:val="20"/>
        </w:rPr>
        <w:t>Não se configura a corrupção de menores</w:t>
      </w:r>
      <w:r w:rsidR="006A57B4" w:rsidRPr="007A3A6B">
        <w:rPr>
          <w:rFonts w:ascii="Arial" w:hAnsi="Arial" w:cs="Arial"/>
          <w:sz w:val="20"/>
          <w:szCs w:val="20"/>
        </w:rPr>
        <w:t>, mas</w:t>
      </w:r>
      <w:r w:rsidRPr="007A3A6B">
        <w:rPr>
          <w:rFonts w:ascii="Arial" w:hAnsi="Arial" w:cs="Arial"/>
          <w:sz w:val="20"/>
          <w:szCs w:val="20"/>
        </w:rPr>
        <w:t xml:space="preserve"> o estupro de vulnerável se o agente induz o menor </w:t>
      </w:r>
      <w:proofErr w:type="gramStart"/>
      <w:r w:rsidRPr="007A3A6B">
        <w:rPr>
          <w:rFonts w:ascii="Arial" w:hAnsi="Arial" w:cs="Arial"/>
          <w:sz w:val="20"/>
          <w:szCs w:val="20"/>
        </w:rPr>
        <w:t>à</w:t>
      </w:r>
      <w:proofErr w:type="gramEnd"/>
      <w:r w:rsidRPr="007A3A6B">
        <w:rPr>
          <w:rFonts w:ascii="Arial" w:hAnsi="Arial" w:cs="Arial"/>
          <w:sz w:val="20"/>
          <w:szCs w:val="20"/>
        </w:rPr>
        <w:t xml:space="preserve"> pratica de conjunção carnal ou outro ato libidinoso  com outrem. </w:t>
      </w:r>
    </w:p>
    <w:p w:rsidR="007A3A6B" w:rsidRPr="007A3A6B" w:rsidRDefault="00B0261D" w:rsidP="007A3A6B">
      <w:pPr>
        <w:spacing w:after="0" w:line="240" w:lineRule="auto"/>
        <w:ind w:left="2268"/>
        <w:jc w:val="both"/>
        <w:rPr>
          <w:rFonts w:ascii="Arial" w:hAnsi="Arial" w:cs="Arial"/>
          <w:sz w:val="20"/>
          <w:szCs w:val="20"/>
        </w:rPr>
      </w:pPr>
      <w:r w:rsidRPr="007A3A6B">
        <w:rPr>
          <w:rFonts w:ascii="Arial" w:hAnsi="Arial" w:cs="Arial"/>
          <w:sz w:val="20"/>
          <w:szCs w:val="20"/>
        </w:rPr>
        <w:t>Se o sujeito passivo tem mais de 14 anos, o crime é o de mediação para servir</w:t>
      </w:r>
      <w:r w:rsidR="007A3A6B" w:rsidRPr="007A3A6B">
        <w:rPr>
          <w:rFonts w:ascii="Arial" w:hAnsi="Arial" w:cs="Arial"/>
          <w:sz w:val="20"/>
          <w:szCs w:val="20"/>
        </w:rPr>
        <w:t xml:space="preserve"> à lascívia de outrem (art.227), e, se tem ele entre 14 e 18 anos, o lenocínio e qualificado (art.227, §1º, 1ª parte).</w:t>
      </w:r>
    </w:p>
    <w:p w:rsidR="00B0261D" w:rsidRPr="007A3A6B" w:rsidRDefault="007A3A6B" w:rsidP="007A3A6B">
      <w:pPr>
        <w:spacing w:after="0" w:line="240" w:lineRule="auto"/>
        <w:ind w:left="2268"/>
        <w:jc w:val="both"/>
        <w:rPr>
          <w:rFonts w:ascii="Arial" w:hAnsi="Arial" w:cs="Arial"/>
          <w:sz w:val="20"/>
          <w:szCs w:val="20"/>
        </w:rPr>
      </w:pPr>
      <w:r w:rsidRPr="007A3A6B">
        <w:rPr>
          <w:rFonts w:ascii="Arial" w:hAnsi="Arial" w:cs="Arial"/>
          <w:sz w:val="20"/>
          <w:szCs w:val="20"/>
        </w:rPr>
        <w:lastRenderedPageBreak/>
        <w:t>Induzir menor de 14 anos a se prostituir ou a se submeter à outra forma de exploração sexual configura delito grave, descrito no art. 218-</w:t>
      </w:r>
      <w:r w:rsidR="00B0261D" w:rsidRPr="007A3A6B">
        <w:rPr>
          <w:rFonts w:ascii="Arial" w:hAnsi="Arial" w:cs="Arial"/>
          <w:sz w:val="20"/>
          <w:szCs w:val="20"/>
        </w:rPr>
        <w:t xml:space="preserve"> </w:t>
      </w:r>
      <w:r w:rsidR="00081985">
        <w:rPr>
          <w:rFonts w:ascii="Arial" w:hAnsi="Arial" w:cs="Arial"/>
          <w:sz w:val="20"/>
          <w:szCs w:val="20"/>
        </w:rPr>
        <w:t>B.</w:t>
      </w:r>
      <w:proofErr w:type="gramStart"/>
      <w:r>
        <w:rPr>
          <w:rStyle w:val="Refdenotaderodap"/>
          <w:rFonts w:ascii="Arial" w:hAnsi="Arial" w:cs="Arial"/>
          <w:sz w:val="20"/>
          <w:szCs w:val="20"/>
        </w:rPr>
        <w:footnoteReference w:id="23"/>
      </w:r>
      <w:proofErr w:type="gramEnd"/>
    </w:p>
    <w:p w:rsidR="00B0261D" w:rsidRDefault="00B0261D" w:rsidP="004E4ECA">
      <w:pPr>
        <w:spacing w:line="360" w:lineRule="auto"/>
        <w:jc w:val="both"/>
        <w:rPr>
          <w:rFonts w:ascii="Arial" w:hAnsi="Arial" w:cs="Arial"/>
          <w:sz w:val="20"/>
          <w:szCs w:val="20"/>
        </w:rPr>
      </w:pPr>
    </w:p>
    <w:p w:rsidR="00720695" w:rsidRPr="00EC5252" w:rsidRDefault="002C6AC4" w:rsidP="004E4ECA">
      <w:pPr>
        <w:spacing w:line="360" w:lineRule="auto"/>
        <w:jc w:val="both"/>
        <w:rPr>
          <w:rFonts w:ascii="Arial" w:hAnsi="Arial" w:cs="Arial"/>
          <w:color w:val="000000" w:themeColor="text1"/>
          <w:sz w:val="24"/>
          <w:szCs w:val="24"/>
        </w:rPr>
      </w:pPr>
      <w:r w:rsidRPr="00EC5252">
        <w:rPr>
          <w:rFonts w:ascii="Arial" w:hAnsi="Arial" w:cs="Arial"/>
          <w:color w:val="000000" w:themeColor="text1"/>
          <w:sz w:val="24"/>
          <w:szCs w:val="24"/>
        </w:rPr>
        <w:t>Com relação ao veto do par</w:t>
      </w:r>
      <w:r w:rsidR="005907E9" w:rsidRPr="00EC5252">
        <w:rPr>
          <w:rFonts w:ascii="Arial" w:hAnsi="Arial" w:cs="Arial"/>
          <w:color w:val="000000" w:themeColor="text1"/>
          <w:sz w:val="24"/>
          <w:szCs w:val="24"/>
        </w:rPr>
        <w:t>á</w:t>
      </w:r>
      <w:r w:rsidRPr="00EC5252">
        <w:rPr>
          <w:rFonts w:ascii="Arial" w:hAnsi="Arial" w:cs="Arial"/>
          <w:color w:val="000000" w:themeColor="text1"/>
          <w:sz w:val="24"/>
          <w:szCs w:val="24"/>
        </w:rPr>
        <w:t>grafo único do art.218 do C</w:t>
      </w:r>
      <w:r w:rsidR="00BF1935">
        <w:rPr>
          <w:rFonts w:ascii="Arial" w:hAnsi="Arial" w:cs="Arial"/>
          <w:color w:val="000000" w:themeColor="text1"/>
          <w:sz w:val="24"/>
          <w:szCs w:val="24"/>
        </w:rPr>
        <w:t xml:space="preserve">ódigo </w:t>
      </w:r>
      <w:r w:rsidRPr="00EC5252">
        <w:rPr>
          <w:rFonts w:ascii="Arial" w:hAnsi="Arial" w:cs="Arial"/>
          <w:color w:val="000000" w:themeColor="text1"/>
          <w:sz w:val="24"/>
          <w:szCs w:val="24"/>
        </w:rPr>
        <w:t>P</w:t>
      </w:r>
      <w:r w:rsidR="00BF1935">
        <w:rPr>
          <w:rFonts w:ascii="Arial" w:hAnsi="Arial" w:cs="Arial"/>
          <w:color w:val="000000" w:themeColor="text1"/>
          <w:sz w:val="24"/>
          <w:szCs w:val="24"/>
        </w:rPr>
        <w:t>enal</w:t>
      </w:r>
      <w:r w:rsidRPr="00EC5252">
        <w:rPr>
          <w:rFonts w:ascii="Arial" w:hAnsi="Arial" w:cs="Arial"/>
          <w:color w:val="000000" w:themeColor="text1"/>
          <w:sz w:val="24"/>
          <w:szCs w:val="24"/>
        </w:rPr>
        <w:t xml:space="preserve">, </w:t>
      </w:r>
      <w:r w:rsidR="00720695" w:rsidRPr="00EC5252">
        <w:rPr>
          <w:rFonts w:ascii="Arial" w:hAnsi="Arial" w:cs="Arial"/>
          <w:color w:val="000000" w:themeColor="text1"/>
          <w:sz w:val="24"/>
          <w:szCs w:val="24"/>
        </w:rPr>
        <w:t xml:space="preserve">O notável jurista Guilherme de Souza </w:t>
      </w:r>
      <w:proofErr w:type="spellStart"/>
      <w:r w:rsidR="00720695" w:rsidRPr="00EC5252">
        <w:rPr>
          <w:rFonts w:ascii="Arial" w:hAnsi="Arial" w:cs="Arial"/>
          <w:color w:val="000000" w:themeColor="text1"/>
          <w:sz w:val="24"/>
          <w:szCs w:val="24"/>
        </w:rPr>
        <w:t>Nucci</w:t>
      </w:r>
      <w:proofErr w:type="spellEnd"/>
      <w:r w:rsidR="00720695" w:rsidRPr="00EC5252">
        <w:rPr>
          <w:rFonts w:ascii="Arial" w:hAnsi="Arial" w:cs="Arial"/>
          <w:color w:val="000000" w:themeColor="text1"/>
          <w:sz w:val="24"/>
          <w:szCs w:val="24"/>
        </w:rPr>
        <w:t xml:space="preserve">, </w:t>
      </w:r>
      <w:r w:rsidR="00B468D4" w:rsidRPr="00EC5252">
        <w:rPr>
          <w:rFonts w:ascii="Arial" w:hAnsi="Arial" w:cs="Arial"/>
          <w:color w:val="000000" w:themeColor="text1"/>
          <w:sz w:val="24"/>
          <w:szCs w:val="24"/>
        </w:rPr>
        <w:t>traz uma crí</w:t>
      </w:r>
      <w:r w:rsidR="00720695" w:rsidRPr="00EC5252">
        <w:rPr>
          <w:rFonts w:ascii="Arial" w:hAnsi="Arial" w:cs="Arial"/>
          <w:color w:val="000000" w:themeColor="text1"/>
          <w:sz w:val="24"/>
          <w:szCs w:val="24"/>
        </w:rPr>
        <w:t>tica</w:t>
      </w:r>
      <w:r w:rsidR="00B468D4" w:rsidRPr="00EC5252">
        <w:rPr>
          <w:rFonts w:ascii="Arial" w:hAnsi="Arial" w:cs="Arial"/>
          <w:color w:val="000000" w:themeColor="text1"/>
          <w:sz w:val="24"/>
          <w:szCs w:val="24"/>
        </w:rPr>
        <w:t xml:space="preserve">, onde destaca: </w:t>
      </w:r>
    </w:p>
    <w:p w:rsidR="00B468D4" w:rsidRPr="003A7DD2" w:rsidRDefault="00B468D4" w:rsidP="00A0295F">
      <w:pPr>
        <w:spacing w:after="0" w:line="240" w:lineRule="auto"/>
        <w:ind w:left="2268"/>
        <w:jc w:val="both"/>
        <w:rPr>
          <w:rFonts w:ascii="Arial" w:hAnsi="Arial" w:cs="Arial"/>
          <w:color w:val="000000" w:themeColor="text1"/>
          <w:sz w:val="20"/>
          <w:szCs w:val="20"/>
        </w:rPr>
      </w:pPr>
      <w:r w:rsidRPr="003A7DD2">
        <w:rPr>
          <w:rFonts w:ascii="Arial" w:hAnsi="Arial" w:cs="Arial"/>
          <w:color w:val="000000" w:themeColor="text1"/>
          <w:sz w:val="20"/>
          <w:szCs w:val="20"/>
        </w:rPr>
        <w:t xml:space="preserve">Inseria-se a previsão de multa, caso o crime fosse cometido com o fim de obter vantagem econômica, conforme paragrafo único (vetado). Possivelmente, imaginou-se incidir esta figura típica em casos de exploração e comercio sexual de menores de idade. Os agenciadores seriam indutores de menores de 14 anos </w:t>
      </w:r>
      <w:proofErr w:type="gramStart"/>
      <w:r w:rsidRPr="003A7DD2">
        <w:rPr>
          <w:rFonts w:ascii="Arial" w:hAnsi="Arial" w:cs="Arial"/>
          <w:color w:val="000000" w:themeColor="text1"/>
          <w:sz w:val="20"/>
          <w:szCs w:val="20"/>
        </w:rPr>
        <w:t>à</w:t>
      </w:r>
      <w:proofErr w:type="gramEnd"/>
      <w:r w:rsidRPr="003A7DD2">
        <w:rPr>
          <w:rFonts w:ascii="Arial" w:hAnsi="Arial" w:cs="Arial"/>
          <w:color w:val="000000" w:themeColor="text1"/>
          <w:sz w:val="20"/>
          <w:szCs w:val="20"/>
        </w:rPr>
        <w:t xml:space="preserve"> pratica do sexo. Por isso, seriam criminalmente processados e, além da pena privativa de liberdade, pagariam um</w:t>
      </w:r>
      <w:r w:rsidR="00A0295F" w:rsidRPr="003A7DD2">
        <w:rPr>
          <w:rFonts w:ascii="Arial" w:hAnsi="Arial" w:cs="Arial"/>
          <w:color w:val="000000" w:themeColor="text1"/>
          <w:sz w:val="20"/>
          <w:szCs w:val="20"/>
        </w:rPr>
        <w:t>a</w:t>
      </w:r>
      <w:r w:rsidRPr="003A7DD2">
        <w:rPr>
          <w:rFonts w:ascii="Arial" w:hAnsi="Arial" w:cs="Arial"/>
          <w:color w:val="000000" w:themeColor="text1"/>
          <w:sz w:val="20"/>
          <w:szCs w:val="20"/>
        </w:rPr>
        <w:t xml:space="preserve"> multa. Ora olvidou-se que muitos agenciadores são, na essência, participes do crime de estupro de vulnerável</w:t>
      </w:r>
      <w:r w:rsidR="00A0295F" w:rsidRPr="003A7DD2">
        <w:rPr>
          <w:rFonts w:ascii="Arial" w:hAnsi="Arial" w:cs="Arial"/>
          <w:color w:val="000000" w:themeColor="text1"/>
          <w:sz w:val="20"/>
          <w:szCs w:val="20"/>
        </w:rPr>
        <w:t xml:space="preserve"> e a figura do art. 218 somente os beneficiou. Além disso, o legislador esquece-se que o estupro de vulnerável </w:t>
      </w:r>
      <w:r w:rsidRPr="003A7DD2">
        <w:rPr>
          <w:rFonts w:ascii="Arial" w:hAnsi="Arial" w:cs="Arial"/>
          <w:color w:val="000000" w:themeColor="text1"/>
          <w:sz w:val="20"/>
          <w:szCs w:val="20"/>
        </w:rPr>
        <w:t xml:space="preserve">também pode contar com participação </w:t>
      </w:r>
      <w:r w:rsidR="00A0295F" w:rsidRPr="003A7DD2">
        <w:rPr>
          <w:rFonts w:ascii="Arial" w:hAnsi="Arial" w:cs="Arial"/>
          <w:color w:val="000000" w:themeColor="text1"/>
          <w:sz w:val="20"/>
          <w:szCs w:val="20"/>
        </w:rPr>
        <w:t>gananciosa, mas no art.217-A não foi prevista a aplicação de nenhuma sanção pecuniária. O veto elimina apenas parte das contradições tão conhecidas da legislação penal brasileira.</w:t>
      </w:r>
      <w:proofErr w:type="gramStart"/>
      <w:r w:rsidR="001E0368" w:rsidRPr="003A7DD2">
        <w:rPr>
          <w:rStyle w:val="Refdenotaderodap"/>
          <w:rFonts w:ascii="Arial" w:hAnsi="Arial" w:cs="Arial"/>
          <w:color w:val="000000" w:themeColor="text1"/>
          <w:sz w:val="20"/>
          <w:szCs w:val="20"/>
        </w:rPr>
        <w:footnoteReference w:id="24"/>
      </w:r>
      <w:proofErr w:type="gramEnd"/>
    </w:p>
    <w:p w:rsidR="00E34CD3" w:rsidRPr="003A7DD2" w:rsidRDefault="00E34CD3" w:rsidP="004E4ECA">
      <w:pPr>
        <w:spacing w:line="360" w:lineRule="auto"/>
        <w:jc w:val="both"/>
        <w:rPr>
          <w:rFonts w:ascii="Arial" w:hAnsi="Arial" w:cs="Arial"/>
          <w:color w:val="000000" w:themeColor="text1"/>
          <w:sz w:val="20"/>
          <w:szCs w:val="20"/>
        </w:rPr>
      </w:pPr>
    </w:p>
    <w:p w:rsidR="00011640" w:rsidRPr="00B92434" w:rsidRDefault="00011640" w:rsidP="004E4ECA">
      <w:pPr>
        <w:spacing w:line="360" w:lineRule="auto"/>
        <w:jc w:val="both"/>
        <w:rPr>
          <w:rFonts w:ascii="Arial" w:hAnsi="Arial" w:cs="Arial"/>
          <w:sz w:val="24"/>
          <w:szCs w:val="24"/>
        </w:rPr>
      </w:pPr>
    </w:p>
    <w:p w:rsidR="008D2238" w:rsidRPr="005F6025" w:rsidRDefault="0008511B" w:rsidP="00466CEA">
      <w:pPr>
        <w:pStyle w:val="PargrafodaLista"/>
        <w:numPr>
          <w:ilvl w:val="1"/>
          <w:numId w:val="9"/>
        </w:numPr>
        <w:spacing w:after="0" w:line="360" w:lineRule="auto"/>
        <w:jc w:val="both"/>
        <w:rPr>
          <w:rFonts w:ascii="Arial" w:hAnsi="Arial" w:cs="Arial"/>
          <w:color w:val="000000" w:themeColor="text1"/>
          <w:szCs w:val="24"/>
        </w:rPr>
      </w:pPr>
      <w:r w:rsidRPr="00B92434">
        <w:rPr>
          <w:rFonts w:ascii="Arial" w:hAnsi="Arial" w:cs="Arial"/>
          <w:color w:val="000000" w:themeColor="text1"/>
          <w:sz w:val="24"/>
          <w:szCs w:val="24"/>
        </w:rPr>
        <w:t xml:space="preserve"> </w:t>
      </w:r>
      <w:r w:rsidR="00887C5F">
        <w:rPr>
          <w:rFonts w:ascii="Arial" w:hAnsi="Arial" w:cs="Arial"/>
          <w:color w:val="000000" w:themeColor="text1"/>
          <w:sz w:val="24"/>
          <w:szCs w:val="24"/>
        </w:rPr>
        <w:t>SATISFAÇÃO DE LASC</w:t>
      </w:r>
      <w:r w:rsidR="002807E7">
        <w:rPr>
          <w:rFonts w:ascii="Arial" w:hAnsi="Arial" w:cs="Arial"/>
          <w:color w:val="000000" w:themeColor="text1"/>
          <w:sz w:val="24"/>
          <w:szCs w:val="24"/>
        </w:rPr>
        <w:t>Í</w:t>
      </w:r>
      <w:r w:rsidR="008D2238" w:rsidRPr="005F6025">
        <w:rPr>
          <w:rFonts w:ascii="Arial" w:hAnsi="Arial" w:cs="Arial"/>
          <w:color w:val="000000" w:themeColor="text1"/>
          <w:sz w:val="24"/>
          <w:szCs w:val="24"/>
        </w:rPr>
        <w:t xml:space="preserve">VIA MEDIANTE PRESENÇA DE CRIANÇA OU </w:t>
      </w:r>
      <w:r w:rsidR="00BB37A8">
        <w:rPr>
          <w:rFonts w:ascii="Arial" w:hAnsi="Arial" w:cs="Arial"/>
          <w:color w:val="000000" w:themeColor="text1"/>
          <w:sz w:val="24"/>
          <w:szCs w:val="24"/>
        </w:rPr>
        <w:t xml:space="preserve">ADOLESCENTES </w:t>
      </w:r>
    </w:p>
    <w:p w:rsidR="008D2238" w:rsidRDefault="008D2238" w:rsidP="008D2238">
      <w:pPr>
        <w:pStyle w:val="PargrafodaLista"/>
        <w:rPr>
          <w:rFonts w:ascii="Arial" w:hAnsi="Arial" w:cs="Arial"/>
          <w:bCs/>
          <w:color w:val="000000" w:themeColor="text1"/>
          <w:sz w:val="24"/>
          <w:szCs w:val="24"/>
        </w:rPr>
      </w:pPr>
    </w:p>
    <w:p w:rsidR="00E34CD3" w:rsidRPr="005F6025" w:rsidRDefault="00E34CD3" w:rsidP="008D2238">
      <w:pPr>
        <w:pStyle w:val="PargrafodaLista"/>
        <w:rPr>
          <w:rFonts w:ascii="Arial" w:hAnsi="Arial" w:cs="Arial"/>
          <w:bCs/>
          <w:color w:val="000000" w:themeColor="text1"/>
          <w:sz w:val="24"/>
          <w:szCs w:val="24"/>
        </w:rPr>
      </w:pPr>
    </w:p>
    <w:p w:rsidR="008D2238" w:rsidRPr="005F6025" w:rsidRDefault="008D2238" w:rsidP="008D2238">
      <w:pPr>
        <w:spacing w:line="360" w:lineRule="auto"/>
        <w:jc w:val="both"/>
        <w:rPr>
          <w:rFonts w:ascii="Arial" w:hAnsi="Arial" w:cs="Arial"/>
          <w:bCs/>
          <w:color w:val="000000" w:themeColor="text1"/>
          <w:sz w:val="24"/>
          <w:szCs w:val="24"/>
        </w:rPr>
      </w:pPr>
      <w:r w:rsidRPr="005F6025">
        <w:rPr>
          <w:rFonts w:ascii="Arial" w:hAnsi="Arial" w:cs="Arial"/>
          <w:bCs/>
          <w:color w:val="000000" w:themeColor="text1"/>
          <w:sz w:val="24"/>
          <w:szCs w:val="24"/>
        </w:rPr>
        <w:t>O crime previsto no art. 218-A do C</w:t>
      </w:r>
      <w:r w:rsidR="00BF1935">
        <w:rPr>
          <w:rFonts w:ascii="Arial" w:hAnsi="Arial" w:cs="Arial"/>
          <w:bCs/>
          <w:color w:val="000000" w:themeColor="text1"/>
          <w:sz w:val="24"/>
          <w:szCs w:val="24"/>
        </w:rPr>
        <w:t xml:space="preserve">ódigo </w:t>
      </w:r>
      <w:r w:rsidRPr="005F6025">
        <w:rPr>
          <w:rFonts w:ascii="Arial" w:hAnsi="Arial" w:cs="Arial"/>
          <w:bCs/>
          <w:color w:val="000000" w:themeColor="text1"/>
          <w:sz w:val="24"/>
          <w:szCs w:val="24"/>
        </w:rPr>
        <w:t>P</w:t>
      </w:r>
      <w:r w:rsidR="00BF1935">
        <w:rPr>
          <w:rFonts w:ascii="Arial" w:hAnsi="Arial" w:cs="Arial"/>
          <w:bCs/>
          <w:color w:val="000000" w:themeColor="text1"/>
          <w:sz w:val="24"/>
          <w:szCs w:val="24"/>
        </w:rPr>
        <w:t>enal</w:t>
      </w:r>
      <w:r w:rsidRPr="005F6025">
        <w:rPr>
          <w:rFonts w:ascii="Arial" w:hAnsi="Arial" w:cs="Arial"/>
          <w:bCs/>
          <w:color w:val="000000" w:themeColor="text1"/>
          <w:sz w:val="24"/>
          <w:szCs w:val="24"/>
        </w:rPr>
        <w:t xml:space="preserve"> veio junto com as novas inclusões trazidas pela lei 12.015/2009, para prover uma lacuna deixada pelo legislador, que anteriormente legislou no art. 218 para </w:t>
      </w:r>
      <w:proofErr w:type="gramStart"/>
      <w:r w:rsidRPr="005F6025">
        <w:rPr>
          <w:rFonts w:ascii="Arial" w:hAnsi="Arial" w:cs="Arial"/>
          <w:bCs/>
          <w:color w:val="000000" w:themeColor="text1"/>
          <w:sz w:val="24"/>
          <w:szCs w:val="24"/>
        </w:rPr>
        <w:t>pessoa maiores de 14 anos</w:t>
      </w:r>
      <w:proofErr w:type="gramEnd"/>
      <w:r w:rsidRPr="005F6025">
        <w:rPr>
          <w:rFonts w:ascii="Arial" w:hAnsi="Arial" w:cs="Arial"/>
          <w:bCs/>
          <w:color w:val="000000" w:themeColor="text1"/>
          <w:sz w:val="24"/>
          <w:szCs w:val="24"/>
        </w:rPr>
        <w:t xml:space="preserve"> e menores de 18 anos de idade, porém deixava a mercê, aqueles que necessitavam de maior tutela, quer </w:t>
      </w:r>
      <w:r w:rsidR="00A50BE1">
        <w:rPr>
          <w:rFonts w:ascii="Arial" w:hAnsi="Arial" w:cs="Arial"/>
          <w:bCs/>
          <w:color w:val="000000" w:themeColor="text1"/>
          <w:sz w:val="24"/>
          <w:szCs w:val="24"/>
        </w:rPr>
        <w:t>seja o menor</w:t>
      </w:r>
      <w:r w:rsidRPr="005F6025">
        <w:rPr>
          <w:rFonts w:ascii="Arial" w:hAnsi="Arial" w:cs="Arial"/>
          <w:bCs/>
          <w:color w:val="000000" w:themeColor="text1"/>
          <w:sz w:val="24"/>
          <w:szCs w:val="24"/>
        </w:rPr>
        <w:t xml:space="preserve"> de 14 anos.</w:t>
      </w:r>
    </w:p>
    <w:p w:rsidR="008D2238" w:rsidRPr="005F6025" w:rsidRDefault="008D2238" w:rsidP="008D2238">
      <w:pPr>
        <w:spacing w:line="360" w:lineRule="auto"/>
        <w:jc w:val="both"/>
        <w:rPr>
          <w:rFonts w:ascii="Arial" w:hAnsi="Arial" w:cs="Arial"/>
          <w:bCs/>
          <w:color w:val="000000" w:themeColor="text1"/>
          <w:sz w:val="24"/>
          <w:szCs w:val="24"/>
        </w:rPr>
      </w:pPr>
      <w:r w:rsidRPr="005F6025">
        <w:rPr>
          <w:rFonts w:ascii="Arial" w:hAnsi="Arial" w:cs="Arial"/>
          <w:bCs/>
          <w:color w:val="000000" w:themeColor="text1"/>
          <w:sz w:val="24"/>
          <w:szCs w:val="24"/>
        </w:rPr>
        <w:t>Conforme nos e</w:t>
      </w:r>
      <w:r w:rsidR="008839AD">
        <w:rPr>
          <w:rFonts w:ascii="Arial" w:hAnsi="Arial" w:cs="Arial"/>
          <w:bCs/>
          <w:color w:val="000000" w:themeColor="text1"/>
          <w:sz w:val="24"/>
          <w:szCs w:val="24"/>
        </w:rPr>
        <w:t xml:space="preserve">nsina em sua obra, </w:t>
      </w:r>
      <w:proofErr w:type="spellStart"/>
      <w:r w:rsidRPr="005F6025">
        <w:rPr>
          <w:rFonts w:ascii="Arial" w:hAnsi="Arial" w:cs="Arial"/>
          <w:bCs/>
          <w:color w:val="000000" w:themeColor="text1"/>
          <w:sz w:val="24"/>
          <w:szCs w:val="24"/>
        </w:rPr>
        <w:t>Masson</w:t>
      </w:r>
      <w:proofErr w:type="spellEnd"/>
      <w:r w:rsidRPr="005F6025">
        <w:rPr>
          <w:rFonts w:ascii="Arial" w:hAnsi="Arial" w:cs="Arial"/>
          <w:bCs/>
          <w:color w:val="000000" w:themeColor="text1"/>
          <w:sz w:val="24"/>
          <w:szCs w:val="24"/>
        </w:rPr>
        <w:t>:</w:t>
      </w:r>
    </w:p>
    <w:p w:rsidR="008D2238" w:rsidRPr="005F6025" w:rsidRDefault="008D2238" w:rsidP="008D2238">
      <w:pPr>
        <w:spacing w:after="0" w:line="240" w:lineRule="auto"/>
        <w:ind w:left="2268"/>
        <w:jc w:val="both"/>
        <w:rPr>
          <w:rFonts w:ascii="Arial" w:hAnsi="Arial" w:cs="Arial"/>
          <w:bCs/>
          <w:color w:val="000000" w:themeColor="text1"/>
          <w:sz w:val="20"/>
          <w:szCs w:val="20"/>
        </w:rPr>
      </w:pPr>
      <w:r w:rsidRPr="005F6025">
        <w:rPr>
          <w:rFonts w:ascii="Arial" w:hAnsi="Arial" w:cs="Arial"/>
          <w:bCs/>
          <w:color w:val="000000" w:themeColor="text1"/>
          <w:sz w:val="20"/>
          <w:szCs w:val="20"/>
        </w:rPr>
        <w:t>A antiga redação do art. 218 do Código Penal, ao definir o crime de corrupção de menores, punia a condução daquele que corrompia ou facilitava a corrupção de pessoa maior de 14 anos e menor de 18 anos de idade, com ela praticando ato de libidinagem, ou induz</w:t>
      </w:r>
      <w:r w:rsidR="00117E02">
        <w:rPr>
          <w:rFonts w:ascii="Arial" w:hAnsi="Arial" w:cs="Arial"/>
          <w:bCs/>
          <w:color w:val="000000" w:themeColor="text1"/>
          <w:sz w:val="20"/>
          <w:szCs w:val="20"/>
        </w:rPr>
        <w:t>indo-a a praticá-lo ou presenciá</w:t>
      </w:r>
      <w:r w:rsidRPr="005F6025">
        <w:rPr>
          <w:rFonts w:ascii="Arial" w:hAnsi="Arial" w:cs="Arial"/>
          <w:bCs/>
          <w:color w:val="000000" w:themeColor="text1"/>
          <w:sz w:val="20"/>
          <w:szCs w:val="20"/>
        </w:rPr>
        <w:t>-lo.</w:t>
      </w:r>
    </w:p>
    <w:p w:rsidR="008D2238" w:rsidRPr="005F6025" w:rsidRDefault="008D2238" w:rsidP="008D2238">
      <w:pPr>
        <w:spacing w:after="0" w:line="240" w:lineRule="auto"/>
        <w:ind w:left="2268"/>
        <w:jc w:val="both"/>
        <w:rPr>
          <w:rFonts w:ascii="Arial" w:hAnsi="Arial" w:cs="Arial"/>
          <w:bCs/>
          <w:color w:val="000000" w:themeColor="text1"/>
          <w:sz w:val="20"/>
          <w:szCs w:val="20"/>
        </w:rPr>
      </w:pPr>
      <w:r w:rsidRPr="005F6025">
        <w:rPr>
          <w:rFonts w:ascii="Arial" w:hAnsi="Arial" w:cs="Arial"/>
          <w:bCs/>
          <w:color w:val="000000" w:themeColor="text1"/>
          <w:sz w:val="20"/>
          <w:szCs w:val="20"/>
        </w:rPr>
        <w:t>Destarte, o tipo penal não alcançava as vitimas menores de 14 anos, deixando sem proteção justamente as pessoas mais indefesas. O fato, portanto, era atípico, em razão da ausência de previsão legal tanto no código Penal, como na Lei 8.069/1990- Estatuto da Criança e do Adolescente -, e também em qualquer outro diploma legislativo.</w:t>
      </w:r>
    </w:p>
    <w:p w:rsidR="008D2238" w:rsidRPr="005F6025" w:rsidRDefault="008D2238" w:rsidP="008D2238">
      <w:pPr>
        <w:spacing w:after="0" w:line="240" w:lineRule="auto"/>
        <w:ind w:left="2268"/>
        <w:jc w:val="both"/>
        <w:rPr>
          <w:rFonts w:ascii="Arial" w:hAnsi="Arial" w:cs="Arial"/>
          <w:bCs/>
          <w:color w:val="000000" w:themeColor="text1"/>
          <w:sz w:val="20"/>
          <w:szCs w:val="20"/>
        </w:rPr>
      </w:pPr>
      <w:r w:rsidRPr="005F6025">
        <w:rPr>
          <w:rFonts w:ascii="Arial" w:hAnsi="Arial" w:cs="Arial"/>
          <w:bCs/>
          <w:color w:val="000000" w:themeColor="text1"/>
          <w:sz w:val="20"/>
          <w:szCs w:val="20"/>
        </w:rPr>
        <w:lastRenderedPageBreak/>
        <w:t>Felizmente, esta brecha foi superada com o art. 218-A do Código Penal, responsável pela definição do crime de satisfação de lascívia mediante presença de criança ou adolescente.</w:t>
      </w:r>
      <w:proofErr w:type="gramStart"/>
      <w:r w:rsidRPr="005F6025">
        <w:rPr>
          <w:rStyle w:val="Refdenotaderodap"/>
          <w:rFonts w:ascii="Arial" w:hAnsi="Arial" w:cs="Arial"/>
          <w:bCs/>
          <w:color w:val="000000" w:themeColor="text1"/>
          <w:sz w:val="20"/>
          <w:szCs w:val="20"/>
        </w:rPr>
        <w:footnoteReference w:id="25"/>
      </w:r>
      <w:proofErr w:type="gramEnd"/>
    </w:p>
    <w:p w:rsidR="008D2238" w:rsidRPr="005F6025" w:rsidRDefault="008D2238" w:rsidP="00782119">
      <w:pPr>
        <w:spacing w:after="0" w:line="360" w:lineRule="auto"/>
        <w:jc w:val="both"/>
        <w:rPr>
          <w:rFonts w:ascii="Arial" w:hAnsi="Arial" w:cs="Arial"/>
          <w:bCs/>
          <w:color w:val="000000" w:themeColor="text1"/>
          <w:sz w:val="24"/>
          <w:szCs w:val="24"/>
        </w:rPr>
      </w:pPr>
    </w:p>
    <w:p w:rsidR="008D2238" w:rsidRPr="005F6025" w:rsidRDefault="00BC3DC9" w:rsidP="008D2238">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Trata-se</w:t>
      </w:r>
      <w:r w:rsidR="008D2238" w:rsidRPr="005F6025">
        <w:rPr>
          <w:rFonts w:ascii="Arial" w:hAnsi="Arial" w:cs="Arial"/>
          <w:bCs/>
          <w:color w:val="000000" w:themeColor="text1"/>
          <w:sz w:val="24"/>
          <w:szCs w:val="24"/>
        </w:rPr>
        <w:t xml:space="preserve"> aqui de crime comum, </w:t>
      </w:r>
      <w:r w:rsidR="0074278A">
        <w:rPr>
          <w:rFonts w:ascii="Arial" w:hAnsi="Arial" w:cs="Arial"/>
          <w:bCs/>
          <w:color w:val="000000" w:themeColor="text1"/>
          <w:sz w:val="24"/>
          <w:szCs w:val="24"/>
        </w:rPr>
        <w:t xml:space="preserve">em que </w:t>
      </w:r>
      <w:r w:rsidR="008D2238" w:rsidRPr="005F6025">
        <w:rPr>
          <w:rFonts w:ascii="Arial" w:hAnsi="Arial" w:cs="Arial"/>
          <w:bCs/>
          <w:color w:val="000000" w:themeColor="text1"/>
          <w:sz w:val="24"/>
          <w:szCs w:val="24"/>
        </w:rPr>
        <w:t>pode</w:t>
      </w:r>
      <w:r w:rsidR="0074278A">
        <w:rPr>
          <w:rFonts w:ascii="Arial" w:hAnsi="Arial" w:cs="Arial"/>
          <w:bCs/>
          <w:color w:val="000000" w:themeColor="text1"/>
          <w:sz w:val="24"/>
          <w:szCs w:val="24"/>
        </w:rPr>
        <w:t>rá ser o sujeito</w:t>
      </w:r>
      <w:r w:rsidR="008D2238" w:rsidRPr="005F6025">
        <w:rPr>
          <w:rFonts w:ascii="Arial" w:hAnsi="Arial" w:cs="Arial"/>
          <w:bCs/>
          <w:color w:val="000000" w:themeColor="text1"/>
          <w:sz w:val="24"/>
          <w:szCs w:val="24"/>
        </w:rPr>
        <w:t xml:space="preserve"> passivo qualquer pessoa menor de 14 anos.  Tendo como elemento subjetivo o dolo, com a devida observância da ciência do agente quanto à idade da vitima. </w:t>
      </w:r>
    </w:p>
    <w:p w:rsidR="008D2238" w:rsidRDefault="008D2238" w:rsidP="008D2238">
      <w:pPr>
        <w:spacing w:after="0" w:line="360" w:lineRule="auto"/>
        <w:jc w:val="both"/>
        <w:rPr>
          <w:rFonts w:ascii="Arial" w:hAnsi="Arial" w:cs="Arial"/>
          <w:bCs/>
          <w:color w:val="000000" w:themeColor="text1"/>
          <w:sz w:val="24"/>
          <w:szCs w:val="24"/>
        </w:rPr>
      </w:pPr>
      <w:r w:rsidRPr="005F6025">
        <w:rPr>
          <w:rFonts w:ascii="Arial" w:hAnsi="Arial" w:cs="Arial"/>
          <w:bCs/>
          <w:color w:val="000000" w:themeColor="text1"/>
          <w:sz w:val="24"/>
          <w:szCs w:val="24"/>
        </w:rPr>
        <w:t xml:space="preserve">Dispõe Luiz Antônio de Souza: </w:t>
      </w:r>
    </w:p>
    <w:p w:rsidR="00782119" w:rsidRPr="005F6025" w:rsidRDefault="00782119" w:rsidP="008D2238">
      <w:pPr>
        <w:spacing w:after="0" w:line="360" w:lineRule="auto"/>
        <w:jc w:val="both"/>
        <w:rPr>
          <w:rFonts w:ascii="Arial" w:hAnsi="Arial" w:cs="Arial"/>
          <w:bCs/>
          <w:color w:val="000000" w:themeColor="text1"/>
          <w:sz w:val="24"/>
          <w:szCs w:val="24"/>
        </w:rPr>
      </w:pPr>
    </w:p>
    <w:p w:rsidR="008D2238" w:rsidRPr="005F6025" w:rsidRDefault="008D2238" w:rsidP="008D2238">
      <w:pPr>
        <w:spacing w:after="0" w:line="240" w:lineRule="auto"/>
        <w:ind w:left="2268"/>
        <w:jc w:val="both"/>
        <w:rPr>
          <w:rFonts w:ascii="Arial" w:hAnsi="Arial" w:cs="Arial"/>
          <w:bCs/>
          <w:color w:val="000000" w:themeColor="text1"/>
          <w:sz w:val="20"/>
          <w:szCs w:val="20"/>
        </w:rPr>
      </w:pPr>
      <w:r w:rsidRPr="005F6025">
        <w:rPr>
          <w:rFonts w:ascii="Arial" w:hAnsi="Arial" w:cs="Arial"/>
          <w:bCs/>
          <w:color w:val="000000" w:themeColor="text1"/>
          <w:sz w:val="20"/>
          <w:szCs w:val="20"/>
        </w:rPr>
        <w:t>O tipo penal se aperfeiçoa com a pratica, na presença (real ou virtual) da vitima, de conjunção carnal ou outro ato libidinoso (não há contato físico entre o agente e vitima, que apenas assiste, presencia o ato), e também com a indução da vitima a presenciar tal ato (fazer nascer, na vitima, a ideia nesse sentido).</w:t>
      </w:r>
      <w:proofErr w:type="gramStart"/>
      <w:r w:rsidRPr="005F6025">
        <w:rPr>
          <w:rStyle w:val="Refdenotaderodap"/>
          <w:rFonts w:ascii="Arial" w:hAnsi="Arial" w:cs="Arial"/>
          <w:bCs/>
          <w:color w:val="000000" w:themeColor="text1"/>
          <w:sz w:val="20"/>
          <w:szCs w:val="20"/>
        </w:rPr>
        <w:footnoteReference w:id="26"/>
      </w:r>
      <w:proofErr w:type="gramEnd"/>
    </w:p>
    <w:p w:rsidR="00F564C2" w:rsidRDefault="00F564C2" w:rsidP="008D2238">
      <w:pPr>
        <w:spacing w:line="360" w:lineRule="auto"/>
        <w:jc w:val="both"/>
        <w:rPr>
          <w:rFonts w:ascii="Arial" w:hAnsi="Arial" w:cs="Arial"/>
          <w:bCs/>
          <w:color w:val="000000" w:themeColor="text1"/>
          <w:sz w:val="24"/>
          <w:szCs w:val="24"/>
        </w:rPr>
      </w:pPr>
    </w:p>
    <w:p w:rsidR="008D2238" w:rsidRDefault="00F564C2" w:rsidP="008D2238">
      <w:pPr>
        <w:spacing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Independente de se atingir o resultado ou não, se dará a consumação, pois </w:t>
      </w:r>
      <w:proofErr w:type="gramStart"/>
      <w:r>
        <w:rPr>
          <w:rFonts w:ascii="Arial" w:hAnsi="Arial" w:cs="Arial"/>
          <w:bCs/>
          <w:color w:val="000000" w:themeColor="text1"/>
          <w:sz w:val="24"/>
          <w:szCs w:val="24"/>
        </w:rPr>
        <w:t>trata-se</w:t>
      </w:r>
      <w:proofErr w:type="gramEnd"/>
      <w:r>
        <w:rPr>
          <w:rFonts w:ascii="Arial" w:hAnsi="Arial" w:cs="Arial"/>
          <w:bCs/>
          <w:color w:val="000000" w:themeColor="text1"/>
          <w:sz w:val="24"/>
          <w:szCs w:val="24"/>
        </w:rPr>
        <w:t xml:space="preserve"> de crime formal. É também um crime </w:t>
      </w:r>
      <w:proofErr w:type="spellStart"/>
      <w:r>
        <w:rPr>
          <w:rFonts w:ascii="Arial" w:hAnsi="Arial" w:cs="Arial"/>
          <w:bCs/>
          <w:color w:val="000000" w:themeColor="text1"/>
          <w:sz w:val="24"/>
          <w:szCs w:val="24"/>
        </w:rPr>
        <w:t>plurissubsistente</w:t>
      </w:r>
      <w:proofErr w:type="spellEnd"/>
      <w:r>
        <w:rPr>
          <w:rFonts w:ascii="Arial" w:hAnsi="Arial" w:cs="Arial"/>
          <w:bCs/>
          <w:color w:val="000000" w:themeColor="text1"/>
          <w:sz w:val="24"/>
          <w:szCs w:val="24"/>
        </w:rPr>
        <w:t>, onde se admite forma tentada.</w:t>
      </w:r>
    </w:p>
    <w:p w:rsidR="00B678B0" w:rsidRDefault="00B678B0" w:rsidP="0068344B">
      <w:pPr>
        <w:spacing w:after="0" w:line="360" w:lineRule="auto"/>
        <w:jc w:val="both"/>
        <w:rPr>
          <w:rFonts w:ascii="Arial" w:hAnsi="Arial" w:cs="Arial"/>
          <w:bCs/>
          <w:color w:val="000000" w:themeColor="text1"/>
          <w:sz w:val="24"/>
          <w:szCs w:val="24"/>
        </w:rPr>
      </w:pPr>
    </w:p>
    <w:p w:rsidR="00285A10" w:rsidRDefault="00285A10" w:rsidP="0068344B">
      <w:pPr>
        <w:spacing w:after="0" w:line="360" w:lineRule="auto"/>
        <w:jc w:val="both"/>
        <w:rPr>
          <w:rFonts w:ascii="Arial" w:hAnsi="Arial" w:cs="Arial"/>
          <w:bCs/>
          <w:color w:val="000000" w:themeColor="text1"/>
          <w:sz w:val="24"/>
          <w:szCs w:val="24"/>
        </w:rPr>
      </w:pPr>
    </w:p>
    <w:p w:rsidR="00030C21" w:rsidRDefault="00466CEA" w:rsidP="00EF6952">
      <w:pPr>
        <w:pStyle w:val="PargrafodaLista"/>
        <w:spacing w:after="0" w:line="360" w:lineRule="auto"/>
        <w:ind w:left="0"/>
        <w:jc w:val="both"/>
        <w:rPr>
          <w:rFonts w:ascii="Arial" w:hAnsi="Arial" w:cs="Arial"/>
          <w:sz w:val="24"/>
          <w:szCs w:val="24"/>
        </w:rPr>
      </w:pPr>
      <w:r>
        <w:rPr>
          <w:rFonts w:ascii="Arial" w:hAnsi="Arial" w:cs="Arial"/>
          <w:bCs/>
          <w:color w:val="000000" w:themeColor="text1"/>
          <w:sz w:val="24"/>
          <w:szCs w:val="24"/>
        </w:rPr>
        <w:t>2</w:t>
      </w:r>
      <w:r w:rsidR="00011640">
        <w:rPr>
          <w:rFonts w:ascii="Arial" w:hAnsi="Arial" w:cs="Arial"/>
          <w:bCs/>
          <w:color w:val="000000" w:themeColor="text1"/>
          <w:sz w:val="24"/>
          <w:szCs w:val="24"/>
        </w:rPr>
        <w:t>.4.</w:t>
      </w:r>
      <w:r w:rsidR="005D14ED">
        <w:rPr>
          <w:rFonts w:ascii="Arial" w:hAnsi="Arial" w:cs="Arial"/>
          <w:sz w:val="24"/>
          <w:szCs w:val="24"/>
        </w:rPr>
        <w:t xml:space="preserve"> </w:t>
      </w:r>
      <w:r w:rsidR="00030C21" w:rsidRPr="00030C21">
        <w:rPr>
          <w:rFonts w:ascii="Arial" w:hAnsi="Arial" w:cs="Arial"/>
          <w:sz w:val="24"/>
          <w:szCs w:val="24"/>
        </w:rPr>
        <w:t>FAVORECIMENTO DA</w:t>
      </w:r>
      <w:r w:rsidR="005D14ED">
        <w:rPr>
          <w:rFonts w:ascii="Arial" w:hAnsi="Arial" w:cs="Arial"/>
          <w:sz w:val="24"/>
          <w:szCs w:val="24"/>
        </w:rPr>
        <w:t xml:space="preserve"> PROSTITUIÇÃO OU OUTRA FORMA DE </w:t>
      </w:r>
      <w:r w:rsidR="007C4FD8">
        <w:rPr>
          <w:rFonts w:ascii="Arial" w:hAnsi="Arial" w:cs="Arial"/>
          <w:sz w:val="24"/>
          <w:szCs w:val="24"/>
        </w:rPr>
        <w:t>EXPLORAÇÃO SEXUAL DE VUNERÁ</w:t>
      </w:r>
      <w:r w:rsidR="00030C21" w:rsidRPr="00030C21">
        <w:rPr>
          <w:rFonts w:ascii="Arial" w:hAnsi="Arial" w:cs="Arial"/>
          <w:sz w:val="24"/>
          <w:szCs w:val="24"/>
        </w:rPr>
        <w:t xml:space="preserve">VEL </w:t>
      </w:r>
    </w:p>
    <w:p w:rsidR="0068344B" w:rsidRDefault="0068344B" w:rsidP="0068344B">
      <w:pPr>
        <w:pStyle w:val="PargrafodaLista"/>
        <w:spacing w:after="0" w:line="360" w:lineRule="auto"/>
        <w:ind w:left="0"/>
        <w:jc w:val="both"/>
        <w:rPr>
          <w:rFonts w:ascii="Arial" w:hAnsi="Arial" w:cs="Arial"/>
          <w:sz w:val="24"/>
          <w:szCs w:val="24"/>
        </w:rPr>
      </w:pPr>
    </w:p>
    <w:p w:rsidR="0068344B" w:rsidRPr="00030C21" w:rsidRDefault="0068344B" w:rsidP="0068344B">
      <w:pPr>
        <w:pStyle w:val="PargrafodaLista"/>
        <w:spacing w:after="0" w:line="360" w:lineRule="auto"/>
        <w:ind w:left="0"/>
        <w:jc w:val="both"/>
        <w:rPr>
          <w:rFonts w:ascii="Arial" w:hAnsi="Arial" w:cs="Arial"/>
          <w:sz w:val="24"/>
          <w:szCs w:val="24"/>
        </w:rPr>
      </w:pPr>
    </w:p>
    <w:p w:rsidR="002716F6" w:rsidRDefault="002716F6" w:rsidP="00FA60C2">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Segundo estabelece</w:t>
      </w:r>
      <w:r w:rsidR="00AC10B3">
        <w:rPr>
          <w:rFonts w:ascii="Arial" w:hAnsi="Arial" w:cs="Arial"/>
          <w:bCs/>
          <w:color w:val="000000" w:themeColor="text1"/>
          <w:sz w:val="24"/>
          <w:szCs w:val="24"/>
        </w:rPr>
        <w:t xml:space="preserve"> </w:t>
      </w:r>
      <w:r>
        <w:rPr>
          <w:rFonts w:ascii="Arial" w:hAnsi="Arial" w:cs="Arial"/>
          <w:bCs/>
          <w:color w:val="000000" w:themeColor="text1"/>
          <w:sz w:val="24"/>
          <w:szCs w:val="24"/>
        </w:rPr>
        <w:t xml:space="preserve">Celso </w:t>
      </w:r>
      <w:proofErr w:type="spellStart"/>
      <w:r>
        <w:rPr>
          <w:rFonts w:ascii="Arial" w:hAnsi="Arial" w:cs="Arial"/>
          <w:bCs/>
          <w:color w:val="000000" w:themeColor="text1"/>
          <w:sz w:val="24"/>
          <w:szCs w:val="24"/>
        </w:rPr>
        <w:t>Delmanto</w:t>
      </w:r>
      <w:proofErr w:type="spellEnd"/>
      <w:r>
        <w:rPr>
          <w:rFonts w:ascii="Arial" w:hAnsi="Arial" w:cs="Arial"/>
          <w:bCs/>
          <w:color w:val="000000" w:themeColor="text1"/>
          <w:sz w:val="24"/>
          <w:szCs w:val="24"/>
        </w:rPr>
        <w:t>, prostituição é “o comercio habitual do próprio corpo, para a satisfação sexual de indiscriminado numero de pessoas”.</w:t>
      </w:r>
      <w:r>
        <w:rPr>
          <w:rStyle w:val="Refdenotaderodap"/>
          <w:rFonts w:ascii="Arial" w:hAnsi="Arial" w:cs="Arial"/>
          <w:bCs/>
          <w:color w:val="000000" w:themeColor="text1"/>
          <w:sz w:val="24"/>
          <w:szCs w:val="24"/>
        </w:rPr>
        <w:footnoteReference w:id="27"/>
      </w:r>
      <w:r>
        <w:rPr>
          <w:rFonts w:ascii="Arial" w:hAnsi="Arial" w:cs="Arial"/>
          <w:bCs/>
          <w:color w:val="000000" w:themeColor="text1"/>
          <w:sz w:val="24"/>
          <w:szCs w:val="24"/>
        </w:rPr>
        <w:t xml:space="preserve"> E instruído pelos eminentes juristas</w:t>
      </w:r>
      <w:r w:rsidR="00AC10B3">
        <w:rPr>
          <w:rFonts w:ascii="Arial" w:hAnsi="Arial" w:cs="Arial"/>
          <w:bCs/>
          <w:color w:val="000000" w:themeColor="text1"/>
          <w:sz w:val="24"/>
          <w:szCs w:val="24"/>
        </w:rPr>
        <w:t xml:space="preserve"> </w:t>
      </w:r>
      <w:r w:rsidR="0080100F">
        <w:rPr>
          <w:rFonts w:ascii="Arial" w:hAnsi="Arial" w:cs="Arial"/>
          <w:bCs/>
          <w:color w:val="000000" w:themeColor="text1"/>
          <w:sz w:val="24"/>
          <w:szCs w:val="24"/>
        </w:rPr>
        <w:t>Mirabet</w:t>
      </w:r>
      <w:r w:rsidR="00EB5077">
        <w:rPr>
          <w:rFonts w:ascii="Arial" w:hAnsi="Arial" w:cs="Arial"/>
          <w:bCs/>
          <w:color w:val="000000" w:themeColor="text1"/>
          <w:sz w:val="24"/>
          <w:szCs w:val="24"/>
        </w:rPr>
        <w:t>e</w:t>
      </w:r>
      <w:r w:rsidR="0080100F">
        <w:rPr>
          <w:rFonts w:ascii="Arial" w:hAnsi="Arial" w:cs="Arial"/>
          <w:bCs/>
          <w:color w:val="000000" w:themeColor="text1"/>
          <w:sz w:val="24"/>
          <w:szCs w:val="24"/>
        </w:rPr>
        <w:t xml:space="preserve"> e Fabbrini:</w:t>
      </w:r>
    </w:p>
    <w:p w:rsidR="00BF078C" w:rsidRDefault="00BF078C" w:rsidP="00BF078C">
      <w:pPr>
        <w:spacing w:after="0" w:line="360" w:lineRule="auto"/>
        <w:jc w:val="both"/>
        <w:rPr>
          <w:rFonts w:ascii="Arial" w:hAnsi="Arial" w:cs="Arial"/>
          <w:bCs/>
          <w:color w:val="000000" w:themeColor="text1"/>
          <w:sz w:val="24"/>
          <w:szCs w:val="24"/>
        </w:rPr>
      </w:pPr>
    </w:p>
    <w:p w:rsidR="0080100F" w:rsidRPr="00F427F5" w:rsidRDefault="0080100F" w:rsidP="00F427F5">
      <w:pPr>
        <w:spacing w:after="0" w:line="240" w:lineRule="auto"/>
        <w:ind w:left="2268"/>
        <w:jc w:val="both"/>
        <w:rPr>
          <w:rFonts w:ascii="Arial" w:hAnsi="Arial" w:cs="Arial"/>
          <w:bCs/>
          <w:color w:val="000000" w:themeColor="text1"/>
          <w:sz w:val="20"/>
          <w:szCs w:val="20"/>
        </w:rPr>
      </w:pPr>
      <w:r w:rsidRPr="00F427F5">
        <w:rPr>
          <w:rFonts w:ascii="Arial" w:hAnsi="Arial" w:cs="Arial"/>
          <w:bCs/>
          <w:color w:val="000000" w:themeColor="text1"/>
          <w:sz w:val="20"/>
          <w:szCs w:val="20"/>
        </w:rPr>
        <w:t xml:space="preserve">Não há na doutrina um consenso sobre o exato significado e </w:t>
      </w:r>
      <w:proofErr w:type="gramStart"/>
      <w:r w:rsidRPr="00F427F5">
        <w:rPr>
          <w:rFonts w:ascii="Arial" w:hAnsi="Arial" w:cs="Arial"/>
          <w:bCs/>
          <w:color w:val="000000" w:themeColor="text1"/>
          <w:sz w:val="20"/>
          <w:szCs w:val="20"/>
        </w:rPr>
        <w:t>abrangência de exploração sexual e o termo exploração comporta</w:t>
      </w:r>
      <w:proofErr w:type="gramEnd"/>
      <w:r w:rsidRPr="00F427F5">
        <w:rPr>
          <w:rFonts w:ascii="Arial" w:hAnsi="Arial" w:cs="Arial"/>
          <w:bCs/>
          <w:color w:val="000000" w:themeColor="text1"/>
          <w:sz w:val="20"/>
          <w:szCs w:val="20"/>
        </w:rPr>
        <w:t xml:space="preserve">, no vernáculo, diferentes acepções. No contexto legal, porém, deve-se entender exploração como o ato ou efeito de explorar, que tem, entre outros, o sentido </w:t>
      </w:r>
      <w:r w:rsidR="00F427F5" w:rsidRPr="00F427F5">
        <w:rPr>
          <w:rFonts w:ascii="Arial" w:hAnsi="Arial" w:cs="Arial"/>
          <w:bCs/>
          <w:color w:val="000000" w:themeColor="text1"/>
          <w:sz w:val="20"/>
          <w:szCs w:val="20"/>
        </w:rPr>
        <w:t>de tirar proveito, beneficiar-se, extrair lucro ou compensação material de sua sexualidade.</w:t>
      </w:r>
    </w:p>
    <w:p w:rsidR="00F427F5" w:rsidRPr="00F427F5" w:rsidRDefault="00F427F5" w:rsidP="00F427F5">
      <w:pPr>
        <w:spacing w:after="0" w:line="240" w:lineRule="auto"/>
        <w:ind w:left="2268"/>
        <w:jc w:val="both"/>
        <w:rPr>
          <w:rFonts w:ascii="Arial" w:hAnsi="Arial" w:cs="Arial"/>
          <w:bCs/>
          <w:color w:val="000000" w:themeColor="text1"/>
          <w:sz w:val="20"/>
          <w:szCs w:val="20"/>
        </w:rPr>
      </w:pPr>
      <w:r w:rsidRPr="00F427F5">
        <w:rPr>
          <w:rFonts w:ascii="Arial" w:hAnsi="Arial" w:cs="Arial"/>
          <w:bCs/>
          <w:color w:val="000000" w:themeColor="text1"/>
          <w:sz w:val="20"/>
          <w:szCs w:val="20"/>
        </w:rPr>
        <w:t xml:space="preserve">Não é correto, a nosso ver, restringir a exploração sexual às hipóteses em que os serviços sexuais sejam prestados com fins lucrativos, em proveito de terceiros ou da própria pessoa que se encontra no estado de prostituição ou análogo. Se assim o desejasse, o legislador expressamente se referiria à </w:t>
      </w:r>
      <w:r w:rsidRPr="00F427F5">
        <w:rPr>
          <w:rFonts w:ascii="Arial" w:hAnsi="Arial" w:cs="Arial"/>
          <w:bCs/>
          <w:color w:val="000000" w:themeColor="text1"/>
          <w:sz w:val="20"/>
          <w:szCs w:val="20"/>
        </w:rPr>
        <w:lastRenderedPageBreak/>
        <w:t>finalidade econômica. Costuma-se distinguir, aliás, a exploração comercial sexual (em que há fim lucrativo) de outras formas</w:t>
      </w:r>
      <w:r w:rsidR="00FF601A" w:rsidRPr="00F427F5">
        <w:rPr>
          <w:rFonts w:ascii="Arial" w:hAnsi="Arial" w:cs="Arial"/>
          <w:bCs/>
          <w:color w:val="000000" w:themeColor="text1"/>
          <w:sz w:val="20"/>
          <w:szCs w:val="20"/>
        </w:rPr>
        <w:t xml:space="preserve"> </w:t>
      </w:r>
      <w:r w:rsidRPr="00F427F5">
        <w:rPr>
          <w:rFonts w:ascii="Arial" w:hAnsi="Arial" w:cs="Arial"/>
          <w:bCs/>
          <w:color w:val="000000" w:themeColor="text1"/>
          <w:sz w:val="20"/>
          <w:szCs w:val="20"/>
        </w:rPr>
        <w:t>de exploração sexual. Ademais, a própria lei reconhece a existência de outras formas de exploração</w:t>
      </w:r>
      <w:r w:rsidR="00FF601A" w:rsidRPr="00F427F5">
        <w:rPr>
          <w:rFonts w:ascii="Arial" w:hAnsi="Arial" w:cs="Arial"/>
          <w:bCs/>
          <w:color w:val="000000" w:themeColor="text1"/>
          <w:sz w:val="20"/>
          <w:szCs w:val="20"/>
        </w:rPr>
        <w:t xml:space="preserve"> </w:t>
      </w:r>
      <w:r w:rsidRPr="00F427F5">
        <w:rPr>
          <w:rFonts w:ascii="Arial" w:hAnsi="Arial" w:cs="Arial"/>
          <w:bCs/>
          <w:color w:val="000000" w:themeColor="text1"/>
          <w:sz w:val="20"/>
          <w:szCs w:val="20"/>
        </w:rPr>
        <w:t xml:space="preserve">sexual diversas da prostituição, que, embora tenha no fim lucrativo um traço característico, este muita das vezes é </w:t>
      </w:r>
      <w:proofErr w:type="gramStart"/>
      <w:r w:rsidRPr="00F427F5">
        <w:rPr>
          <w:rFonts w:ascii="Arial" w:hAnsi="Arial" w:cs="Arial"/>
          <w:bCs/>
          <w:color w:val="000000" w:themeColor="text1"/>
          <w:sz w:val="20"/>
          <w:szCs w:val="20"/>
        </w:rPr>
        <w:t>apontado</w:t>
      </w:r>
      <w:proofErr w:type="gramEnd"/>
      <w:r w:rsidRPr="00F427F5">
        <w:rPr>
          <w:rFonts w:ascii="Arial" w:hAnsi="Arial" w:cs="Arial"/>
          <w:bCs/>
          <w:color w:val="000000" w:themeColor="text1"/>
          <w:sz w:val="20"/>
          <w:szCs w:val="20"/>
        </w:rPr>
        <w:t xml:space="preserve"> como não </w:t>
      </w:r>
      <w:r w:rsidR="00FF601A" w:rsidRPr="00F427F5">
        <w:rPr>
          <w:rFonts w:ascii="Arial" w:hAnsi="Arial" w:cs="Arial"/>
          <w:bCs/>
          <w:color w:val="000000" w:themeColor="text1"/>
          <w:sz w:val="20"/>
          <w:szCs w:val="20"/>
        </w:rPr>
        <w:t>essencial.</w:t>
      </w:r>
      <w:r>
        <w:rPr>
          <w:rStyle w:val="Refdenotaderodap"/>
          <w:rFonts w:ascii="Arial" w:hAnsi="Arial" w:cs="Arial"/>
          <w:bCs/>
          <w:color w:val="000000" w:themeColor="text1"/>
          <w:sz w:val="20"/>
          <w:szCs w:val="20"/>
        </w:rPr>
        <w:footnoteReference w:id="28"/>
      </w:r>
    </w:p>
    <w:p w:rsidR="0080100F" w:rsidRDefault="0080100F" w:rsidP="00030C21">
      <w:pPr>
        <w:spacing w:line="360" w:lineRule="auto"/>
        <w:jc w:val="both"/>
        <w:rPr>
          <w:rFonts w:ascii="Arial" w:hAnsi="Arial" w:cs="Arial"/>
          <w:bCs/>
          <w:color w:val="000000" w:themeColor="text1"/>
          <w:sz w:val="24"/>
          <w:szCs w:val="24"/>
        </w:rPr>
      </w:pPr>
    </w:p>
    <w:p w:rsidR="00030C21" w:rsidRDefault="00466FD6" w:rsidP="00030C21">
      <w:pPr>
        <w:spacing w:line="360" w:lineRule="auto"/>
        <w:jc w:val="both"/>
        <w:rPr>
          <w:rFonts w:ascii="Arial" w:hAnsi="Arial" w:cs="Arial"/>
          <w:bCs/>
          <w:color w:val="000000" w:themeColor="text1"/>
          <w:sz w:val="24"/>
          <w:szCs w:val="24"/>
        </w:rPr>
      </w:pPr>
      <w:r>
        <w:rPr>
          <w:rFonts w:ascii="Arial" w:hAnsi="Arial" w:cs="Arial"/>
          <w:bCs/>
          <w:color w:val="000000" w:themeColor="text1"/>
          <w:sz w:val="24"/>
          <w:szCs w:val="24"/>
        </w:rPr>
        <w:t>O tipo penal estabelecido no art. 218-B</w:t>
      </w:r>
      <w:r w:rsidR="00291ABF">
        <w:rPr>
          <w:rFonts w:ascii="Arial" w:hAnsi="Arial" w:cs="Arial"/>
          <w:bCs/>
          <w:color w:val="000000" w:themeColor="text1"/>
          <w:sz w:val="24"/>
          <w:szCs w:val="24"/>
        </w:rPr>
        <w:t xml:space="preserve"> </w:t>
      </w:r>
      <w:r w:rsidR="00EF725E">
        <w:rPr>
          <w:rFonts w:ascii="Arial" w:hAnsi="Arial" w:cs="Arial"/>
          <w:bCs/>
          <w:color w:val="000000" w:themeColor="text1"/>
          <w:sz w:val="24"/>
          <w:szCs w:val="24"/>
        </w:rPr>
        <w:t>expressa</w:t>
      </w:r>
      <w:r>
        <w:rPr>
          <w:rFonts w:ascii="Arial" w:hAnsi="Arial" w:cs="Arial"/>
          <w:bCs/>
          <w:color w:val="000000" w:themeColor="text1"/>
          <w:sz w:val="24"/>
          <w:szCs w:val="24"/>
        </w:rPr>
        <w:t xml:space="preserve"> </w:t>
      </w:r>
      <w:r w:rsidR="00291ABF">
        <w:rPr>
          <w:rFonts w:ascii="Arial" w:hAnsi="Arial" w:cs="Arial"/>
          <w:bCs/>
          <w:color w:val="000000" w:themeColor="text1"/>
          <w:sz w:val="24"/>
          <w:szCs w:val="24"/>
        </w:rPr>
        <w:t>à</w:t>
      </w:r>
      <w:r>
        <w:rPr>
          <w:rFonts w:ascii="Arial" w:hAnsi="Arial" w:cs="Arial"/>
          <w:bCs/>
          <w:color w:val="000000" w:themeColor="text1"/>
          <w:sz w:val="24"/>
          <w:szCs w:val="24"/>
        </w:rPr>
        <w:t xml:space="preserve"> junção dos </w:t>
      </w:r>
      <w:proofErr w:type="spellStart"/>
      <w:r>
        <w:rPr>
          <w:rFonts w:ascii="Arial" w:hAnsi="Arial" w:cs="Arial"/>
          <w:bCs/>
          <w:color w:val="000000" w:themeColor="text1"/>
          <w:sz w:val="24"/>
          <w:szCs w:val="24"/>
        </w:rPr>
        <w:t>arts</w:t>
      </w:r>
      <w:proofErr w:type="spellEnd"/>
      <w:r>
        <w:rPr>
          <w:rFonts w:ascii="Arial" w:hAnsi="Arial" w:cs="Arial"/>
          <w:bCs/>
          <w:color w:val="000000" w:themeColor="text1"/>
          <w:sz w:val="24"/>
          <w:szCs w:val="24"/>
        </w:rPr>
        <w:t xml:space="preserve">. 228,§ 1º, do </w:t>
      </w:r>
      <w:r w:rsidRPr="00930732">
        <w:rPr>
          <w:rFonts w:ascii="Arial" w:hAnsi="Arial" w:cs="Arial"/>
          <w:bCs/>
          <w:sz w:val="24"/>
          <w:szCs w:val="24"/>
        </w:rPr>
        <w:t>C</w:t>
      </w:r>
      <w:r w:rsidR="00BF1935">
        <w:rPr>
          <w:rFonts w:ascii="Arial" w:hAnsi="Arial" w:cs="Arial"/>
          <w:bCs/>
          <w:sz w:val="24"/>
          <w:szCs w:val="24"/>
        </w:rPr>
        <w:t xml:space="preserve">ódigo </w:t>
      </w:r>
      <w:r w:rsidRPr="00930732">
        <w:rPr>
          <w:rFonts w:ascii="Arial" w:hAnsi="Arial" w:cs="Arial"/>
          <w:bCs/>
          <w:sz w:val="24"/>
          <w:szCs w:val="24"/>
        </w:rPr>
        <w:t>P</w:t>
      </w:r>
      <w:r w:rsidR="00BF1935">
        <w:rPr>
          <w:rFonts w:ascii="Arial" w:hAnsi="Arial" w:cs="Arial"/>
          <w:bCs/>
          <w:sz w:val="24"/>
          <w:szCs w:val="24"/>
        </w:rPr>
        <w:t>enal</w:t>
      </w:r>
      <w:r w:rsidRPr="00930732">
        <w:rPr>
          <w:rFonts w:ascii="Arial" w:hAnsi="Arial" w:cs="Arial"/>
          <w:bCs/>
          <w:sz w:val="24"/>
          <w:szCs w:val="24"/>
        </w:rPr>
        <w:t xml:space="preserve"> e o art. 244-A do E</w:t>
      </w:r>
      <w:r w:rsidR="00BF1935">
        <w:rPr>
          <w:rFonts w:ascii="Arial" w:hAnsi="Arial" w:cs="Arial"/>
          <w:bCs/>
          <w:sz w:val="24"/>
          <w:szCs w:val="24"/>
        </w:rPr>
        <w:t xml:space="preserve">statuto da </w:t>
      </w:r>
      <w:r w:rsidRPr="00930732">
        <w:rPr>
          <w:rFonts w:ascii="Arial" w:hAnsi="Arial" w:cs="Arial"/>
          <w:bCs/>
          <w:sz w:val="24"/>
          <w:szCs w:val="24"/>
        </w:rPr>
        <w:t>C</w:t>
      </w:r>
      <w:r w:rsidR="00BF1935">
        <w:rPr>
          <w:rFonts w:ascii="Arial" w:hAnsi="Arial" w:cs="Arial"/>
          <w:bCs/>
          <w:sz w:val="24"/>
          <w:szCs w:val="24"/>
        </w:rPr>
        <w:t xml:space="preserve">riança e do </w:t>
      </w:r>
      <w:r w:rsidRPr="00930732">
        <w:rPr>
          <w:rFonts w:ascii="Arial" w:hAnsi="Arial" w:cs="Arial"/>
          <w:bCs/>
          <w:sz w:val="24"/>
          <w:szCs w:val="24"/>
        </w:rPr>
        <w:t>A</w:t>
      </w:r>
      <w:r w:rsidR="00BF1935">
        <w:rPr>
          <w:rFonts w:ascii="Arial" w:hAnsi="Arial" w:cs="Arial"/>
          <w:bCs/>
          <w:sz w:val="24"/>
          <w:szCs w:val="24"/>
        </w:rPr>
        <w:t>dolescente</w:t>
      </w:r>
      <w:r w:rsidRPr="00930732">
        <w:rPr>
          <w:rFonts w:ascii="Arial" w:hAnsi="Arial" w:cs="Arial"/>
          <w:bCs/>
          <w:sz w:val="24"/>
          <w:szCs w:val="24"/>
        </w:rPr>
        <w:t xml:space="preserve"> (Lei n. 8.069/90).</w:t>
      </w:r>
      <w:r w:rsidR="00291ABF" w:rsidRPr="00930732">
        <w:rPr>
          <w:rFonts w:ascii="Arial" w:hAnsi="Arial" w:cs="Arial"/>
          <w:bCs/>
          <w:sz w:val="24"/>
          <w:szCs w:val="24"/>
        </w:rPr>
        <w:t xml:space="preserve"> </w:t>
      </w:r>
      <w:r w:rsidR="008E2AB7" w:rsidRPr="00930732">
        <w:rPr>
          <w:rFonts w:ascii="Arial" w:hAnsi="Arial" w:cs="Arial"/>
          <w:bCs/>
          <w:sz w:val="24"/>
          <w:szCs w:val="24"/>
        </w:rPr>
        <w:t>É</w:t>
      </w:r>
      <w:r w:rsidR="00291ABF" w:rsidRPr="00930732">
        <w:rPr>
          <w:rFonts w:ascii="Arial" w:hAnsi="Arial" w:cs="Arial"/>
          <w:bCs/>
          <w:sz w:val="24"/>
          <w:szCs w:val="24"/>
        </w:rPr>
        <w:t xml:space="preserve"> um crime comum podendo ser </w:t>
      </w:r>
      <w:r w:rsidR="00291ABF">
        <w:rPr>
          <w:rFonts w:ascii="Arial" w:hAnsi="Arial" w:cs="Arial"/>
          <w:bCs/>
          <w:color w:val="000000" w:themeColor="text1"/>
          <w:sz w:val="24"/>
          <w:szCs w:val="24"/>
        </w:rPr>
        <w:t xml:space="preserve">praticado por qualquer pessoa, e tem como seu sujeito passivo </w:t>
      </w:r>
      <w:r w:rsidR="008E2AB7">
        <w:rPr>
          <w:rFonts w:ascii="Arial" w:hAnsi="Arial" w:cs="Arial"/>
          <w:bCs/>
          <w:color w:val="000000" w:themeColor="text1"/>
          <w:sz w:val="24"/>
          <w:szCs w:val="24"/>
        </w:rPr>
        <w:t xml:space="preserve">o menor de 18 anos e pessoa portadora de enfermidade ou doença mental que não possuem </w:t>
      </w:r>
      <w:r w:rsidR="00117E02">
        <w:rPr>
          <w:rFonts w:ascii="Arial" w:hAnsi="Arial" w:cs="Arial"/>
          <w:bCs/>
          <w:color w:val="000000" w:themeColor="text1"/>
          <w:sz w:val="24"/>
          <w:szCs w:val="24"/>
        </w:rPr>
        <w:t>discernimento com relação às prá</w:t>
      </w:r>
      <w:r w:rsidR="008E2AB7">
        <w:rPr>
          <w:rFonts w:ascii="Arial" w:hAnsi="Arial" w:cs="Arial"/>
          <w:bCs/>
          <w:color w:val="000000" w:themeColor="text1"/>
          <w:sz w:val="24"/>
          <w:szCs w:val="24"/>
        </w:rPr>
        <w:t>ticas sexuais.</w:t>
      </w:r>
    </w:p>
    <w:p w:rsidR="006151F7" w:rsidRDefault="006151F7" w:rsidP="006151F7">
      <w:pPr>
        <w:spacing w:after="0" w:line="360" w:lineRule="auto"/>
        <w:jc w:val="both"/>
        <w:rPr>
          <w:rFonts w:ascii="Arial" w:hAnsi="Arial" w:cs="Arial"/>
          <w:bCs/>
          <w:color w:val="000000" w:themeColor="text1"/>
          <w:sz w:val="24"/>
          <w:szCs w:val="24"/>
        </w:rPr>
      </w:pPr>
    </w:p>
    <w:p w:rsidR="002E19ED" w:rsidRDefault="008E2AB7" w:rsidP="00344E8C">
      <w:pPr>
        <w:spacing w:line="360" w:lineRule="auto"/>
        <w:jc w:val="both"/>
        <w:rPr>
          <w:rFonts w:ascii="Arial" w:hAnsi="Arial" w:cs="Arial"/>
          <w:bCs/>
          <w:color w:val="000000" w:themeColor="text1"/>
          <w:sz w:val="24"/>
          <w:szCs w:val="24"/>
        </w:rPr>
      </w:pPr>
      <w:r>
        <w:rPr>
          <w:rFonts w:ascii="Arial" w:hAnsi="Arial" w:cs="Arial"/>
          <w:bCs/>
          <w:color w:val="000000" w:themeColor="text1"/>
          <w:sz w:val="24"/>
          <w:szCs w:val="24"/>
        </w:rPr>
        <w:t>É crime doloso</w:t>
      </w:r>
      <w:r w:rsidR="00B678B0">
        <w:rPr>
          <w:rFonts w:ascii="Arial" w:hAnsi="Arial" w:cs="Arial"/>
          <w:bCs/>
          <w:color w:val="000000" w:themeColor="text1"/>
          <w:sz w:val="24"/>
          <w:szCs w:val="24"/>
        </w:rPr>
        <w:t xml:space="preserve"> e conforme preleciona Souza: </w:t>
      </w:r>
    </w:p>
    <w:p w:rsidR="00344E8C" w:rsidRDefault="00344E8C" w:rsidP="00EF7354">
      <w:pPr>
        <w:spacing w:after="0" w:line="360" w:lineRule="auto"/>
        <w:jc w:val="both"/>
        <w:rPr>
          <w:rFonts w:ascii="Arial" w:hAnsi="Arial" w:cs="Arial"/>
          <w:bCs/>
          <w:color w:val="000000" w:themeColor="text1"/>
          <w:sz w:val="24"/>
          <w:szCs w:val="24"/>
        </w:rPr>
      </w:pPr>
    </w:p>
    <w:p w:rsidR="00D04CCE" w:rsidRDefault="00B678B0" w:rsidP="00D04CCE">
      <w:pPr>
        <w:spacing w:after="0" w:line="240" w:lineRule="auto"/>
        <w:ind w:left="2268"/>
        <w:jc w:val="both"/>
        <w:rPr>
          <w:rFonts w:ascii="Arial" w:hAnsi="Arial" w:cs="Arial"/>
          <w:bCs/>
          <w:color w:val="000000" w:themeColor="text1"/>
          <w:sz w:val="20"/>
          <w:szCs w:val="20"/>
        </w:rPr>
      </w:pPr>
      <w:r w:rsidRPr="00E90BBE">
        <w:rPr>
          <w:rFonts w:ascii="Arial" w:hAnsi="Arial" w:cs="Arial"/>
          <w:bCs/>
          <w:color w:val="000000" w:themeColor="text1"/>
          <w:sz w:val="20"/>
          <w:szCs w:val="20"/>
        </w:rPr>
        <w:t xml:space="preserve">Elemento Subjetivo- é o dolo, não existindo forma culposa; no § 1º exige-se finalidade especial, ou </w:t>
      </w:r>
      <w:r w:rsidR="00DB0E5B" w:rsidRPr="00E90BBE">
        <w:rPr>
          <w:rFonts w:ascii="Arial" w:hAnsi="Arial" w:cs="Arial"/>
          <w:bCs/>
          <w:color w:val="000000" w:themeColor="text1"/>
          <w:sz w:val="20"/>
          <w:szCs w:val="20"/>
        </w:rPr>
        <w:t>seja,</w:t>
      </w:r>
      <w:r w:rsidRPr="00E90BBE">
        <w:rPr>
          <w:rFonts w:ascii="Arial" w:hAnsi="Arial" w:cs="Arial"/>
          <w:bCs/>
          <w:color w:val="000000" w:themeColor="text1"/>
          <w:sz w:val="20"/>
          <w:szCs w:val="20"/>
        </w:rPr>
        <w:t xml:space="preserve"> o fim de obter vantagem econômica (que importará cumulação da pena de multa), e as formas típicas equiparadas do § 2º somente serão aplicáveis se as condicionantes (idade da vitima entre 14 e 18 anos</w:t>
      </w:r>
      <w:r w:rsidR="00D04CCE" w:rsidRPr="00E90BBE">
        <w:rPr>
          <w:rFonts w:ascii="Arial" w:hAnsi="Arial" w:cs="Arial"/>
          <w:bCs/>
          <w:color w:val="000000" w:themeColor="text1"/>
          <w:sz w:val="20"/>
          <w:szCs w:val="20"/>
        </w:rPr>
        <w:t xml:space="preserve"> </w:t>
      </w:r>
      <w:r w:rsidRPr="00E90BBE">
        <w:rPr>
          <w:rFonts w:ascii="Arial" w:hAnsi="Arial" w:cs="Arial"/>
          <w:bCs/>
          <w:color w:val="000000" w:themeColor="text1"/>
          <w:sz w:val="20"/>
          <w:szCs w:val="20"/>
        </w:rPr>
        <w:t xml:space="preserve">e destinação especifica do local para as práticas referidas no </w:t>
      </w:r>
      <w:r w:rsidRPr="00E90BBE">
        <w:rPr>
          <w:rFonts w:ascii="Arial" w:hAnsi="Arial" w:cs="Arial"/>
          <w:bCs/>
          <w:i/>
          <w:color w:val="000000" w:themeColor="text1"/>
          <w:sz w:val="20"/>
          <w:szCs w:val="20"/>
        </w:rPr>
        <w:t>caput</w:t>
      </w:r>
      <w:r w:rsidRPr="00E90BBE">
        <w:rPr>
          <w:rFonts w:ascii="Arial" w:hAnsi="Arial" w:cs="Arial"/>
          <w:bCs/>
          <w:color w:val="000000" w:themeColor="text1"/>
          <w:sz w:val="20"/>
          <w:szCs w:val="20"/>
        </w:rPr>
        <w:t>) integrare</w:t>
      </w:r>
      <w:r w:rsidR="00DB0E5B" w:rsidRPr="00E90BBE">
        <w:rPr>
          <w:rFonts w:ascii="Arial" w:hAnsi="Arial" w:cs="Arial"/>
          <w:bCs/>
          <w:color w:val="000000" w:themeColor="text1"/>
          <w:sz w:val="20"/>
          <w:szCs w:val="20"/>
        </w:rPr>
        <w:t>m a esfera de conhecimento do agente.</w:t>
      </w:r>
      <w:proofErr w:type="gramStart"/>
      <w:r w:rsidR="00DB0E5B" w:rsidRPr="00E90BBE">
        <w:rPr>
          <w:rStyle w:val="Refdenotaderodap"/>
          <w:rFonts w:ascii="Arial" w:hAnsi="Arial" w:cs="Arial"/>
          <w:bCs/>
          <w:color w:val="000000" w:themeColor="text1"/>
          <w:sz w:val="20"/>
          <w:szCs w:val="20"/>
        </w:rPr>
        <w:footnoteReference w:id="29"/>
      </w:r>
      <w:proofErr w:type="gramEnd"/>
    </w:p>
    <w:p w:rsidR="00FD7525" w:rsidRDefault="00344E8C" w:rsidP="00EF7354">
      <w:pPr>
        <w:tabs>
          <w:tab w:val="left" w:pos="3699"/>
        </w:tabs>
        <w:spacing w:after="0" w:line="360" w:lineRule="auto"/>
        <w:jc w:val="both"/>
        <w:rPr>
          <w:rFonts w:ascii="Arial" w:hAnsi="Arial" w:cs="Arial"/>
          <w:bCs/>
          <w:color w:val="000000" w:themeColor="text1"/>
          <w:sz w:val="20"/>
          <w:szCs w:val="20"/>
        </w:rPr>
      </w:pPr>
      <w:r>
        <w:rPr>
          <w:rFonts w:ascii="Arial" w:hAnsi="Arial" w:cs="Arial"/>
          <w:bCs/>
          <w:color w:val="000000" w:themeColor="text1"/>
          <w:sz w:val="20"/>
          <w:szCs w:val="20"/>
        </w:rPr>
        <w:tab/>
      </w:r>
    </w:p>
    <w:p w:rsidR="00EF7354" w:rsidRDefault="00EF7354" w:rsidP="00EF7354">
      <w:pPr>
        <w:tabs>
          <w:tab w:val="left" w:pos="3699"/>
        </w:tabs>
        <w:spacing w:after="0" w:line="360" w:lineRule="auto"/>
        <w:jc w:val="both"/>
        <w:rPr>
          <w:rFonts w:ascii="Arial" w:hAnsi="Arial" w:cs="Arial"/>
          <w:bCs/>
          <w:color w:val="000000" w:themeColor="text1"/>
          <w:sz w:val="24"/>
          <w:szCs w:val="24"/>
        </w:rPr>
      </w:pPr>
    </w:p>
    <w:p w:rsidR="00683547" w:rsidRPr="004E5CD3" w:rsidRDefault="00683547" w:rsidP="00B16F54">
      <w:pPr>
        <w:spacing w:after="0" w:line="360" w:lineRule="auto"/>
        <w:jc w:val="both"/>
        <w:rPr>
          <w:rFonts w:ascii="Arial" w:hAnsi="Arial" w:cs="Arial"/>
          <w:bCs/>
          <w:sz w:val="24"/>
          <w:szCs w:val="24"/>
        </w:rPr>
      </w:pPr>
      <w:r w:rsidRPr="004E5CD3">
        <w:rPr>
          <w:rFonts w:ascii="Arial" w:hAnsi="Arial" w:cs="Arial"/>
          <w:bCs/>
          <w:sz w:val="24"/>
          <w:szCs w:val="24"/>
        </w:rPr>
        <w:t>Colaborando ainda, a</w:t>
      </w:r>
      <w:r w:rsidR="00D04CCE" w:rsidRPr="004E5CD3">
        <w:rPr>
          <w:rFonts w:ascii="Arial" w:hAnsi="Arial" w:cs="Arial"/>
          <w:bCs/>
          <w:sz w:val="24"/>
          <w:szCs w:val="24"/>
        </w:rPr>
        <w:t>cerca da consumação</w:t>
      </w:r>
      <w:r w:rsidR="003071B8" w:rsidRPr="004E5CD3">
        <w:rPr>
          <w:rFonts w:ascii="Arial" w:hAnsi="Arial" w:cs="Arial"/>
          <w:bCs/>
          <w:sz w:val="24"/>
          <w:szCs w:val="24"/>
        </w:rPr>
        <w:t xml:space="preserve"> e tentativa</w:t>
      </w:r>
      <w:r w:rsidRPr="004E5CD3">
        <w:rPr>
          <w:rFonts w:ascii="Arial" w:hAnsi="Arial" w:cs="Arial"/>
          <w:bCs/>
          <w:sz w:val="24"/>
          <w:szCs w:val="24"/>
        </w:rPr>
        <w:t xml:space="preserve"> Souza</w:t>
      </w:r>
      <w:r w:rsidR="00D04CCE" w:rsidRPr="004E5CD3">
        <w:rPr>
          <w:rFonts w:ascii="Arial" w:hAnsi="Arial" w:cs="Arial"/>
          <w:bCs/>
          <w:sz w:val="24"/>
          <w:szCs w:val="24"/>
        </w:rPr>
        <w:t xml:space="preserve">, </w:t>
      </w:r>
      <w:r w:rsidRPr="004E5CD3">
        <w:rPr>
          <w:rFonts w:ascii="Arial" w:hAnsi="Arial" w:cs="Arial"/>
          <w:bCs/>
          <w:sz w:val="24"/>
          <w:szCs w:val="24"/>
        </w:rPr>
        <w:t>ensina:</w:t>
      </w:r>
    </w:p>
    <w:p w:rsidR="003071B8" w:rsidRDefault="00683547" w:rsidP="00B16F54">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 </w:t>
      </w:r>
    </w:p>
    <w:p w:rsidR="00170E61" w:rsidRDefault="00170E61" w:rsidP="003071B8">
      <w:pPr>
        <w:spacing w:after="0" w:line="240" w:lineRule="auto"/>
        <w:ind w:left="2268"/>
        <w:jc w:val="both"/>
        <w:rPr>
          <w:rFonts w:ascii="Arial" w:hAnsi="Arial" w:cs="Arial"/>
          <w:bCs/>
          <w:color w:val="000000" w:themeColor="text1"/>
          <w:sz w:val="20"/>
          <w:szCs w:val="20"/>
        </w:rPr>
      </w:pPr>
      <w:r w:rsidRPr="003071B8">
        <w:rPr>
          <w:rFonts w:ascii="Arial" w:hAnsi="Arial" w:cs="Arial"/>
          <w:bCs/>
          <w:color w:val="000000" w:themeColor="text1"/>
          <w:sz w:val="20"/>
          <w:szCs w:val="20"/>
        </w:rPr>
        <w:t xml:space="preserve">O crime é material, consumando-se quando ocorrer pratica de prostituição ou outra forma de exploração sexual (nas </w:t>
      </w:r>
      <w:r w:rsidR="003071B8" w:rsidRPr="003071B8">
        <w:rPr>
          <w:rFonts w:ascii="Arial" w:hAnsi="Arial" w:cs="Arial"/>
          <w:bCs/>
          <w:color w:val="000000" w:themeColor="text1"/>
          <w:sz w:val="20"/>
          <w:szCs w:val="20"/>
        </w:rPr>
        <w:t xml:space="preserve">ações nucleares submeter, induzir, atrair e facilitar); nas demais formas é crime permanente (nas ações nucleares impedir e dificultar), prolongando-se a consumação enquanto durar a ação impeditiva ou </w:t>
      </w:r>
      <w:proofErr w:type="spellStart"/>
      <w:r w:rsidR="003071B8" w:rsidRPr="003071B8">
        <w:rPr>
          <w:rFonts w:ascii="Arial" w:hAnsi="Arial" w:cs="Arial"/>
          <w:bCs/>
          <w:color w:val="000000" w:themeColor="text1"/>
          <w:sz w:val="20"/>
          <w:szCs w:val="20"/>
        </w:rPr>
        <w:t>obstaculizante</w:t>
      </w:r>
      <w:proofErr w:type="spellEnd"/>
      <w:r w:rsidR="003071B8" w:rsidRPr="003071B8">
        <w:rPr>
          <w:rFonts w:ascii="Arial" w:hAnsi="Arial" w:cs="Arial"/>
          <w:bCs/>
          <w:color w:val="000000" w:themeColor="text1"/>
          <w:sz w:val="20"/>
          <w:szCs w:val="20"/>
        </w:rPr>
        <w:t xml:space="preserve"> típica. Admite-se a forma tentada.</w:t>
      </w:r>
      <w:proofErr w:type="gramStart"/>
      <w:r w:rsidR="003071B8">
        <w:rPr>
          <w:rStyle w:val="Refdenotaderodap"/>
          <w:rFonts w:ascii="Arial" w:hAnsi="Arial" w:cs="Arial"/>
          <w:bCs/>
          <w:color w:val="000000" w:themeColor="text1"/>
          <w:sz w:val="20"/>
          <w:szCs w:val="20"/>
        </w:rPr>
        <w:footnoteReference w:id="30"/>
      </w:r>
      <w:proofErr w:type="gramEnd"/>
    </w:p>
    <w:p w:rsidR="00FA1DF4" w:rsidRDefault="00FA1DF4" w:rsidP="00B16F54">
      <w:pPr>
        <w:spacing w:after="0" w:line="360" w:lineRule="auto"/>
        <w:jc w:val="both"/>
        <w:rPr>
          <w:rFonts w:ascii="Arial" w:hAnsi="Arial" w:cs="Arial"/>
          <w:bCs/>
          <w:color w:val="000000" w:themeColor="text1"/>
          <w:sz w:val="20"/>
          <w:szCs w:val="20"/>
        </w:rPr>
      </w:pPr>
    </w:p>
    <w:p w:rsidR="00B16F54" w:rsidRDefault="00B16F54" w:rsidP="00FA1DF4">
      <w:pPr>
        <w:spacing w:after="0" w:line="240" w:lineRule="auto"/>
        <w:jc w:val="both"/>
        <w:rPr>
          <w:rFonts w:ascii="Arial" w:hAnsi="Arial" w:cs="Arial"/>
          <w:bCs/>
          <w:color w:val="000000" w:themeColor="text1"/>
          <w:sz w:val="20"/>
          <w:szCs w:val="20"/>
        </w:rPr>
      </w:pPr>
    </w:p>
    <w:p w:rsidR="00FA1DF4" w:rsidRPr="00466CEA" w:rsidRDefault="00FA1DF4" w:rsidP="00466CEA">
      <w:pPr>
        <w:pStyle w:val="PargrafodaLista"/>
        <w:numPr>
          <w:ilvl w:val="1"/>
          <w:numId w:val="10"/>
        </w:numPr>
        <w:spacing w:after="0" w:line="360" w:lineRule="auto"/>
        <w:jc w:val="both"/>
        <w:rPr>
          <w:rFonts w:ascii="Arial" w:hAnsi="Arial" w:cs="Arial"/>
          <w:bCs/>
          <w:sz w:val="24"/>
          <w:szCs w:val="24"/>
        </w:rPr>
      </w:pPr>
      <w:r w:rsidRPr="00466CEA">
        <w:rPr>
          <w:rFonts w:ascii="Arial" w:hAnsi="Arial" w:cs="Arial"/>
          <w:bCs/>
          <w:sz w:val="24"/>
          <w:szCs w:val="24"/>
        </w:rPr>
        <w:t>DA AÇÃO PENAL NOS CRIMES SEXUAIS CONTRA VULNERÁVEL</w:t>
      </w:r>
    </w:p>
    <w:p w:rsidR="00FA1DF4" w:rsidRPr="00FA1DF4" w:rsidRDefault="00FA1DF4" w:rsidP="00FA1DF4">
      <w:pPr>
        <w:spacing w:after="0" w:line="240" w:lineRule="auto"/>
        <w:ind w:left="360"/>
        <w:jc w:val="both"/>
        <w:rPr>
          <w:rFonts w:ascii="Arial" w:hAnsi="Arial" w:cs="Arial"/>
          <w:bCs/>
          <w:color w:val="000000" w:themeColor="text1"/>
          <w:sz w:val="20"/>
          <w:szCs w:val="20"/>
        </w:rPr>
      </w:pPr>
    </w:p>
    <w:p w:rsidR="00723B2F" w:rsidRDefault="00723B2F" w:rsidP="002E2B00">
      <w:pPr>
        <w:pStyle w:val="Default0"/>
        <w:spacing w:line="360" w:lineRule="auto"/>
        <w:jc w:val="both"/>
        <w:rPr>
          <w:rFonts w:ascii="Arial" w:hAnsi="Arial" w:cs="Arial"/>
        </w:rPr>
      </w:pPr>
    </w:p>
    <w:p w:rsidR="00723B2F" w:rsidRDefault="00723B2F" w:rsidP="002E2B00">
      <w:pPr>
        <w:pStyle w:val="Default0"/>
        <w:spacing w:line="360" w:lineRule="auto"/>
        <w:jc w:val="both"/>
        <w:rPr>
          <w:rFonts w:ascii="Arial" w:hAnsi="Arial" w:cs="Arial"/>
        </w:rPr>
      </w:pPr>
    </w:p>
    <w:p w:rsidR="0009731B" w:rsidRPr="0009731B" w:rsidRDefault="0009731B" w:rsidP="0009731B">
      <w:pPr>
        <w:pStyle w:val="Default0"/>
        <w:spacing w:line="360" w:lineRule="auto"/>
        <w:jc w:val="both"/>
        <w:rPr>
          <w:rFonts w:ascii="Arial" w:hAnsi="Arial" w:cs="Arial"/>
          <w:color w:val="000000" w:themeColor="text1"/>
        </w:rPr>
      </w:pPr>
      <w:r w:rsidRPr="0009731B">
        <w:rPr>
          <w:rFonts w:ascii="Arial" w:hAnsi="Arial" w:cs="Arial"/>
          <w:color w:val="000000" w:themeColor="text1"/>
        </w:rPr>
        <w:t xml:space="preserve">Nos crimes contra os costumes, a ação utilizada para a promoção em Juízo à persecução penal, era </w:t>
      </w:r>
      <w:proofErr w:type="gramStart"/>
      <w:r w:rsidRPr="0009731B">
        <w:rPr>
          <w:rFonts w:ascii="Arial" w:hAnsi="Arial" w:cs="Arial"/>
          <w:color w:val="000000" w:themeColor="text1"/>
        </w:rPr>
        <w:t>via de regra</w:t>
      </w:r>
      <w:proofErr w:type="gramEnd"/>
      <w:r w:rsidRPr="0009731B">
        <w:rPr>
          <w:rFonts w:ascii="Arial" w:hAnsi="Arial" w:cs="Arial"/>
          <w:color w:val="000000" w:themeColor="text1"/>
        </w:rPr>
        <w:t xml:space="preserve"> a ação penal privada, com exceções que incluía </w:t>
      </w:r>
      <w:r w:rsidRPr="0009731B">
        <w:rPr>
          <w:rFonts w:ascii="Arial" w:hAnsi="Arial" w:cs="Arial"/>
          <w:color w:val="000000" w:themeColor="text1"/>
        </w:rPr>
        <w:lastRenderedPageBreak/>
        <w:t>a súmula 608 do Superior Tribunal Federal, sendo em casos mais graves a ação proposta pelo Ministério Público, todavia o direito de punir sempre foi do Estado.</w:t>
      </w:r>
    </w:p>
    <w:p w:rsidR="00FA1DF4" w:rsidRPr="002E2B00" w:rsidRDefault="00FA1DF4" w:rsidP="002E2B00">
      <w:pPr>
        <w:pStyle w:val="Default0"/>
        <w:spacing w:line="360" w:lineRule="auto"/>
        <w:rPr>
          <w:rFonts w:ascii="Arial" w:hAnsi="Arial" w:cs="Arial"/>
        </w:rPr>
      </w:pPr>
    </w:p>
    <w:p w:rsidR="003F1D0F" w:rsidRDefault="009C4CE4" w:rsidP="002E2B00">
      <w:pPr>
        <w:pStyle w:val="Default0"/>
        <w:spacing w:line="360" w:lineRule="auto"/>
        <w:jc w:val="both"/>
        <w:rPr>
          <w:rFonts w:ascii="Arial" w:hAnsi="Arial" w:cs="Arial"/>
        </w:rPr>
      </w:pPr>
      <w:r>
        <w:rPr>
          <w:rFonts w:ascii="Arial" w:hAnsi="Arial" w:cs="Arial"/>
        </w:rPr>
        <w:t>Na</w:t>
      </w:r>
      <w:r w:rsidR="00FA1DF4" w:rsidRPr="002E2B00">
        <w:rPr>
          <w:rFonts w:ascii="Arial" w:hAnsi="Arial" w:cs="Arial"/>
        </w:rPr>
        <w:t xml:space="preserve"> novel legislação,</w:t>
      </w:r>
      <w:r>
        <w:rPr>
          <w:rFonts w:ascii="Arial" w:hAnsi="Arial" w:cs="Arial"/>
        </w:rPr>
        <w:t xml:space="preserve"> houve a</w:t>
      </w:r>
      <w:r w:rsidR="002C129D">
        <w:rPr>
          <w:rFonts w:ascii="Arial" w:hAnsi="Arial" w:cs="Arial"/>
        </w:rPr>
        <w:t xml:space="preserve"> </w:t>
      </w:r>
      <w:r>
        <w:rPr>
          <w:rFonts w:ascii="Arial" w:hAnsi="Arial" w:cs="Arial"/>
        </w:rPr>
        <w:t>alteração a regra da ação penal</w:t>
      </w:r>
      <w:r w:rsidR="002C129D">
        <w:rPr>
          <w:rFonts w:ascii="Arial" w:hAnsi="Arial" w:cs="Arial"/>
        </w:rPr>
        <w:t xml:space="preserve"> </w:t>
      </w:r>
      <w:r w:rsidR="003F1D0F" w:rsidRPr="002E2B00">
        <w:rPr>
          <w:rFonts w:ascii="Arial" w:hAnsi="Arial" w:cs="Arial"/>
        </w:rPr>
        <w:t xml:space="preserve">no que se refere aos crimes sexuais, </w:t>
      </w:r>
      <w:r>
        <w:rPr>
          <w:rFonts w:ascii="Arial" w:hAnsi="Arial" w:cs="Arial"/>
        </w:rPr>
        <w:t>sendo agora</w:t>
      </w:r>
      <w:r w:rsidR="002C129D">
        <w:rPr>
          <w:rFonts w:ascii="Arial" w:hAnsi="Arial" w:cs="Arial"/>
        </w:rPr>
        <w:t xml:space="preserve"> </w:t>
      </w:r>
      <w:r>
        <w:rPr>
          <w:rFonts w:ascii="Arial" w:hAnsi="Arial" w:cs="Arial"/>
        </w:rPr>
        <w:t xml:space="preserve">a </w:t>
      </w:r>
      <w:r w:rsidR="00452A95" w:rsidRPr="002E2B00">
        <w:rPr>
          <w:rFonts w:ascii="Arial" w:hAnsi="Arial" w:cs="Arial"/>
        </w:rPr>
        <w:t>ação penal pública condicionada à representação</w:t>
      </w:r>
      <w:proofErr w:type="gramStart"/>
      <w:r w:rsidR="004D49F8">
        <w:rPr>
          <w:rFonts w:ascii="Arial" w:hAnsi="Arial" w:cs="Arial"/>
        </w:rPr>
        <w:t xml:space="preserve"> </w:t>
      </w:r>
      <w:r w:rsidR="002D3A51">
        <w:rPr>
          <w:rFonts w:ascii="Arial" w:hAnsi="Arial" w:cs="Arial"/>
        </w:rPr>
        <w:t xml:space="preserve"> </w:t>
      </w:r>
      <w:r w:rsidR="00452A95" w:rsidRPr="002E2B00">
        <w:rPr>
          <w:rFonts w:ascii="Arial" w:hAnsi="Arial" w:cs="Arial"/>
        </w:rPr>
        <w:t xml:space="preserve"> </w:t>
      </w:r>
      <w:proofErr w:type="gramEnd"/>
      <w:r w:rsidR="00452A95" w:rsidRPr="002E2B00">
        <w:rPr>
          <w:rFonts w:ascii="Arial" w:hAnsi="Arial" w:cs="Arial"/>
        </w:rPr>
        <w:t>regra g</w:t>
      </w:r>
      <w:r w:rsidR="009127FA">
        <w:rPr>
          <w:rFonts w:ascii="Arial" w:hAnsi="Arial" w:cs="Arial"/>
        </w:rPr>
        <w:t>eral, com a exceção, quando a ví</w:t>
      </w:r>
      <w:r w:rsidR="00452A95" w:rsidRPr="002E2B00">
        <w:rPr>
          <w:rFonts w:ascii="Arial" w:hAnsi="Arial" w:cs="Arial"/>
        </w:rPr>
        <w:t>tima for pessoa vulnerável ou menor de 18 anos, devendo esta ser procedida mediante ação penal publica incondicionada, conforme art. 225 do C</w:t>
      </w:r>
      <w:r w:rsidR="00BF1935">
        <w:rPr>
          <w:rFonts w:ascii="Arial" w:hAnsi="Arial" w:cs="Arial"/>
        </w:rPr>
        <w:t xml:space="preserve">ódigo </w:t>
      </w:r>
      <w:r w:rsidR="00452A95" w:rsidRPr="002E2B00">
        <w:rPr>
          <w:rFonts w:ascii="Arial" w:hAnsi="Arial" w:cs="Arial"/>
        </w:rPr>
        <w:t>P</w:t>
      </w:r>
      <w:r w:rsidR="00BF1935">
        <w:rPr>
          <w:rFonts w:ascii="Arial" w:hAnsi="Arial" w:cs="Arial"/>
        </w:rPr>
        <w:t>enal</w:t>
      </w:r>
      <w:r w:rsidR="00452A95" w:rsidRPr="002E2B00">
        <w:rPr>
          <w:rFonts w:ascii="Arial" w:hAnsi="Arial" w:cs="Arial"/>
        </w:rPr>
        <w:t>.</w:t>
      </w:r>
    </w:p>
    <w:p w:rsidR="004438BE" w:rsidRDefault="004438BE" w:rsidP="002E2B00">
      <w:pPr>
        <w:pStyle w:val="Default0"/>
        <w:spacing w:line="360" w:lineRule="auto"/>
        <w:jc w:val="both"/>
        <w:rPr>
          <w:rFonts w:ascii="Arial" w:hAnsi="Arial" w:cs="Arial"/>
        </w:rPr>
      </w:pPr>
    </w:p>
    <w:p w:rsidR="004438BE" w:rsidRDefault="004438BE" w:rsidP="002E2B00">
      <w:pPr>
        <w:pStyle w:val="Default0"/>
        <w:spacing w:line="360" w:lineRule="auto"/>
        <w:jc w:val="both"/>
        <w:rPr>
          <w:rFonts w:ascii="Arial" w:hAnsi="Arial" w:cs="Arial"/>
        </w:rPr>
      </w:pPr>
      <w:r>
        <w:rPr>
          <w:rFonts w:ascii="Arial" w:hAnsi="Arial" w:cs="Arial"/>
        </w:rPr>
        <w:t xml:space="preserve">Confirmando dispõe Greco: </w:t>
      </w:r>
    </w:p>
    <w:p w:rsidR="004438BE" w:rsidRDefault="004438BE" w:rsidP="002E2B00">
      <w:pPr>
        <w:pStyle w:val="Default0"/>
        <w:spacing w:line="360" w:lineRule="auto"/>
        <w:jc w:val="both"/>
        <w:rPr>
          <w:rFonts w:ascii="Arial" w:hAnsi="Arial" w:cs="Arial"/>
        </w:rPr>
      </w:pPr>
    </w:p>
    <w:p w:rsidR="004438BE" w:rsidRPr="00A227CE" w:rsidRDefault="004438BE" w:rsidP="00A227CE">
      <w:pPr>
        <w:pStyle w:val="Default0"/>
        <w:ind w:left="2268"/>
        <w:jc w:val="both"/>
        <w:rPr>
          <w:rFonts w:ascii="Arial" w:hAnsi="Arial" w:cs="Arial"/>
          <w:sz w:val="20"/>
          <w:szCs w:val="20"/>
        </w:rPr>
      </w:pPr>
      <w:r w:rsidRPr="00A227CE">
        <w:rPr>
          <w:rFonts w:ascii="Arial" w:hAnsi="Arial" w:cs="Arial"/>
          <w:sz w:val="20"/>
          <w:szCs w:val="20"/>
        </w:rPr>
        <w:t xml:space="preserve">Até o advento da Lei nº 12.015/2009, os crimes definidos nos </w:t>
      </w:r>
      <w:proofErr w:type="spellStart"/>
      <w:r w:rsidRPr="00A227CE">
        <w:rPr>
          <w:rFonts w:ascii="Arial" w:hAnsi="Arial" w:cs="Arial"/>
          <w:sz w:val="20"/>
          <w:szCs w:val="20"/>
        </w:rPr>
        <w:t>arts</w:t>
      </w:r>
      <w:proofErr w:type="spellEnd"/>
      <w:r w:rsidRPr="00A227CE">
        <w:rPr>
          <w:rFonts w:ascii="Arial" w:hAnsi="Arial" w:cs="Arial"/>
          <w:sz w:val="20"/>
          <w:szCs w:val="20"/>
        </w:rPr>
        <w:t xml:space="preserve">. 213 a 220 do Código Penal procediam-se mediante queixa, com as exceções dispostas no §§1º e 2º da antiga redação do art. 225 do código Penal, na súmula nº 608 do Supremo Tribunal Federal, que previa a hipótese de ação penal pública incondicionada, para os casos em que se houvesse emprego de violência real, bem como nos casos que resultassem em lesão corporal grave ou morte (art. 223), inserindo no mesmo capítulo do art. 225, e não nos capítulos anteriores, aos </w:t>
      </w:r>
      <w:proofErr w:type="gramStart"/>
      <w:r w:rsidR="00A227CE" w:rsidRPr="00A227CE">
        <w:rPr>
          <w:rFonts w:ascii="Arial" w:hAnsi="Arial" w:cs="Arial"/>
          <w:sz w:val="20"/>
          <w:szCs w:val="20"/>
        </w:rPr>
        <w:t>quais o</w:t>
      </w:r>
      <w:proofErr w:type="gramEnd"/>
      <w:r w:rsidRPr="00A227CE">
        <w:rPr>
          <w:rFonts w:ascii="Arial" w:hAnsi="Arial" w:cs="Arial"/>
          <w:sz w:val="20"/>
          <w:szCs w:val="20"/>
        </w:rPr>
        <w:t xml:space="preserve"> dispositivo remetia em sua redação original. Com o advento da Lei nº 12.015/2009, que alterou a redação do art. 225 do Código Penal, os delitos de estupro</w:t>
      </w:r>
      <w:r w:rsidR="00A227CE" w:rsidRPr="00A227CE">
        <w:rPr>
          <w:rFonts w:ascii="Arial" w:hAnsi="Arial" w:cs="Arial"/>
          <w:sz w:val="20"/>
          <w:szCs w:val="20"/>
        </w:rPr>
        <w:t xml:space="preserve"> </w:t>
      </w:r>
      <w:r w:rsidRPr="00A227CE">
        <w:rPr>
          <w:rFonts w:ascii="Arial" w:hAnsi="Arial" w:cs="Arial"/>
          <w:sz w:val="20"/>
          <w:szCs w:val="20"/>
        </w:rPr>
        <w:t xml:space="preserve">e de atentado violento ao pudor, mesmo com violência real </w:t>
      </w:r>
      <w:r w:rsidR="00A227CE" w:rsidRPr="00A227CE">
        <w:rPr>
          <w:rFonts w:ascii="Arial" w:hAnsi="Arial" w:cs="Arial"/>
          <w:sz w:val="20"/>
          <w:szCs w:val="20"/>
        </w:rPr>
        <w:t>(</w:t>
      </w:r>
      <w:r w:rsidRPr="00A227CE">
        <w:rPr>
          <w:rFonts w:ascii="Arial" w:hAnsi="Arial" w:cs="Arial"/>
          <w:sz w:val="20"/>
          <w:szCs w:val="20"/>
        </w:rPr>
        <w:t xml:space="preserve">hipótese da súmula nº 608/STF) ou com resultado </w:t>
      </w:r>
      <w:r w:rsidR="00A227CE" w:rsidRPr="00A227CE">
        <w:rPr>
          <w:rFonts w:ascii="Arial" w:hAnsi="Arial" w:cs="Arial"/>
          <w:sz w:val="20"/>
          <w:szCs w:val="20"/>
        </w:rPr>
        <w:t>lesão corporal grave ou morte (antes definidos no art. 213,§§1º e 2º) passaram a se proceder mediante ação penal pública condicionada a representação, nos termos da nova redação do art. 225 do Código Penal, com exceção apenas para os casos de vítima menor de 18 (dezoito) anos ou pessoa vulnerável (paragrafo único do art. 225 do Código Penal).</w:t>
      </w:r>
      <w:proofErr w:type="gramStart"/>
      <w:r w:rsidR="00A227CE">
        <w:rPr>
          <w:rStyle w:val="Refdenotaderodap"/>
          <w:rFonts w:ascii="Arial" w:hAnsi="Arial" w:cs="Arial"/>
          <w:sz w:val="20"/>
          <w:szCs w:val="20"/>
        </w:rPr>
        <w:footnoteReference w:id="31"/>
      </w:r>
      <w:proofErr w:type="gramEnd"/>
    </w:p>
    <w:p w:rsidR="004438BE" w:rsidRPr="002E2B00" w:rsidRDefault="004438BE" w:rsidP="002E2B00">
      <w:pPr>
        <w:pStyle w:val="Default0"/>
        <w:spacing w:line="360" w:lineRule="auto"/>
        <w:jc w:val="both"/>
        <w:rPr>
          <w:rFonts w:ascii="Arial" w:hAnsi="Arial" w:cs="Arial"/>
        </w:rPr>
      </w:pPr>
    </w:p>
    <w:p w:rsidR="003F1D0F" w:rsidRPr="002E2B00" w:rsidRDefault="003F1D0F" w:rsidP="002E2B00">
      <w:pPr>
        <w:pStyle w:val="Default0"/>
        <w:spacing w:line="360" w:lineRule="auto"/>
        <w:rPr>
          <w:rFonts w:ascii="Arial" w:hAnsi="Arial" w:cs="Arial"/>
        </w:rPr>
      </w:pPr>
    </w:p>
    <w:p w:rsidR="00170E61" w:rsidRDefault="00452A95" w:rsidP="002E2B00">
      <w:pPr>
        <w:tabs>
          <w:tab w:val="left" w:pos="5289"/>
        </w:tabs>
        <w:spacing w:line="360" w:lineRule="auto"/>
        <w:jc w:val="both"/>
        <w:rPr>
          <w:rFonts w:ascii="Arial" w:hAnsi="Arial" w:cs="Arial"/>
          <w:sz w:val="24"/>
          <w:szCs w:val="24"/>
        </w:rPr>
      </w:pPr>
      <w:r w:rsidRPr="002E2B00">
        <w:rPr>
          <w:rFonts w:ascii="Arial" w:hAnsi="Arial" w:cs="Arial"/>
          <w:sz w:val="24"/>
          <w:szCs w:val="24"/>
        </w:rPr>
        <w:t xml:space="preserve">Desta feita, com as inovações da vigente lei, seja qual for </w:t>
      </w:r>
      <w:r w:rsidR="00FA1DF4" w:rsidRPr="002E2B00">
        <w:rPr>
          <w:rFonts w:ascii="Arial" w:hAnsi="Arial" w:cs="Arial"/>
          <w:sz w:val="24"/>
          <w:szCs w:val="24"/>
        </w:rPr>
        <w:t>o crime sex</w:t>
      </w:r>
      <w:r w:rsidR="00CF1307">
        <w:rPr>
          <w:rFonts w:ascii="Arial" w:hAnsi="Arial" w:cs="Arial"/>
          <w:sz w:val="24"/>
          <w:szCs w:val="24"/>
        </w:rPr>
        <w:t>ual</w:t>
      </w:r>
      <w:r w:rsidR="003152EA">
        <w:rPr>
          <w:rFonts w:ascii="Arial" w:hAnsi="Arial" w:cs="Arial"/>
          <w:sz w:val="24"/>
          <w:szCs w:val="24"/>
        </w:rPr>
        <w:t xml:space="preserve"> contra a dignidade sexual</w:t>
      </w:r>
      <w:r w:rsidR="00CF1307">
        <w:rPr>
          <w:rFonts w:ascii="Arial" w:hAnsi="Arial" w:cs="Arial"/>
          <w:sz w:val="24"/>
          <w:szCs w:val="24"/>
        </w:rPr>
        <w:t xml:space="preserve">, </w:t>
      </w:r>
      <w:r w:rsidR="002E2B00">
        <w:rPr>
          <w:rFonts w:ascii="Arial" w:hAnsi="Arial" w:cs="Arial"/>
          <w:sz w:val="24"/>
          <w:szCs w:val="24"/>
        </w:rPr>
        <w:t>o titular</w:t>
      </w:r>
      <w:r w:rsidRPr="002E2B00">
        <w:rPr>
          <w:rFonts w:ascii="Arial" w:hAnsi="Arial" w:cs="Arial"/>
          <w:sz w:val="24"/>
          <w:szCs w:val="24"/>
        </w:rPr>
        <w:t xml:space="preserve"> para propo</w:t>
      </w:r>
      <w:r w:rsidR="00FA1DF4" w:rsidRPr="002E2B00">
        <w:rPr>
          <w:rFonts w:ascii="Arial" w:hAnsi="Arial" w:cs="Arial"/>
          <w:sz w:val="24"/>
          <w:szCs w:val="24"/>
        </w:rPr>
        <w:t>r a ação</w:t>
      </w:r>
      <w:r w:rsidRPr="002E2B00">
        <w:rPr>
          <w:rFonts w:ascii="Arial" w:hAnsi="Arial" w:cs="Arial"/>
          <w:sz w:val="24"/>
          <w:szCs w:val="24"/>
        </w:rPr>
        <w:t xml:space="preserve"> será s</w:t>
      </w:r>
      <w:r w:rsidR="002E2B00">
        <w:rPr>
          <w:rFonts w:ascii="Arial" w:hAnsi="Arial" w:cs="Arial"/>
          <w:sz w:val="24"/>
          <w:szCs w:val="24"/>
        </w:rPr>
        <w:t>empre o Estado, por meio d</w:t>
      </w:r>
      <w:r w:rsidRPr="002E2B00">
        <w:rPr>
          <w:rFonts w:ascii="Arial" w:hAnsi="Arial" w:cs="Arial"/>
          <w:sz w:val="24"/>
          <w:szCs w:val="24"/>
        </w:rPr>
        <w:t>o</w:t>
      </w:r>
      <w:r w:rsidR="004D49F8" w:rsidRPr="002E2B00">
        <w:rPr>
          <w:rFonts w:ascii="Arial" w:hAnsi="Arial" w:cs="Arial"/>
          <w:sz w:val="24"/>
          <w:szCs w:val="24"/>
        </w:rPr>
        <w:t xml:space="preserve"> </w:t>
      </w:r>
      <w:r w:rsidR="004D49F8">
        <w:rPr>
          <w:rFonts w:ascii="Arial" w:hAnsi="Arial" w:cs="Arial"/>
          <w:sz w:val="24"/>
          <w:szCs w:val="24"/>
        </w:rPr>
        <w:t>Ministério Pú</w:t>
      </w:r>
      <w:r w:rsidR="004D49F8" w:rsidRPr="002E2B00">
        <w:rPr>
          <w:rFonts w:ascii="Arial" w:hAnsi="Arial" w:cs="Arial"/>
          <w:sz w:val="24"/>
          <w:szCs w:val="24"/>
        </w:rPr>
        <w:t>blico,</w:t>
      </w:r>
      <w:r w:rsidR="002E2B00" w:rsidRPr="002E2B00">
        <w:rPr>
          <w:rFonts w:ascii="Arial" w:hAnsi="Arial" w:cs="Arial"/>
          <w:sz w:val="24"/>
          <w:szCs w:val="24"/>
        </w:rPr>
        <w:t xml:space="preserve"> </w:t>
      </w:r>
      <w:r w:rsidR="002E2B00">
        <w:rPr>
          <w:rFonts w:ascii="Arial" w:hAnsi="Arial" w:cs="Arial"/>
          <w:sz w:val="24"/>
          <w:szCs w:val="24"/>
        </w:rPr>
        <w:t>com</w:t>
      </w:r>
      <w:proofErr w:type="gramStart"/>
      <w:r w:rsidR="002E2B00">
        <w:rPr>
          <w:rFonts w:ascii="Arial" w:hAnsi="Arial" w:cs="Arial"/>
          <w:sz w:val="24"/>
          <w:szCs w:val="24"/>
        </w:rPr>
        <w:t xml:space="preserve">  </w:t>
      </w:r>
      <w:proofErr w:type="gramEnd"/>
      <w:r w:rsidR="002E2B00">
        <w:rPr>
          <w:rFonts w:ascii="Arial" w:hAnsi="Arial" w:cs="Arial"/>
          <w:sz w:val="24"/>
          <w:szCs w:val="24"/>
        </w:rPr>
        <w:t xml:space="preserve">ressalva de que </w:t>
      </w:r>
      <w:r w:rsidR="00FA1DF4" w:rsidRPr="002E2B00">
        <w:rPr>
          <w:rFonts w:ascii="Arial" w:hAnsi="Arial" w:cs="Arial"/>
          <w:sz w:val="24"/>
          <w:szCs w:val="24"/>
        </w:rPr>
        <w:t>em alguns casos</w:t>
      </w:r>
      <w:r w:rsidR="002E2B00">
        <w:rPr>
          <w:rFonts w:ascii="Arial" w:hAnsi="Arial" w:cs="Arial"/>
          <w:sz w:val="24"/>
          <w:szCs w:val="24"/>
        </w:rPr>
        <w:t xml:space="preserve"> dependera este </w:t>
      </w:r>
      <w:r w:rsidR="00FA1DF4" w:rsidRPr="002E2B00">
        <w:rPr>
          <w:rFonts w:ascii="Arial" w:hAnsi="Arial" w:cs="Arial"/>
          <w:sz w:val="24"/>
          <w:szCs w:val="24"/>
        </w:rPr>
        <w:t xml:space="preserve"> da representação da vítima, para exercer o direito de ação.</w:t>
      </w:r>
    </w:p>
    <w:p w:rsidR="008641CE" w:rsidRDefault="008641CE" w:rsidP="002E2B00">
      <w:pPr>
        <w:tabs>
          <w:tab w:val="left" w:pos="5289"/>
        </w:tabs>
        <w:spacing w:line="360" w:lineRule="auto"/>
        <w:jc w:val="both"/>
        <w:rPr>
          <w:rFonts w:ascii="Arial" w:hAnsi="Arial" w:cs="Arial"/>
          <w:sz w:val="24"/>
          <w:szCs w:val="24"/>
        </w:rPr>
      </w:pPr>
    </w:p>
    <w:p w:rsidR="008641CE" w:rsidRDefault="008641CE" w:rsidP="002E2B00">
      <w:pPr>
        <w:tabs>
          <w:tab w:val="left" w:pos="5289"/>
        </w:tabs>
        <w:spacing w:line="360" w:lineRule="auto"/>
        <w:jc w:val="both"/>
        <w:rPr>
          <w:rFonts w:ascii="Arial" w:hAnsi="Arial" w:cs="Arial"/>
          <w:sz w:val="24"/>
          <w:szCs w:val="24"/>
        </w:rPr>
      </w:pPr>
    </w:p>
    <w:p w:rsidR="008641CE" w:rsidRDefault="008641CE" w:rsidP="002E2B00">
      <w:pPr>
        <w:tabs>
          <w:tab w:val="left" w:pos="5289"/>
        </w:tabs>
        <w:spacing w:line="360" w:lineRule="auto"/>
        <w:jc w:val="both"/>
        <w:rPr>
          <w:rFonts w:ascii="Arial" w:hAnsi="Arial" w:cs="Arial"/>
          <w:sz w:val="24"/>
          <w:szCs w:val="24"/>
        </w:rPr>
      </w:pPr>
    </w:p>
    <w:p w:rsidR="00211B55" w:rsidRDefault="00211B55">
      <w:pPr>
        <w:rPr>
          <w:rFonts w:ascii="Arial" w:hAnsi="Arial" w:cs="Arial"/>
          <w:sz w:val="24"/>
          <w:szCs w:val="24"/>
        </w:rPr>
      </w:pPr>
      <w:r>
        <w:rPr>
          <w:rFonts w:ascii="Arial" w:hAnsi="Arial" w:cs="Arial"/>
          <w:sz w:val="24"/>
          <w:szCs w:val="24"/>
        </w:rPr>
        <w:br w:type="page"/>
      </w:r>
    </w:p>
    <w:p w:rsidR="00085B48" w:rsidRDefault="00085B48">
      <w:pPr>
        <w:rPr>
          <w:rFonts w:ascii="Arial" w:hAnsi="Arial" w:cs="Arial"/>
          <w:sz w:val="24"/>
          <w:szCs w:val="24"/>
        </w:rPr>
      </w:pPr>
    </w:p>
    <w:p w:rsidR="003B318A" w:rsidRPr="00285A10" w:rsidRDefault="0052695D" w:rsidP="00466CEA">
      <w:pPr>
        <w:pStyle w:val="PargrafodaLista"/>
        <w:numPr>
          <w:ilvl w:val="0"/>
          <w:numId w:val="10"/>
        </w:numPr>
        <w:tabs>
          <w:tab w:val="left" w:pos="5289"/>
        </w:tabs>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HERMENÊ</w:t>
      </w:r>
      <w:r w:rsidR="003B318A" w:rsidRPr="00285A10">
        <w:rPr>
          <w:rFonts w:ascii="Arial" w:hAnsi="Arial" w:cs="Arial"/>
          <w:b/>
          <w:bCs/>
          <w:color w:val="000000" w:themeColor="text1"/>
          <w:sz w:val="24"/>
          <w:szCs w:val="24"/>
        </w:rPr>
        <w:t xml:space="preserve">UTICA </w:t>
      </w:r>
      <w:r w:rsidR="00B1555A">
        <w:rPr>
          <w:rFonts w:ascii="Arial" w:hAnsi="Arial" w:cs="Arial"/>
          <w:b/>
          <w:bCs/>
          <w:color w:val="000000" w:themeColor="text1"/>
          <w:sz w:val="24"/>
          <w:szCs w:val="24"/>
        </w:rPr>
        <w:t>JURÍ</w:t>
      </w:r>
      <w:r w:rsidR="006A2C76" w:rsidRPr="00285A10">
        <w:rPr>
          <w:rFonts w:ascii="Arial" w:hAnsi="Arial" w:cs="Arial"/>
          <w:b/>
          <w:bCs/>
          <w:color w:val="000000" w:themeColor="text1"/>
          <w:sz w:val="24"/>
          <w:szCs w:val="24"/>
        </w:rPr>
        <w:t>DICA</w:t>
      </w:r>
    </w:p>
    <w:p w:rsidR="00450A9C" w:rsidRDefault="00450A9C" w:rsidP="00450A9C">
      <w:pPr>
        <w:pStyle w:val="PargrafodaLista"/>
        <w:tabs>
          <w:tab w:val="left" w:pos="5289"/>
        </w:tabs>
        <w:spacing w:line="360" w:lineRule="auto"/>
        <w:ind w:left="390"/>
        <w:jc w:val="both"/>
        <w:rPr>
          <w:rFonts w:ascii="Arial" w:hAnsi="Arial" w:cs="Arial"/>
          <w:bCs/>
          <w:color w:val="000000" w:themeColor="text1"/>
          <w:sz w:val="24"/>
          <w:szCs w:val="24"/>
        </w:rPr>
      </w:pPr>
    </w:p>
    <w:p w:rsidR="00450A9C" w:rsidRDefault="00450A9C" w:rsidP="00450A9C">
      <w:pPr>
        <w:pStyle w:val="PargrafodaLista"/>
        <w:tabs>
          <w:tab w:val="left" w:pos="5289"/>
        </w:tabs>
        <w:spacing w:line="360" w:lineRule="auto"/>
        <w:ind w:left="390"/>
        <w:jc w:val="both"/>
        <w:rPr>
          <w:rFonts w:ascii="Arial" w:hAnsi="Arial" w:cs="Arial"/>
          <w:bCs/>
          <w:color w:val="000000" w:themeColor="text1"/>
          <w:sz w:val="24"/>
          <w:szCs w:val="24"/>
        </w:rPr>
      </w:pPr>
    </w:p>
    <w:p w:rsidR="003034D9" w:rsidRDefault="003034D9" w:rsidP="00450A9C">
      <w:pPr>
        <w:pStyle w:val="PargrafodaLista"/>
        <w:tabs>
          <w:tab w:val="left" w:pos="5289"/>
        </w:tabs>
        <w:spacing w:line="360" w:lineRule="auto"/>
        <w:ind w:left="0"/>
        <w:jc w:val="both"/>
        <w:rPr>
          <w:rFonts w:ascii="Arial" w:hAnsi="Arial" w:cs="Arial"/>
          <w:bCs/>
          <w:color w:val="000000" w:themeColor="text1"/>
          <w:sz w:val="24"/>
          <w:szCs w:val="24"/>
        </w:rPr>
      </w:pPr>
      <w:r>
        <w:rPr>
          <w:rFonts w:ascii="Arial" w:hAnsi="Arial" w:cs="Arial"/>
          <w:bCs/>
          <w:color w:val="000000" w:themeColor="text1"/>
          <w:sz w:val="24"/>
          <w:szCs w:val="24"/>
        </w:rPr>
        <w:t>A hermenêutica confunde-se com o Direito</w:t>
      </w:r>
      <w:r w:rsidR="00DC1A4D">
        <w:rPr>
          <w:rFonts w:ascii="Arial" w:hAnsi="Arial" w:cs="Arial"/>
          <w:bCs/>
          <w:color w:val="000000" w:themeColor="text1"/>
          <w:sz w:val="24"/>
          <w:szCs w:val="24"/>
        </w:rPr>
        <w:t>, vez que é</w:t>
      </w:r>
      <w:r w:rsidR="00E93080">
        <w:rPr>
          <w:rFonts w:ascii="Arial" w:hAnsi="Arial" w:cs="Arial"/>
          <w:bCs/>
          <w:color w:val="000000" w:themeColor="text1"/>
          <w:sz w:val="24"/>
          <w:szCs w:val="24"/>
        </w:rPr>
        <w:t xml:space="preserve"> ela quem assevera</w:t>
      </w:r>
      <w:r w:rsidR="00D82200">
        <w:rPr>
          <w:rFonts w:ascii="Arial" w:hAnsi="Arial" w:cs="Arial"/>
          <w:bCs/>
          <w:color w:val="000000" w:themeColor="text1"/>
          <w:sz w:val="24"/>
          <w:szCs w:val="24"/>
        </w:rPr>
        <w:t xml:space="preserve"> e trás </w:t>
      </w:r>
      <w:r w:rsidR="007011FD">
        <w:rPr>
          <w:rFonts w:ascii="Arial" w:hAnsi="Arial" w:cs="Arial"/>
          <w:bCs/>
          <w:color w:val="000000" w:themeColor="text1"/>
          <w:sz w:val="24"/>
          <w:szCs w:val="24"/>
        </w:rPr>
        <w:t>a</w:t>
      </w:r>
      <w:r w:rsidR="00D82200">
        <w:rPr>
          <w:rFonts w:ascii="Arial" w:hAnsi="Arial" w:cs="Arial"/>
          <w:bCs/>
          <w:color w:val="000000" w:themeColor="text1"/>
          <w:sz w:val="24"/>
          <w:szCs w:val="24"/>
        </w:rPr>
        <w:t xml:space="preserve"> teleologia </w:t>
      </w:r>
      <w:r w:rsidR="00C54BA4">
        <w:rPr>
          <w:rFonts w:ascii="Arial" w:hAnsi="Arial" w:cs="Arial"/>
          <w:bCs/>
          <w:color w:val="000000" w:themeColor="text1"/>
          <w:sz w:val="24"/>
          <w:szCs w:val="24"/>
        </w:rPr>
        <w:t>a</w:t>
      </w:r>
      <w:r w:rsidR="00E93080">
        <w:rPr>
          <w:rFonts w:ascii="Arial" w:hAnsi="Arial" w:cs="Arial"/>
          <w:bCs/>
          <w:color w:val="000000" w:themeColor="text1"/>
          <w:sz w:val="24"/>
          <w:szCs w:val="24"/>
        </w:rPr>
        <w:t xml:space="preserve">o sistema jurídico diante do caso concreto. Quando esta revela a essência da interpretação jurídica, o exegeta </w:t>
      </w:r>
      <w:r w:rsidR="00291A1E">
        <w:rPr>
          <w:rFonts w:ascii="Arial" w:hAnsi="Arial" w:cs="Arial"/>
          <w:bCs/>
          <w:color w:val="000000" w:themeColor="text1"/>
          <w:sz w:val="24"/>
          <w:szCs w:val="24"/>
        </w:rPr>
        <w:t>consegue compreender</w:t>
      </w:r>
      <w:proofErr w:type="gramStart"/>
      <w:r w:rsidR="00291A1E">
        <w:rPr>
          <w:rFonts w:ascii="Arial" w:hAnsi="Arial" w:cs="Arial"/>
          <w:bCs/>
          <w:color w:val="000000" w:themeColor="text1"/>
          <w:sz w:val="24"/>
          <w:szCs w:val="24"/>
        </w:rPr>
        <w:t xml:space="preserve">  </w:t>
      </w:r>
      <w:proofErr w:type="gramEnd"/>
      <w:r w:rsidR="00E93080">
        <w:rPr>
          <w:rFonts w:ascii="Arial" w:hAnsi="Arial" w:cs="Arial"/>
          <w:bCs/>
          <w:color w:val="000000" w:themeColor="text1"/>
          <w:sz w:val="24"/>
          <w:szCs w:val="24"/>
        </w:rPr>
        <w:t>a essência do Direito.</w:t>
      </w:r>
    </w:p>
    <w:p w:rsidR="00A4608E" w:rsidRDefault="00A4608E" w:rsidP="00450A9C">
      <w:pPr>
        <w:pStyle w:val="PargrafodaLista"/>
        <w:tabs>
          <w:tab w:val="left" w:pos="5289"/>
        </w:tabs>
        <w:spacing w:line="360" w:lineRule="auto"/>
        <w:ind w:left="0"/>
        <w:jc w:val="both"/>
        <w:rPr>
          <w:rFonts w:ascii="Arial" w:hAnsi="Arial" w:cs="Arial"/>
          <w:bCs/>
          <w:color w:val="000000" w:themeColor="text1"/>
          <w:sz w:val="24"/>
          <w:szCs w:val="24"/>
        </w:rPr>
      </w:pPr>
    </w:p>
    <w:p w:rsidR="005B4251" w:rsidRPr="00FE4911" w:rsidRDefault="00665A8B" w:rsidP="00450A9C">
      <w:pPr>
        <w:pStyle w:val="PargrafodaLista"/>
        <w:tabs>
          <w:tab w:val="left" w:pos="5289"/>
        </w:tabs>
        <w:spacing w:line="360" w:lineRule="auto"/>
        <w:ind w:left="0"/>
        <w:jc w:val="both"/>
        <w:rPr>
          <w:rFonts w:ascii="Arial" w:hAnsi="Arial" w:cs="Arial"/>
          <w:bCs/>
          <w:color w:val="000000" w:themeColor="text1"/>
          <w:sz w:val="24"/>
          <w:szCs w:val="24"/>
        </w:rPr>
      </w:pPr>
      <w:r>
        <w:rPr>
          <w:rFonts w:ascii="Arial" w:hAnsi="Arial" w:cs="Arial"/>
          <w:bCs/>
          <w:color w:val="000000" w:themeColor="text1"/>
          <w:sz w:val="24"/>
          <w:szCs w:val="24"/>
        </w:rPr>
        <w:t>A hermenêutica é a arte de interpretar</w:t>
      </w:r>
      <w:r w:rsidR="007011FD">
        <w:rPr>
          <w:rFonts w:ascii="Arial" w:hAnsi="Arial" w:cs="Arial"/>
          <w:bCs/>
          <w:color w:val="000000" w:themeColor="text1"/>
          <w:sz w:val="24"/>
          <w:szCs w:val="24"/>
        </w:rPr>
        <w:t>, é</w:t>
      </w:r>
      <w:r>
        <w:rPr>
          <w:rFonts w:ascii="Arial" w:hAnsi="Arial" w:cs="Arial"/>
          <w:bCs/>
          <w:color w:val="000000" w:themeColor="text1"/>
          <w:sz w:val="24"/>
          <w:szCs w:val="24"/>
        </w:rPr>
        <w:t xml:space="preserve"> ela que norteia o</w:t>
      </w:r>
      <w:r w:rsidR="00A55CB0">
        <w:rPr>
          <w:rFonts w:ascii="Arial" w:hAnsi="Arial" w:cs="Arial"/>
          <w:bCs/>
          <w:color w:val="000000" w:themeColor="text1"/>
          <w:sz w:val="24"/>
          <w:szCs w:val="24"/>
        </w:rPr>
        <w:t>s</w:t>
      </w:r>
      <w:r w:rsidR="009127FA">
        <w:rPr>
          <w:rFonts w:ascii="Arial" w:hAnsi="Arial" w:cs="Arial"/>
          <w:bCs/>
          <w:color w:val="000000" w:themeColor="text1"/>
          <w:sz w:val="24"/>
          <w:szCs w:val="24"/>
        </w:rPr>
        <w:t xml:space="preserve"> caminhos do inté</w:t>
      </w:r>
      <w:r>
        <w:rPr>
          <w:rFonts w:ascii="Arial" w:hAnsi="Arial" w:cs="Arial"/>
          <w:bCs/>
          <w:color w:val="000000" w:themeColor="text1"/>
          <w:sz w:val="24"/>
          <w:szCs w:val="24"/>
        </w:rPr>
        <w:t xml:space="preserve">rprete. </w:t>
      </w:r>
      <w:r w:rsidR="005B4251" w:rsidRPr="00FE4911">
        <w:rPr>
          <w:rFonts w:ascii="Arial" w:hAnsi="Arial" w:cs="Arial"/>
          <w:bCs/>
          <w:color w:val="000000" w:themeColor="text1"/>
          <w:sz w:val="24"/>
          <w:szCs w:val="24"/>
        </w:rPr>
        <w:t xml:space="preserve">Em sua monografia </w:t>
      </w:r>
      <w:r w:rsidR="005B4251" w:rsidRPr="00FE4911">
        <w:rPr>
          <w:rFonts w:ascii="Arial" w:hAnsi="Arial" w:cs="Arial"/>
          <w:sz w:val="24"/>
          <w:szCs w:val="24"/>
        </w:rPr>
        <w:t>Aline C</w:t>
      </w:r>
      <w:r>
        <w:rPr>
          <w:rFonts w:ascii="Arial" w:hAnsi="Arial" w:cs="Arial"/>
          <w:sz w:val="24"/>
          <w:szCs w:val="24"/>
        </w:rPr>
        <w:t>arla Mendo</w:t>
      </w:r>
      <w:r w:rsidR="00AC6AD7">
        <w:rPr>
          <w:rFonts w:ascii="Arial" w:hAnsi="Arial" w:cs="Arial"/>
          <w:sz w:val="24"/>
          <w:szCs w:val="24"/>
        </w:rPr>
        <w:t>n</w:t>
      </w:r>
      <w:r>
        <w:rPr>
          <w:rFonts w:ascii="Arial" w:hAnsi="Arial" w:cs="Arial"/>
          <w:sz w:val="24"/>
          <w:szCs w:val="24"/>
        </w:rPr>
        <w:t xml:space="preserve">ça, </w:t>
      </w:r>
      <w:proofErr w:type="gramStart"/>
      <w:r>
        <w:rPr>
          <w:rFonts w:ascii="Arial" w:hAnsi="Arial" w:cs="Arial"/>
          <w:sz w:val="24"/>
          <w:szCs w:val="24"/>
        </w:rPr>
        <w:t>alude</w:t>
      </w:r>
      <w:proofErr w:type="gramEnd"/>
      <w:r w:rsidR="005B4251" w:rsidRPr="00FE4911">
        <w:rPr>
          <w:rFonts w:ascii="Arial" w:hAnsi="Arial" w:cs="Arial"/>
          <w:sz w:val="24"/>
          <w:szCs w:val="24"/>
        </w:rPr>
        <w:t xml:space="preserve"> definições</w:t>
      </w:r>
      <w:r w:rsidR="00A4608E" w:rsidRPr="00FE4911">
        <w:rPr>
          <w:rFonts w:ascii="Arial" w:hAnsi="Arial" w:cs="Arial"/>
          <w:sz w:val="24"/>
          <w:szCs w:val="24"/>
        </w:rPr>
        <w:t xml:space="preserve"> </w:t>
      </w:r>
      <w:r w:rsidR="005B4251" w:rsidRPr="00FE4911">
        <w:rPr>
          <w:rFonts w:ascii="Arial" w:hAnsi="Arial" w:cs="Arial"/>
          <w:sz w:val="24"/>
          <w:szCs w:val="24"/>
        </w:rPr>
        <w:t>de alguns</w:t>
      </w:r>
      <w:r w:rsidR="00A4608E" w:rsidRPr="00FE4911">
        <w:rPr>
          <w:rFonts w:ascii="Arial" w:hAnsi="Arial" w:cs="Arial"/>
          <w:sz w:val="24"/>
          <w:szCs w:val="24"/>
        </w:rPr>
        <w:t xml:space="preserve"> </w:t>
      </w:r>
      <w:r w:rsidR="005B4251" w:rsidRPr="00FE4911">
        <w:rPr>
          <w:rFonts w:ascii="Arial" w:hAnsi="Arial" w:cs="Arial"/>
          <w:sz w:val="24"/>
          <w:szCs w:val="24"/>
        </w:rPr>
        <w:t xml:space="preserve">doutrinadores </w:t>
      </w:r>
      <w:r w:rsidR="00812EBB">
        <w:rPr>
          <w:rFonts w:ascii="Arial" w:hAnsi="Arial" w:cs="Arial"/>
          <w:sz w:val="24"/>
          <w:szCs w:val="24"/>
        </w:rPr>
        <w:t xml:space="preserve">sobre </w:t>
      </w:r>
      <w:r w:rsidR="005B4251" w:rsidRPr="00FE4911">
        <w:rPr>
          <w:rFonts w:ascii="Arial" w:hAnsi="Arial" w:cs="Arial"/>
          <w:sz w:val="24"/>
          <w:szCs w:val="24"/>
        </w:rPr>
        <w:t>o que vem a ser hermenêutica</w:t>
      </w:r>
      <w:r w:rsidR="00EA53FD">
        <w:rPr>
          <w:rFonts w:ascii="Arial" w:hAnsi="Arial" w:cs="Arial"/>
          <w:sz w:val="24"/>
          <w:szCs w:val="24"/>
        </w:rPr>
        <w:t>:</w:t>
      </w:r>
    </w:p>
    <w:p w:rsidR="00D80D13" w:rsidRPr="00FE4911" w:rsidRDefault="00D80D13" w:rsidP="00FE4911">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r w:rsidRPr="00FE4911">
        <w:rPr>
          <w:rFonts w:ascii="Arial" w:hAnsi="Arial" w:cs="Arial"/>
          <w:color w:val="000000" w:themeColor="text1"/>
          <w:sz w:val="20"/>
          <w:szCs w:val="20"/>
        </w:rPr>
        <w:t>Para Martin Heidegger, a Hermenêutica é sempre uma compreensão de sentido: buscar o ser que me fala e o mundo a partir do qual ele me fala; descobrir atrás da linguagem o sentido radical, ou seja, o discurso.</w:t>
      </w:r>
      <w:proofErr w:type="gramStart"/>
      <w:r w:rsidR="009A45B6">
        <w:rPr>
          <w:rStyle w:val="Refdenotaderodap"/>
          <w:rFonts w:ascii="Arial" w:hAnsi="Arial" w:cs="Arial"/>
          <w:color w:val="000000" w:themeColor="text1"/>
          <w:sz w:val="20"/>
          <w:szCs w:val="20"/>
        </w:rPr>
        <w:footnoteReference w:id="32"/>
      </w:r>
      <w:proofErr w:type="gramEnd"/>
    </w:p>
    <w:p w:rsidR="00D80D13" w:rsidRPr="00FE4911" w:rsidRDefault="00D80D13" w:rsidP="00FE4911">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r w:rsidRPr="00FE4911">
        <w:rPr>
          <w:rFonts w:ascii="Arial" w:hAnsi="Arial" w:cs="Arial"/>
          <w:color w:val="000000" w:themeColor="text1"/>
          <w:sz w:val="20"/>
          <w:szCs w:val="20"/>
        </w:rPr>
        <w:t xml:space="preserve">Na definição de Deocleciano </w:t>
      </w:r>
      <w:proofErr w:type="spellStart"/>
      <w:r w:rsidRPr="00FE4911">
        <w:rPr>
          <w:rFonts w:ascii="Arial" w:hAnsi="Arial" w:cs="Arial"/>
          <w:color w:val="000000" w:themeColor="text1"/>
          <w:sz w:val="20"/>
          <w:szCs w:val="20"/>
        </w:rPr>
        <w:t>Torrieri</w:t>
      </w:r>
      <w:proofErr w:type="spellEnd"/>
      <w:r w:rsidRPr="00FE4911">
        <w:rPr>
          <w:rFonts w:ascii="Arial" w:hAnsi="Arial" w:cs="Arial"/>
          <w:color w:val="000000" w:themeColor="text1"/>
          <w:sz w:val="20"/>
          <w:szCs w:val="20"/>
        </w:rPr>
        <w:t xml:space="preserve"> Guimarães em seu Dicionário Técnico Jurídico, é a ciência da interpretação de textos da lei que tem por objetivo o estudo e a sistematização dos processos a </w:t>
      </w:r>
      <w:proofErr w:type="gramStart"/>
      <w:r w:rsidRPr="00FE4911">
        <w:rPr>
          <w:rFonts w:ascii="Arial" w:hAnsi="Arial" w:cs="Arial"/>
          <w:color w:val="000000" w:themeColor="text1"/>
          <w:sz w:val="20"/>
          <w:szCs w:val="20"/>
        </w:rPr>
        <w:t>serem</w:t>
      </w:r>
      <w:proofErr w:type="gramEnd"/>
      <w:r w:rsidRPr="00FE4911">
        <w:rPr>
          <w:rFonts w:ascii="Arial" w:hAnsi="Arial" w:cs="Arial"/>
          <w:color w:val="000000" w:themeColor="text1"/>
          <w:sz w:val="20"/>
          <w:szCs w:val="20"/>
        </w:rPr>
        <w:t xml:space="preserve"> aplicados para fixar o sentido e o alcance das normas jurídicas, seu conhecimento adequado, adaptando-as aos fatos sociais.</w:t>
      </w:r>
      <w:r w:rsidR="009A45B6">
        <w:rPr>
          <w:rStyle w:val="Refdenotaderodap"/>
          <w:rFonts w:ascii="Arial" w:hAnsi="Arial" w:cs="Arial"/>
          <w:color w:val="000000" w:themeColor="text1"/>
          <w:sz w:val="20"/>
          <w:szCs w:val="20"/>
        </w:rPr>
        <w:footnoteReference w:id="33"/>
      </w:r>
    </w:p>
    <w:p w:rsidR="00D80D13" w:rsidRDefault="00D80D13" w:rsidP="00FE4911">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proofErr w:type="spellStart"/>
      <w:r w:rsidRPr="00FE4911">
        <w:rPr>
          <w:rFonts w:ascii="Arial" w:hAnsi="Arial" w:cs="Arial"/>
          <w:color w:val="000000" w:themeColor="text1"/>
          <w:sz w:val="20"/>
          <w:szCs w:val="20"/>
        </w:rPr>
        <w:t>Schleiermacher</w:t>
      </w:r>
      <w:proofErr w:type="spellEnd"/>
      <w:r w:rsidRPr="00FE4911">
        <w:rPr>
          <w:rFonts w:ascii="Arial" w:hAnsi="Arial" w:cs="Arial"/>
          <w:color w:val="000000" w:themeColor="text1"/>
          <w:sz w:val="20"/>
          <w:szCs w:val="20"/>
        </w:rPr>
        <w:t xml:space="preserve"> e </w:t>
      </w:r>
      <w:proofErr w:type="spellStart"/>
      <w:r w:rsidRPr="00FE4911">
        <w:rPr>
          <w:rFonts w:ascii="Arial" w:hAnsi="Arial" w:cs="Arial"/>
          <w:color w:val="000000" w:themeColor="text1"/>
          <w:sz w:val="20"/>
          <w:szCs w:val="20"/>
        </w:rPr>
        <w:t>Dilthey</w:t>
      </w:r>
      <w:proofErr w:type="spellEnd"/>
      <w:r w:rsidRPr="00FE4911">
        <w:rPr>
          <w:rFonts w:ascii="Arial" w:hAnsi="Arial" w:cs="Arial"/>
          <w:color w:val="000000" w:themeColor="text1"/>
          <w:sz w:val="20"/>
          <w:szCs w:val="20"/>
        </w:rPr>
        <w:t xml:space="preserve"> fizeram da hermenêutica uma teoria científica da interpretação e o método das ciências do espírito ou culturais, mas somente com </w:t>
      </w:r>
      <w:proofErr w:type="spellStart"/>
      <w:r w:rsidRPr="00FE4911">
        <w:rPr>
          <w:rFonts w:ascii="Arial" w:hAnsi="Arial" w:cs="Arial"/>
          <w:color w:val="000000" w:themeColor="text1"/>
          <w:sz w:val="20"/>
          <w:szCs w:val="20"/>
        </w:rPr>
        <w:t>Savigny</w:t>
      </w:r>
      <w:proofErr w:type="spellEnd"/>
      <w:r w:rsidRPr="00FE4911">
        <w:rPr>
          <w:rFonts w:ascii="Arial" w:hAnsi="Arial" w:cs="Arial"/>
          <w:color w:val="000000" w:themeColor="text1"/>
          <w:sz w:val="20"/>
          <w:szCs w:val="20"/>
        </w:rPr>
        <w:t xml:space="preserve"> é que a hermenêutica vai entrar no Direito, de modo a elevá-lo à categoria de ciência cultural e é com o próprio </w:t>
      </w:r>
      <w:proofErr w:type="spellStart"/>
      <w:r w:rsidRPr="00FE4911">
        <w:rPr>
          <w:rFonts w:ascii="Arial" w:hAnsi="Arial" w:cs="Arial"/>
          <w:color w:val="000000" w:themeColor="text1"/>
          <w:sz w:val="20"/>
          <w:szCs w:val="20"/>
        </w:rPr>
        <w:t>Savigny</w:t>
      </w:r>
      <w:proofErr w:type="spellEnd"/>
      <w:r w:rsidRPr="00FE4911">
        <w:rPr>
          <w:rFonts w:ascii="Arial" w:hAnsi="Arial" w:cs="Arial"/>
          <w:color w:val="000000" w:themeColor="text1"/>
          <w:sz w:val="20"/>
          <w:szCs w:val="20"/>
        </w:rPr>
        <w:t xml:space="preserve"> que tem início a hermenêutica jurídica clássica, metodológica e científica, voltada para o Direito privado e para as normas com estrutura de regra.</w:t>
      </w:r>
      <w:proofErr w:type="gramStart"/>
      <w:r w:rsidR="00FE4911">
        <w:rPr>
          <w:rStyle w:val="Refdenotaderodap"/>
          <w:rFonts w:ascii="Arial" w:hAnsi="Arial" w:cs="Arial"/>
          <w:color w:val="000000" w:themeColor="text1"/>
          <w:sz w:val="20"/>
          <w:szCs w:val="20"/>
        </w:rPr>
        <w:footnoteReference w:id="34"/>
      </w:r>
      <w:proofErr w:type="gramEnd"/>
    </w:p>
    <w:p w:rsidR="00FE4911" w:rsidRPr="00FE4911" w:rsidRDefault="00FE4911" w:rsidP="00CE362D">
      <w:pPr>
        <w:pStyle w:val="estilomonografia"/>
        <w:shd w:val="clear" w:color="auto" w:fill="FFFFFF"/>
        <w:spacing w:before="0" w:beforeAutospacing="0" w:after="0" w:afterAutospacing="0" w:line="360" w:lineRule="auto"/>
        <w:ind w:left="2268"/>
        <w:jc w:val="both"/>
        <w:rPr>
          <w:rFonts w:ascii="Arial" w:hAnsi="Arial" w:cs="Arial"/>
          <w:color w:val="000000" w:themeColor="text1"/>
          <w:sz w:val="20"/>
          <w:szCs w:val="20"/>
        </w:rPr>
      </w:pPr>
    </w:p>
    <w:p w:rsidR="00CE362D" w:rsidRDefault="00CE362D" w:rsidP="00A55CB0">
      <w:pPr>
        <w:pStyle w:val="PargrafodaLista"/>
        <w:tabs>
          <w:tab w:val="left" w:pos="5289"/>
        </w:tabs>
        <w:spacing w:after="0" w:line="360" w:lineRule="auto"/>
        <w:ind w:left="0"/>
        <w:jc w:val="both"/>
        <w:rPr>
          <w:rFonts w:ascii="Arial" w:hAnsi="Arial" w:cs="Arial"/>
          <w:bCs/>
          <w:color w:val="000000" w:themeColor="text1"/>
          <w:sz w:val="24"/>
          <w:szCs w:val="24"/>
        </w:rPr>
      </w:pPr>
    </w:p>
    <w:p w:rsidR="005B4251" w:rsidRDefault="00102856" w:rsidP="00A55CB0">
      <w:pPr>
        <w:pStyle w:val="PargrafodaLista"/>
        <w:tabs>
          <w:tab w:val="left" w:pos="5289"/>
        </w:tabs>
        <w:spacing w:after="0" w:line="360" w:lineRule="auto"/>
        <w:ind w:left="0"/>
        <w:jc w:val="both"/>
        <w:rPr>
          <w:rFonts w:ascii="Arial" w:hAnsi="Arial" w:cs="Arial"/>
          <w:bCs/>
          <w:color w:val="000000" w:themeColor="text1"/>
          <w:sz w:val="24"/>
          <w:szCs w:val="24"/>
        </w:rPr>
      </w:pPr>
      <w:r>
        <w:rPr>
          <w:rFonts w:ascii="Arial" w:hAnsi="Arial" w:cs="Arial"/>
          <w:bCs/>
          <w:color w:val="000000" w:themeColor="text1"/>
          <w:sz w:val="24"/>
          <w:szCs w:val="24"/>
        </w:rPr>
        <w:t>I</w:t>
      </w:r>
      <w:r w:rsidR="005B4251" w:rsidRPr="00605B1E">
        <w:rPr>
          <w:rFonts w:ascii="Arial" w:hAnsi="Arial" w:cs="Arial"/>
          <w:bCs/>
          <w:color w:val="000000" w:themeColor="text1"/>
          <w:sz w:val="24"/>
          <w:szCs w:val="24"/>
        </w:rPr>
        <w:t>nimaginável é que o Direito exista e prevaleça sem</w:t>
      </w:r>
      <w:r w:rsidR="001112AB" w:rsidRPr="00605B1E">
        <w:rPr>
          <w:rFonts w:ascii="Arial" w:hAnsi="Arial" w:cs="Arial"/>
          <w:bCs/>
          <w:color w:val="000000" w:themeColor="text1"/>
          <w:sz w:val="24"/>
          <w:szCs w:val="24"/>
        </w:rPr>
        <w:t xml:space="preserve"> </w:t>
      </w:r>
      <w:r w:rsidR="005B4251" w:rsidRPr="00605B1E">
        <w:rPr>
          <w:rFonts w:ascii="Arial" w:hAnsi="Arial" w:cs="Arial"/>
          <w:bCs/>
          <w:color w:val="000000" w:themeColor="text1"/>
          <w:sz w:val="24"/>
          <w:szCs w:val="24"/>
        </w:rPr>
        <w:t xml:space="preserve">hermenêutica, </w:t>
      </w:r>
      <w:r w:rsidR="00EC3F2C">
        <w:rPr>
          <w:rFonts w:ascii="Arial" w:hAnsi="Arial" w:cs="Arial"/>
          <w:bCs/>
          <w:color w:val="000000" w:themeColor="text1"/>
          <w:sz w:val="24"/>
          <w:szCs w:val="24"/>
        </w:rPr>
        <w:t>considerando</w:t>
      </w:r>
      <w:r w:rsidR="00FF4A6C" w:rsidRPr="001112AB">
        <w:rPr>
          <w:rFonts w:ascii="Arial" w:hAnsi="Arial" w:cs="Arial"/>
          <w:bCs/>
          <w:color w:val="000000" w:themeColor="text1"/>
          <w:sz w:val="24"/>
          <w:szCs w:val="24"/>
        </w:rPr>
        <w:t xml:space="preserve"> que ele </w:t>
      </w:r>
      <w:r w:rsidR="001112AB" w:rsidRPr="001112AB">
        <w:rPr>
          <w:rFonts w:ascii="Arial" w:hAnsi="Arial" w:cs="Arial"/>
          <w:bCs/>
          <w:color w:val="000000" w:themeColor="text1"/>
          <w:sz w:val="24"/>
          <w:szCs w:val="24"/>
        </w:rPr>
        <w:t>emana da sociedade</w:t>
      </w:r>
      <w:r w:rsidR="00C854A5" w:rsidRPr="001112AB">
        <w:rPr>
          <w:rFonts w:ascii="Arial" w:hAnsi="Arial" w:cs="Arial"/>
          <w:bCs/>
          <w:color w:val="000000" w:themeColor="text1"/>
          <w:sz w:val="24"/>
          <w:szCs w:val="24"/>
        </w:rPr>
        <w:t xml:space="preserve"> </w:t>
      </w:r>
      <w:r w:rsidR="001112AB" w:rsidRPr="001112AB">
        <w:rPr>
          <w:rFonts w:ascii="Arial" w:hAnsi="Arial" w:cs="Arial"/>
          <w:bCs/>
          <w:color w:val="000000" w:themeColor="text1"/>
          <w:sz w:val="24"/>
          <w:szCs w:val="24"/>
        </w:rPr>
        <w:t>e é para a sociedade.</w:t>
      </w:r>
      <w:r w:rsidR="00EC3F2C">
        <w:rPr>
          <w:rFonts w:ascii="Arial" w:hAnsi="Arial" w:cs="Arial"/>
          <w:bCs/>
          <w:color w:val="000000" w:themeColor="text1"/>
          <w:sz w:val="24"/>
          <w:szCs w:val="24"/>
        </w:rPr>
        <w:t xml:space="preserve"> Tendo </w:t>
      </w:r>
      <w:r w:rsidR="00ED1292">
        <w:rPr>
          <w:rFonts w:ascii="Arial" w:hAnsi="Arial" w:cs="Arial"/>
          <w:bCs/>
          <w:color w:val="000000" w:themeColor="text1"/>
          <w:sz w:val="24"/>
          <w:szCs w:val="24"/>
        </w:rPr>
        <w:t xml:space="preserve">este </w:t>
      </w:r>
      <w:r w:rsidR="00EC3F2C">
        <w:rPr>
          <w:rFonts w:ascii="Arial" w:hAnsi="Arial" w:cs="Arial"/>
          <w:bCs/>
          <w:color w:val="000000" w:themeColor="text1"/>
          <w:sz w:val="24"/>
          <w:szCs w:val="24"/>
        </w:rPr>
        <w:t xml:space="preserve">a responsabilidade de agir com </w:t>
      </w:r>
      <w:r w:rsidR="00615770">
        <w:rPr>
          <w:rFonts w:ascii="Arial" w:hAnsi="Arial" w:cs="Arial"/>
          <w:bCs/>
          <w:color w:val="000000" w:themeColor="text1"/>
          <w:sz w:val="24"/>
          <w:szCs w:val="24"/>
        </w:rPr>
        <w:t xml:space="preserve">entendimento em sentido verdadeiro para </w:t>
      </w:r>
      <w:r>
        <w:rPr>
          <w:rFonts w:ascii="Arial" w:hAnsi="Arial" w:cs="Arial"/>
          <w:bCs/>
          <w:color w:val="000000" w:themeColor="text1"/>
          <w:sz w:val="24"/>
          <w:szCs w:val="24"/>
        </w:rPr>
        <w:t xml:space="preserve">que </w:t>
      </w:r>
      <w:r w:rsidR="00615770">
        <w:rPr>
          <w:rFonts w:ascii="Arial" w:hAnsi="Arial" w:cs="Arial"/>
          <w:bCs/>
          <w:color w:val="000000" w:themeColor="text1"/>
          <w:sz w:val="24"/>
          <w:szCs w:val="24"/>
        </w:rPr>
        <w:t xml:space="preserve">produza frutos de justiça, colocando por terra, </w:t>
      </w:r>
      <w:r w:rsidR="00C17FFB">
        <w:rPr>
          <w:rFonts w:ascii="Arial" w:hAnsi="Arial" w:cs="Arial"/>
          <w:bCs/>
          <w:color w:val="000000" w:themeColor="text1"/>
          <w:sz w:val="24"/>
          <w:szCs w:val="24"/>
        </w:rPr>
        <w:t>tod</w:t>
      </w:r>
      <w:r w:rsidR="00615770">
        <w:rPr>
          <w:rFonts w:ascii="Arial" w:hAnsi="Arial" w:cs="Arial"/>
          <w:bCs/>
          <w:color w:val="000000" w:themeColor="text1"/>
          <w:sz w:val="24"/>
          <w:szCs w:val="24"/>
        </w:rPr>
        <w:t xml:space="preserve">a </w:t>
      </w:r>
      <w:r w:rsidR="00C17FFB">
        <w:rPr>
          <w:rFonts w:ascii="Arial" w:hAnsi="Arial" w:cs="Arial"/>
          <w:bCs/>
          <w:color w:val="000000" w:themeColor="text1"/>
          <w:sz w:val="24"/>
          <w:szCs w:val="24"/>
        </w:rPr>
        <w:t xml:space="preserve">e qualquer </w:t>
      </w:r>
      <w:r>
        <w:rPr>
          <w:rFonts w:ascii="Arial" w:hAnsi="Arial" w:cs="Arial"/>
          <w:bCs/>
          <w:color w:val="000000" w:themeColor="text1"/>
          <w:sz w:val="24"/>
          <w:szCs w:val="24"/>
        </w:rPr>
        <w:t>dú</w:t>
      </w:r>
      <w:r w:rsidR="00615770">
        <w:rPr>
          <w:rFonts w:ascii="Arial" w:hAnsi="Arial" w:cs="Arial"/>
          <w:bCs/>
          <w:color w:val="000000" w:themeColor="text1"/>
          <w:sz w:val="24"/>
          <w:szCs w:val="24"/>
        </w:rPr>
        <w:t xml:space="preserve">vida que por ventura as obscuridades e </w:t>
      </w:r>
      <w:r w:rsidR="00615770" w:rsidRPr="00A55CB0">
        <w:rPr>
          <w:rFonts w:ascii="Arial" w:hAnsi="Arial" w:cs="Arial"/>
          <w:bCs/>
          <w:color w:val="000000" w:themeColor="text1"/>
          <w:sz w:val="24"/>
          <w:szCs w:val="24"/>
        </w:rPr>
        <w:t>“defeitos” decorrente de</w:t>
      </w:r>
      <w:r w:rsidR="007B7D7E" w:rsidRPr="00A55CB0">
        <w:rPr>
          <w:rFonts w:ascii="Arial" w:hAnsi="Arial" w:cs="Arial"/>
          <w:bCs/>
          <w:color w:val="000000" w:themeColor="text1"/>
          <w:sz w:val="24"/>
          <w:szCs w:val="24"/>
        </w:rPr>
        <w:t xml:space="preserve"> </w:t>
      </w:r>
      <w:r w:rsidR="00615770" w:rsidRPr="00A55CB0">
        <w:rPr>
          <w:rFonts w:ascii="Arial" w:hAnsi="Arial" w:cs="Arial"/>
          <w:bCs/>
          <w:color w:val="000000" w:themeColor="text1"/>
          <w:sz w:val="24"/>
          <w:szCs w:val="24"/>
        </w:rPr>
        <w:t xml:space="preserve">uma redação de lei </w:t>
      </w:r>
      <w:proofErr w:type="gramStart"/>
      <w:r w:rsidR="00615770" w:rsidRPr="00A55CB0">
        <w:rPr>
          <w:rFonts w:ascii="Arial" w:hAnsi="Arial" w:cs="Arial"/>
          <w:bCs/>
          <w:color w:val="000000" w:themeColor="text1"/>
          <w:sz w:val="24"/>
          <w:szCs w:val="24"/>
        </w:rPr>
        <w:t>possa</w:t>
      </w:r>
      <w:proofErr w:type="gramEnd"/>
      <w:r w:rsidR="00615770" w:rsidRPr="00A55CB0">
        <w:rPr>
          <w:rFonts w:ascii="Arial" w:hAnsi="Arial" w:cs="Arial"/>
          <w:bCs/>
          <w:color w:val="000000" w:themeColor="text1"/>
          <w:sz w:val="24"/>
          <w:szCs w:val="24"/>
        </w:rPr>
        <w:t xml:space="preserve"> trazer.</w:t>
      </w:r>
    </w:p>
    <w:p w:rsidR="00A55CB0" w:rsidRPr="00A55CB0" w:rsidRDefault="00A55CB0" w:rsidP="00CE362D">
      <w:pPr>
        <w:pStyle w:val="PargrafodaLista"/>
        <w:tabs>
          <w:tab w:val="left" w:pos="5289"/>
        </w:tabs>
        <w:spacing w:after="0" w:line="360" w:lineRule="auto"/>
        <w:ind w:left="0"/>
        <w:jc w:val="both"/>
        <w:rPr>
          <w:rFonts w:ascii="Arial" w:hAnsi="Arial" w:cs="Arial"/>
          <w:bCs/>
          <w:color w:val="000000" w:themeColor="text1"/>
          <w:sz w:val="24"/>
          <w:szCs w:val="24"/>
        </w:rPr>
      </w:pPr>
    </w:p>
    <w:p w:rsidR="00D80D13" w:rsidRPr="00A55CB0" w:rsidRDefault="009B053B" w:rsidP="00A55CB0">
      <w:pPr>
        <w:pStyle w:val="estilomonografia"/>
        <w:shd w:val="clear" w:color="auto" w:fill="FFFFFF"/>
        <w:spacing w:before="0" w:beforeAutospacing="0" w:after="0" w:afterAutospacing="0" w:line="360" w:lineRule="auto"/>
        <w:jc w:val="both"/>
        <w:rPr>
          <w:rFonts w:ascii="Arial" w:hAnsi="Arial" w:cs="Arial"/>
          <w:color w:val="000000" w:themeColor="text1"/>
        </w:rPr>
      </w:pPr>
      <w:r w:rsidRPr="00A55CB0">
        <w:rPr>
          <w:rFonts w:ascii="Arial" w:hAnsi="Arial" w:cs="Arial"/>
          <w:color w:val="000000" w:themeColor="text1"/>
        </w:rPr>
        <w:t>Atualmente</w:t>
      </w:r>
      <w:r w:rsidR="00825A98" w:rsidRPr="00A55CB0">
        <w:rPr>
          <w:rFonts w:ascii="Arial" w:hAnsi="Arial" w:cs="Arial"/>
          <w:color w:val="000000" w:themeColor="text1"/>
        </w:rPr>
        <w:t xml:space="preserve"> </w:t>
      </w:r>
      <w:r w:rsidR="0069513C">
        <w:rPr>
          <w:rFonts w:ascii="Arial" w:hAnsi="Arial" w:cs="Arial"/>
          <w:color w:val="000000" w:themeColor="text1"/>
        </w:rPr>
        <w:t>é ultrapassada a ideologia positivista</w:t>
      </w:r>
      <w:r w:rsidR="00825A98" w:rsidRPr="00825A98">
        <w:rPr>
          <w:rFonts w:ascii="Arial" w:hAnsi="Arial" w:cs="Arial"/>
          <w:color w:val="000000" w:themeColor="text1"/>
        </w:rPr>
        <w:t xml:space="preserve"> </w:t>
      </w:r>
      <w:r w:rsidR="00825A98">
        <w:rPr>
          <w:rFonts w:ascii="Arial" w:hAnsi="Arial" w:cs="Arial"/>
          <w:color w:val="000000" w:themeColor="text1"/>
        </w:rPr>
        <w:t xml:space="preserve">como </w:t>
      </w:r>
      <w:r w:rsidR="00825A98" w:rsidRPr="00A55CB0">
        <w:rPr>
          <w:rFonts w:ascii="Arial" w:hAnsi="Arial" w:cs="Arial"/>
          <w:color w:val="000000" w:themeColor="text1"/>
        </w:rPr>
        <w:t>interpretação jurídica</w:t>
      </w:r>
      <w:r w:rsidR="00825A98">
        <w:rPr>
          <w:rFonts w:ascii="Arial" w:hAnsi="Arial" w:cs="Arial"/>
          <w:color w:val="000000" w:themeColor="text1"/>
        </w:rPr>
        <w:t>, essa interpretação prévia e fechada na frieza das letras,</w:t>
      </w:r>
      <w:r w:rsidR="00A715EE">
        <w:rPr>
          <w:rFonts w:ascii="Arial" w:hAnsi="Arial" w:cs="Arial"/>
          <w:color w:val="000000" w:themeColor="text1"/>
        </w:rPr>
        <w:t xml:space="preserve"> já não mais se adequa</w:t>
      </w:r>
      <w:r w:rsidR="00E02A4A">
        <w:rPr>
          <w:rFonts w:ascii="Arial" w:hAnsi="Arial" w:cs="Arial"/>
          <w:color w:val="000000" w:themeColor="text1"/>
        </w:rPr>
        <w:t xml:space="preserve"> </w:t>
      </w:r>
      <w:r w:rsidR="00A715EE">
        <w:rPr>
          <w:rFonts w:ascii="Arial" w:hAnsi="Arial" w:cs="Arial"/>
          <w:color w:val="000000" w:themeColor="text1"/>
        </w:rPr>
        <w:t xml:space="preserve">ao </w:t>
      </w:r>
      <w:r w:rsidR="00A55CB0" w:rsidRPr="00A55CB0">
        <w:rPr>
          <w:rFonts w:ascii="Arial" w:hAnsi="Arial" w:cs="Arial"/>
          <w:color w:val="000000" w:themeColor="text1"/>
        </w:rPr>
        <w:t>ordenament</w:t>
      </w:r>
      <w:r w:rsidR="00A715EE">
        <w:rPr>
          <w:rFonts w:ascii="Arial" w:hAnsi="Arial" w:cs="Arial"/>
          <w:color w:val="000000" w:themeColor="text1"/>
        </w:rPr>
        <w:t>o jurídico atual.</w:t>
      </w:r>
    </w:p>
    <w:p w:rsidR="00D47BB2" w:rsidRDefault="00D47BB2"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p>
    <w:p w:rsidR="00B275D9" w:rsidRDefault="001B16A1"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r w:rsidRPr="001B16A1">
        <w:rPr>
          <w:rFonts w:ascii="Arial" w:hAnsi="Arial" w:cs="Arial"/>
          <w:color w:val="000000" w:themeColor="text1"/>
        </w:rPr>
        <w:t>Com advento da Constituição Federal de 1988,</w:t>
      </w:r>
      <w:r w:rsidR="00FC4378" w:rsidRPr="001B16A1">
        <w:rPr>
          <w:rFonts w:ascii="Arial" w:hAnsi="Arial" w:cs="Arial"/>
          <w:color w:val="000000" w:themeColor="text1"/>
        </w:rPr>
        <w:t xml:space="preserve"> </w:t>
      </w:r>
      <w:r w:rsidR="00ED22F4">
        <w:rPr>
          <w:rFonts w:ascii="Arial" w:hAnsi="Arial" w:cs="Arial"/>
          <w:color w:val="000000" w:themeColor="text1"/>
        </w:rPr>
        <w:t>é</w:t>
      </w:r>
      <w:r w:rsidRPr="001B16A1">
        <w:rPr>
          <w:rFonts w:ascii="Arial" w:hAnsi="Arial" w:cs="Arial"/>
          <w:color w:val="000000" w:themeColor="text1"/>
        </w:rPr>
        <w:t xml:space="preserve"> relevante a recorrência </w:t>
      </w:r>
      <w:r w:rsidR="007B7D7E" w:rsidRPr="001B16A1">
        <w:rPr>
          <w:rFonts w:ascii="Arial" w:hAnsi="Arial" w:cs="Arial"/>
          <w:color w:val="000000" w:themeColor="text1"/>
        </w:rPr>
        <w:t>aos princíp</w:t>
      </w:r>
      <w:r w:rsidR="00DF2900">
        <w:rPr>
          <w:rFonts w:ascii="Arial" w:hAnsi="Arial" w:cs="Arial"/>
          <w:color w:val="000000" w:themeColor="text1"/>
        </w:rPr>
        <w:t>ios para a solução dos conflitos</w:t>
      </w:r>
      <w:r w:rsidR="007B7D7E" w:rsidRPr="001B16A1">
        <w:rPr>
          <w:rFonts w:ascii="Arial" w:hAnsi="Arial" w:cs="Arial"/>
          <w:color w:val="000000" w:themeColor="text1"/>
        </w:rPr>
        <w:t xml:space="preserve"> jurídicos, os quais </w:t>
      </w:r>
      <w:r w:rsidRPr="001B16A1">
        <w:rPr>
          <w:rFonts w:ascii="Arial" w:hAnsi="Arial" w:cs="Arial"/>
          <w:color w:val="000000" w:themeColor="text1"/>
        </w:rPr>
        <w:t>buscam</w:t>
      </w:r>
      <w:r w:rsidR="007B7D7E" w:rsidRPr="001B16A1">
        <w:rPr>
          <w:rFonts w:ascii="Arial" w:hAnsi="Arial" w:cs="Arial"/>
          <w:color w:val="000000" w:themeColor="text1"/>
        </w:rPr>
        <w:t xml:space="preserve"> uma </w:t>
      </w:r>
      <w:r w:rsidRPr="001B16A1">
        <w:rPr>
          <w:rFonts w:ascii="Arial" w:hAnsi="Arial" w:cs="Arial"/>
          <w:color w:val="000000" w:themeColor="text1"/>
        </w:rPr>
        <w:t>interferência</w:t>
      </w:r>
      <w:r w:rsidR="007B7D7E" w:rsidRPr="001B16A1">
        <w:rPr>
          <w:rFonts w:ascii="Arial" w:hAnsi="Arial" w:cs="Arial"/>
          <w:color w:val="000000" w:themeColor="text1"/>
        </w:rPr>
        <w:t xml:space="preserve"> mais ativa do operador do Direito, </w:t>
      </w:r>
      <w:r w:rsidRPr="001B16A1">
        <w:rPr>
          <w:rFonts w:ascii="Arial" w:hAnsi="Arial" w:cs="Arial"/>
          <w:color w:val="000000" w:themeColor="text1"/>
        </w:rPr>
        <w:t>demonstrando</w:t>
      </w:r>
      <w:r w:rsidR="00FC4378" w:rsidRPr="001B16A1">
        <w:rPr>
          <w:rFonts w:ascii="Arial" w:hAnsi="Arial" w:cs="Arial"/>
          <w:color w:val="000000" w:themeColor="text1"/>
        </w:rPr>
        <w:t xml:space="preserve"> </w:t>
      </w:r>
      <w:r w:rsidR="007B7D7E" w:rsidRPr="001B16A1">
        <w:rPr>
          <w:rFonts w:ascii="Arial" w:hAnsi="Arial" w:cs="Arial"/>
          <w:color w:val="000000" w:themeColor="text1"/>
        </w:rPr>
        <w:t>com isso a necessidade cada vez maior de uma</w:t>
      </w:r>
      <w:r w:rsidR="00FC4378" w:rsidRPr="001B16A1">
        <w:rPr>
          <w:rFonts w:ascii="Arial" w:hAnsi="Arial" w:cs="Arial"/>
          <w:color w:val="000000" w:themeColor="text1"/>
        </w:rPr>
        <w:t xml:space="preserve"> </w:t>
      </w:r>
      <w:r w:rsidR="007B7D7E" w:rsidRPr="001B16A1">
        <w:rPr>
          <w:rFonts w:ascii="Arial" w:hAnsi="Arial" w:cs="Arial"/>
          <w:color w:val="000000" w:themeColor="text1"/>
        </w:rPr>
        <w:t>argumentação jurídica qu</w:t>
      </w:r>
      <w:r w:rsidR="00BA3DE6">
        <w:rPr>
          <w:rFonts w:ascii="Arial" w:hAnsi="Arial" w:cs="Arial"/>
          <w:color w:val="000000" w:themeColor="text1"/>
        </w:rPr>
        <w:t>e deve ser por ele desenvolvida,</w:t>
      </w:r>
      <w:r w:rsidR="007B7D7E" w:rsidRPr="001B16A1">
        <w:rPr>
          <w:rFonts w:ascii="Arial" w:hAnsi="Arial" w:cs="Arial"/>
          <w:color w:val="000000" w:themeColor="text1"/>
        </w:rPr>
        <w:t xml:space="preserve"> ante o caráter conflituoso próprio dos princípios, </w:t>
      </w:r>
      <w:r w:rsidR="005F499C">
        <w:rPr>
          <w:rFonts w:ascii="Arial" w:hAnsi="Arial" w:cs="Arial"/>
          <w:color w:val="000000" w:themeColor="text1"/>
        </w:rPr>
        <w:t>e est</w:t>
      </w:r>
      <w:r w:rsidR="007B7D7E" w:rsidRPr="001B16A1">
        <w:rPr>
          <w:rFonts w:ascii="Arial" w:hAnsi="Arial" w:cs="Arial"/>
          <w:color w:val="000000" w:themeColor="text1"/>
        </w:rPr>
        <w:t xml:space="preserve">a </w:t>
      </w:r>
      <w:r w:rsidR="005F499C">
        <w:rPr>
          <w:rFonts w:ascii="Arial" w:hAnsi="Arial" w:cs="Arial"/>
          <w:color w:val="000000" w:themeColor="text1"/>
        </w:rPr>
        <w:t xml:space="preserve">não é </w:t>
      </w:r>
      <w:r w:rsidR="007B7D7E" w:rsidRPr="001B16A1">
        <w:rPr>
          <w:rFonts w:ascii="Arial" w:hAnsi="Arial" w:cs="Arial"/>
          <w:color w:val="000000" w:themeColor="text1"/>
        </w:rPr>
        <w:t xml:space="preserve">tarefa </w:t>
      </w:r>
      <w:r w:rsidR="00750BBE">
        <w:rPr>
          <w:rFonts w:ascii="Arial" w:hAnsi="Arial" w:cs="Arial"/>
          <w:color w:val="000000" w:themeColor="text1"/>
        </w:rPr>
        <w:t>fácil, ao contrá</w:t>
      </w:r>
      <w:r w:rsidR="005F499C">
        <w:rPr>
          <w:rFonts w:ascii="Arial" w:hAnsi="Arial" w:cs="Arial"/>
          <w:color w:val="000000" w:themeColor="text1"/>
        </w:rPr>
        <w:t>rio se faz muito</w:t>
      </w:r>
      <w:r w:rsidR="00FC4378" w:rsidRPr="001B16A1">
        <w:rPr>
          <w:rFonts w:ascii="Arial" w:hAnsi="Arial" w:cs="Arial"/>
          <w:color w:val="000000" w:themeColor="text1"/>
        </w:rPr>
        <w:t xml:space="preserve"> </w:t>
      </w:r>
      <w:r w:rsidR="007B7D7E" w:rsidRPr="001B16A1">
        <w:rPr>
          <w:rFonts w:ascii="Arial" w:hAnsi="Arial" w:cs="Arial"/>
          <w:color w:val="000000" w:themeColor="text1"/>
        </w:rPr>
        <w:t>exigente.</w:t>
      </w:r>
      <w:r w:rsidR="007C2A55">
        <w:rPr>
          <w:rFonts w:ascii="Arial" w:hAnsi="Arial" w:cs="Arial"/>
          <w:color w:val="000000" w:themeColor="text1"/>
        </w:rPr>
        <w:t xml:space="preserve"> </w:t>
      </w:r>
    </w:p>
    <w:p w:rsidR="00BF0EA9" w:rsidRDefault="00BF0EA9"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p>
    <w:p w:rsidR="007C2A55" w:rsidRDefault="00B275D9"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C</w:t>
      </w:r>
      <w:r w:rsidR="008273F5">
        <w:rPr>
          <w:rFonts w:ascii="Arial" w:hAnsi="Arial" w:cs="Arial"/>
          <w:color w:val="000000" w:themeColor="text1"/>
        </w:rPr>
        <w:t>ontempla-se</w:t>
      </w:r>
      <w:r w:rsidR="007C2A55">
        <w:rPr>
          <w:rFonts w:ascii="Arial" w:hAnsi="Arial" w:cs="Arial"/>
          <w:color w:val="000000" w:themeColor="text1"/>
        </w:rPr>
        <w:t xml:space="preserve"> essa exigência </w:t>
      </w:r>
      <w:r w:rsidR="00F0184E">
        <w:rPr>
          <w:rFonts w:ascii="Arial" w:hAnsi="Arial" w:cs="Arial"/>
          <w:color w:val="000000" w:themeColor="text1"/>
        </w:rPr>
        <w:t>quando verifica-se</w:t>
      </w:r>
      <w:r w:rsidR="007C2A55">
        <w:rPr>
          <w:rFonts w:ascii="Arial" w:hAnsi="Arial" w:cs="Arial"/>
          <w:color w:val="000000" w:themeColor="text1"/>
        </w:rPr>
        <w:t xml:space="preserve"> textos e </w:t>
      </w:r>
      <w:proofErr w:type="gramStart"/>
      <w:r w:rsidR="007C2A55">
        <w:rPr>
          <w:rFonts w:ascii="Arial" w:hAnsi="Arial" w:cs="Arial"/>
          <w:color w:val="000000" w:themeColor="text1"/>
        </w:rPr>
        <w:t>termos</w:t>
      </w:r>
      <w:proofErr w:type="gramEnd"/>
      <w:r w:rsidR="007C2A55">
        <w:rPr>
          <w:rFonts w:ascii="Arial" w:hAnsi="Arial" w:cs="Arial"/>
          <w:color w:val="000000" w:themeColor="text1"/>
        </w:rPr>
        <w:t xml:space="preserve"> tão </w:t>
      </w:r>
      <w:r w:rsidR="00CD0145">
        <w:rPr>
          <w:rFonts w:ascii="Arial" w:hAnsi="Arial" w:cs="Arial"/>
          <w:color w:val="000000" w:themeColor="text1"/>
        </w:rPr>
        <w:t xml:space="preserve">vagos, genéricos, obscuros, </w:t>
      </w:r>
      <w:proofErr w:type="spellStart"/>
      <w:r w:rsidR="00CD0145">
        <w:rPr>
          <w:rFonts w:ascii="Arial" w:hAnsi="Arial" w:cs="Arial"/>
          <w:color w:val="000000" w:themeColor="text1"/>
        </w:rPr>
        <w:t>etc</w:t>
      </w:r>
      <w:proofErr w:type="spellEnd"/>
      <w:r w:rsidR="00CD0145">
        <w:rPr>
          <w:rFonts w:ascii="Arial" w:hAnsi="Arial" w:cs="Arial"/>
          <w:color w:val="000000" w:themeColor="text1"/>
        </w:rPr>
        <w:t>,</w:t>
      </w:r>
      <w:r w:rsidR="007C2A55">
        <w:rPr>
          <w:rFonts w:ascii="Arial" w:hAnsi="Arial" w:cs="Arial"/>
          <w:color w:val="000000" w:themeColor="text1"/>
        </w:rPr>
        <w:t xml:space="preserve"> em nossa legislação.</w:t>
      </w:r>
    </w:p>
    <w:p w:rsidR="00BF0EA9" w:rsidRDefault="00BF0EA9"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p>
    <w:p w:rsidR="007B7D7E" w:rsidRDefault="007C2A55"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r>
        <w:rPr>
          <w:rFonts w:ascii="Arial" w:hAnsi="Arial" w:cs="Arial"/>
          <w:color w:val="000000" w:themeColor="text1"/>
        </w:rPr>
        <w:t>C</w:t>
      </w:r>
      <w:r w:rsidR="007B7D7E" w:rsidRPr="007B7D7E">
        <w:rPr>
          <w:rFonts w:ascii="Arial" w:hAnsi="Arial" w:cs="Arial"/>
          <w:color w:val="000000" w:themeColor="text1"/>
        </w:rPr>
        <w:t xml:space="preserve">orroborando com </w:t>
      </w:r>
      <w:r>
        <w:rPr>
          <w:rFonts w:ascii="Arial" w:hAnsi="Arial" w:cs="Arial"/>
          <w:color w:val="000000" w:themeColor="text1"/>
        </w:rPr>
        <w:t xml:space="preserve">esse entendimento </w:t>
      </w:r>
      <w:r w:rsidR="005F499C">
        <w:rPr>
          <w:rFonts w:ascii="Arial" w:hAnsi="Arial" w:cs="Arial"/>
          <w:color w:val="000000" w:themeColor="text1"/>
        </w:rPr>
        <w:t>disserta Aline,</w:t>
      </w:r>
      <w:r w:rsidR="001140BB">
        <w:rPr>
          <w:rFonts w:ascii="Arial" w:hAnsi="Arial" w:cs="Arial"/>
          <w:color w:val="000000" w:themeColor="text1"/>
        </w:rPr>
        <w:t xml:space="preserve"> </w:t>
      </w:r>
      <w:r w:rsidR="00784D08">
        <w:rPr>
          <w:rFonts w:ascii="Arial" w:hAnsi="Arial" w:cs="Arial"/>
          <w:color w:val="000000" w:themeColor="text1"/>
        </w:rPr>
        <w:t>quando cita em seu trabalho</w:t>
      </w:r>
      <w:proofErr w:type="gramStart"/>
      <w:r w:rsidR="00784D08">
        <w:rPr>
          <w:rFonts w:ascii="Arial" w:hAnsi="Arial" w:cs="Arial"/>
          <w:color w:val="000000" w:themeColor="text1"/>
        </w:rPr>
        <w:t xml:space="preserve"> </w:t>
      </w:r>
      <w:r w:rsidR="001140BB">
        <w:rPr>
          <w:rFonts w:ascii="Arial" w:hAnsi="Arial" w:cs="Arial"/>
          <w:color w:val="000000" w:themeColor="text1"/>
        </w:rPr>
        <w:t xml:space="preserve"> </w:t>
      </w:r>
      <w:proofErr w:type="gramEnd"/>
      <w:r w:rsidR="001140BB">
        <w:rPr>
          <w:rFonts w:ascii="Arial" w:hAnsi="Arial" w:cs="Arial"/>
          <w:color w:val="000000" w:themeColor="text1"/>
        </w:rPr>
        <w:t>Maria Helena Diniz,</w:t>
      </w:r>
      <w:r w:rsidR="005F499C">
        <w:rPr>
          <w:rFonts w:ascii="Arial" w:hAnsi="Arial" w:cs="Arial"/>
          <w:color w:val="000000" w:themeColor="text1"/>
        </w:rPr>
        <w:t xml:space="preserve"> vejamos</w:t>
      </w:r>
      <w:r w:rsidR="007B7D7E" w:rsidRPr="007B7D7E">
        <w:rPr>
          <w:rFonts w:ascii="Arial" w:hAnsi="Arial" w:cs="Arial"/>
          <w:color w:val="000000" w:themeColor="text1"/>
        </w:rPr>
        <w:t>:</w:t>
      </w:r>
    </w:p>
    <w:p w:rsidR="004F1789" w:rsidRPr="007B7D7E" w:rsidRDefault="004F1789" w:rsidP="007C2A55">
      <w:pPr>
        <w:pStyle w:val="estilomonografia"/>
        <w:shd w:val="clear" w:color="auto" w:fill="FFFFFF"/>
        <w:spacing w:before="0" w:beforeAutospacing="0" w:after="0" w:afterAutospacing="0" w:line="360" w:lineRule="auto"/>
        <w:jc w:val="both"/>
        <w:rPr>
          <w:rFonts w:ascii="Arial" w:hAnsi="Arial" w:cs="Arial"/>
          <w:color w:val="000000" w:themeColor="text1"/>
        </w:rPr>
      </w:pPr>
    </w:p>
    <w:p w:rsidR="004E7F88" w:rsidRDefault="004E7F88" w:rsidP="007875A1">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r w:rsidRPr="007C2A55">
        <w:rPr>
          <w:rFonts w:ascii="Arial" w:hAnsi="Arial" w:cs="Arial"/>
          <w:color w:val="000000" w:themeColor="text1"/>
          <w:sz w:val="20"/>
          <w:szCs w:val="20"/>
        </w:rPr>
        <w:t xml:space="preserve">A </w:t>
      </w:r>
      <w:proofErr w:type="spellStart"/>
      <w:r w:rsidRPr="007C2A55">
        <w:rPr>
          <w:rFonts w:ascii="Arial" w:hAnsi="Arial" w:cs="Arial"/>
          <w:color w:val="000000" w:themeColor="text1"/>
          <w:sz w:val="20"/>
          <w:szCs w:val="20"/>
        </w:rPr>
        <w:t>vaguidade</w:t>
      </w:r>
      <w:proofErr w:type="spellEnd"/>
      <w:r w:rsidRPr="007C2A55">
        <w:rPr>
          <w:rFonts w:ascii="Arial" w:hAnsi="Arial" w:cs="Arial"/>
          <w:color w:val="000000" w:themeColor="text1"/>
          <w:sz w:val="20"/>
          <w:szCs w:val="20"/>
        </w:rPr>
        <w:t xml:space="preserve">, </w:t>
      </w:r>
      <w:r w:rsidR="007875A1" w:rsidRPr="007C2A55">
        <w:rPr>
          <w:rFonts w:ascii="Arial" w:hAnsi="Arial" w:cs="Arial"/>
          <w:color w:val="000000" w:themeColor="text1"/>
          <w:sz w:val="20"/>
          <w:szCs w:val="20"/>
        </w:rPr>
        <w:t>ambiguidade</w:t>
      </w:r>
      <w:r w:rsidRPr="007C2A55">
        <w:rPr>
          <w:rFonts w:ascii="Arial" w:hAnsi="Arial" w:cs="Arial"/>
          <w:color w:val="000000" w:themeColor="text1"/>
          <w:sz w:val="20"/>
          <w:szCs w:val="20"/>
        </w:rPr>
        <w:t xml:space="preserve"> do texto, imperfeição, falta da terminologia técnica, má redação, obrigam o operador do direito, a todo instante, interpretar a norma jurídica visando encontrar o seu real significado, antes de aplicá-la a caso sub judice. A letra da lei permanece, mas seu sentido deve, sempre, adaptar-se às mudanças que o progresso e a evolução cultural imputam à sociedade. Interpretar é, portanto, explicar, esclarecer, dar o verdadeiro significado do vocábulo, extrair da norma tudo o que nela se contém, revelando seu sentido apropriado para a vida real e conducente a uma decisão.</w:t>
      </w:r>
      <w:proofErr w:type="gramStart"/>
      <w:r w:rsidR="00784D08">
        <w:rPr>
          <w:rStyle w:val="Refdenotaderodap"/>
          <w:rFonts w:ascii="Arial" w:hAnsi="Arial" w:cs="Arial"/>
          <w:color w:val="000000" w:themeColor="text1"/>
          <w:sz w:val="20"/>
          <w:szCs w:val="20"/>
        </w:rPr>
        <w:footnoteReference w:id="35"/>
      </w:r>
      <w:proofErr w:type="gramEnd"/>
    </w:p>
    <w:p w:rsidR="00784D08" w:rsidRPr="00F60422" w:rsidRDefault="00784D08" w:rsidP="00F60422">
      <w:pPr>
        <w:pStyle w:val="estilomonografia"/>
        <w:shd w:val="clear" w:color="auto" w:fill="FFFFFF"/>
        <w:spacing w:before="0" w:beforeAutospacing="0" w:after="0" w:afterAutospacing="0" w:line="360" w:lineRule="auto"/>
        <w:jc w:val="both"/>
        <w:rPr>
          <w:rFonts w:ascii="Arial" w:hAnsi="Arial" w:cs="Arial"/>
          <w:color w:val="000000" w:themeColor="text1"/>
        </w:rPr>
      </w:pPr>
    </w:p>
    <w:p w:rsidR="00784D08" w:rsidRDefault="00784D08" w:rsidP="00F60422">
      <w:pPr>
        <w:pStyle w:val="estilomonografia"/>
        <w:shd w:val="clear" w:color="auto" w:fill="FFFFFF"/>
        <w:spacing w:before="0" w:beforeAutospacing="0" w:after="0" w:afterAutospacing="0" w:line="360" w:lineRule="auto"/>
        <w:jc w:val="both"/>
        <w:rPr>
          <w:rFonts w:ascii="Arial" w:hAnsi="Arial" w:cs="Arial"/>
          <w:color w:val="000000" w:themeColor="text1"/>
        </w:rPr>
      </w:pPr>
      <w:r w:rsidRPr="00F60422">
        <w:rPr>
          <w:rFonts w:ascii="Arial" w:hAnsi="Arial" w:cs="Arial"/>
          <w:color w:val="000000" w:themeColor="text1"/>
        </w:rPr>
        <w:t>Sob mesmo contexto Aline, se utiliza das palavras do Deputado Fiúza para conceituar hermenêutica jurídica, quando diz:</w:t>
      </w:r>
    </w:p>
    <w:p w:rsidR="006B5BF9" w:rsidRPr="00F60422" w:rsidRDefault="006B5BF9" w:rsidP="00F60422">
      <w:pPr>
        <w:pStyle w:val="estilomonografia"/>
        <w:shd w:val="clear" w:color="auto" w:fill="FFFFFF"/>
        <w:spacing w:before="0" w:beforeAutospacing="0" w:after="0" w:afterAutospacing="0" w:line="360" w:lineRule="auto"/>
        <w:jc w:val="both"/>
        <w:rPr>
          <w:rFonts w:ascii="Arial" w:hAnsi="Arial" w:cs="Arial"/>
          <w:color w:val="000000" w:themeColor="text1"/>
        </w:rPr>
      </w:pPr>
    </w:p>
    <w:p w:rsidR="004E7F88" w:rsidRDefault="00D409C1" w:rsidP="007B7D7E">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r>
        <w:rPr>
          <w:rFonts w:ascii="Arial" w:hAnsi="Arial" w:cs="Arial"/>
          <w:sz w:val="20"/>
          <w:szCs w:val="20"/>
        </w:rPr>
        <w:t>[</w:t>
      </w:r>
      <w:r w:rsidR="003C0814" w:rsidRPr="00123489">
        <w:rPr>
          <w:rFonts w:ascii="Arial" w:hAnsi="Arial" w:cs="Arial"/>
          <w:sz w:val="20"/>
          <w:szCs w:val="20"/>
        </w:rPr>
        <w:t>...</w:t>
      </w:r>
      <w:r>
        <w:rPr>
          <w:rFonts w:ascii="Arial" w:hAnsi="Arial" w:cs="Arial"/>
          <w:sz w:val="20"/>
          <w:szCs w:val="20"/>
        </w:rPr>
        <w:t>]</w:t>
      </w:r>
      <w:r w:rsidR="00784D08">
        <w:rPr>
          <w:rFonts w:ascii="Arial" w:hAnsi="Arial" w:cs="Arial"/>
          <w:color w:val="C0504D" w:themeColor="accent2"/>
          <w:sz w:val="20"/>
          <w:szCs w:val="20"/>
        </w:rPr>
        <w:t xml:space="preserve"> </w:t>
      </w:r>
      <w:r w:rsidR="004E7F88" w:rsidRPr="007C2A55">
        <w:rPr>
          <w:rFonts w:ascii="Arial" w:hAnsi="Arial" w:cs="Arial"/>
          <w:color w:val="000000" w:themeColor="text1"/>
          <w:sz w:val="20"/>
          <w:szCs w:val="20"/>
        </w:rPr>
        <w:t xml:space="preserve">“A importância que a Hermenêutica Jurídica terá nos tempos que se avizinham, principalmente em razão da velocidade das grandes transformações sociais e políticas. Quaisquer que sejam as dificuldades que a Hermenêutica traga em sua análise, serão sempre menores do que permanecermos engessados neste positivismo individualista incompatível com a prestação jurisdicional atualizada, aplicável a cada caso e, em </w:t>
      </w:r>
      <w:r w:rsidR="007B7D7E" w:rsidRPr="007C2A55">
        <w:rPr>
          <w:rFonts w:ascii="Arial" w:hAnsi="Arial" w:cs="Arial"/>
          <w:color w:val="000000" w:themeColor="text1"/>
          <w:sz w:val="20"/>
          <w:szCs w:val="20"/>
        </w:rPr>
        <w:t>consequência</w:t>
      </w:r>
      <w:r w:rsidR="004E7F88" w:rsidRPr="007C2A55">
        <w:rPr>
          <w:rFonts w:ascii="Arial" w:hAnsi="Arial" w:cs="Arial"/>
          <w:color w:val="000000" w:themeColor="text1"/>
          <w:sz w:val="20"/>
          <w:szCs w:val="20"/>
        </w:rPr>
        <w:t>, socialmente mais justa. É função do intérprete compreender o texto da lei em seu significado e alcance, seu sentido íntimo e sua expressão visível”.</w:t>
      </w:r>
      <w:proofErr w:type="gramStart"/>
      <w:r w:rsidR="000E1914">
        <w:rPr>
          <w:rStyle w:val="Refdenotaderodap"/>
          <w:rFonts w:ascii="Arial" w:hAnsi="Arial" w:cs="Arial"/>
          <w:color w:val="000000" w:themeColor="text1"/>
          <w:sz w:val="20"/>
          <w:szCs w:val="20"/>
        </w:rPr>
        <w:footnoteReference w:id="36"/>
      </w:r>
      <w:proofErr w:type="gramEnd"/>
    </w:p>
    <w:p w:rsidR="00784D08" w:rsidRPr="007C2A55" w:rsidRDefault="00784D08" w:rsidP="007B7D7E">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p>
    <w:p w:rsidR="000E1914" w:rsidRDefault="000E1914" w:rsidP="007B7D7E">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p>
    <w:p w:rsidR="000E1914" w:rsidRPr="000E1914" w:rsidRDefault="000E1914" w:rsidP="000E1914">
      <w:pPr>
        <w:pStyle w:val="estilomonografia"/>
        <w:shd w:val="clear" w:color="auto" w:fill="FFFFFF"/>
        <w:spacing w:before="0" w:beforeAutospacing="0" w:after="0" w:afterAutospacing="0" w:line="360" w:lineRule="auto"/>
        <w:jc w:val="both"/>
        <w:rPr>
          <w:rFonts w:ascii="Arial" w:hAnsi="Arial" w:cs="Arial"/>
          <w:color w:val="000000" w:themeColor="text1"/>
        </w:rPr>
      </w:pPr>
      <w:r w:rsidRPr="000E1914">
        <w:rPr>
          <w:rFonts w:ascii="Arial" w:hAnsi="Arial" w:cs="Arial"/>
          <w:color w:val="000000" w:themeColor="text1"/>
        </w:rPr>
        <w:t>Acentuando ainda Aline, preleciona acerca do objeto da hermenêutica jurídica:</w:t>
      </w:r>
    </w:p>
    <w:p w:rsidR="000E1914" w:rsidRPr="007650D5" w:rsidRDefault="000E1914" w:rsidP="007650D5">
      <w:pPr>
        <w:pStyle w:val="estilomonografia"/>
        <w:shd w:val="clear" w:color="auto" w:fill="FFFFFF"/>
        <w:spacing w:before="0" w:beforeAutospacing="0" w:after="0" w:afterAutospacing="0" w:line="360" w:lineRule="auto"/>
        <w:ind w:left="2268"/>
        <w:jc w:val="both"/>
        <w:rPr>
          <w:rFonts w:ascii="Arial" w:hAnsi="Arial" w:cs="Arial"/>
          <w:color w:val="000000" w:themeColor="text1"/>
        </w:rPr>
      </w:pPr>
    </w:p>
    <w:p w:rsidR="004E7F88" w:rsidRPr="007C2A55" w:rsidRDefault="004E7F88" w:rsidP="007B7D7E">
      <w:pPr>
        <w:pStyle w:val="estilomonografia"/>
        <w:shd w:val="clear" w:color="auto" w:fill="FFFFFF"/>
        <w:spacing w:before="0" w:beforeAutospacing="0" w:after="0" w:afterAutospacing="0"/>
        <w:ind w:left="2268"/>
        <w:jc w:val="both"/>
        <w:rPr>
          <w:rFonts w:ascii="Arial" w:hAnsi="Arial" w:cs="Arial"/>
          <w:color w:val="000000" w:themeColor="text1"/>
          <w:sz w:val="20"/>
          <w:szCs w:val="20"/>
        </w:rPr>
      </w:pPr>
      <w:r w:rsidRPr="007C2A55">
        <w:rPr>
          <w:rFonts w:ascii="Arial" w:hAnsi="Arial" w:cs="Arial"/>
          <w:color w:val="000000" w:themeColor="text1"/>
          <w:sz w:val="20"/>
          <w:szCs w:val="20"/>
        </w:rPr>
        <w:lastRenderedPageBreak/>
        <w:t>O objeto da hermenêutica jurídica é o estudo e a sistematização dos processos aplicáveis para determinar o sentido e o alcance das expressões do Direito e uma vez que as leis positivas são formuladas em termos gerais, fixando regras, consolidando princípios, estabelecendo normas, em linguagem clara e precisa</w:t>
      </w:r>
      <w:r w:rsidR="007C2A55" w:rsidRPr="007C2A55">
        <w:rPr>
          <w:rFonts w:ascii="Arial" w:hAnsi="Arial" w:cs="Arial"/>
          <w:color w:val="000000" w:themeColor="text1"/>
          <w:sz w:val="20"/>
          <w:szCs w:val="20"/>
        </w:rPr>
        <w:t>, porém</w:t>
      </w:r>
      <w:r w:rsidRPr="007C2A55">
        <w:rPr>
          <w:rFonts w:ascii="Arial" w:hAnsi="Arial" w:cs="Arial"/>
          <w:color w:val="000000" w:themeColor="text1"/>
          <w:sz w:val="20"/>
          <w:szCs w:val="20"/>
        </w:rPr>
        <w:t xml:space="preserve"> ampla, sem descer às minúcias, é tarefa primordial do executor a pesquisa da relação entre o texto abstrato e o caso concreto, entre a norma jurídica e o fato social, isto é, aplicar o Direito. Para consegui-lo é necessário um trabalho preliminar: descobrir e fixar o sentido verdadeiro da regra positiva e, logo depois, o respectivo alcance, a sua extensão.</w:t>
      </w:r>
      <w:proofErr w:type="gramStart"/>
      <w:r w:rsidR="007C2A55">
        <w:rPr>
          <w:rStyle w:val="Refdenotaderodap"/>
          <w:rFonts w:ascii="Arial" w:hAnsi="Arial" w:cs="Arial"/>
          <w:color w:val="000000" w:themeColor="text1"/>
          <w:sz w:val="20"/>
          <w:szCs w:val="20"/>
        </w:rPr>
        <w:footnoteReference w:id="37"/>
      </w:r>
      <w:proofErr w:type="gramEnd"/>
    </w:p>
    <w:p w:rsidR="007B7D7E" w:rsidRPr="007650D5" w:rsidRDefault="007B7D7E" w:rsidP="007650D5">
      <w:pPr>
        <w:pStyle w:val="estilomonografia"/>
        <w:shd w:val="clear" w:color="auto" w:fill="FFFFFF"/>
        <w:spacing w:before="0" w:beforeAutospacing="0" w:after="0" w:afterAutospacing="0" w:line="360" w:lineRule="auto"/>
        <w:jc w:val="both"/>
        <w:rPr>
          <w:rFonts w:ascii="Arial" w:hAnsi="Arial" w:cs="Arial"/>
          <w:color w:val="103E72"/>
        </w:rPr>
      </w:pPr>
    </w:p>
    <w:p w:rsidR="004E7F88" w:rsidRDefault="004D096C" w:rsidP="008227B3">
      <w:pPr>
        <w:pStyle w:val="estilomonografia"/>
        <w:shd w:val="clear" w:color="auto" w:fill="FFFFFF"/>
        <w:spacing w:before="0" w:beforeAutospacing="0" w:after="0" w:afterAutospacing="0" w:line="360" w:lineRule="auto"/>
        <w:jc w:val="both"/>
        <w:rPr>
          <w:rFonts w:ascii="Arial" w:hAnsi="Arial" w:cs="Arial"/>
          <w:color w:val="000000" w:themeColor="text1"/>
          <w:shd w:val="clear" w:color="auto" w:fill="FFFFFF"/>
        </w:rPr>
      </w:pPr>
      <w:r>
        <w:rPr>
          <w:rFonts w:ascii="Arial" w:hAnsi="Arial" w:cs="Arial"/>
          <w:color w:val="000000" w:themeColor="text1"/>
        </w:rPr>
        <w:t>Deste modo, não poderá o int</w:t>
      </w:r>
      <w:r w:rsidR="00FB5506">
        <w:rPr>
          <w:rFonts w:ascii="Arial" w:hAnsi="Arial" w:cs="Arial"/>
          <w:color w:val="000000" w:themeColor="text1"/>
        </w:rPr>
        <w:t>é</w:t>
      </w:r>
      <w:r>
        <w:rPr>
          <w:rFonts w:ascii="Arial" w:hAnsi="Arial" w:cs="Arial"/>
          <w:color w:val="000000" w:themeColor="text1"/>
        </w:rPr>
        <w:t xml:space="preserve">rprete da norma deixar de se utilizar de um instrumento tão precioso e importante como a hermenêutica.  </w:t>
      </w:r>
      <w:r w:rsidR="004E7F88" w:rsidRPr="008227B3">
        <w:rPr>
          <w:rFonts w:ascii="Arial" w:hAnsi="Arial" w:cs="Arial"/>
          <w:color w:val="000000" w:themeColor="text1"/>
        </w:rPr>
        <w:t>Há a</w:t>
      </w:r>
      <w:r w:rsidR="00E50C1E">
        <w:rPr>
          <w:rFonts w:ascii="Arial" w:hAnsi="Arial" w:cs="Arial"/>
          <w:color w:val="000000" w:themeColor="text1"/>
        </w:rPr>
        <w:t xml:space="preserve"> </w:t>
      </w:r>
      <w:r w:rsidR="004E7F88" w:rsidRPr="008227B3">
        <w:rPr>
          <w:rFonts w:ascii="Arial" w:hAnsi="Arial" w:cs="Arial"/>
          <w:color w:val="000000" w:themeColor="text1"/>
        </w:rPr>
        <w:t>disposição d</w:t>
      </w:r>
      <w:r>
        <w:rPr>
          <w:rFonts w:ascii="Arial" w:hAnsi="Arial" w:cs="Arial"/>
          <w:color w:val="000000" w:themeColor="text1"/>
        </w:rPr>
        <w:t>este</w:t>
      </w:r>
      <w:r w:rsidR="004E7F88" w:rsidRPr="008227B3">
        <w:rPr>
          <w:rFonts w:ascii="Arial" w:hAnsi="Arial" w:cs="Arial"/>
          <w:color w:val="000000" w:themeColor="text1"/>
        </w:rPr>
        <w:t xml:space="preserve"> vários métodos de interpretação, quer sejam: </w:t>
      </w:r>
      <w:r w:rsidR="00B57A8D" w:rsidRPr="008227B3">
        <w:rPr>
          <w:rStyle w:val="Forte"/>
          <w:rFonts w:ascii="Arial" w:hAnsi="Arial" w:cs="Arial"/>
          <w:b w:val="0"/>
          <w:color w:val="000000" w:themeColor="text1"/>
          <w:shd w:val="clear" w:color="auto" w:fill="FFFFFF"/>
        </w:rPr>
        <w:t>Método literal, gramatical ou filológico,</w:t>
      </w:r>
      <w:r w:rsidR="00E50C1E" w:rsidRPr="008227B3">
        <w:rPr>
          <w:rFonts w:ascii="Arial" w:hAnsi="Arial" w:cs="Arial"/>
          <w:bCs/>
          <w:color w:val="000000" w:themeColor="text1"/>
          <w:shd w:val="clear" w:color="auto" w:fill="FFFFFF"/>
        </w:rPr>
        <w:t xml:space="preserve"> </w:t>
      </w:r>
      <w:r w:rsidR="00B57A8D" w:rsidRPr="008227B3">
        <w:rPr>
          <w:rStyle w:val="Forte"/>
          <w:rFonts w:ascii="Arial" w:hAnsi="Arial" w:cs="Arial"/>
          <w:b w:val="0"/>
          <w:color w:val="000000" w:themeColor="text1"/>
          <w:shd w:val="clear" w:color="auto" w:fill="FFFFFF"/>
        </w:rPr>
        <w:t>Método lógico ou racional,</w:t>
      </w:r>
      <w:r w:rsidR="00B57A8D" w:rsidRPr="008227B3">
        <w:rPr>
          <w:rFonts w:ascii="Arial" w:hAnsi="Arial" w:cs="Arial"/>
          <w:color w:val="000000" w:themeColor="text1"/>
          <w:shd w:val="clear" w:color="auto" w:fill="FFFFFF"/>
        </w:rPr>
        <w:t xml:space="preserve"> </w:t>
      </w:r>
      <w:r w:rsidR="00B57A8D" w:rsidRPr="008227B3">
        <w:rPr>
          <w:rStyle w:val="Forte"/>
          <w:rFonts w:ascii="Arial" w:hAnsi="Arial" w:cs="Arial"/>
          <w:b w:val="0"/>
          <w:color w:val="000000" w:themeColor="text1"/>
          <w:shd w:val="clear" w:color="auto" w:fill="FFFFFF"/>
        </w:rPr>
        <w:t>Método sistemático ou orgânico,</w:t>
      </w:r>
      <w:r w:rsidR="008227B3" w:rsidRPr="008227B3">
        <w:rPr>
          <w:rFonts w:ascii="Arial" w:hAnsi="Arial" w:cs="Arial"/>
          <w:color w:val="000000" w:themeColor="text1"/>
          <w:shd w:val="clear" w:color="auto" w:fill="FFFFFF"/>
        </w:rPr>
        <w:t xml:space="preserve"> </w:t>
      </w:r>
      <w:r w:rsidR="008227B3" w:rsidRPr="008227B3">
        <w:rPr>
          <w:rStyle w:val="Forte"/>
          <w:rFonts w:ascii="Arial" w:hAnsi="Arial" w:cs="Arial"/>
          <w:b w:val="0"/>
          <w:color w:val="000000" w:themeColor="text1"/>
          <w:shd w:val="clear" w:color="auto" w:fill="FFFFFF"/>
        </w:rPr>
        <w:t>Método histórico ou histórico-evolutivo, Método teleológico e</w:t>
      </w:r>
      <w:r w:rsidR="008227B3" w:rsidRPr="008227B3">
        <w:rPr>
          <w:rFonts w:ascii="Arial" w:hAnsi="Arial" w:cs="Arial"/>
          <w:color w:val="000000" w:themeColor="text1"/>
          <w:shd w:val="clear" w:color="auto" w:fill="FFFFFF"/>
        </w:rPr>
        <w:t xml:space="preserve"> </w:t>
      </w:r>
      <w:r w:rsidR="008227B3" w:rsidRPr="008227B3">
        <w:rPr>
          <w:rStyle w:val="Forte"/>
          <w:rFonts w:ascii="Arial" w:hAnsi="Arial" w:cs="Arial"/>
          <w:b w:val="0"/>
          <w:color w:val="000000" w:themeColor="text1"/>
          <w:shd w:val="clear" w:color="auto" w:fill="FFFFFF"/>
        </w:rPr>
        <w:t xml:space="preserve">Método sociológico, bastando </w:t>
      </w:r>
      <w:r w:rsidR="00FB5506">
        <w:rPr>
          <w:rStyle w:val="Forte"/>
          <w:rFonts w:ascii="Arial" w:hAnsi="Arial" w:cs="Arial"/>
          <w:b w:val="0"/>
          <w:color w:val="000000" w:themeColor="text1"/>
          <w:shd w:val="clear" w:color="auto" w:fill="FFFFFF"/>
        </w:rPr>
        <w:t>ao inté</w:t>
      </w:r>
      <w:r>
        <w:rPr>
          <w:rStyle w:val="Forte"/>
          <w:rFonts w:ascii="Arial" w:hAnsi="Arial" w:cs="Arial"/>
          <w:b w:val="0"/>
          <w:color w:val="000000" w:themeColor="text1"/>
          <w:shd w:val="clear" w:color="auto" w:fill="FFFFFF"/>
        </w:rPr>
        <w:t>rprete</w:t>
      </w:r>
      <w:proofErr w:type="gramStart"/>
      <w:r>
        <w:rPr>
          <w:rStyle w:val="Forte"/>
          <w:rFonts w:ascii="Arial" w:hAnsi="Arial" w:cs="Arial"/>
          <w:b w:val="0"/>
          <w:color w:val="000000" w:themeColor="text1"/>
          <w:shd w:val="clear" w:color="auto" w:fill="FFFFFF"/>
        </w:rPr>
        <w:t xml:space="preserve"> </w:t>
      </w:r>
      <w:r w:rsidR="008227B3" w:rsidRPr="008227B3">
        <w:rPr>
          <w:rStyle w:val="Forte"/>
          <w:rFonts w:ascii="Arial" w:hAnsi="Arial" w:cs="Arial"/>
          <w:b w:val="0"/>
          <w:color w:val="000000" w:themeColor="text1"/>
          <w:shd w:val="clear" w:color="auto" w:fill="FFFFFF"/>
        </w:rPr>
        <w:t xml:space="preserve"> </w:t>
      </w:r>
      <w:proofErr w:type="gramEnd"/>
      <w:r w:rsidRPr="008227B3">
        <w:rPr>
          <w:rStyle w:val="Forte"/>
          <w:rFonts w:ascii="Arial" w:hAnsi="Arial" w:cs="Arial"/>
          <w:b w:val="0"/>
          <w:color w:val="000000" w:themeColor="text1"/>
          <w:shd w:val="clear" w:color="auto" w:fill="FFFFFF"/>
        </w:rPr>
        <w:t>valer</w:t>
      </w:r>
      <w:r>
        <w:rPr>
          <w:rStyle w:val="Forte"/>
          <w:rFonts w:ascii="Arial" w:hAnsi="Arial" w:cs="Arial"/>
          <w:b w:val="0"/>
          <w:color w:val="000000" w:themeColor="text1"/>
          <w:shd w:val="clear" w:color="auto" w:fill="FFFFFF"/>
        </w:rPr>
        <w:t xml:space="preserve">-se </w:t>
      </w:r>
      <w:r w:rsidR="008227B3" w:rsidRPr="008227B3">
        <w:rPr>
          <w:rStyle w:val="Forte"/>
          <w:rFonts w:ascii="Arial" w:hAnsi="Arial" w:cs="Arial"/>
          <w:b w:val="0"/>
          <w:color w:val="000000" w:themeColor="text1"/>
          <w:shd w:val="clear" w:color="auto" w:fill="FFFFFF"/>
        </w:rPr>
        <w:t xml:space="preserve"> do mais apropriado para </w:t>
      </w:r>
      <w:r w:rsidR="008227B3" w:rsidRPr="008227B3">
        <w:rPr>
          <w:rFonts w:ascii="Arial" w:hAnsi="Arial" w:cs="Arial"/>
          <w:color w:val="000000" w:themeColor="text1"/>
          <w:shd w:val="clear" w:color="auto" w:fill="FFFFFF"/>
        </w:rPr>
        <w:t>o contentamento dos anseios de justiça, ao atendimento das exigências do bem comum.</w:t>
      </w:r>
    </w:p>
    <w:p w:rsidR="00605B1E" w:rsidRDefault="00605B1E" w:rsidP="008227B3">
      <w:pPr>
        <w:pStyle w:val="estilomonografia"/>
        <w:shd w:val="clear" w:color="auto" w:fill="FFFFFF"/>
        <w:spacing w:before="0" w:beforeAutospacing="0" w:after="0" w:afterAutospacing="0" w:line="360" w:lineRule="auto"/>
        <w:jc w:val="both"/>
        <w:rPr>
          <w:rFonts w:ascii="Arial" w:hAnsi="Arial" w:cs="Arial"/>
          <w:color w:val="000000" w:themeColor="text1"/>
          <w:shd w:val="clear" w:color="auto" w:fill="FFFFFF"/>
        </w:rPr>
      </w:pPr>
    </w:p>
    <w:p w:rsidR="00161BCD" w:rsidRDefault="00161BCD" w:rsidP="008227B3">
      <w:pPr>
        <w:pStyle w:val="estilomonografia"/>
        <w:shd w:val="clear" w:color="auto" w:fill="FFFFFF"/>
        <w:spacing w:before="0" w:beforeAutospacing="0" w:after="0" w:afterAutospacing="0" w:line="360" w:lineRule="auto"/>
        <w:jc w:val="both"/>
        <w:rPr>
          <w:rFonts w:ascii="Arial" w:hAnsi="Arial" w:cs="Arial"/>
          <w:color w:val="000000" w:themeColor="text1"/>
          <w:shd w:val="clear" w:color="auto" w:fill="FFFFFF"/>
        </w:rPr>
      </w:pPr>
    </w:p>
    <w:p w:rsidR="00136578" w:rsidRPr="003B318A" w:rsidRDefault="003B318A" w:rsidP="003B318A">
      <w:pPr>
        <w:pStyle w:val="PargrafodaLista"/>
        <w:numPr>
          <w:ilvl w:val="1"/>
          <w:numId w:val="11"/>
        </w:numPr>
        <w:tabs>
          <w:tab w:val="left" w:pos="5289"/>
        </w:tabs>
        <w:spacing w:line="360" w:lineRule="auto"/>
        <w:jc w:val="both"/>
        <w:rPr>
          <w:rFonts w:ascii="Arial" w:hAnsi="Arial" w:cs="Arial"/>
          <w:bCs/>
          <w:color w:val="000000" w:themeColor="text1"/>
          <w:sz w:val="24"/>
          <w:szCs w:val="24"/>
        </w:rPr>
      </w:pPr>
      <w:r>
        <w:rPr>
          <w:rFonts w:ascii="Arial" w:hAnsi="Arial" w:cs="Arial"/>
          <w:sz w:val="24"/>
          <w:szCs w:val="24"/>
        </w:rPr>
        <w:t xml:space="preserve"> </w:t>
      </w:r>
      <w:r w:rsidR="002A51AF">
        <w:rPr>
          <w:rFonts w:ascii="Arial" w:hAnsi="Arial" w:cs="Arial"/>
          <w:sz w:val="24"/>
          <w:szCs w:val="24"/>
        </w:rPr>
        <w:t>DA INTERPRETAÇÃO D</w:t>
      </w:r>
      <w:r w:rsidR="00C65A65" w:rsidRPr="003B318A">
        <w:rPr>
          <w:rFonts w:ascii="Arial" w:hAnsi="Arial" w:cs="Arial"/>
          <w:sz w:val="24"/>
          <w:szCs w:val="24"/>
        </w:rPr>
        <w:t>O ART. 225 § ÚNICO DO C</w:t>
      </w:r>
      <w:r w:rsidR="00BF1935">
        <w:rPr>
          <w:rFonts w:ascii="Arial" w:hAnsi="Arial" w:cs="Arial"/>
          <w:sz w:val="24"/>
          <w:szCs w:val="24"/>
        </w:rPr>
        <w:t>ÓDIGO PENAL</w:t>
      </w:r>
    </w:p>
    <w:p w:rsidR="00351356" w:rsidRDefault="00351356" w:rsidP="00351356">
      <w:pPr>
        <w:pStyle w:val="PargrafodaLista"/>
        <w:tabs>
          <w:tab w:val="left" w:pos="5289"/>
        </w:tabs>
        <w:spacing w:after="0" w:line="360" w:lineRule="auto"/>
        <w:ind w:left="0"/>
        <w:jc w:val="both"/>
        <w:rPr>
          <w:rFonts w:ascii="Arial" w:hAnsi="Arial" w:cs="Arial"/>
          <w:bCs/>
          <w:color w:val="000000" w:themeColor="text1"/>
          <w:sz w:val="24"/>
          <w:szCs w:val="24"/>
        </w:rPr>
      </w:pPr>
    </w:p>
    <w:p w:rsidR="00351356" w:rsidRPr="00136578" w:rsidRDefault="00351356" w:rsidP="00351356">
      <w:pPr>
        <w:pStyle w:val="PargrafodaLista"/>
        <w:tabs>
          <w:tab w:val="left" w:pos="5289"/>
        </w:tabs>
        <w:spacing w:after="0" w:line="360" w:lineRule="auto"/>
        <w:ind w:left="0"/>
        <w:jc w:val="both"/>
        <w:rPr>
          <w:rFonts w:ascii="Arial" w:hAnsi="Arial" w:cs="Arial"/>
          <w:bCs/>
          <w:color w:val="000000" w:themeColor="text1"/>
          <w:sz w:val="24"/>
          <w:szCs w:val="24"/>
        </w:rPr>
      </w:pPr>
    </w:p>
    <w:p w:rsidR="00242E95" w:rsidRDefault="008227B3" w:rsidP="00351356">
      <w:pPr>
        <w:shd w:val="clear" w:color="auto" w:fill="FFFFFF"/>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Como supramencionado</w:t>
      </w:r>
      <w:r w:rsidR="00136578">
        <w:rPr>
          <w:rFonts w:ascii="Arial" w:hAnsi="Arial" w:cs="Arial"/>
          <w:bCs/>
          <w:color w:val="000000" w:themeColor="text1"/>
          <w:sz w:val="24"/>
          <w:szCs w:val="24"/>
        </w:rPr>
        <w:t xml:space="preserve"> a nova lei trouxe regramento novo ao artigo 225 do C</w:t>
      </w:r>
      <w:r w:rsidR="00BF1935">
        <w:rPr>
          <w:rFonts w:ascii="Arial" w:hAnsi="Arial" w:cs="Arial"/>
          <w:bCs/>
          <w:color w:val="000000" w:themeColor="text1"/>
          <w:sz w:val="24"/>
          <w:szCs w:val="24"/>
        </w:rPr>
        <w:t xml:space="preserve">ódigo </w:t>
      </w:r>
      <w:r w:rsidR="00136578">
        <w:rPr>
          <w:rFonts w:ascii="Arial" w:hAnsi="Arial" w:cs="Arial"/>
          <w:bCs/>
          <w:color w:val="000000" w:themeColor="text1"/>
          <w:sz w:val="24"/>
          <w:szCs w:val="24"/>
        </w:rPr>
        <w:t>P</w:t>
      </w:r>
      <w:r w:rsidR="00BF1935">
        <w:rPr>
          <w:rFonts w:ascii="Arial" w:hAnsi="Arial" w:cs="Arial"/>
          <w:bCs/>
          <w:color w:val="000000" w:themeColor="text1"/>
          <w:sz w:val="24"/>
          <w:szCs w:val="24"/>
        </w:rPr>
        <w:t>enal</w:t>
      </w:r>
      <w:r w:rsidR="00136578">
        <w:rPr>
          <w:rFonts w:ascii="Arial" w:hAnsi="Arial" w:cs="Arial"/>
          <w:bCs/>
          <w:color w:val="000000" w:themeColor="text1"/>
          <w:sz w:val="24"/>
          <w:szCs w:val="24"/>
        </w:rPr>
        <w:t xml:space="preserve">, fazendo inexistir a regra da ação privada para os crimes sexuais, sendo agora a ação penal pública condicionada </w:t>
      </w:r>
      <w:r w:rsidR="00557C7C">
        <w:rPr>
          <w:rFonts w:ascii="Arial" w:hAnsi="Arial" w:cs="Arial"/>
          <w:bCs/>
          <w:color w:val="000000" w:themeColor="text1"/>
          <w:sz w:val="24"/>
          <w:szCs w:val="24"/>
        </w:rPr>
        <w:t>à</w:t>
      </w:r>
      <w:r w:rsidR="00136578">
        <w:rPr>
          <w:rFonts w:ascii="Arial" w:hAnsi="Arial" w:cs="Arial"/>
          <w:bCs/>
          <w:color w:val="000000" w:themeColor="text1"/>
          <w:sz w:val="24"/>
          <w:szCs w:val="24"/>
        </w:rPr>
        <w:t xml:space="preserve"> representação </w:t>
      </w:r>
      <w:r w:rsidR="00AF231D">
        <w:rPr>
          <w:rFonts w:ascii="Arial" w:hAnsi="Arial" w:cs="Arial"/>
          <w:bCs/>
          <w:color w:val="000000" w:themeColor="text1"/>
          <w:sz w:val="24"/>
          <w:szCs w:val="24"/>
        </w:rPr>
        <w:t>o regulamento.</w:t>
      </w:r>
    </w:p>
    <w:p w:rsidR="00242E95" w:rsidRDefault="00242E95" w:rsidP="00136578">
      <w:pPr>
        <w:shd w:val="clear" w:color="auto" w:fill="FFFFFF"/>
        <w:spacing w:after="0" w:line="360" w:lineRule="auto"/>
        <w:jc w:val="both"/>
        <w:rPr>
          <w:rFonts w:ascii="Arial" w:hAnsi="Arial" w:cs="Arial"/>
          <w:bCs/>
          <w:color w:val="000000" w:themeColor="text1"/>
          <w:sz w:val="24"/>
          <w:szCs w:val="24"/>
        </w:rPr>
      </w:pPr>
    </w:p>
    <w:p w:rsidR="00AF231D" w:rsidRDefault="00AF231D" w:rsidP="00136578">
      <w:pPr>
        <w:shd w:val="clear" w:color="auto" w:fill="FFFFFF"/>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 </w:t>
      </w:r>
      <w:r w:rsidR="002A0B93">
        <w:rPr>
          <w:rFonts w:ascii="Arial" w:hAnsi="Arial" w:cs="Arial"/>
          <w:bCs/>
          <w:color w:val="000000" w:themeColor="text1"/>
          <w:sz w:val="24"/>
          <w:szCs w:val="24"/>
        </w:rPr>
        <w:t xml:space="preserve">Em seu livro Rogério </w:t>
      </w:r>
      <w:r>
        <w:rPr>
          <w:rFonts w:ascii="Arial" w:hAnsi="Arial" w:cs="Arial"/>
          <w:bCs/>
          <w:color w:val="000000" w:themeColor="text1"/>
          <w:sz w:val="24"/>
          <w:szCs w:val="24"/>
        </w:rPr>
        <w:t>Greco</w:t>
      </w:r>
      <w:r w:rsidR="002A0B93">
        <w:rPr>
          <w:rFonts w:ascii="Arial" w:hAnsi="Arial" w:cs="Arial"/>
          <w:bCs/>
          <w:color w:val="000000" w:themeColor="text1"/>
          <w:sz w:val="24"/>
          <w:szCs w:val="24"/>
        </w:rPr>
        <w:t>, preleciona</w:t>
      </w:r>
      <w:r>
        <w:rPr>
          <w:rFonts w:ascii="Arial" w:hAnsi="Arial" w:cs="Arial"/>
          <w:bCs/>
          <w:color w:val="000000" w:themeColor="text1"/>
          <w:sz w:val="24"/>
          <w:szCs w:val="24"/>
        </w:rPr>
        <w:t>:</w:t>
      </w:r>
    </w:p>
    <w:p w:rsidR="00351356" w:rsidRDefault="00351356" w:rsidP="00136578">
      <w:pPr>
        <w:shd w:val="clear" w:color="auto" w:fill="FFFFFF"/>
        <w:spacing w:after="0" w:line="360" w:lineRule="auto"/>
        <w:jc w:val="both"/>
        <w:rPr>
          <w:rFonts w:ascii="Arial" w:hAnsi="Arial" w:cs="Arial"/>
          <w:bCs/>
          <w:color w:val="000000" w:themeColor="text1"/>
          <w:sz w:val="24"/>
          <w:szCs w:val="24"/>
        </w:rPr>
      </w:pPr>
    </w:p>
    <w:p w:rsidR="00AF231D" w:rsidRPr="00242E95" w:rsidRDefault="00AF231D" w:rsidP="00242E95">
      <w:pPr>
        <w:shd w:val="clear" w:color="auto" w:fill="FFFFFF"/>
        <w:spacing w:after="0" w:line="240" w:lineRule="auto"/>
        <w:ind w:left="2268"/>
        <w:jc w:val="both"/>
        <w:rPr>
          <w:rFonts w:ascii="Arial" w:hAnsi="Arial" w:cs="Arial"/>
          <w:bCs/>
          <w:color w:val="000000" w:themeColor="text1"/>
          <w:sz w:val="20"/>
          <w:szCs w:val="20"/>
        </w:rPr>
      </w:pPr>
      <w:r w:rsidRPr="00242E95">
        <w:rPr>
          <w:rFonts w:ascii="Arial" w:hAnsi="Arial" w:cs="Arial"/>
          <w:bCs/>
          <w:color w:val="000000" w:themeColor="text1"/>
          <w:sz w:val="20"/>
          <w:szCs w:val="20"/>
        </w:rPr>
        <w:t xml:space="preserve">Assim, temos de entender que, como </w:t>
      </w:r>
      <w:r w:rsidR="00C10D96" w:rsidRPr="00242E95">
        <w:rPr>
          <w:rFonts w:ascii="Arial" w:hAnsi="Arial" w:cs="Arial"/>
          <w:bCs/>
          <w:color w:val="000000" w:themeColor="text1"/>
          <w:sz w:val="20"/>
          <w:szCs w:val="20"/>
        </w:rPr>
        <w:t>regra,</w:t>
      </w:r>
      <w:r w:rsidRPr="00242E95">
        <w:rPr>
          <w:rFonts w:ascii="Arial" w:hAnsi="Arial" w:cs="Arial"/>
          <w:bCs/>
          <w:color w:val="000000" w:themeColor="text1"/>
          <w:sz w:val="20"/>
          <w:szCs w:val="20"/>
        </w:rPr>
        <w:t xml:space="preserve"> as ações penais serão de iniciativa publica condicionada a representação quando disserem respeito ao Capitulo I</w:t>
      </w:r>
      <w:proofErr w:type="gramStart"/>
      <w:r w:rsidRPr="00242E95">
        <w:rPr>
          <w:rFonts w:ascii="Arial" w:hAnsi="Arial" w:cs="Arial"/>
          <w:bCs/>
          <w:color w:val="000000" w:themeColor="text1"/>
          <w:sz w:val="20"/>
          <w:szCs w:val="20"/>
        </w:rPr>
        <w:t xml:space="preserve">( </w:t>
      </w:r>
      <w:proofErr w:type="gramEnd"/>
      <w:r w:rsidRPr="00242E95">
        <w:rPr>
          <w:rFonts w:ascii="Arial" w:hAnsi="Arial" w:cs="Arial"/>
          <w:bCs/>
          <w:color w:val="000000" w:themeColor="text1"/>
          <w:sz w:val="20"/>
          <w:szCs w:val="20"/>
        </w:rPr>
        <w:t xml:space="preserve">dos crimes contra a liberdade sexual mediante fraude( art. 215) e assedio sexual (art. 216-A). No que  diz respeito ao Capitulo II (dos crimes sexuais contra vulnerável) que prevê os delitos de estupro </w:t>
      </w:r>
      <w:r w:rsidR="00242E95" w:rsidRPr="00242E95">
        <w:rPr>
          <w:rFonts w:ascii="Arial" w:hAnsi="Arial" w:cs="Arial"/>
          <w:bCs/>
          <w:color w:val="000000" w:themeColor="text1"/>
          <w:sz w:val="20"/>
          <w:szCs w:val="20"/>
        </w:rPr>
        <w:t>de vulnerável (art.217-A), corrupção de menores (art. 218), satisfação de lascívia mediante presença de criança ou adolescente (art. 218-A) e favorecimento da prostituição ou outra forma de exploração sexual de vulnerável(art. 218-B) a ação será, sempre, de iniciativa publica incondicionada.</w:t>
      </w:r>
      <w:r w:rsidR="00242E95">
        <w:rPr>
          <w:rStyle w:val="Refdenotaderodap"/>
          <w:rFonts w:ascii="Arial" w:hAnsi="Arial" w:cs="Arial"/>
          <w:bCs/>
          <w:color w:val="000000" w:themeColor="text1"/>
          <w:sz w:val="20"/>
          <w:szCs w:val="20"/>
        </w:rPr>
        <w:footnoteReference w:id="38"/>
      </w:r>
    </w:p>
    <w:p w:rsidR="00AF231D" w:rsidRDefault="00AF231D" w:rsidP="00351356">
      <w:pPr>
        <w:shd w:val="clear" w:color="auto" w:fill="FFFFFF"/>
        <w:spacing w:after="0" w:line="360" w:lineRule="auto"/>
        <w:jc w:val="both"/>
        <w:rPr>
          <w:rFonts w:ascii="Arial" w:hAnsi="Arial" w:cs="Arial"/>
          <w:bCs/>
          <w:color w:val="000000" w:themeColor="text1"/>
          <w:sz w:val="24"/>
          <w:szCs w:val="24"/>
        </w:rPr>
      </w:pPr>
    </w:p>
    <w:p w:rsidR="00136578" w:rsidRDefault="00026B81" w:rsidP="00136578">
      <w:pPr>
        <w:shd w:val="clear" w:color="auto" w:fill="FFFFFF"/>
        <w:spacing w:after="0" w:line="360" w:lineRule="auto"/>
        <w:jc w:val="both"/>
        <w:rPr>
          <w:rFonts w:ascii="Arial" w:eastAsia="Times New Roman" w:hAnsi="Arial" w:cs="Arial"/>
          <w:color w:val="000000" w:themeColor="text1"/>
          <w:sz w:val="24"/>
          <w:szCs w:val="24"/>
          <w:lang w:eastAsia="pt-BR"/>
        </w:rPr>
      </w:pPr>
      <w:r>
        <w:rPr>
          <w:rFonts w:ascii="Arial" w:hAnsi="Arial" w:cs="Arial"/>
          <w:bCs/>
          <w:color w:val="000000" w:themeColor="text1"/>
          <w:sz w:val="24"/>
          <w:szCs w:val="24"/>
        </w:rPr>
        <w:lastRenderedPageBreak/>
        <w:t>N</w:t>
      </w:r>
      <w:r w:rsidR="00136578">
        <w:rPr>
          <w:rFonts w:ascii="Arial" w:hAnsi="Arial" w:cs="Arial"/>
          <w:bCs/>
          <w:color w:val="000000" w:themeColor="text1"/>
          <w:sz w:val="24"/>
          <w:szCs w:val="24"/>
        </w:rPr>
        <w:t xml:space="preserve">o paragrafo único do referido artigo </w:t>
      </w:r>
      <w:r w:rsidR="00F60432">
        <w:rPr>
          <w:rFonts w:ascii="Arial" w:hAnsi="Arial" w:cs="Arial"/>
          <w:bCs/>
          <w:color w:val="000000" w:themeColor="text1"/>
          <w:sz w:val="24"/>
          <w:szCs w:val="24"/>
        </w:rPr>
        <w:t xml:space="preserve">foram trazidas </w:t>
      </w:r>
      <w:r w:rsidR="00136578">
        <w:rPr>
          <w:rFonts w:ascii="Arial" w:hAnsi="Arial" w:cs="Arial"/>
          <w:bCs/>
          <w:color w:val="000000" w:themeColor="text1"/>
          <w:sz w:val="24"/>
          <w:szCs w:val="24"/>
        </w:rPr>
        <w:t xml:space="preserve">as exceções </w:t>
      </w:r>
      <w:r w:rsidR="00F60432">
        <w:rPr>
          <w:rFonts w:ascii="Arial" w:hAnsi="Arial" w:cs="Arial"/>
          <w:bCs/>
          <w:color w:val="000000" w:themeColor="text1"/>
          <w:sz w:val="24"/>
          <w:szCs w:val="24"/>
        </w:rPr>
        <w:t>à</w:t>
      </w:r>
      <w:r w:rsidR="00136578">
        <w:rPr>
          <w:rFonts w:ascii="Arial" w:hAnsi="Arial" w:cs="Arial"/>
          <w:bCs/>
          <w:color w:val="000000" w:themeColor="text1"/>
          <w:sz w:val="24"/>
          <w:szCs w:val="24"/>
        </w:rPr>
        <w:t xml:space="preserve"> regra quer sejam: </w:t>
      </w:r>
      <w:r w:rsidR="00136578" w:rsidRPr="00374CC2">
        <w:rPr>
          <w:rFonts w:ascii="Arial" w:eastAsia="Times New Roman" w:hAnsi="Arial" w:cs="Arial"/>
          <w:color w:val="000000" w:themeColor="text1"/>
          <w:sz w:val="24"/>
          <w:szCs w:val="24"/>
          <w:lang w:eastAsia="pt-BR"/>
        </w:rPr>
        <w:t xml:space="preserve">a) </w:t>
      </w:r>
      <w:r w:rsidR="00F60432" w:rsidRPr="00374CC2">
        <w:rPr>
          <w:rFonts w:ascii="Arial" w:eastAsia="Times New Roman" w:hAnsi="Arial" w:cs="Arial"/>
          <w:color w:val="000000" w:themeColor="text1"/>
          <w:sz w:val="24"/>
          <w:szCs w:val="24"/>
          <w:lang w:eastAsia="pt-BR"/>
        </w:rPr>
        <w:t>quando a</w:t>
      </w:r>
      <w:r w:rsidR="00136578" w:rsidRPr="00374CC2">
        <w:rPr>
          <w:rFonts w:ascii="Arial" w:eastAsia="Times New Roman" w:hAnsi="Arial" w:cs="Arial"/>
          <w:color w:val="000000" w:themeColor="text1"/>
          <w:sz w:val="24"/>
          <w:szCs w:val="24"/>
          <w:lang w:eastAsia="pt-BR"/>
        </w:rPr>
        <w:t xml:space="preserve"> vítima for menor de 18 anos</w:t>
      </w:r>
      <w:r w:rsidR="00B92E59" w:rsidRPr="00374CC2">
        <w:rPr>
          <w:rFonts w:ascii="Arial" w:eastAsia="Times New Roman" w:hAnsi="Arial" w:cs="Arial"/>
          <w:color w:val="000000" w:themeColor="text1"/>
          <w:sz w:val="24"/>
          <w:szCs w:val="24"/>
          <w:lang w:eastAsia="pt-BR"/>
        </w:rPr>
        <w:t xml:space="preserve"> </w:t>
      </w:r>
      <w:r w:rsidR="00136578" w:rsidRPr="00374CC2">
        <w:rPr>
          <w:rFonts w:ascii="Arial" w:eastAsia="Times New Roman" w:hAnsi="Arial" w:cs="Arial"/>
          <w:color w:val="000000" w:themeColor="text1"/>
          <w:sz w:val="24"/>
          <w:szCs w:val="24"/>
          <w:lang w:eastAsia="pt-BR"/>
        </w:rPr>
        <w:t xml:space="preserve">e b) </w:t>
      </w:r>
      <w:r w:rsidR="00F60432" w:rsidRPr="00374CC2">
        <w:rPr>
          <w:rFonts w:ascii="Arial" w:eastAsia="Times New Roman" w:hAnsi="Arial" w:cs="Arial"/>
          <w:color w:val="000000" w:themeColor="text1"/>
          <w:sz w:val="24"/>
          <w:szCs w:val="24"/>
          <w:lang w:eastAsia="pt-BR"/>
        </w:rPr>
        <w:t>quando a</w:t>
      </w:r>
      <w:r w:rsidR="00136578" w:rsidRPr="00374CC2">
        <w:rPr>
          <w:rFonts w:ascii="Arial" w:eastAsia="Times New Roman" w:hAnsi="Arial" w:cs="Arial"/>
          <w:color w:val="000000" w:themeColor="text1"/>
          <w:sz w:val="24"/>
          <w:szCs w:val="24"/>
          <w:lang w:eastAsia="pt-BR"/>
        </w:rPr>
        <w:t xml:space="preserve"> vítima for “pessoa vulnerável”.</w:t>
      </w:r>
    </w:p>
    <w:p w:rsidR="008C5F21" w:rsidRPr="00136578" w:rsidRDefault="008C5F21" w:rsidP="00136578">
      <w:pPr>
        <w:shd w:val="clear" w:color="auto" w:fill="FFFFFF"/>
        <w:spacing w:after="0" w:line="360" w:lineRule="auto"/>
        <w:jc w:val="both"/>
        <w:rPr>
          <w:rFonts w:ascii="Arial" w:eastAsia="Times New Roman" w:hAnsi="Arial" w:cs="Arial"/>
          <w:color w:val="3A382C"/>
          <w:sz w:val="24"/>
          <w:szCs w:val="24"/>
          <w:lang w:eastAsia="pt-BR"/>
        </w:rPr>
      </w:pPr>
    </w:p>
    <w:p w:rsidR="006A4152" w:rsidRDefault="00CC4C98" w:rsidP="006A4152">
      <w:pPr>
        <w:tabs>
          <w:tab w:val="left" w:pos="5289"/>
        </w:tabs>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Para se comprovar a primeira exceção a de se convir </w:t>
      </w:r>
      <w:r w:rsidR="004E32BE">
        <w:rPr>
          <w:rFonts w:ascii="Arial" w:hAnsi="Arial" w:cs="Arial"/>
          <w:bCs/>
          <w:color w:val="000000" w:themeColor="text1"/>
          <w:sz w:val="24"/>
          <w:szCs w:val="24"/>
        </w:rPr>
        <w:t>à</w:t>
      </w:r>
      <w:r>
        <w:rPr>
          <w:rFonts w:ascii="Arial" w:hAnsi="Arial" w:cs="Arial"/>
          <w:bCs/>
          <w:color w:val="000000" w:themeColor="text1"/>
          <w:sz w:val="24"/>
          <w:szCs w:val="24"/>
        </w:rPr>
        <w:t xml:space="preserve"> facilidade de demonstração, vez que a </w:t>
      </w:r>
      <w:r w:rsidR="00F60432">
        <w:rPr>
          <w:rFonts w:ascii="Arial" w:hAnsi="Arial" w:cs="Arial"/>
          <w:bCs/>
          <w:color w:val="000000" w:themeColor="text1"/>
          <w:sz w:val="24"/>
          <w:szCs w:val="24"/>
        </w:rPr>
        <w:t>constatação</w:t>
      </w:r>
      <w:r w:rsidR="00B92E59">
        <w:rPr>
          <w:rFonts w:ascii="Arial" w:hAnsi="Arial" w:cs="Arial"/>
          <w:bCs/>
          <w:color w:val="000000" w:themeColor="text1"/>
          <w:sz w:val="24"/>
          <w:szCs w:val="24"/>
        </w:rPr>
        <w:t xml:space="preserve"> </w:t>
      </w:r>
      <w:r w:rsidR="00F60432">
        <w:rPr>
          <w:rFonts w:ascii="Arial" w:hAnsi="Arial" w:cs="Arial"/>
          <w:bCs/>
          <w:color w:val="000000" w:themeColor="text1"/>
          <w:sz w:val="24"/>
          <w:szCs w:val="24"/>
        </w:rPr>
        <w:t xml:space="preserve">poderá se dar </w:t>
      </w:r>
      <w:r>
        <w:rPr>
          <w:rFonts w:ascii="Arial" w:hAnsi="Arial" w:cs="Arial"/>
          <w:bCs/>
          <w:color w:val="000000" w:themeColor="text1"/>
          <w:sz w:val="24"/>
          <w:szCs w:val="24"/>
        </w:rPr>
        <w:t xml:space="preserve">mediante </w:t>
      </w:r>
      <w:r w:rsidR="00A45656">
        <w:rPr>
          <w:rFonts w:ascii="Arial" w:hAnsi="Arial" w:cs="Arial"/>
          <w:bCs/>
          <w:color w:val="000000" w:themeColor="text1"/>
          <w:sz w:val="24"/>
          <w:szCs w:val="24"/>
        </w:rPr>
        <w:t>registro</w:t>
      </w:r>
      <w:r>
        <w:rPr>
          <w:rFonts w:ascii="Arial" w:hAnsi="Arial" w:cs="Arial"/>
          <w:bCs/>
          <w:color w:val="000000" w:themeColor="text1"/>
          <w:sz w:val="24"/>
          <w:szCs w:val="24"/>
        </w:rPr>
        <w:t xml:space="preserve"> de nascimento</w:t>
      </w:r>
      <w:r w:rsidR="00A45656">
        <w:rPr>
          <w:rFonts w:ascii="Arial" w:hAnsi="Arial" w:cs="Arial"/>
          <w:bCs/>
          <w:color w:val="000000" w:themeColor="text1"/>
          <w:sz w:val="24"/>
          <w:szCs w:val="24"/>
        </w:rPr>
        <w:t>, via cer</w:t>
      </w:r>
      <w:r w:rsidR="008227B3">
        <w:rPr>
          <w:rFonts w:ascii="Arial" w:hAnsi="Arial" w:cs="Arial"/>
          <w:bCs/>
          <w:color w:val="000000" w:themeColor="text1"/>
          <w:sz w:val="24"/>
          <w:szCs w:val="24"/>
        </w:rPr>
        <w:t>t</w:t>
      </w:r>
      <w:r w:rsidR="00A45656">
        <w:rPr>
          <w:rFonts w:ascii="Arial" w:hAnsi="Arial" w:cs="Arial"/>
          <w:bCs/>
          <w:color w:val="000000" w:themeColor="text1"/>
          <w:sz w:val="24"/>
          <w:szCs w:val="24"/>
        </w:rPr>
        <w:t>idão,</w:t>
      </w:r>
      <w:r>
        <w:rPr>
          <w:rFonts w:ascii="Arial" w:hAnsi="Arial" w:cs="Arial"/>
          <w:bCs/>
          <w:color w:val="000000" w:themeColor="text1"/>
          <w:sz w:val="24"/>
          <w:szCs w:val="24"/>
        </w:rPr>
        <w:t xml:space="preserve"> </w:t>
      </w:r>
      <w:r w:rsidR="00F60432">
        <w:rPr>
          <w:rFonts w:ascii="Arial" w:hAnsi="Arial" w:cs="Arial"/>
          <w:bCs/>
          <w:color w:val="000000" w:themeColor="text1"/>
          <w:sz w:val="24"/>
          <w:szCs w:val="24"/>
        </w:rPr>
        <w:t xml:space="preserve">que </w:t>
      </w:r>
      <w:r w:rsidR="00557C7C">
        <w:rPr>
          <w:rFonts w:ascii="Arial" w:hAnsi="Arial" w:cs="Arial"/>
          <w:bCs/>
          <w:color w:val="000000" w:themeColor="text1"/>
          <w:sz w:val="24"/>
          <w:szCs w:val="24"/>
        </w:rPr>
        <w:t>c</w:t>
      </w:r>
      <w:r w:rsidR="004E32BE">
        <w:rPr>
          <w:rFonts w:ascii="Arial" w:hAnsi="Arial" w:cs="Arial"/>
          <w:bCs/>
          <w:color w:val="000000" w:themeColor="text1"/>
          <w:sz w:val="24"/>
          <w:szCs w:val="24"/>
        </w:rPr>
        <w:t>ompro</w:t>
      </w:r>
      <w:r w:rsidR="00F60432">
        <w:rPr>
          <w:rFonts w:ascii="Arial" w:hAnsi="Arial" w:cs="Arial"/>
          <w:bCs/>
          <w:color w:val="000000" w:themeColor="text1"/>
          <w:sz w:val="24"/>
          <w:szCs w:val="24"/>
        </w:rPr>
        <w:t xml:space="preserve">vará </w:t>
      </w:r>
      <w:r w:rsidR="004E32BE">
        <w:rPr>
          <w:rFonts w:ascii="Arial" w:hAnsi="Arial" w:cs="Arial"/>
          <w:bCs/>
          <w:color w:val="000000" w:themeColor="text1"/>
          <w:sz w:val="24"/>
          <w:szCs w:val="24"/>
        </w:rPr>
        <w:t>a idade da ví</w:t>
      </w:r>
      <w:r w:rsidR="00557C7C">
        <w:rPr>
          <w:rFonts w:ascii="Arial" w:hAnsi="Arial" w:cs="Arial"/>
          <w:bCs/>
          <w:color w:val="000000" w:themeColor="text1"/>
          <w:sz w:val="24"/>
          <w:szCs w:val="24"/>
        </w:rPr>
        <w:t>tima.</w:t>
      </w:r>
    </w:p>
    <w:p w:rsidR="006A4152" w:rsidRDefault="006A4152" w:rsidP="006A4152">
      <w:pPr>
        <w:tabs>
          <w:tab w:val="left" w:pos="5289"/>
        </w:tabs>
        <w:spacing w:after="0" w:line="360" w:lineRule="auto"/>
        <w:jc w:val="both"/>
        <w:rPr>
          <w:rFonts w:ascii="Arial" w:hAnsi="Arial" w:cs="Arial"/>
          <w:bCs/>
          <w:color w:val="000000" w:themeColor="text1"/>
          <w:sz w:val="24"/>
          <w:szCs w:val="24"/>
        </w:rPr>
      </w:pPr>
    </w:p>
    <w:p w:rsidR="00F60432" w:rsidRDefault="00F60432" w:rsidP="006A4152">
      <w:pPr>
        <w:tabs>
          <w:tab w:val="left" w:pos="5289"/>
        </w:tabs>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De outro lado, na segunda exceção, trás o legislador um verbo indefinido, “pessoa vulnerável”</w:t>
      </w:r>
      <w:r w:rsidR="00484B84">
        <w:rPr>
          <w:rFonts w:ascii="Arial" w:hAnsi="Arial" w:cs="Arial"/>
          <w:bCs/>
          <w:color w:val="000000" w:themeColor="text1"/>
          <w:sz w:val="24"/>
          <w:szCs w:val="24"/>
        </w:rPr>
        <w:t>, causando a</w:t>
      </w:r>
      <w:r w:rsidR="00C74835">
        <w:rPr>
          <w:rFonts w:ascii="Arial" w:hAnsi="Arial" w:cs="Arial"/>
          <w:bCs/>
          <w:color w:val="000000" w:themeColor="text1"/>
          <w:sz w:val="24"/>
          <w:szCs w:val="24"/>
        </w:rPr>
        <w:t>ssim</w:t>
      </w:r>
      <w:r w:rsidR="00664826">
        <w:rPr>
          <w:rFonts w:ascii="Arial" w:hAnsi="Arial" w:cs="Arial"/>
          <w:bCs/>
          <w:color w:val="000000" w:themeColor="text1"/>
          <w:sz w:val="24"/>
          <w:szCs w:val="24"/>
        </w:rPr>
        <w:t xml:space="preserve"> insegurança jurídica. Q</w:t>
      </w:r>
      <w:r w:rsidR="00484B84">
        <w:rPr>
          <w:rFonts w:ascii="Arial" w:hAnsi="Arial" w:cs="Arial"/>
          <w:bCs/>
          <w:color w:val="000000" w:themeColor="text1"/>
          <w:sz w:val="24"/>
          <w:szCs w:val="24"/>
        </w:rPr>
        <w:t xml:space="preserve">ue vulnerável seria este? </w:t>
      </w:r>
      <w:r w:rsidR="00EA7836">
        <w:rPr>
          <w:rFonts w:ascii="Arial" w:hAnsi="Arial" w:cs="Arial"/>
          <w:bCs/>
          <w:color w:val="000000" w:themeColor="text1"/>
          <w:sz w:val="24"/>
          <w:szCs w:val="24"/>
        </w:rPr>
        <w:t>Seriam o</w:t>
      </w:r>
      <w:r w:rsidR="00A45656">
        <w:rPr>
          <w:rFonts w:ascii="Arial" w:hAnsi="Arial" w:cs="Arial"/>
          <w:bCs/>
          <w:color w:val="000000" w:themeColor="text1"/>
          <w:sz w:val="24"/>
          <w:szCs w:val="24"/>
        </w:rPr>
        <w:t>s classificados no Código Penal?</w:t>
      </w:r>
      <w:r w:rsidR="00EA7836">
        <w:rPr>
          <w:rFonts w:ascii="Arial" w:hAnsi="Arial" w:cs="Arial"/>
          <w:bCs/>
          <w:color w:val="000000" w:themeColor="text1"/>
          <w:sz w:val="24"/>
          <w:szCs w:val="24"/>
        </w:rPr>
        <w:t xml:space="preserve"> </w:t>
      </w:r>
      <w:r w:rsidR="005E7308">
        <w:rPr>
          <w:rFonts w:ascii="Arial" w:hAnsi="Arial" w:cs="Arial"/>
          <w:bCs/>
          <w:color w:val="000000" w:themeColor="text1"/>
          <w:sz w:val="24"/>
          <w:szCs w:val="24"/>
        </w:rPr>
        <w:t>Poderia</w:t>
      </w:r>
      <w:r w:rsidR="003034D9">
        <w:rPr>
          <w:rFonts w:ascii="Arial" w:hAnsi="Arial" w:cs="Arial"/>
          <w:bCs/>
          <w:color w:val="000000" w:themeColor="text1"/>
          <w:sz w:val="24"/>
          <w:szCs w:val="24"/>
        </w:rPr>
        <w:t xml:space="preserve"> </w:t>
      </w:r>
      <w:r w:rsidR="00664826">
        <w:rPr>
          <w:rFonts w:ascii="Arial" w:hAnsi="Arial" w:cs="Arial"/>
          <w:bCs/>
          <w:color w:val="000000" w:themeColor="text1"/>
          <w:sz w:val="24"/>
          <w:szCs w:val="24"/>
        </w:rPr>
        <w:t>esta</w:t>
      </w:r>
      <w:r w:rsidR="005E7308">
        <w:rPr>
          <w:rFonts w:ascii="Arial" w:hAnsi="Arial" w:cs="Arial"/>
          <w:bCs/>
          <w:color w:val="000000" w:themeColor="text1"/>
          <w:sz w:val="24"/>
          <w:szCs w:val="24"/>
        </w:rPr>
        <w:t xml:space="preserve"> se dar de forma</w:t>
      </w:r>
      <w:r w:rsidR="00B92E59">
        <w:rPr>
          <w:rFonts w:ascii="Arial" w:hAnsi="Arial" w:cs="Arial"/>
          <w:bCs/>
          <w:color w:val="000000" w:themeColor="text1"/>
          <w:sz w:val="24"/>
          <w:szCs w:val="24"/>
        </w:rPr>
        <w:t xml:space="preserve"> </w:t>
      </w:r>
      <w:r w:rsidR="00664826">
        <w:rPr>
          <w:rFonts w:ascii="Arial" w:hAnsi="Arial" w:cs="Arial"/>
          <w:bCs/>
          <w:color w:val="000000" w:themeColor="text1"/>
          <w:sz w:val="24"/>
          <w:szCs w:val="24"/>
        </w:rPr>
        <w:t xml:space="preserve">temporária? </w:t>
      </w:r>
      <w:r w:rsidR="00A45656">
        <w:rPr>
          <w:rFonts w:ascii="Arial" w:hAnsi="Arial" w:cs="Arial"/>
          <w:bCs/>
          <w:color w:val="000000" w:themeColor="text1"/>
          <w:sz w:val="24"/>
          <w:szCs w:val="24"/>
        </w:rPr>
        <w:t xml:space="preserve">Por exemplo, </w:t>
      </w:r>
      <w:r w:rsidR="00882542">
        <w:rPr>
          <w:rFonts w:ascii="Arial" w:hAnsi="Arial" w:cs="Arial"/>
          <w:bCs/>
          <w:color w:val="000000" w:themeColor="text1"/>
          <w:sz w:val="24"/>
          <w:szCs w:val="24"/>
        </w:rPr>
        <w:t>quando a ví</w:t>
      </w:r>
      <w:r w:rsidR="00664826">
        <w:rPr>
          <w:rFonts w:ascii="Arial" w:hAnsi="Arial" w:cs="Arial"/>
          <w:bCs/>
          <w:color w:val="000000" w:themeColor="text1"/>
          <w:sz w:val="24"/>
          <w:szCs w:val="24"/>
        </w:rPr>
        <w:t xml:space="preserve">tima em meio </w:t>
      </w:r>
      <w:r w:rsidR="00882542">
        <w:rPr>
          <w:rFonts w:ascii="Arial" w:hAnsi="Arial" w:cs="Arial"/>
          <w:bCs/>
          <w:color w:val="000000" w:themeColor="text1"/>
          <w:sz w:val="24"/>
          <w:szCs w:val="24"/>
        </w:rPr>
        <w:t>às circunstâ</w:t>
      </w:r>
      <w:r w:rsidR="00664826">
        <w:rPr>
          <w:rFonts w:ascii="Arial" w:hAnsi="Arial" w:cs="Arial"/>
          <w:bCs/>
          <w:color w:val="000000" w:themeColor="text1"/>
          <w:sz w:val="24"/>
          <w:szCs w:val="24"/>
        </w:rPr>
        <w:t>nc</w:t>
      </w:r>
      <w:r w:rsidR="005E7308">
        <w:rPr>
          <w:rFonts w:ascii="Arial" w:hAnsi="Arial" w:cs="Arial"/>
          <w:bCs/>
          <w:color w:val="000000" w:themeColor="text1"/>
          <w:sz w:val="24"/>
          <w:szCs w:val="24"/>
        </w:rPr>
        <w:t>ias de vulnerabilidade recobrasse a lucidez e consentisse</w:t>
      </w:r>
      <w:r w:rsidR="00664826">
        <w:rPr>
          <w:rFonts w:ascii="Arial" w:hAnsi="Arial" w:cs="Arial"/>
          <w:bCs/>
          <w:color w:val="000000" w:themeColor="text1"/>
          <w:sz w:val="24"/>
          <w:szCs w:val="24"/>
        </w:rPr>
        <w:t xml:space="preserve"> tal ato?</w:t>
      </w:r>
      <w:r w:rsidR="00A45656">
        <w:rPr>
          <w:rFonts w:ascii="Arial" w:hAnsi="Arial" w:cs="Arial"/>
          <w:bCs/>
          <w:color w:val="000000" w:themeColor="text1"/>
          <w:sz w:val="24"/>
          <w:szCs w:val="24"/>
        </w:rPr>
        <w:t xml:space="preserve"> </w:t>
      </w:r>
    </w:p>
    <w:p w:rsidR="000A5AA2" w:rsidRDefault="000A5AA2" w:rsidP="006C655B">
      <w:pPr>
        <w:shd w:val="clear" w:color="auto" w:fill="FFFFFF"/>
        <w:spacing w:after="0" w:line="360" w:lineRule="auto"/>
        <w:jc w:val="both"/>
        <w:rPr>
          <w:rFonts w:ascii="Arial" w:hAnsi="Arial" w:cs="Arial"/>
          <w:bCs/>
          <w:color w:val="000000" w:themeColor="text1"/>
          <w:sz w:val="24"/>
          <w:szCs w:val="24"/>
        </w:rPr>
      </w:pPr>
    </w:p>
    <w:p w:rsidR="00484B84" w:rsidRPr="002A0A81" w:rsidRDefault="005050C5" w:rsidP="006C655B">
      <w:pPr>
        <w:shd w:val="clear" w:color="auto" w:fill="FFFFFF"/>
        <w:spacing w:after="0" w:line="360" w:lineRule="auto"/>
        <w:jc w:val="both"/>
        <w:rPr>
          <w:rFonts w:ascii="Arial" w:eastAsia="Times New Roman" w:hAnsi="Arial" w:cs="Arial"/>
          <w:color w:val="000000" w:themeColor="text1"/>
          <w:sz w:val="24"/>
          <w:szCs w:val="24"/>
          <w:lang w:eastAsia="pt-BR"/>
        </w:rPr>
      </w:pPr>
      <w:r>
        <w:rPr>
          <w:rFonts w:ascii="Arial" w:hAnsi="Arial" w:cs="Arial"/>
          <w:bCs/>
          <w:color w:val="000000" w:themeColor="text1"/>
          <w:sz w:val="24"/>
          <w:szCs w:val="24"/>
        </w:rPr>
        <w:t>Há</w:t>
      </w:r>
      <w:r w:rsidR="00EA7836">
        <w:rPr>
          <w:rFonts w:ascii="Arial" w:hAnsi="Arial" w:cs="Arial"/>
          <w:bCs/>
          <w:color w:val="000000" w:themeColor="text1"/>
          <w:sz w:val="24"/>
          <w:szCs w:val="24"/>
        </w:rPr>
        <w:t xml:space="preserve"> por parte do </w:t>
      </w:r>
      <w:r w:rsidR="000E0D8F">
        <w:rPr>
          <w:rFonts w:ascii="Arial" w:hAnsi="Arial" w:cs="Arial"/>
          <w:bCs/>
          <w:color w:val="000000" w:themeColor="text1"/>
          <w:sz w:val="24"/>
          <w:szCs w:val="24"/>
        </w:rPr>
        <w:t>art.217-A e seu § 1º</w:t>
      </w:r>
      <w:r w:rsidR="003034D9" w:rsidRPr="000E0D8F">
        <w:rPr>
          <w:rFonts w:ascii="Arial" w:hAnsi="Arial" w:cs="Arial"/>
          <w:bCs/>
          <w:color w:val="000000" w:themeColor="text1"/>
          <w:sz w:val="24"/>
          <w:szCs w:val="24"/>
        </w:rPr>
        <w:t xml:space="preserve"> </w:t>
      </w:r>
      <w:r w:rsidR="00EA7836">
        <w:rPr>
          <w:rFonts w:ascii="Arial" w:hAnsi="Arial" w:cs="Arial"/>
          <w:bCs/>
          <w:color w:val="000000" w:themeColor="text1"/>
          <w:sz w:val="24"/>
          <w:szCs w:val="24"/>
        </w:rPr>
        <w:t xml:space="preserve">um rol de pessoas vulneráveis, sendo: </w:t>
      </w:r>
      <w:r w:rsidR="000E0D8F" w:rsidRPr="000E0D8F">
        <w:rPr>
          <w:rFonts w:ascii="Arial" w:eastAsia="Times New Roman" w:hAnsi="Arial" w:cs="Arial"/>
          <w:color w:val="3A382C"/>
          <w:sz w:val="24"/>
          <w:szCs w:val="24"/>
          <w:lang w:eastAsia="pt-BR"/>
        </w:rPr>
        <w:t xml:space="preserve">Os </w:t>
      </w:r>
      <w:r w:rsidR="000E0D8F" w:rsidRPr="002A0A81">
        <w:rPr>
          <w:rFonts w:ascii="Arial" w:eastAsia="Times New Roman" w:hAnsi="Arial" w:cs="Arial"/>
          <w:color w:val="000000" w:themeColor="text1"/>
          <w:sz w:val="24"/>
          <w:szCs w:val="24"/>
          <w:lang w:eastAsia="pt-BR"/>
        </w:rPr>
        <w:t>menores de 14 anos,</w:t>
      </w:r>
      <w:r w:rsidR="006C655B" w:rsidRPr="002A0A81">
        <w:rPr>
          <w:rFonts w:ascii="Arial" w:eastAsia="Times New Roman" w:hAnsi="Arial" w:cs="Arial"/>
          <w:color w:val="000000" w:themeColor="text1"/>
          <w:sz w:val="24"/>
          <w:szCs w:val="24"/>
          <w:lang w:eastAsia="pt-BR"/>
        </w:rPr>
        <w:t xml:space="preserve"> </w:t>
      </w:r>
      <w:r w:rsidR="000E0D8F" w:rsidRPr="002A0A81">
        <w:rPr>
          <w:rFonts w:ascii="Arial" w:eastAsia="Times New Roman" w:hAnsi="Arial" w:cs="Arial"/>
          <w:color w:val="000000" w:themeColor="text1"/>
          <w:sz w:val="24"/>
          <w:szCs w:val="24"/>
          <w:lang w:eastAsia="pt-BR"/>
        </w:rPr>
        <w:t>aqueles que por enfermidade ou deficiência mental não têm o necessário discernimento para a prática do ato sexual e</w:t>
      </w:r>
      <w:r w:rsidR="006C655B" w:rsidRPr="002A0A81">
        <w:rPr>
          <w:rFonts w:ascii="Arial" w:eastAsia="Times New Roman" w:hAnsi="Arial" w:cs="Arial"/>
          <w:color w:val="000000" w:themeColor="text1"/>
          <w:sz w:val="24"/>
          <w:szCs w:val="24"/>
          <w:lang w:eastAsia="pt-BR"/>
        </w:rPr>
        <w:t xml:space="preserve"> </w:t>
      </w:r>
      <w:r w:rsidR="000E0D8F" w:rsidRPr="002A0A81">
        <w:rPr>
          <w:rFonts w:ascii="Arial" w:eastAsia="Times New Roman" w:hAnsi="Arial" w:cs="Arial"/>
          <w:color w:val="000000" w:themeColor="text1"/>
          <w:sz w:val="24"/>
          <w:szCs w:val="24"/>
          <w:lang w:eastAsia="pt-BR"/>
        </w:rPr>
        <w:t>aqueles que, por qualquer outra causa,</w:t>
      </w:r>
      <w:r w:rsidR="00EA7836" w:rsidRPr="002A0A81">
        <w:rPr>
          <w:rFonts w:ascii="Arial" w:eastAsia="Times New Roman" w:hAnsi="Arial" w:cs="Arial"/>
          <w:color w:val="000000" w:themeColor="text1"/>
          <w:sz w:val="24"/>
          <w:szCs w:val="24"/>
          <w:lang w:eastAsia="pt-BR"/>
        </w:rPr>
        <w:t xml:space="preserve"> não podem oferecer resistência</w:t>
      </w:r>
      <w:r w:rsidR="006C655B" w:rsidRPr="002A0A81">
        <w:rPr>
          <w:rFonts w:ascii="Arial" w:eastAsia="Times New Roman" w:hAnsi="Arial" w:cs="Arial"/>
          <w:color w:val="000000" w:themeColor="text1"/>
          <w:sz w:val="24"/>
          <w:szCs w:val="24"/>
          <w:lang w:eastAsia="pt-BR"/>
        </w:rPr>
        <w:t>.</w:t>
      </w:r>
    </w:p>
    <w:p w:rsidR="0011789E" w:rsidRDefault="0011789E" w:rsidP="006C655B">
      <w:pPr>
        <w:shd w:val="clear" w:color="auto" w:fill="FFFFFF"/>
        <w:spacing w:after="0" w:line="360" w:lineRule="auto"/>
        <w:jc w:val="both"/>
        <w:rPr>
          <w:rFonts w:ascii="Arial" w:eastAsia="Times New Roman" w:hAnsi="Arial" w:cs="Arial"/>
          <w:color w:val="3A382C"/>
          <w:sz w:val="24"/>
          <w:szCs w:val="24"/>
          <w:lang w:eastAsia="pt-BR"/>
        </w:rPr>
      </w:pPr>
    </w:p>
    <w:p w:rsidR="00F65E68" w:rsidRPr="00706224" w:rsidRDefault="005050C5" w:rsidP="006C655B">
      <w:pPr>
        <w:shd w:val="clear" w:color="auto" w:fill="FFFFFF"/>
        <w:spacing w:after="0" w:line="360" w:lineRule="auto"/>
        <w:jc w:val="both"/>
        <w:rPr>
          <w:rFonts w:ascii="Arial" w:eastAsia="Times New Roman" w:hAnsi="Arial" w:cs="Arial"/>
          <w:color w:val="000000" w:themeColor="text1"/>
          <w:sz w:val="24"/>
          <w:szCs w:val="24"/>
          <w:lang w:eastAsia="pt-BR"/>
        </w:rPr>
      </w:pPr>
      <w:r w:rsidRPr="00706224">
        <w:rPr>
          <w:rFonts w:ascii="Arial" w:eastAsia="Times New Roman" w:hAnsi="Arial" w:cs="Arial"/>
          <w:color w:val="000000" w:themeColor="text1"/>
          <w:sz w:val="24"/>
          <w:szCs w:val="24"/>
          <w:lang w:eastAsia="pt-BR"/>
        </w:rPr>
        <w:t>Observa-se</w:t>
      </w:r>
      <w:r w:rsidR="006260B2" w:rsidRPr="00706224">
        <w:rPr>
          <w:rFonts w:ascii="Arial" w:eastAsia="Times New Roman" w:hAnsi="Arial" w:cs="Arial"/>
          <w:color w:val="000000" w:themeColor="text1"/>
          <w:sz w:val="24"/>
          <w:szCs w:val="24"/>
          <w:lang w:eastAsia="pt-BR"/>
        </w:rPr>
        <w:t>,</w:t>
      </w:r>
      <w:r w:rsidRPr="00706224">
        <w:rPr>
          <w:rFonts w:ascii="Arial" w:eastAsia="Times New Roman" w:hAnsi="Arial" w:cs="Arial"/>
          <w:color w:val="000000" w:themeColor="text1"/>
          <w:sz w:val="24"/>
          <w:szCs w:val="24"/>
          <w:lang w:eastAsia="pt-BR"/>
        </w:rPr>
        <w:t xml:space="preserve"> que</w:t>
      </w:r>
      <w:r w:rsidR="00B40096" w:rsidRPr="00706224">
        <w:rPr>
          <w:rFonts w:ascii="Arial" w:eastAsia="Times New Roman" w:hAnsi="Arial" w:cs="Arial"/>
          <w:color w:val="000000" w:themeColor="text1"/>
          <w:sz w:val="24"/>
          <w:szCs w:val="24"/>
          <w:lang w:eastAsia="pt-BR"/>
        </w:rPr>
        <w:t xml:space="preserve"> </w:t>
      </w:r>
      <w:r w:rsidR="006260B2" w:rsidRPr="00706224">
        <w:rPr>
          <w:rFonts w:ascii="Arial" w:eastAsia="Times New Roman" w:hAnsi="Arial" w:cs="Arial"/>
          <w:color w:val="000000" w:themeColor="text1"/>
          <w:sz w:val="24"/>
          <w:szCs w:val="24"/>
          <w:lang w:eastAsia="pt-BR"/>
        </w:rPr>
        <w:t xml:space="preserve">quando o § único do art. 225, trás a figura típica do menor de 18 anos, engloba </w:t>
      </w:r>
      <w:r w:rsidR="005E7308">
        <w:rPr>
          <w:rFonts w:ascii="Arial" w:eastAsia="Times New Roman" w:hAnsi="Arial" w:cs="Arial"/>
          <w:color w:val="000000" w:themeColor="text1"/>
          <w:sz w:val="24"/>
          <w:szCs w:val="24"/>
          <w:lang w:eastAsia="pt-BR"/>
        </w:rPr>
        <w:t xml:space="preserve">mais uma vez </w:t>
      </w:r>
      <w:r w:rsidR="006260B2" w:rsidRPr="00706224">
        <w:rPr>
          <w:rFonts w:ascii="Arial" w:eastAsia="Times New Roman" w:hAnsi="Arial" w:cs="Arial"/>
          <w:color w:val="000000" w:themeColor="text1"/>
          <w:sz w:val="24"/>
          <w:szCs w:val="24"/>
          <w:lang w:eastAsia="pt-BR"/>
        </w:rPr>
        <w:t>os menores de 14 anos,</w:t>
      </w:r>
      <w:r w:rsidR="003034D9" w:rsidRPr="00706224">
        <w:rPr>
          <w:rFonts w:ascii="Arial" w:eastAsia="Times New Roman" w:hAnsi="Arial" w:cs="Arial"/>
          <w:color w:val="000000" w:themeColor="text1"/>
          <w:sz w:val="24"/>
          <w:szCs w:val="24"/>
          <w:lang w:eastAsia="pt-BR"/>
        </w:rPr>
        <w:t xml:space="preserve"> </w:t>
      </w:r>
      <w:r w:rsidR="00B72889" w:rsidRPr="00706224">
        <w:rPr>
          <w:rFonts w:ascii="Arial" w:eastAsia="Times New Roman" w:hAnsi="Arial" w:cs="Arial"/>
          <w:color w:val="000000" w:themeColor="text1"/>
          <w:sz w:val="24"/>
          <w:szCs w:val="24"/>
          <w:lang w:eastAsia="pt-BR"/>
        </w:rPr>
        <w:t>pois esses já são vulneráveis</w:t>
      </w:r>
      <w:proofErr w:type="gramStart"/>
      <w:r w:rsidR="00B72889" w:rsidRPr="00706224">
        <w:rPr>
          <w:rFonts w:ascii="Arial" w:eastAsia="Times New Roman" w:hAnsi="Arial" w:cs="Arial"/>
          <w:color w:val="000000" w:themeColor="text1"/>
          <w:sz w:val="24"/>
          <w:szCs w:val="24"/>
          <w:lang w:eastAsia="pt-BR"/>
        </w:rPr>
        <w:t xml:space="preserve">  </w:t>
      </w:r>
      <w:proofErr w:type="gramEnd"/>
      <w:r w:rsidR="00B72889" w:rsidRPr="00706224">
        <w:rPr>
          <w:rFonts w:ascii="Arial" w:eastAsia="Times New Roman" w:hAnsi="Arial" w:cs="Arial"/>
          <w:color w:val="000000" w:themeColor="text1"/>
          <w:sz w:val="24"/>
          <w:szCs w:val="24"/>
          <w:lang w:eastAsia="pt-BR"/>
        </w:rPr>
        <w:t>tutelados mediante açã</w:t>
      </w:r>
      <w:r w:rsidR="00314DDE">
        <w:rPr>
          <w:rFonts w:ascii="Arial" w:eastAsia="Times New Roman" w:hAnsi="Arial" w:cs="Arial"/>
          <w:color w:val="000000" w:themeColor="text1"/>
          <w:sz w:val="24"/>
          <w:szCs w:val="24"/>
          <w:lang w:eastAsia="pt-BR"/>
        </w:rPr>
        <w:t>o penal pú</w:t>
      </w:r>
      <w:r w:rsidRPr="00706224">
        <w:rPr>
          <w:rFonts w:ascii="Arial" w:eastAsia="Times New Roman" w:hAnsi="Arial" w:cs="Arial"/>
          <w:color w:val="000000" w:themeColor="text1"/>
          <w:sz w:val="24"/>
          <w:szCs w:val="24"/>
          <w:lang w:eastAsia="pt-BR"/>
        </w:rPr>
        <w:t>blica incondicionada,</w:t>
      </w:r>
      <w:r w:rsidR="006260B2" w:rsidRPr="00706224">
        <w:rPr>
          <w:rFonts w:ascii="Arial" w:eastAsia="Times New Roman" w:hAnsi="Arial" w:cs="Arial"/>
          <w:color w:val="000000" w:themeColor="text1"/>
          <w:sz w:val="24"/>
          <w:szCs w:val="24"/>
          <w:lang w:eastAsia="pt-BR"/>
        </w:rPr>
        <w:t xml:space="preserve"> </w:t>
      </w:r>
      <w:r w:rsidR="004F4B9C" w:rsidRPr="00706224">
        <w:rPr>
          <w:rFonts w:ascii="Arial" w:eastAsia="Times New Roman" w:hAnsi="Arial" w:cs="Arial"/>
          <w:color w:val="000000" w:themeColor="text1"/>
          <w:sz w:val="24"/>
          <w:szCs w:val="24"/>
          <w:lang w:eastAsia="pt-BR"/>
        </w:rPr>
        <w:t>havendo certa redundância n</w:t>
      </w:r>
      <w:r w:rsidR="0011789E" w:rsidRPr="00706224">
        <w:rPr>
          <w:rFonts w:ascii="Arial" w:eastAsia="Times New Roman" w:hAnsi="Arial" w:cs="Arial"/>
          <w:color w:val="000000" w:themeColor="text1"/>
          <w:sz w:val="24"/>
          <w:szCs w:val="24"/>
          <w:lang w:eastAsia="pt-BR"/>
        </w:rPr>
        <w:t>a lei penal</w:t>
      </w:r>
      <w:r w:rsidR="00B40096" w:rsidRPr="00706224">
        <w:rPr>
          <w:rFonts w:ascii="Arial" w:eastAsia="Times New Roman" w:hAnsi="Arial" w:cs="Arial"/>
          <w:color w:val="000000" w:themeColor="text1"/>
          <w:sz w:val="24"/>
          <w:szCs w:val="24"/>
          <w:lang w:eastAsia="pt-BR"/>
        </w:rPr>
        <w:t>, pois ratifica mais uma vez a ação que deverá ser proposta quando a vitima do crime for menor.</w:t>
      </w:r>
    </w:p>
    <w:p w:rsidR="00B72889" w:rsidRPr="00706224" w:rsidRDefault="00B72889" w:rsidP="006C655B">
      <w:pPr>
        <w:shd w:val="clear" w:color="auto" w:fill="FFFFFF"/>
        <w:spacing w:after="0" w:line="360" w:lineRule="auto"/>
        <w:jc w:val="both"/>
        <w:rPr>
          <w:rFonts w:ascii="Arial" w:eastAsia="Times New Roman" w:hAnsi="Arial" w:cs="Arial"/>
          <w:color w:val="000000" w:themeColor="text1"/>
          <w:sz w:val="24"/>
          <w:szCs w:val="24"/>
          <w:lang w:eastAsia="pt-BR"/>
        </w:rPr>
      </w:pPr>
    </w:p>
    <w:p w:rsidR="00F60432" w:rsidRDefault="00B40096" w:rsidP="00C2297F">
      <w:pPr>
        <w:tabs>
          <w:tab w:val="left" w:pos="5289"/>
        </w:tabs>
        <w:spacing w:after="0" w:line="360" w:lineRule="auto"/>
        <w:jc w:val="both"/>
        <w:rPr>
          <w:rFonts w:ascii="Arial" w:hAnsi="Arial" w:cs="Arial"/>
          <w:bCs/>
          <w:color w:val="000000" w:themeColor="text1"/>
          <w:sz w:val="24"/>
          <w:szCs w:val="24"/>
        </w:rPr>
      </w:pPr>
      <w:r w:rsidRPr="00706224">
        <w:rPr>
          <w:rFonts w:ascii="Arial" w:eastAsia="Times New Roman" w:hAnsi="Arial" w:cs="Arial"/>
          <w:color w:val="000000" w:themeColor="text1"/>
          <w:sz w:val="24"/>
          <w:szCs w:val="24"/>
          <w:lang w:eastAsia="pt-BR"/>
        </w:rPr>
        <w:t>Já, no que tange a subjetividade trazida pela parte final do paragrafo único,</w:t>
      </w:r>
      <w:r w:rsidR="004F4B9C" w:rsidRPr="00706224">
        <w:rPr>
          <w:rFonts w:ascii="Arial" w:eastAsia="Times New Roman" w:hAnsi="Arial" w:cs="Arial"/>
          <w:color w:val="000000" w:themeColor="text1"/>
          <w:sz w:val="24"/>
          <w:szCs w:val="24"/>
          <w:lang w:eastAsia="pt-BR"/>
        </w:rPr>
        <w:t xml:space="preserve"> </w:t>
      </w:r>
      <w:r w:rsidR="00F65E68" w:rsidRPr="00706224">
        <w:rPr>
          <w:rFonts w:ascii="Arial" w:eastAsia="Times New Roman" w:hAnsi="Arial" w:cs="Arial"/>
          <w:color w:val="000000" w:themeColor="text1"/>
          <w:sz w:val="24"/>
          <w:szCs w:val="24"/>
          <w:lang w:eastAsia="pt-BR"/>
        </w:rPr>
        <w:t xml:space="preserve">vale o questionamento </w:t>
      </w:r>
      <w:r w:rsidR="004F4B9C" w:rsidRPr="00706224">
        <w:rPr>
          <w:rFonts w:ascii="Arial" w:eastAsia="Times New Roman" w:hAnsi="Arial" w:cs="Arial"/>
          <w:color w:val="000000" w:themeColor="text1"/>
          <w:sz w:val="24"/>
          <w:szCs w:val="24"/>
          <w:lang w:eastAsia="pt-BR"/>
        </w:rPr>
        <w:t>quanto à “pessoa vulnerável”</w:t>
      </w:r>
      <w:r w:rsidR="007B5668" w:rsidRPr="00706224">
        <w:rPr>
          <w:rFonts w:ascii="Arial" w:eastAsia="Times New Roman" w:hAnsi="Arial" w:cs="Arial"/>
          <w:color w:val="000000" w:themeColor="text1"/>
          <w:sz w:val="24"/>
          <w:szCs w:val="24"/>
          <w:lang w:eastAsia="pt-BR"/>
        </w:rPr>
        <w:t>. P</w:t>
      </w:r>
      <w:r w:rsidR="004F4B9C" w:rsidRPr="00706224">
        <w:rPr>
          <w:rFonts w:ascii="Arial" w:eastAsia="Times New Roman" w:hAnsi="Arial" w:cs="Arial"/>
          <w:color w:val="000000" w:themeColor="text1"/>
          <w:sz w:val="24"/>
          <w:szCs w:val="24"/>
          <w:lang w:eastAsia="pt-BR"/>
        </w:rPr>
        <w:t>orque o legislador não trouxe igualmente</w:t>
      </w:r>
      <w:r w:rsidR="0011789E" w:rsidRPr="00706224">
        <w:rPr>
          <w:rFonts w:ascii="Arial" w:eastAsia="Times New Roman" w:hAnsi="Arial" w:cs="Arial"/>
          <w:color w:val="000000" w:themeColor="text1"/>
          <w:sz w:val="24"/>
          <w:szCs w:val="24"/>
          <w:lang w:eastAsia="pt-BR"/>
        </w:rPr>
        <w:t xml:space="preserve"> </w:t>
      </w:r>
      <w:r w:rsidR="004F4B9C" w:rsidRPr="00706224">
        <w:rPr>
          <w:rFonts w:ascii="Arial" w:eastAsia="Times New Roman" w:hAnsi="Arial" w:cs="Arial"/>
          <w:color w:val="000000" w:themeColor="text1"/>
          <w:sz w:val="24"/>
          <w:szCs w:val="24"/>
          <w:lang w:eastAsia="pt-BR"/>
        </w:rPr>
        <w:t>a classificação disposta no art. 217-A e § 1º,</w:t>
      </w:r>
      <w:r w:rsidR="007B5668" w:rsidRPr="00706224">
        <w:rPr>
          <w:rFonts w:ascii="Arial" w:eastAsia="Times New Roman" w:hAnsi="Arial" w:cs="Arial"/>
          <w:color w:val="000000" w:themeColor="text1"/>
          <w:sz w:val="24"/>
          <w:szCs w:val="24"/>
          <w:lang w:eastAsia="pt-BR"/>
        </w:rPr>
        <w:t xml:space="preserve"> </w:t>
      </w:r>
      <w:r w:rsidR="004F4B9C" w:rsidRPr="00706224">
        <w:rPr>
          <w:rFonts w:ascii="Arial" w:eastAsia="Times New Roman" w:hAnsi="Arial" w:cs="Arial"/>
          <w:color w:val="000000" w:themeColor="text1"/>
          <w:sz w:val="24"/>
          <w:szCs w:val="24"/>
          <w:lang w:eastAsia="pt-BR"/>
        </w:rPr>
        <w:t>de forma a reafirmar como fizera</w:t>
      </w:r>
      <w:r w:rsidR="007B5668" w:rsidRPr="00706224">
        <w:rPr>
          <w:rFonts w:ascii="Arial" w:eastAsia="Times New Roman" w:hAnsi="Arial" w:cs="Arial"/>
          <w:color w:val="000000" w:themeColor="text1"/>
          <w:sz w:val="24"/>
          <w:szCs w:val="24"/>
          <w:lang w:eastAsia="pt-BR"/>
        </w:rPr>
        <w:t xml:space="preserve"> com os menores? P</w:t>
      </w:r>
      <w:r w:rsidR="004F4B9C" w:rsidRPr="00706224">
        <w:rPr>
          <w:rFonts w:ascii="Arial" w:eastAsia="Times New Roman" w:hAnsi="Arial" w:cs="Arial"/>
          <w:color w:val="000000" w:themeColor="text1"/>
          <w:sz w:val="24"/>
          <w:szCs w:val="24"/>
          <w:lang w:eastAsia="pt-BR"/>
        </w:rPr>
        <w:t>orque de forma genérica elencou os vulneráveis deixando margem para vários possíveis entendimentos?</w:t>
      </w:r>
      <w:r w:rsidR="002F11E3">
        <w:rPr>
          <w:rFonts w:ascii="Arial" w:eastAsia="Times New Roman" w:hAnsi="Arial" w:cs="Arial"/>
          <w:color w:val="000000" w:themeColor="text1"/>
          <w:sz w:val="24"/>
          <w:szCs w:val="24"/>
          <w:lang w:eastAsia="pt-BR"/>
        </w:rPr>
        <w:t xml:space="preserve"> </w:t>
      </w:r>
      <w:r w:rsidR="000B37A1">
        <w:rPr>
          <w:rFonts w:ascii="Arial" w:hAnsi="Arial" w:cs="Arial"/>
          <w:bCs/>
          <w:color w:val="000000" w:themeColor="text1"/>
          <w:sz w:val="24"/>
          <w:szCs w:val="24"/>
        </w:rPr>
        <w:t>Onde está a</w:t>
      </w:r>
      <w:r w:rsidR="002F11E3">
        <w:rPr>
          <w:rFonts w:ascii="Arial" w:hAnsi="Arial" w:cs="Arial"/>
          <w:bCs/>
          <w:color w:val="000000" w:themeColor="text1"/>
          <w:sz w:val="24"/>
          <w:szCs w:val="24"/>
        </w:rPr>
        <w:t xml:space="preserve"> clareza do dispositivo legal?</w:t>
      </w:r>
      <w:r w:rsidR="00C2297F">
        <w:rPr>
          <w:rFonts w:ascii="Arial" w:hAnsi="Arial" w:cs="Arial"/>
          <w:bCs/>
          <w:color w:val="000000" w:themeColor="text1"/>
          <w:sz w:val="24"/>
          <w:szCs w:val="24"/>
        </w:rPr>
        <w:t xml:space="preserve"> </w:t>
      </w:r>
      <w:r w:rsidR="002E1B4F">
        <w:rPr>
          <w:rFonts w:ascii="Arial" w:hAnsi="Arial" w:cs="Arial"/>
          <w:bCs/>
          <w:color w:val="000000" w:themeColor="text1"/>
          <w:sz w:val="24"/>
          <w:szCs w:val="24"/>
        </w:rPr>
        <w:t xml:space="preserve">Poderia o julgador somente mediante a literalidade da lei, julgar ou absolver o </w:t>
      </w:r>
      <w:r w:rsidR="00B9115C">
        <w:rPr>
          <w:rFonts w:ascii="Arial" w:hAnsi="Arial" w:cs="Arial"/>
          <w:bCs/>
          <w:color w:val="000000" w:themeColor="text1"/>
          <w:sz w:val="24"/>
          <w:szCs w:val="24"/>
        </w:rPr>
        <w:t>acusado</w:t>
      </w:r>
      <w:r w:rsidR="002E1B4F">
        <w:rPr>
          <w:rFonts w:ascii="Arial" w:hAnsi="Arial" w:cs="Arial"/>
          <w:bCs/>
          <w:color w:val="000000" w:themeColor="text1"/>
          <w:sz w:val="24"/>
          <w:szCs w:val="24"/>
        </w:rPr>
        <w:t>?</w:t>
      </w:r>
    </w:p>
    <w:p w:rsidR="00C2297F" w:rsidRDefault="00C2297F" w:rsidP="00C2297F">
      <w:pPr>
        <w:tabs>
          <w:tab w:val="left" w:pos="5289"/>
        </w:tabs>
        <w:spacing w:after="0" w:line="360" w:lineRule="auto"/>
        <w:jc w:val="both"/>
        <w:rPr>
          <w:rFonts w:ascii="Arial" w:hAnsi="Arial" w:cs="Arial"/>
          <w:bCs/>
          <w:color w:val="000000" w:themeColor="text1"/>
          <w:sz w:val="24"/>
          <w:szCs w:val="24"/>
        </w:rPr>
      </w:pPr>
    </w:p>
    <w:p w:rsidR="00744699" w:rsidRPr="00E260E8" w:rsidRDefault="00744699" w:rsidP="00E260E8">
      <w:pPr>
        <w:autoSpaceDE w:val="0"/>
        <w:autoSpaceDN w:val="0"/>
        <w:adjustRightInd w:val="0"/>
        <w:spacing w:after="0" w:line="360" w:lineRule="auto"/>
        <w:jc w:val="both"/>
        <w:rPr>
          <w:rFonts w:ascii="Arial" w:hAnsi="Arial" w:cs="Arial"/>
          <w:bCs/>
          <w:color w:val="000000" w:themeColor="text1"/>
          <w:sz w:val="24"/>
          <w:szCs w:val="24"/>
        </w:rPr>
      </w:pPr>
      <w:r w:rsidRPr="00E260E8">
        <w:rPr>
          <w:rFonts w:ascii="Arial" w:hAnsi="Arial" w:cs="Arial"/>
          <w:bCs/>
          <w:color w:val="000000" w:themeColor="text1"/>
          <w:sz w:val="24"/>
          <w:szCs w:val="24"/>
        </w:rPr>
        <w:lastRenderedPageBreak/>
        <w:t>E</w:t>
      </w:r>
      <w:r w:rsidR="002F11E3">
        <w:rPr>
          <w:rFonts w:ascii="Arial" w:hAnsi="Arial" w:cs="Arial"/>
          <w:bCs/>
          <w:color w:val="000000" w:themeColor="text1"/>
          <w:sz w:val="24"/>
          <w:szCs w:val="24"/>
        </w:rPr>
        <w:t>m seu escrito acadêmico Juliana</w:t>
      </w:r>
      <w:r w:rsidRPr="00E260E8">
        <w:rPr>
          <w:rFonts w:ascii="Arial" w:hAnsi="Arial" w:cs="Arial"/>
          <w:bCs/>
          <w:color w:val="000000" w:themeColor="text1"/>
          <w:sz w:val="24"/>
          <w:szCs w:val="24"/>
        </w:rPr>
        <w:t xml:space="preserve"> </w:t>
      </w:r>
      <w:r w:rsidR="00B84360">
        <w:rPr>
          <w:rFonts w:ascii="Arial" w:hAnsi="Arial" w:cs="Arial"/>
          <w:bCs/>
          <w:color w:val="000000" w:themeColor="text1"/>
          <w:sz w:val="24"/>
          <w:szCs w:val="24"/>
        </w:rPr>
        <w:t>cita o doutrinador Rogé</w:t>
      </w:r>
      <w:r w:rsidRPr="00E260E8">
        <w:rPr>
          <w:rFonts w:ascii="Arial" w:hAnsi="Arial" w:cs="Arial"/>
          <w:bCs/>
          <w:color w:val="000000" w:themeColor="text1"/>
          <w:sz w:val="24"/>
          <w:szCs w:val="24"/>
        </w:rPr>
        <w:t>rio Greco</w:t>
      </w:r>
      <w:r w:rsidR="00BB7E50" w:rsidRPr="00E260E8">
        <w:rPr>
          <w:rFonts w:ascii="Arial" w:hAnsi="Arial" w:cs="Arial"/>
          <w:bCs/>
          <w:color w:val="000000" w:themeColor="text1"/>
          <w:sz w:val="24"/>
          <w:szCs w:val="24"/>
        </w:rPr>
        <w:t xml:space="preserve">, que escreve acerca da importância do julgador em se utilizar de interpretação teleológica: </w:t>
      </w:r>
      <w:r w:rsidR="00761A4C">
        <w:rPr>
          <w:rFonts w:ascii="Arial" w:hAnsi="Arial" w:cs="Arial"/>
          <w:bCs/>
          <w:color w:val="000000" w:themeColor="text1"/>
          <w:sz w:val="24"/>
          <w:szCs w:val="24"/>
        </w:rPr>
        <w:t>“</w:t>
      </w:r>
      <w:r w:rsidRPr="00E260E8">
        <w:rPr>
          <w:rFonts w:ascii="Arial" w:hAnsi="Arial" w:cs="Arial"/>
          <w:color w:val="000000" w:themeColor="text1"/>
          <w:sz w:val="24"/>
          <w:szCs w:val="24"/>
        </w:rPr>
        <w:t>Através de uma interpretação sistêmica ou mesmo de uma interpretação teleológica, onde se busca a finalidade da proteção legal, pode-se concluir a respeito do bem que se quer proteger, conduzindo, assim, o intérprete, que não poderá fugir às orientações nele contidas.</w:t>
      </w:r>
      <w:proofErr w:type="gramStart"/>
      <w:r w:rsidR="00761A4C">
        <w:rPr>
          <w:rFonts w:ascii="Arial" w:hAnsi="Arial" w:cs="Arial"/>
          <w:color w:val="000000" w:themeColor="text1"/>
          <w:sz w:val="24"/>
          <w:szCs w:val="24"/>
        </w:rPr>
        <w:t>”</w:t>
      </w:r>
      <w:proofErr w:type="gramEnd"/>
      <w:r w:rsidR="00BB7E50" w:rsidRPr="00E260E8">
        <w:rPr>
          <w:rStyle w:val="Refdenotaderodap"/>
          <w:rFonts w:ascii="Arial" w:hAnsi="Arial" w:cs="Arial"/>
          <w:color w:val="000000" w:themeColor="text1"/>
          <w:sz w:val="24"/>
          <w:szCs w:val="24"/>
        </w:rPr>
        <w:footnoteReference w:id="39"/>
      </w:r>
    </w:p>
    <w:p w:rsidR="00744699" w:rsidRDefault="00744699" w:rsidP="00E260E8">
      <w:pPr>
        <w:tabs>
          <w:tab w:val="left" w:pos="5289"/>
        </w:tabs>
        <w:spacing w:after="0" w:line="360" w:lineRule="auto"/>
        <w:jc w:val="both"/>
        <w:rPr>
          <w:rFonts w:ascii="Arial" w:hAnsi="Arial" w:cs="Arial"/>
          <w:bCs/>
          <w:color w:val="000000" w:themeColor="text1"/>
          <w:sz w:val="24"/>
          <w:szCs w:val="24"/>
        </w:rPr>
      </w:pPr>
    </w:p>
    <w:p w:rsidR="00FD5F54" w:rsidRPr="004C659F" w:rsidRDefault="00F21313" w:rsidP="00136578">
      <w:pPr>
        <w:tabs>
          <w:tab w:val="left" w:pos="5289"/>
        </w:tabs>
        <w:spacing w:line="360" w:lineRule="auto"/>
        <w:jc w:val="both"/>
        <w:rPr>
          <w:rFonts w:ascii="Arial" w:hAnsi="Arial" w:cs="Arial"/>
          <w:sz w:val="24"/>
          <w:szCs w:val="24"/>
        </w:rPr>
      </w:pPr>
      <w:r w:rsidRPr="004C659F">
        <w:rPr>
          <w:rFonts w:ascii="Arial" w:hAnsi="Arial" w:cs="Arial"/>
          <w:bCs/>
          <w:color w:val="000000" w:themeColor="text1"/>
          <w:sz w:val="24"/>
          <w:szCs w:val="24"/>
        </w:rPr>
        <w:t>Em conformidade</w:t>
      </w:r>
      <w:r w:rsidR="00C11F5C" w:rsidRPr="004C659F">
        <w:rPr>
          <w:rFonts w:ascii="Arial" w:hAnsi="Arial" w:cs="Arial"/>
          <w:bCs/>
          <w:color w:val="000000" w:themeColor="text1"/>
          <w:sz w:val="24"/>
          <w:szCs w:val="24"/>
        </w:rPr>
        <w:t xml:space="preserve"> o Ilustre </w:t>
      </w:r>
      <w:r w:rsidR="00C11F5C" w:rsidRPr="004C659F">
        <w:rPr>
          <w:rFonts w:ascii="Arial" w:hAnsi="Arial" w:cs="Arial"/>
          <w:sz w:val="24"/>
          <w:szCs w:val="24"/>
        </w:rPr>
        <w:t xml:space="preserve">Charles de </w:t>
      </w:r>
      <w:proofErr w:type="spellStart"/>
      <w:r w:rsidR="00C11F5C" w:rsidRPr="004C659F">
        <w:rPr>
          <w:rFonts w:ascii="Arial" w:hAnsi="Arial" w:cs="Arial"/>
          <w:sz w:val="24"/>
          <w:szCs w:val="24"/>
        </w:rPr>
        <w:t>Secondat</w:t>
      </w:r>
      <w:proofErr w:type="spellEnd"/>
      <w:r w:rsidR="00C11F5C" w:rsidRPr="004C659F">
        <w:rPr>
          <w:rFonts w:ascii="Arial" w:hAnsi="Arial" w:cs="Arial"/>
          <w:sz w:val="24"/>
          <w:szCs w:val="24"/>
        </w:rPr>
        <w:t xml:space="preserve"> Monte</w:t>
      </w:r>
      <w:r w:rsidR="000A5AA2">
        <w:rPr>
          <w:rFonts w:ascii="Arial" w:hAnsi="Arial" w:cs="Arial"/>
          <w:sz w:val="24"/>
          <w:szCs w:val="24"/>
        </w:rPr>
        <w:t>s</w:t>
      </w:r>
      <w:r w:rsidR="00C11F5C" w:rsidRPr="004C659F">
        <w:rPr>
          <w:rFonts w:ascii="Arial" w:hAnsi="Arial" w:cs="Arial"/>
          <w:sz w:val="24"/>
          <w:szCs w:val="24"/>
        </w:rPr>
        <w:t>quieu</w:t>
      </w:r>
      <w:r w:rsidR="006A669D" w:rsidRPr="004C659F">
        <w:rPr>
          <w:rFonts w:ascii="Arial" w:hAnsi="Arial" w:cs="Arial"/>
          <w:sz w:val="24"/>
          <w:szCs w:val="24"/>
        </w:rPr>
        <w:t xml:space="preserve">, em sua obra literária “O Espírito </w:t>
      </w:r>
      <w:proofErr w:type="gramStart"/>
      <w:r w:rsidR="006A669D" w:rsidRPr="004C659F">
        <w:rPr>
          <w:rFonts w:ascii="Arial" w:hAnsi="Arial" w:cs="Arial"/>
          <w:sz w:val="24"/>
          <w:szCs w:val="24"/>
        </w:rPr>
        <w:t>da Leis</w:t>
      </w:r>
      <w:proofErr w:type="gramEnd"/>
      <w:r w:rsidR="006A669D" w:rsidRPr="004C659F">
        <w:rPr>
          <w:rFonts w:ascii="Arial" w:hAnsi="Arial" w:cs="Arial"/>
          <w:sz w:val="24"/>
          <w:szCs w:val="24"/>
        </w:rPr>
        <w:t>”</w:t>
      </w:r>
      <w:r w:rsidRPr="004C659F">
        <w:rPr>
          <w:rFonts w:ascii="Arial" w:hAnsi="Arial" w:cs="Arial"/>
          <w:sz w:val="24"/>
          <w:szCs w:val="24"/>
        </w:rPr>
        <w:t xml:space="preserve"> disserta</w:t>
      </w:r>
      <w:r w:rsidR="00C11F5C" w:rsidRPr="004C659F">
        <w:rPr>
          <w:rFonts w:ascii="Arial" w:hAnsi="Arial" w:cs="Arial"/>
          <w:sz w:val="24"/>
          <w:szCs w:val="24"/>
        </w:rPr>
        <w:t xml:space="preserve">: </w:t>
      </w:r>
    </w:p>
    <w:p w:rsidR="00956699" w:rsidRPr="001D3072" w:rsidRDefault="00956699" w:rsidP="00956699">
      <w:pPr>
        <w:pStyle w:val="NormalWeb"/>
        <w:shd w:val="clear" w:color="auto" w:fill="FFFFFF"/>
        <w:spacing w:before="0" w:beforeAutospacing="0" w:after="0" w:afterAutospacing="0"/>
        <w:ind w:left="2268"/>
        <w:jc w:val="both"/>
        <w:rPr>
          <w:rFonts w:ascii="Arial" w:hAnsi="Arial" w:cs="Arial"/>
          <w:bCs/>
          <w:color w:val="000000" w:themeColor="text1"/>
          <w:sz w:val="20"/>
          <w:szCs w:val="20"/>
        </w:rPr>
      </w:pPr>
      <w:r w:rsidRPr="001D3072">
        <w:rPr>
          <w:rFonts w:ascii="Arial" w:hAnsi="Arial" w:cs="Arial"/>
          <w:bCs/>
          <w:color w:val="000000" w:themeColor="text1"/>
          <w:sz w:val="20"/>
          <w:szCs w:val="20"/>
        </w:rPr>
        <w:t>O estilo das leis deve ser simples, entende-se sempre melhor a expressão dir</w:t>
      </w:r>
      <w:r w:rsidR="00314DDE">
        <w:rPr>
          <w:rFonts w:ascii="Arial" w:hAnsi="Arial" w:cs="Arial"/>
          <w:bCs/>
          <w:color w:val="000000" w:themeColor="text1"/>
          <w:sz w:val="20"/>
          <w:szCs w:val="20"/>
        </w:rPr>
        <w:t>eta do que a expressão mediana [</w:t>
      </w:r>
      <w:r w:rsidRPr="001D3072">
        <w:rPr>
          <w:rFonts w:ascii="Arial" w:hAnsi="Arial" w:cs="Arial"/>
          <w:bCs/>
          <w:color w:val="000000" w:themeColor="text1"/>
          <w:sz w:val="20"/>
          <w:szCs w:val="20"/>
        </w:rPr>
        <w:t>...</w:t>
      </w:r>
      <w:proofErr w:type="gramStart"/>
      <w:r w:rsidR="00314DDE">
        <w:rPr>
          <w:rFonts w:ascii="Arial" w:hAnsi="Arial" w:cs="Arial"/>
          <w:bCs/>
          <w:color w:val="000000" w:themeColor="text1"/>
          <w:sz w:val="20"/>
          <w:szCs w:val="20"/>
        </w:rPr>
        <w:t>]</w:t>
      </w:r>
      <w:proofErr w:type="gramEnd"/>
    </w:p>
    <w:p w:rsidR="00956699" w:rsidRPr="001D3072" w:rsidRDefault="00956699" w:rsidP="00956699">
      <w:pPr>
        <w:pStyle w:val="NormalWeb"/>
        <w:shd w:val="clear" w:color="auto" w:fill="FFFFFF"/>
        <w:spacing w:before="0" w:beforeAutospacing="0" w:after="0" w:afterAutospacing="0"/>
        <w:ind w:left="2268"/>
        <w:jc w:val="both"/>
        <w:rPr>
          <w:rFonts w:ascii="Arial" w:hAnsi="Arial" w:cs="Arial"/>
          <w:bCs/>
          <w:color w:val="000000" w:themeColor="text1"/>
          <w:sz w:val="20"/>
          <w:szCs w:val="20"/>
        </w:rPr>
      </w:pPr>
      <w:r w:rsidRPr="001D3072">
        <w:rPr>
          <w:rFonts w:ascii="Arial" w:hAnsi="Arial" w:cs="Arial"/>
          <w:bCs/>
          <w:color w:val="000000" w:themeColor="text1"/>
          <w:sz w:val="20"/>
          <w:szCs w:val="20"/>
        </w:rPr>
        <w:t>É essencial que as palavras das leis despertem em todos</w:t>
      </w:r>
      <w:r w:rsidR="00314DDE">
        <w:rPr>
          <w:rFonts w:ascii="Arial" w:hAnsi="Arial" w:cs="Arial"/>
          <w:bCs/>
          <w:color w:val="000000" w:themeColor="text1"/>
          <w:sz w:val="20"/>
          <w:szCs w:val="20"/>
        </w:rPr>
        <w:t xml:space="preserve"> os homens a mesmas ideias [...</w:t>
      </w:r>
      <w:proofErr w:type="gramStart"/>
      <w:r w:rsidR="00314DDE">
        <w:rPr>
          <w:rFonts w:ascii="Arial" w:hAnsi="Arial" w:cs="Arial"/>
          <w:bCs/>
          <w:color w:val="000000" w:themeColor="text1"/>
          <w:sz w:val="20"/>
          <w:szCs w:val="20"/>
        </w:rPr>
        <w:t>]</w:t>
      </w:r>
      <w:proofErr w:type="gramEnd"/>
    </w:p>
    <w:p w:rsidR="00956699" w:rsidRDefault="00956699" w:rsidP="00956699">
      <w:pPr>
        <w:pStyle w:val="NormalWeb"/>
        <w:shd w:val="clear" w:color="auto" w:fill="FFFFFF"/>
        <w:spacing w:before="0" w:beforeAutospacing="0" w:after="0" w:afterAutospacing="0"/>
        <w:ind w:left="2268"/>
        <w:jc w:val="both"/>
        <w:rPr>
          <w:rFonts w:ascii="Arial" w:hAnsi="Arial" w:cs="Arial"/>
          <w:bCs/>
          <w:color w:val="000000" w:themeColor="text1"/>
          <w:sz w:val="20"/>
          <w:szCs w:val="20"/>
        </w:rPr>
      </w:pPr>
      <w:r w:rsidRPr="001D3072">
        <w:rPr>
          <w:rFonts w:ascii="Arial" w:hAnsi="Arial" w:cs="Arial"/>
          <w:bCs/>
          <w:color w:val="000000" w:themeColor="text1"/>
          <w:sz w:val="20"/>
          <w:szCs w:val="20"/>
        </w:rPr>
        <w:t xml:space="preserve">A lei de </w:t>
      </w:r>
      <w:r w:rsidR="006531AC" w:rsidRPr="001D3072">
        <w:rPr>
          <w:rFonts w:ascii="Arial" w:hAnsi="Arial" w:cs="Arial"/>
          <w:bCs/>
          <w:color w:val="000000" w:themeColor="text1"/>
          <w:sz w:val="20"/>
          <w:szCs w:val="20"/>
        </w:rPr>
        <w:t>Honório</w:t>
      </w:r>
      <w:r w:rsidRPr="001D3072">
        <w:rPr>
          <w:rFonts w:ascii="Arial" w:hAnsi="Arial" w:cs="Arial"/>
          <w:bCs/>
          <w:color w:val="000000" w:themeColor="text1"/>
          <w:sz w:val="20"/>
          <w:szCs w:val="20"/>
        </w:rPr>
        <w:t xml:space="preserve"> castigava com a morte aquele que comprasse como servo um liberto, ou que tivesse a intenção de perturbá-lo. Não devia ter usado uma expressão tão vaga: a perturbação que se causa a um homem depende inteiramente do grau de sua sensibilidade </w:t>
      </w:r>
      <w:r w:rsidR="00314DDE">
        <w:rPr>
          <w:rFonts w:ascii="Arial" w:hAnsi="Arial" w:cs="Arial"/>
          <w:bCs/>
          <w:sz w:val="20"/>
          <w:szCs w:val="20"/>
        </w:rPr>
        <w:t>[</w:t>
      </w:r>
      <w:r w:rsidRPr="000033B3">
        <w:rPr>
          <w:rFonts w:ascii="Arial" w:hAnsi="Arial" w:cs="Arial"/>
          <w:bCs/>
          <w:sz w:val="20"/>
          <w:szCs w:val="20"/>
        </w:rPr>
        <w:t>...</w:t>
      </w:r>
      <w:r w:rsidR="00314DDE">
        <w:rPr>
          <w:rFonts w:ascii="Arial" w:hAnsi="Arial" w:cs="Arial"/>
          <w:bCs/>
          <w:sz w:val="20"/>
          <w:szCs w:val="20"/>
        </w:rPr>
        <w:t>]</w:t>
      </w:r>
      <w:r w:rsidRPr="001D3072">
        <w:rPr>
          <w:rFonts w:ascii="Arial" w:hAnsi="Arial" w:cs="Arial"/>
          <w:bCs/>
          <w:color w:val="000000" w:themeColor="text1"/>
          <w:sz w:val="20"/>
          <w:szCs w:val="20"/>
        </w:rPr>
        <w:t xml:space="preserve"> </w:t>
      </w:r>
      <w:proofErr w:type="gramStart"/>
      <w:r w:rsidR="001D3072">
        <w:rPr>
          <w:rStyle w:val="Refdenotaderodap"/>
          <w:rFonts w:ascii="Arial" w:hAnsi="Arial" w:cs="Arial"/>
          <w:bCs/>
          <w:color w:val="000000" w:themeColor="text1"/>
          <w:sz w:val="20"/>
          <w:szCs w:val="20"/>
        </w:rPr>
        <w:footnoteReference w:id="40"/>
      </w:r>
      <w:proofErr w:type="gramEnd"/>
    </w:p>
    <w:p w:rsidR="00742B50" w:rsidRPr="001D3072" w:rsidRDefault="00742B50" w:rsidP="00724DCC">
      <w:pPr>
        <w:pStyle w:val="NormalWeb"/>
        <w:shd w:val="clear" w:color="auto" w:fill="FFFFFF"/>
        <w:spacing w:before="0" w:beforeAutospacing="0" w:after="0" w:afterAutospacing="0" w:line="360" w:lineRule="auto"/>
        <w:ind w:left="2268"/>
        <w:jc w:val="both"/>
        <w:rPr>
          <w:rFonts w:ascii="Arial" w:hAnsi="Arial" w:cs="Arial"/>
          <w:bCs/>
          <w:color w:val="000000" w:themeColor="text1"/>
          <w:sz w:val="20"/>
          <w:szCs w:val="20"/>
        </w:rPr>
      </w:pPr>
    </w:p>
    <w:p w:rsidR="00C97A76" w:rsidRPr="00724DCC" w:rsidRDefault="00F13A99" w:rsidP="00136578">
      <w:pPr>
        <w:tabs>
          <w:tab w:val="left" w:pos="5289"/>
        </w:tabs>
        <w:spacing w:line="360" w:lineRule="auto"/>
        <w:jc w:val="both"/>
        <w:rPr>
          <w:rFonts w:ascii="Arial" w:hAnsi="Arial" w:cs="Arial"/>
          <w:color w:val="000000" w:themeColor="text1"/>
          <w:sz w:val="24"/>
          <w:szCs w:val="24"/>
        </w:rPr>
      </w:pPr>
      <w:r>
        <w:rPr>
          <w:rFonts w:ascii="Arial" w:hAnsi="Arial" w:cs="Arial"/>
          <w:color w:val="000000" w:themeColor="text1"/>
          <w:sz w:val="24"/>
          <w:szCs w:val="24"/>
        </w:rPr>
        <w:t>Aprecia-se</w:t>
      </w:r>
      <w:r w:rsidR="00742B50" w:rsidRPr="00724DCC">
        <w:rPr>
          <w:rFonts w:ascii="Arial" w:hAnsi="Arial" w:cs="Arial"/>
          <w:color w:val="000000" w:themeColor="text1"/>
          <w:sz w:val="24"/>
          <w:szCs w:val="24"/>
        </w:rPr>
        <w:t xml:space="preserve"> dessa forma</w:t>
      </w:r>
      <w:r w:rsidR="00194F87" w:rsidRPr="00724DCC">
        <w:rPr>
          <w:rFonts w:ascii="Arial" w:hAnsi="Arial" w:cs="Arial"/>
          <w:color w:val="000000" w:themeColor="text1"/>
          <w:sz w:val="24"/>
          <w:szCs w:val="24"/>
        </w:rPr>
        <w:t>,</w:t>
      </w:r>
      <w:r w:rsidR="00742B50" w:rsidRPr="00724DCC">
        <w:rPr>
          <w:rFonts w:ascii="Arial" w:hAnsi="Arial" w:cs="Arial"/>
          <w:color w:val="000000" w:themeColor="text1"/>
          <w:sz w:val="24"/>
          <w:szCs w:val="24"/>
        </w:rPr>
        <w:t xml:space="preserve"> que a</w:t>
      </w:r>
      <w:r w:rsidR="00194F87" w:rsidRPr="00724DCC">
        <w:rPr>
          <w:rFonts w:ascii="Arial" w:hAnsi="Arial" w:cs="Arial"/>
          <w:color w:val="000000" w:themeColor="text1"/>
          <w:sz w:val="24"/>
          <w:szCs w:val="24"/>
        </w:rPr>
        <w:t>s normas</w:t>
      </w:r>
      <w:r w:rsidR="00742B50" w:rsidRPr="00724DCC">
        <w:rPr>
          <w:rFonts w:ascii="Arial" w:hAnsi="Arial" w:cs="Arial"/>
          <w:color w:val="000000" w:themeColor="text1"/>
          <w:sz w:val="24"/>
          <w:szCs w:val="24"/>
        </w:rPr>
        <w:t xml:space="preserve"> precisa</w:t>
      </w:r>
      <w:r w:rsidR="00194F87" w:rsidRPr="00724DCC">
        <w:rPr>
          <w:rFonts w:ascii="Arial" w:hAnsi="Arial" w:cs="Arial"/>
          <w:color w:val="000000" w:themeColor="text1"/>
          <w:sz w:val="24"/>
          <w:szCs w:val="24"/>
        </w:rPr>
        <w:t>m</w:t>
      </w:r>
      <w:r w:rsidR="00742B50" w:rsidRPr="00724DCC">
        <w:rPr>
          <w:rFonts w:ascii="Arial" w:hAnsi="Arial" w:cs="Arial"/>
          <w:color w:val="000000" w:themeColor="text1"/>
          <w:sz w:val="24"/>
          <w:szCs w:val="24"/>
        </w:rPr>
        <w:t xml:space="preserve"> ser</w:t>
      </w:r>
      <w:r w:rsidR="00194F87" w:rsidRPr="00724DCC">
        <w:rPr>
          <w:rFonts w:ascii="Arial" w:hAnsi="Arial" w:cs="Arial"/>
          <w:color w:val="000000" w:themeColor="text1"/>
          <w:sz w:val="24"/>
          <w:szCs w:val="24"/>
        </w:rPr>
        <w:t xml:space="preserve"> estabelecidas com</w:t>
      </w:r>
      <w:r w:rsidR="00742B50" w:rsidRPr="00724DCC">
        <w:rPr>
          <w:rFonts w:ascii="Arial" w:hAnsi="Arial" w:cs="Arial"/>
          <w:color w:val="000000" w:themeColor="text1"/>
          <w:sz w:val="24"/>
          <w:szCs w:val="24"/>
        </w:rPr>
        <w:t xml:space="preserve"> </w:t>
      </w:r>
      <w:r w:rsidR="00194F87" w:rsidRPr="00724DCC">
        <w:rPr>
          <w:rFonts w:ascii="Arial" w:hAnsi="Arial" w:cs="Arial"/>
          <w:color w:val="000000" w:themeColor="text1"/>
          <w:sz w:val="24"/>
          <w:szCs w:val="24"/>
        </w:rPr>
        <w:t>clareza</w:t>
      </w:r>
      <w:r w:rsidR="00742B50" w:rsidRPr="00724DCC">
        <w:rPr>
          <w:rFonts w:ascii="Arial" w:hAnsi="Arial" w:cs="Arial"/>
          <w:color w:val="000000" w:themeColor="text1"/>
          <w:sz w:val="24"/>
          <w:szCs w:val="24"/>
        </w:rPr>
        <w:t xml:space="preserve"> e </w:t>
      </w:r>
      <w:r w:rsidR="00194F87" w:rsidRPr="00724DCC">
        <w:rPr>
          <w:rFonts w:ascii="Arial" w:hAnsi="Arial" w:cs="Arial"/>
          <w:color w:val="000000" w:themeColor="text1"/>
          <w:sz w:val="24"/>
          <w:szCs w:val="24"/>
        </w:rPr>
        <w:t>segurança jurídica absoluta, mediante a uma elaboração rigorosa e</w:t>
      </w:r>
      <w:r w:rsidR="00C97A76" w:rsidRPr="00724DCC">
        <w:rPr>
          <w:rFonts w:ascii="Arial" w:hAnsi="Arial" w:cs="Arial"/>
          <w:color w:val="000000" w:themeColor="text1"/>
          <w:sz w:val="24"/>
          <w:szCs w:val="24"/>
        </w:rPr>
        <w:t xml:space="preserve"> </w:t>
      </w:r>
      <w:r w:rsidR="00742B50" w:rsidRPr="00724DCC">
        <w:rPr>
          <w:rFonts w:ascii="Arial" w:hAnsi="Arial" w:cs="Arial"/>
          <w:color w:val="000000" w:themeColor="text1"/>
          <w:sz w:val="24"/>
          <w:szCs w:val="24"/>
        </w:rPr>
        <w:t>acessível</w:t>
      </w:r>
      <w:r w:rsidR="00194F87" w:rsidRPr="00724DCC">
        <w:rPr>
          <w:rFonts w:ascii="Arial" w:hAnsi="Arial" w:cs="Arial"/>
          <w:color w:val="000000" w:themeColor="text1"/>
          <w:sz w:val="24"/>
          <w:szCs w:val="24"/>
        </w:rPr>
        <w:t>,</w:t>
      </w:r>
      <w:r w:rsidR="00742B50" w:rsidRPr="00724DCC">
        <w:rPr>
          <w:rFonts w:ascii="Arial" w:hAnsi="Arial" w:cs="Arial"/>
          <w:color w:val="000000" w:themeColor="text1"/>
          <w:sz w:val="24"/>
          <w:szCs w:val="24"/>
        </w:rPr>
        <w:t xml:space="preserve"> a</w:t>
      </w:r>
      <w:r w:rsidR="00194F87" w:rsidRPr="00724DCC">
        <w:rPr>
          <w:rFonts w:ascii="Arial" w:hAnsi="Arial" w:cs="Arial"/>
          <w:color w:val="000000" w:themeColor="text1"/>
          <w:sz w:val="24"/>
          <w:szCs w:val="24"/>
        </w:rPr>
        <w:t xml:space="preserve"> </w:t>
      </w:r>
      <w:r w:rsidR="00742B50" w:rsidRPr="00724DCC">
        <w:rPr>
          <w:rFonts w:ascii="Arial" w:hAnsi="Arial" w:cs="Arial"/>
          <w:color w:val="000000" w:themeColor="text1"/>
          <w:sz w:val="24"/>
          <w:szCs w:val="24"/>
        </w:rPr>
        <w:t xml:space="preserve">bem de fugir das possíveis interpretações </w:t>
      </w:r>
      <w:r w:rsidR="00A84B00">
        <w:rPr>
          <w:rFonts w:ascii="Arial" w:hAnsi="Arial" w:cs="Arial"/>
          <w:color w:val="000000" w:themeColor="text1"/>
          <w:sz w:val="24"/>
          <w:szCs w:val="24"/>
        </w:rPr>
        <w:t>erradas</w:t>
      </w:r>
      <w:r w:rsidR="00742B50" w:rsidRPr="00724DCC">
        <w:rPr>
          <w:rFonts w:ascii="Arial" w:hAnsi="Arial" w:cs="Arial"/>
          <w:color w:val="000000" w:themeColor="text1"/>
          <w:sz w:val="24"/>
          <w:szCs w:val="24"/>
        </w:rPr>
        <w:t xml:space="preserve"> despertadas por paixões parciais, que se opõem ao bem geral</w:t>
      </w:r>
      <w:r w:rsidR="00194F87" w:rsidRPr="00724DCC">
        <w:rPr>
          <w:rFonts w:ascii="Arial" w:hAnsi="Arial" w:cs="Arial"/>
          <w:color w:val="000000" w:themeColor="text1"/>
          <w:sz w:val="24"/>
          <w:szCs w:val="24"/>
        </w:rPr>
        <w:t>.</w:t>
      </w:r>
    </w:p>
    <w:p w:rsidR="00C97A76" w:rsidRPr="00724DCC" w:rsidRDefault="00C97A76" w:rsidP="00136578">
      <w:pPr>
        <w:tabs>
          <w:tab w:val="left" w:pos="5289"/>
        </w:tabs>
        <w:spacing w:line="360" w:lineRule="auto"/>
        <w:jc w:val="both"/>
        <w:rPr>
          <w:rFonts w:ascii="Arial" w:hAnsi="Arial" w:cs="Arial"/>
          <w:color w:val="000000" w:themeColor="text1"/>
          <w:sz w:val="24"/>
          <w:szCs w:val="24"/>
        </w:rPr>
      </w:pPr>
      <w:r w:rsidRPr="00724DCC">
        <w:rPr>
          <w:rFonts w:ascii="Arial" w:hAnsi="Arial" w:cs="Arial"/>
          <w:color w:val="000000" w:themeColor="text1"/>
          <w:sz w:val="24"/>
          <w:szCs w:val="24"/>
        </w:rPr>
        <w:t xml:space="preserve">Para grande parte da doutrina o </w:t>
      </w:r>
      <w:r w:rsidR="00983690" w:rsidRPr="00724DCC">
        <w:rPr>
          <w:rFonts w:ascii="Arial" w:hAnsi="Arial" w:cs="Arial"/>
          <w:color w:val="000000" w:themeColor="text1"/>
          <w:sz w:val="24"/>
          <w:szCs w:val="24"/>
        </w:rPr>
        <w:t xml:space="preserve">termo </w:t>
      </w:r>
      <w:r w:rsidRPr="00724DCC">
        <w:rPr>
          <w:rFonts w:ascii="Arial" w:hAnsi="Arial" w:cs="Arial"/>
          <w:color w:val="000000" w:themeColor="text1"/>
          <w:sz w:val="24"/>
          <w:szCs w:val="24"/>
        </w:rPr>
        <w:t xml:space="preserve">“vulnerável” </w:t>
      </w:r>
      <w:r w:rsidR="00983690" w:rsidRPr="00724DCC">
        <w:rPr>
          <w:rFonts w:ascii="Arial" w:hAnsi="Arial" w:cs="Arial"/>
          <w:color w:val="000000" w:themeColor="text1"/>
          <w:sz w:val="24"/>
          <w:szCs w:val="24"/>
        </w:rPr>
        <w:t>expresso</w:t>
      </w:r>
      <w:r w:rsidRPr="00724DCC">
        <w:rPr>
          <w:rFonts w:ascii="Arial" w:hAnsi="Arial" w:cs="Arial"/>
          <w:color w:val="000000" w:themeColor="text1"/>
          <w:sz w:val="24"/>
          <w:szCs w:val="24"/>
        </w:rPr>
        <w:t xml:space="preserve"> no § único do art.225 do C</w:t>
      </w:r>
      <w:r w:rsidR="003A5F54">
        <w:rPr>
          <w:rFonts w:ascii="Arial" w:hAnsi="Arial" w:cs="Arial"/>
          <w:color w:val="000000" w:themeColor="text1"/>
          <w:sz w:val="24"/>
          <w:szCs w:val="24"/>
        </w:rPr>
        <w:t xml:space="preserve">ódigo </w:t>
      </w:r>
      <w:r w:rsidRPr="00724DCC">
        <w:rPr>
          <w:rFonts w:ascii="Arial" w:hAnsi="Arial" w:cs="Arial"/>
          <w:color w:val="000000" w:themeColor="text1"/>
          <w:sz w:val="24"/>
          <w:szCs w:val="24"/>
        </w:rPr>
        <w:t>P</w:t>
      </w:r>
      <w:r w:rsidR="003A5F54">
        <w:rPr>
          <w:rFonts w:ascii="Arial" w:hAnsi="Arial" w:cs="Arial"/>
          <w:color w:val="000000" w:themeColor="text1"/>
          <w:sz w:val="24"/>
          <w:szCs w:val="24"/>
        </w:rPr>
        <w:t>enal</w:t>
      </w:r>
      <w:r w:rsidRPr="00724DCC">
        <w:rPr>
          <w:rFonts w:ascii="Arial" w:hAnsi="Arial" w:cs="Arial"/>
          <w:color w:val="000000" w:themeColor="text1"/>
          <w:sz w:val="24"/>
          <w:szCs w:val="24"/>
        </w:rPr>
        <w:t xml:space="preserve">, </w:t>
      </w:r>
      <w:r w:rsidR="00983690" w:rsidRPr="00724DCC">
        <w:rPr>
          <w:rFonts w:ascii="Arial" w:hAnsi="Arial" w:cs="Arial"/>
          <w:color w:val="000000" w:themeColor="text1"/>
          <w:sz w:val="24"/>
          <w:szCs w:val="24"/>
        </w:rPr>
        <w:t>de fato, são os mesmo</w:t>
      </w:r>
      <w:r w:rsidR="00117E02">
        <w:rPr>
          <w:rFonts w:ascii="Arial" w:hAnsi="Arial" w:cs="Arial"/>
          <w:color w:val="000000" w:themeColor="text1"/>
          <w:sz w:val="24"/>
          <w:szCs w:val="24"/>
        </w:rPr>
        <w:t>s</w:t>
      </w:r>
      <w:r w:rsidR="00983690" w:rsidRPr="00724DCC">
        <w:rPr>
          <w:rFonts w:ascii="Arial" w:hAnsi="Arial" w:cs="Arial"/>
          <w:color w:val="000000" w:themeColor="text1"/>
          <w:sz w:val="24"/>
          <w:szCs w:val="24"/>
        </w:rPr>
        <w:t xml:space="preserve"> </w:t>
      </w:r>
      <w:r w:rsidRPr="00724DCC">
        <w:rPr>
          <w:rFonts w:ascii="Arial" w:hAnsi="Arial" w:cs="Arial"/>
          <w:color w:val="000000" w:themeColor="text1"/>
          <w:sz w:val="24"/>
          <w:szCs w:val="24"/>
        </w:rPr>
        <w:t xml:space="preserve">taxados </w:t>
      </w:r>
      <w:r w:rsidR="00983690" w:rsidRPr="00724DCC">
        <w:rPr>
          <w:rFonts w:ascii="Arial" w:hAnsi="Arial" w:cs="Arial"/>
          <w:color w:val="000000" w:themeColor="text1"/>
          <w:sz w:val="24"/>
          <w:szCs w:val="24"/>
        </w:rPr>
        <w:t>no</w:t>
      </w:r>
      <w:r w:rsidRPr="00724DCC">
        <w:rPr>
          <w:rFonts w:ascii="Arial" w:hAnsi="Arial" w:cs="Arial"/>
          <w:color w:val="000000" w:themeColor="text1"/>
          <w:sz w:val="24"/>
          <w:szCs w:val="24"/>
        </w:rPr>
        <w:t xml:space="preserve"> art.217-A e § 1º do C</w:t>
      </w:r>
      <w:r w:rsidR="003A5F54">
        <w:rPr>
          <w:rFonts w:ascii="Arial" w:hAnsi="Arial" w:cs="Arial"/>
          <w:color w:val="000000" w:themeColor="text1"/>
          <w:sz w:val="24"/>
          <w:szCs w:val="24"/>
        </w:rPr>
        <w:t xml:space="preserve">ódigo </w:t>
      </w:r>
      <w:r w:rsidRPr="00724DCC">
        <w:rPr>
          <w:rFonts w:ascii="Arial" w:hAnsi="Arial" w:cs="Arial"/>
          <w:color w:val="000000" w:themeColor="text1"/>
          <w:sz w:val="24"/>
          <w:szCs w:val="24"/>
        </w:rPr>
        <w:t>P</w:t>
      </w:r>
      <w:r w:rsidR="003A5F54">
        <w:rPr>
          <w:rFonts w:ascii="Arial" w:hAnsi="Arial" w:cs="Arial"/>
          <w:color w:val="000000" w:themeColor="text1"/>
          <w:sz w:val="24"/>
          <w:szCs w:val="24"/>
        </w:rPr>
        <w:t>enal</w:t>
      </w:r>
      <w:r w:rsidRPr="00724DCC">
        <w:rPr>
          <w:rFonts w:ascii="Arial" w:hAnsi="Arial" w:cs="Arial"/>
          <w:color w:val="000000" w:themeColor="text1"/>
          <w:sz w:val="24"/>
          <w:szCs w:val="24"/>
        </w:rPr>
        <w:t>.</w:t>
      </w:r>
    </w:p>
    <w:p w:rsidR="00956699" w:rsidRPr="00724DCC" w:rsidRDefault="00284A46" w:rsidP="00136578">
      <w:pPr>
        <w:tabs>
          <w:tab w:val="left" w:pos="5289"/>
        </w:tabs>
        <w:spacing w:line="360" w:lineRule="auto"/>
        <w:jc w:val="both"/>
        <w:rPr>
          <w:rFonts w:ascii="Arial" w:hAnsi="Arial" w:cs="Arial"/>
          <w:color w:val="000000" w:themeColor="text1"/>
          <w:sz w:val="24"/>
          <w:szCs w:val="24"/>
        </w:rPr>
      </w:pPr>
      <w:r w:rsidRPr="00724DCC">
        <w:rPr>
          <w:rFonts w:ascii="Arial" w:hAnsi="Arial" w:cs="Arial"/>
          <w:color w:val="000000" w:themeColor="text1"/>
          <w:sz w:val="24"/>
          <w:szCs w:val="24"/>
        </w:rPr>
        <w:t>Assim pondera Greco,</w:t>
      </w:r>
      <w:r w:rsidR="00831DC8" w:rsidRPr="00724DCC">
        <w:rPr>
          <w:rFonts w:ascii="Arial" w:hAnsi="Arial" w:cs="Arial"/>
          <w:color w:val="000000" w:themeColor="text1"/>
          <w:sz w:val="24"/>
          <w:szCs w:val="24"/>
        </w:rPr>
        <w:t xml:space="preserve"> </w:t>
      </w:r>
      <w:r w:rsidRPr="00724DCC">
        <w:rPr>
          <w:rFonts w:ascii="Arial" w:hAnsi="Arial" w:cs="Arial"/>
          <w:color w:val="000000" w:themeColor="text1"/>
          <w:sz w:val="24"/>
          <w:szCs w:val="24"/>
        </w:rPr>
        <w:t>“Considera-se vulnerável não somente a vítima menor de 14 (quatorze) anos, mas também aquela que possui alguma enfermidade ou deficiência mental, não tendo o nec</w:t>
      </w:r>
      <w:r w:rsidR="007F71EB">
        <w:rPr>
          <w:rFonts w:ascii="Arial" w:hAnsi="Arial" w:cs="Arial"/>
          <w:color w:val="000000" w:themeColor="text1"/>
          <w:sz w:val="24"/>
          <w:szCs w:val="24"/>
        </w:rPr>
        <w:t>essário discernimento para a prá</w:t>
      </w:r>
      <w:r w:rsidRPr="00724DCC">
        <w:rPr>
          <w:rFonts w:ascii="Arial" w:hAnsi="Arial" w:cs="Arial"/>
          <w:color w:val="000000" w:themeColor="text1"/>
          <w:sz w:val="24"/>
          <w:szCs w:val="24"/>
        </w:rPr>
        <w:t>tica do ato, ou aquela que por qualquer outra causa, não pode oferecer resistência, conforme se verifica pela redação do § 1º do art. 217-A do Código Penal.</w:t>
      </w:r>
      <w:proofErr w:type="gramStart"/>
      <w:r w:rsidRPr="00724DCC">
        <w:rPr>
          <w:rFonts w:ascii="Arial" w:hAnsi="Arial" w:cs="Arial"/>
          <w:color w:val="000000" w:themeColor="text1"/>
          <w:sz w:val="24"/>
          <w:szCs w:val="24"/>
        </w:rPr>
        <w:t>”</w:t>
      </w:r>
      <w:proofErr w:type="gramEnd"/>
      <w:r w:rsidRPr="00724DCC">
        <w:rPr>
          <w:rStyle w:val="Refdenotaderodap"/>
          <w:rFonts w:ascii="Arial" w:hAnsi="Arial" w:cs="Arial"/>
          <w:color w:val="000000" w:themeColor="text1"/>
          <w:sz w:val="24"/>
          <w:szCs w:val="24"/>
        </w:rPr>
        <w:footnoteReference w:id="41"/>
      </w:r>
      <w:r w:rsidRPr="00724DCC">
        <w:rPr>
          <w:rFonts w:ascii="Arial" w:hAnsi="Arial" w:cs="Arial"/>
          <w:color w:val="000000" w:themeColor="text1"/>
          <w:sz w:val="24"/>
          <w:szCs w:val="24"/>
        </w:rPr>
        <w:t xml:space="preserve"> </w:t>
      </w:r>
    </w:p>
    <w:p w:rsidR="00AF1452" w:rsidRPr="00724DCC" w:rsidRDefault="00B0096B" w:rsidP="00136578">
      <w:pPr>
        <w:tabs>
          <w:tab w:val="left" w:pos="5289"/>
        </w:tabs>
        <w:spacing w:line="360" w:lineRule="auto"/>
        <w:jc w:val="both"/>
        <w:rPr>
          <w:rFonts w:ascii="Arial" w:hAnsi="Arial" w:cs="Arial"/>
          <w:color w:val="000000" w:themeColor="text1"/>
          <w:sz w:val="24"/>
          <w:szCs w:val="24"/>
        </w:rPr>
      </w:pPr>
      <w:r w:rsidRPr="00724DCC">
        <w:rPr>
          <w:rFonts w:ascii="Arial" w:hAnsi="Arial" w:cs="Arial"/>
          <w:color w:val="000000" w:themeColor="text1"/>
          <w:sz w:val="24"/>
          <w:szCs w:val="24"/>
        </w:rPr>
        <w:t>Avalia Damásio de Jesus,</w:t>
      </w:r>
      <w:r w:rsidR="00AF1452" w:rsidRPr="00724DCC">
        <w:rPr>
          <w:rFonts w:ascii="Arial" w:hAnsi="Arial" w:cs="Arial"/>
          <w:color w:val="000000" w:themeColor="text1"/>
          <w:sz w:val="24"/>
          <w:szCs w:val="24"/>
        </w:rPr>
        <w:t xml:space="preserve"> </w:t>
      </w:r>
      <w:r w:rsidR="00B92E59">
        <w:rPr>
          <w:rFonts w:ascii="Arial" w:hAnsi="Arial" w:cs="Arial"/>
          <w:color w:val="000000" w:themeColor="text1"/>
          <w:sz w:val="24"/>
          <w:szCs w:val="24"/>
        </w:rPr>
        <w:t>“</w:t>
      </w:r>
      <w:r w:rsidR="00AF1452" w:rsidRPr="00724DCC">
        <w:rPr>
          <w:rFonts w:ascii="Arial" w:hAnsi="Arial" w:cs="Arial"/>
          <w:color w:val="000000" w:themeColor="text1"/>
          <w:sz w:val="24"/>
          <w:szCs w:val="24"/>
        </w:rPr>
        <w:t>é necessário esclarecer, des</w:t>
      </w:r>
      <w:r w:rsidR="007F71EB">
        <w:rPr>
          <w:rFonts w:ascii="Arial" w:hAnsi="Arial" w:cs="Arial"/>
          <w:color w:val="000000" w:themeColor="text1"/>
          <w:sz w:val="24"/>
          <w:szCs w:val="24"/>
        </w:rPr>
        <w:t>de logo, o que se entende por ví</w:t>
      </w:r>
      <w:r w:rsidR="00AF1452" w:rsidRPr="00724DCC">
        <w:rPr>
          <w:rFonts w:ascii="Arial" w:hAnsi="Arial" w:cs="Arial"/>
          <w:color w:val="000000" w:themeColor="text1"/>
          <w:sz w:val="24"/>
          <w:szCs w:val="24"/>
        </w:rPr>
        <w:t>tima vulnerável. São estes, em primeiro lugar, os menores de 14 ano</w:t>
      </w:r>
      <w:r w:rsidR="003042EB">
        <w:rPr>
          <w:rFonts w:ascii="Arial" w:hAnsi="Arial" w:cs="Arial"/>
          <w:color w:val="000000" w:themeColor="text1"/>
          <w:sz w:val="24"/>
          <w:szCs w:val="24"/>
        </w:rPr>
        <w:t>s</w:t>
      </w:r>
      <w:r w:rsidR="00AF1452" w:rsidRPr="00724DCC">
        <w:rPr>
          <w:rFonts w:ascii="Arial" w:hAnsi="Arial" w:cs="Arial"/>
          <w:color w:val="000000" w:themeColor="text1"/>
          <w:sz w:val="24"/>
          <w:szCs w:val="24"/>
        </w:rPr>
        <w:t>. Para tais efeitos, vale a idade do sujeito passivo ao tempo da conduta (C</w:t>
      </w:r>
      <w:r w:rsidR="003A5F54">
        <w:rPr>
          <w:rFonts w:ascii="Arial" w:hAnsi="Arial" w:cs="Arial"/>
          <w:color w:val="000000" w:themeColor="text1"/>
          <w:sz w:val="24"/>
          <w:szCs w:val="24"/>
        </w:rPr>
        <w:t xml:space="preserve">ódigo </w:t>
      </w:r>
      <w:r w:rsidR="00AF1452" w:rsidRPr="00724DCC">
        <w:rPr>
          <w:rFonts w:ascii="Arial" w:hAnsi="Arial" w:cs="Arial"/>
          <w:color w:val="000000" w:themeColor="text1"/>
          <w:sz w:val="24"/>
          <w:szCs w:val="24"/>
        </w:rPr>
        <w:t>P</w:t>
      </w:r>
      <w:r w:rsidR="003A5F54">
        <w:rPr>
          <w:rFonts w:ascii="Arial" w:hAnsi="Arial" w:cs="Arial"/>
          <w:color w:val="000000" w:themeColor="text1"/>
          <w:sz w:val="24"/>
          <w:szCs w:val="24"/>
        </w:rPr>
        <w:t>enal</w:t>
      </w:r>
      <w:r w:rsidR="00AF1452" w:rsidRPr="00724DCC">
        <w:rPr>
          <w:rFonts w:ascii="Arial" w:hAnsi="Arial" w:cs="Arial"/>
          <w:color w:val="000000" w:themeColor="text1"/>
          <w:sz w:val="24"/>
          <w:szCs w:val="24"/>
        </w:rPr>
        <w:t xml:space="preserve">, </w:t>
      </w:r>
      <w:r w:rsidR="00AF1452" w:rsidRPr="00724DCC">
        <w:rPr>
          <w:rFonts w:ascii="Arial" w:hAnsi="Arial" w:cs="Arial"/>
          <w:color w:val="000000" w:themeColor="text1"/>
          <w:sz w:val="24"/>
          <w:szCs w:val="24"/>
        </w:rPr>
        <w:lastRenderedPageBreak/>
        <w:t>art.4.º). Além destes, as pessoas que, por enfermidade ou deficiência mental, não têm o nec</w:t>
      </w:r>
      <w:r w:rsidR="007F71EB">
        <w:rPr>
          <w:rFonts w:ascii="Arial" w:hAnsi="Arial" w:cs="Arial"/>
          <w:color w:val="000000" w:themeColor="text1"/>
          <w:sz w:val="24"/>
          <w:szCs w:val="24"/>
        </w:rPr>
        <w:t>essário discernimento para a prá</w:t>
      </w:r>
      <w:r w:rsidR="00AF1452" w:rsidRPr="00724DCC">
        <w:rPr>
          <w:rFonts w:ascii="Arial" w:hAnsi="Arial" w:cs="Arial"/>
          <w:color w:val="000000" w:themeColor="text1"/>
          <w:sz w:val="24"/>
          <w:szCs w:val="24"/>
        </w:rPr>
        <w:t xml:space="preserve">tica do ato, ou </w:t>
      </w:r>
      <w:proofErr w:type="gramStart"/>
      <w:r w:rsidR="00AF1452" w:rsidRPr="00724DCC">
        <w:rPr>
          <w:rFonts w:ascii="Arial" w:hAnsi="Arial" w:cs="Arial"/>
          <w:color w:val="000000" w:themeColor="text1"/>
          <w:sz w:val="24"/>
          <w:szCs w:val="24"/>
        </w:rPr>
        <w:t>que ,</w:t>
      </w:r>
      <w:proofErr w:type="gramEnd"/>
      <w:r w:rsidR="00AF1452" w:rsidRPr="00724DCC">
        <w:rPr>
          <w:rFonts w:ascii="Arial" w:hAnsi="Arial" w:cs="Arial"/>
          <w:color w:val="000000" w:themeColor="text1"/>
          <w:sz w:val="24"/>
          <w:szCs w:val="24"/>
        </w:rPr>
        <w:t xml:space="preserve"> por qualquer outra causa, não podem oferecer resistência(art.217-A, §</w:t>
      </w:r>
      <w:r w:rsidRPr="00724DCC">
        <w:rPr>
          <w:rFonts w:ascii="Arial" w:hAnsi="Arial" w:cs="Arial"/>
          <w:color w:val="000000" w:themeColor="text1"/>
          <w:sz w:val="24"/>
          <w:szCs w:val="24"/>
        </w:rPr>
        <w:t>1º).</w:t>
      </w:r>
      <w:r w:rsidR="00B92E59">
        <w:rPr>
          <w:rFonts w:ascii="Arial" w:hAnsi="Arial" w:cs="Arial"/>
          <w:color w:val="000000" w:themeColor="text1"/>
          <w:sz w:val="24"/>
          <w:szCs w:val="24"/>
        </w:rPr>
        <w:t>”</w:t>
      </w:r>
      <w:r w:rsidRPr="00724DCC">
        <w:rPr>
          <w:rStyle w:val="Refdenotaderodap"/>
          <w:rFonts w:ascii="Arial" w:hAnsi="Arial" w:cs="Arial"/>
          <w:color w:val="000000" w:themeColor="text1"/>
          <w:sz w:val="24"/>
          <w:szCs w:val="24"/>
        </w:rPr>
        <w:footnoteReference w:id="42"/>
      </w:r>
      <w:r w:rsidR="00AF1452" w:rsidRPr="00724DCC">
        <w:rPr>
          <w:rFonts w:ascii="Arial" w:hAnsi="Arial" w:cs="Arial"/>
          <w:color w:val="000000" w:themeColor="text1"/>
          <w:sz w:val="24"/>
          <w:szCs w:val="24"/>
        </w:rPr>
        <w:t xml:space="preserve">  </w:t>
      </w:r>
    </w:p>
    <w:p w:rsidR="003156A9" w:rsidRPr="00724DCC" w:rsidRDefault="006F4DEB" w:rsidP="00136578">
      <w:pPr>
        <w:tabs>
          <w:tab w:val="left" w:pos="5289"/>
        </w:tabs>
        <w:spacing w:line="360" w:lineRule="auto"/>
        <w:jc w:val="both"/>
        <w:rPr>
          <w:rFonts w:ascii="Arial" w:hAnsi="Arial" w:cs="Arial"/>
          <w:color w:val="000000" w:themeColor="text1"/>
          <w:sz w:val="24"/>
          <w:szCs w:val="24"/>
        </w:rPr>
      </w:pPr>
      <w:r w:rsidRPr="00724DCC">
        <w:rPr>
          <w:rFonts w:ascii="Arial" w:hAnsi="Arial" w:cs="Arial"/>
          <w:color w:val="000000" w:themeColor="text1"/>
          <w:sz w:val="24"/>
          <w:szCs w:val="24"/>
        </w:rPr>
        <w:t>Ensina</w:t>
      </w:r>
      <w:r w:rsidR="00606B24">
        <w:rPr>
          <w:rFonts w:ascii="Arial" w:hAnsi="Arial" w:cs="Arial"/>
          <w:color w:val="000000" w:themeColor="text1"/>
          <w:sz w:val="24"/>
          <w:szCs w:val="24"/>
        </w:rPr>
        <w:t>m</w:t>
      </w:r>
      <w:r w:rsidR="003156A9" w:rsidRPr="00724DCC">
        <w:rPr>
          <w:rFonts w:ascii="Arial" w:hAnsi="Arial" w:cs="Arial"/>
          <w:color w:val="000000" w:themeColor="text1"/>
          <w:sz w:val="24"/>
          <w:szCs w:val="24"/>
        </w:rPr>
        <w:t xml:space="preserve"> </w:t>
      </w:r>
      <w:r w:rsidRPr="00724DCC">
        <w:rPr>
          <w:rFonts w:ascii="Arial" w:hAnsi="Arial" w:cs="Arial"/>
          <w:color w:val="000000" w:themeColor="text1"/>
          <w:sz w:val="24"/>
          <w:szCs w:val="24"/>
        </w:rPr>
        <w:t>Mirabete e Fabbrini:</w:t>
      </w:r>
    </w:p>
    <w:p w:rsidR="006F4DEB" w:rsidRPr="006F4DEB" w:rsidRDefault="006F4DEB" w:rsidP="006F4DEB">
      <w:pPr>
        <w:tabs>
          <w:tab w:val="left" w:pos="5289"/>
        </w:tabs>
        <w:spacing w:after="0" w:line="240" w:lineRule="auto"/>
        <w:ind w:left="2268"/>
        <w:jc w:val="both"/>
        <w:rPr>
          <w:rFonts w:ascii="Arial" w:hAnsi="Arial" w:cs="Arial"/>
          <w:color w:val="000000" w:themeColor="text1"/>
          <w:sz w:val="20"/>
          <w:szCs w:val="20"/>
        </w:rPr>
      </w:pPr>
      <w:r w:rsidRPr="006F4DEB">
        <w:rPr>
          <w:rFonts w:ascii="Arial" w:hAnsi="Arial" w:cs="Arial"/>
          <w:color w:val="000000" w:themeColor="text1"/>
          <w:sz w:val="20"/>
          <w:szCs w:val="20"/>
        </w:rPr>
        <w:t>Estupro de Vulnerável é o crime</w:t>
      </w:r>
      <w:proofErr w:type="gramStart"/>
      <w:r w:rsidRPr="006F4DEB">
        <w:rPr>
          <w:rFonts w:ascii="Arial" w:hAnsi="Arial" w:cs="Arial"/>
          <w:color w:val="000000" w:themeColor="text1"/>
          <w:sz w:val="20"/>
          <w:szCs w:val="20"/>
        </w:rPr>
        <w:t xml:space="preserve">  </w:t>
      </w:r>
      <w:proofErr w:type="gramEnd"/>
      <w:r w:rsidRPr="006F4DEB">
        <w:rPr>
          <w:rFonts w:ascii="Arial" w:hAnsi="Arial" w:cs="Arial"/>
          <w:color w:val="000000" w:themeColor="text1"/>
          <w:sz w:val="20"/>
          <w:szCs w:val="20"/>
        </w:rPr>
        <w:t>definido no art. 217-A, inserido pela Lei nº 12.015, de 7-8-2009: “Ter conjunção carnal ou praticar outro ato libidinoso com menor de 14(catorze) anos: Pena – reclusão, de 8( oito) a 15 anos.”</w:t>
      </w:r>
    </w:p>
    <w:p w:rsidR="006F4DEB" w:rsidRPr="006F4DEB" w:rsidRDefault="006F4DEB" w:rsidP="006F4DEB">
      <w:pPr>
        <w:tabs>
          <w:tab w:val="left" w:pos="5289"/>
        </w:tabs>
        <w:spacing w:after="0" w:line="240" w:lineRule="auto"/>
        <w:ind w:left="2268"/>
        <w:jc w:val="both"/>
        <w:rPr>
          <w:rFonts w:ascii="Arial" w:hAnsi="Arial" w:cs="Arial"/>
          <w:color w:val="000000" w:themeColor="text1"/>
          <w:sz w:val="20"/>
          <w:szCs w:val="20"/>
        </w:rPr>
      </w:pPr>
      <w:r w:rsidRPr="006F4DEB">
        <w:rPr>
          <w:rFonts w:ascii="Arial" w:hAnsi="Arial" w:cs="Arial"/>
          <w:color w:val="000000" w:themeColor="text1"/>
          <w:sz w:val="20"/>
          <w:szCs w:val="20"/>
        </w:rPr>
        <w:t xml:space="preserve">O </w:t>
      </w:r>
      <w:r w:rsidRPr="006F4DEB">
        <w:rPr>
          <w:rFonts w:ascii="Arial" w:hAnsi="Arial" w:cs="Arial"/>
          <w:i/>
          <w:color w:val="000000" w:themeColor="text1"/>
          <w:sz w:val="20"/>
          <w:szCs w:val="20"/>
        </w:rPr>
        <w:t>nomen juris</w:t>
      </w:r>
      <w:r w:rsidRPr="006F4DEB">
        <w:rPr>
          <w:rFonts w:ascii="Arial" w:hAnsi="Arial" w:cs="Arial"/>
          <w:color w:val="000000" w:themeColor="text1"/>
          <w:sz w:val="20"/>
          <w:szCs w:val="20"/>
        </w:rPr>
        <w:t xml:space="preserve"> abriga também a conduta prevista no § 1º, em que se punem, com as mesmas penas, as ações descritas no caput quando praticadas </w:t>
      </w:r>
      <w:proofErr w:type="gramStart"/>
      <w:r w:rsidRPr="006F4DEB">
        <w:rPr>
          <w:rFonts w:ascii="Arial" w:hAnsi="Arial" w:cs="Arial"/>
          <w:color w:val="000000" w:themeColor="text1"/>
          <w:sz w:val="20"/>
          <w:szCs w:val="20"/>
        </w:rPr>
        <w:t>“com alguém que, por enfermidade ou deficiência mental, não tem o nec</w:t>
      </w:r>
      <w:r w:rsidR="00844E3A">
        <w:rPr>
          <w:rFonts w:ascii="Arial" w:hAnsi="Arial" w:cs="Arial"/>
          <w:color w:val="000000" w:themeColor="text1"/>
          <w:sz w:val="20"/>
          <w:szCs w:val="20"/>
        </w:rPr>
        <w:t>essário discernimento para a prá</w:t>
      </w:r>
      <w:r w:rsidRPr="006F4DEB">
        <w:rPr>
          <w:rFonts w:ascii="Arial" w:hAnsi="Arial" w:cs="Arial"/>
          <w:color w:val="000000" w:themeColor="text1"/>
          <w:sz w:val="20"/>
          <w:szCs w:val="20"/>
        </w:rPr>
        <w:t xml:space="preserve">tica do ato, ou </w:t>
      </w:r>
      <w:r w:rsidR="002724FA" w:rsidRPr="006F4DEB">
        <w:rPr>
          <w:rFonts w:ascii="Arial" w:hAnsi="Arial" w:cs="Arial"/>
          <w:color w:val="000000" w:themeColor="text1"/>
          <w:sz w:val="20"/>
          <w:szCs w:val="20"/>
        </w:rPr>
        <w:t>que,</w:t>
      </w:r>
      <w:r w:rsidRPr="006F4DEB">
        <w:rPr>
          <w:rFonts w:ascii="Arial" w:hAnsi="Arial" w:cs="Arial"/>
          <w:color w:val="000000" w:themeColor="text1"/>
          <w:sz w:val="20"/>
          <w:szCs w:val="20"/>
        </w:rPr>
        <w:t xml:space="preserve"> por qualquer outra causa, não pode oferecer resistência.</w:t>
      </w:r>
      <w:proofErr w:type="gramEnd"/>
      <w:r w:rsidRPr="006F4DEB">
        <w:rPr>
          <w:rFonts w:ascii="Arial" w:hAnsi="Arial" w:cs="Arial"/>
          <w:color w:val="000000" w:themeColor="text1"/>
          <w:sz w:val="20"/>
          <w:szCs w:val="20"/>
        </w:rPr>
        <w:t xml:space="preserve"> </w:t>
      </w:r>
      <w:r>
        <w:rPr>
          <w:rStyle w:val="Refdenotaderodap"/>
          <w:rFonts w:ascii="Arial" w:hAnsi="Arial" w:cs="Arial"/>
          <w:color w:val="000000" w:themeColor="text1"/>
          <w:sz w:val="20"/>
          <w:szCs w:val="20"/>
        </w:rPr>
        <w:footnoteReference w:id="43"/>
      </w:r>
    </w:p>
    <w:p w:rsidR="002724FA" w:rsidRPr="00EE376C" w:rsidRDefault="002724FA" w:rsidP="00136578">
      <w:pPr>
        <w:tabs>
          <w:tab w:val="left" w:pos="5289"/>
        </w:tabs>
        <w:spacing w:line="360" w:lineRule="auto"/>
        <w:jc w:val="both"/>
        <w:rPr>
          <w:rFonts w:ascii="Arial" w:hAnsi="Arial" w:cs="Arial"/>
          <w:color w:val="000000" w:themeColor="text1"/>
          <w:sz w:val="24"/>
          <w:szCs w:val="24"/>
        </w:rPr>
      </w:pPr>
    </w:p>
    <w:p w:rsidR="00BB278C" w:rsidRPr="00BC34C9" w:rsidRDefault="00BB278C" w:rsidP="00BB278C">
      <w:pPr>
        <w:tabs>
          <w:tab w:val="left" w:pos="5289"/>
        </w:tabs>
        <w:spacing w:line="360" w:lineRule="auto"/>
        <w:jc w:val="both"/>
        <w:rPr>
          <w:rFonts w:ascii="Arial" w:hAnsi="Arial" w:cs="Arial"/>
          <w:color w:val="000000" w:themeColor="text1"/>
          <w:sz w:val="24"/>
          <w:szCs w:val="24"/>
        </w:rPr>
      </w:pPr>
      <w:r w:rsidRPr="00BC34C9">
        <w:rPr>
          <w:rFonts w:ascii="Arial" w:hAnsi="Arial" w:cs="Arial"/>
          <w:color w:val="000000" w:themeColor="text1"/>
          <w:sz w:val="24"/>
          <w:szCs w:val="24"/>
        </w:rPr>
        <w:t xml:space="preserve">Mas, com pensamento no mínimo questionador, temeroso e instigador registra Eduardo Luiz Santos </w:t>
      </w:r>
      <w:proofErr w:type="spellStart"/>
      <w:r w:rsidRPr="00BC34C9">
        <w:rPr>
          <w:rFonts w:ascii="Arial" w:hAnsi="Arial" w:cs="Arial"/>
          <w:color w:val="000000" w:themeColor="text1"/>
          <w:sz w:val="24"/>
          <w:szCs w:val="24"/>
        </w:rPr>
        <w:t>Cabette</w:t>
      </w:r>
      <w:proofErr w:type="spellEnd"/>
      <w:r w:rsidRPr="00BC34C9">
        <w:rPr>
          <w:rFonts w:ascii="Arial" w:hAnsi="Arial" w:cs="Arial"/>
          <w:color w:val="000000" w:themeColor="text1"/>
          <w:sz w:val="24"/>
          <w:szCs w:val="24"/>
        </w:rPr>
        <w:t xml:space="preserve"> em seu artigo:</w:t>
      </w:r>
    </w:p>
    <w:p w:rsidR="00BB278C" w:rsidRPr="00BC34C9" w:rsidRDefault="00BB278C" w:rsidP="00BB278C">
      <w:pPr>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 xml:space="preserve">Percebe-se, portanto, que o legislador ao não dar uma definição segura do que seja "vulnerável" e tratar da matéria de forma dispersa não optou pela melhor técnica, ensejando uma grande confusão conceitual. Afinal, sob o aspecto etário, quem é o "vulnerável", os menores de 14 anos ou todos os menores de 18 anos (artigo 217 – A X artigo 218 – B, CP)? As pessoas que não podem, por outras causas, que não a tenra idade ou enfermidade ou deficiência </w:t>
      </w:r>
      <w:proofErr w:type="gramStart"/>
      <w:r w:rsidRPr="00BC34C9">
        <w:rPr>
          <w:rFonts w:ascii="Arial" w:eastAsia="Times New Roman" w:hAnsi="Arial" w:cs="Arial"/>
          <w:color w:val="000000" w:themeColor="text1"/>
          <w:sz w:val="20"/>
          <w:szCs w:val="20"/>
          <w:lang w:eastAsia="pt-BR"/>
        </w:rPr>
        <w:t>mental incapacitantes</w:t>
      </w:r>
      <w:proofErr w:type="gramEnd"/>
      <w:r w:rsidRPr="00BC34C9">
        <w:rPr>
          <w:rFonts w:ascii="Arial" w:eastAsia="Times New Roman" w:hAnsi="Arial" w:cs="Arial"/>
          <w:color w:val="000000" w:themeColor="text1"/>
          <w:sz w:val="20"/>
          <w:szCs w:val="20"/>
          <w:lang w:eastAsia="pt-BR"/>
        </w:rPr>
        <w:t>, ofertar resistência, são ou não "vulneráveis" (artigo 217 – A X artigo 218 – B, CP)? Teria havido um erro material na redação do artigo 218 – B quanto o legislador se refere aos menores de 18 anos, pretendendo, na verdade referir-se aos menores de 14 anos, de acordo com uma sistemática mais coerente?</w:t>
      </w:r>
    </w:p>
    <w:p w:rsidR="00BB278C" w:rsidRPr="00BC34C9" w:rsidRDefault="00BB278C" w:rsidP="00BB278C">
      <w:pPr>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Parece que a única certeza é mesmo a falta de técnica legislativa que mais uma vez caracteriza a redação dos dispositivos. Cabe novamente ao infeliz intérprete e aplicador do Direito realizar uma ginástica intelectual e jurídica para conseguir, de alguma forma, imprimir ordem ao caos.</w:t>
      </w:r>
    </w:p>
    <w:p w:rsidR="00BB278C" w:rsidRPr="00BC34C9" w:rsidRDefault="00BB278C" w:rsidP="00BB278C">
      <w:pPr>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 xml:space="preserve">Um caminho razoável pode ser o seguinte: entenda-se que o legislador quis realmente conferir o "status" de "vulnerável" aos antigos beneficiários da "presunção de violência", nos termos do revogado artigo 224, "a" a "c", CP, de acordo com o disposto no artigo 217 – A, CP. Esta seria uma definição mais genérica de "vulnerável" que se poderia extrair da lei. No entanto, no decorrer do diploma e de acordo com as peculiaridades de cada tipo penal, o legislador teria se utilizado de critérios diferenciados para a consideração de certos sujeitos passivos como "vulneráveis", a exemplo do que ocorre no artigo 218 – B, CP, em que a vulnerabilidade etária é ampliada e excluída a vulnerabilidade pela incapacidade de resistência por outros motivos que não a idade ou a doença ou debilidade </w:t>
      </w:r>
      <w:proofErr w:type="gramStart"/>
      <w:r w:rsidRPr="00BC34C9">
        <w:rPr>
          <w:rFonts w:ascii="Arial" w:eastAsia="Times New Roman" w:hAnsi="Arial" w:cs="Arial"/>
          <w:color w:val="000000" w:themeColor="text1"/>
          <w:sz w:val="20"/>
          <w:szCs w:val="20"/>
          <w:lang w:eastAsia="pt-BR"/>
        </w:rPr>
        <w:t>mental incapacitantes</w:t>
      </w:r>
      <w:proofErr w:type="gramEnd"/>
      <w:r w:rsidRPr="00BC34C9">
        <w:rPr>
          <w:rFonts w:ascii="Arial" w:eastAsia="Times New Roman" w:hAnsi="Arial" w:cs="Arial"/>
          <w:color w:val="000000" w:themeColor="text1"/>
          <w:sz w:val="20"/>
          <w:szCs w:val="20"/>
          <w:lang w:eastAsia="pt-BR"/>
        </w:rPr>
        <w:t>. Assim sendo, confere-se uma plasticidade à definição de "vulnerável", a qual possibilita de alguma forma uma orientação para a interpretação da matéria. Frise-se, porém, que tal plasticidade certamente não é a melhor técnica, especialmente tratando-se de matéria penal, a qual exige extrema clareza semântica na terminologia empregada e deve ser avessa ao emprego de palavras ou expressões equívocas.</w:t>
      </w:r>
      <w:proofErr w:type="gramStart"/>
      <w:r w:rsidRPr="00BC34C9">
        <w:rPr>
          <w:rStyle w:val="Refdenotaderodap"/>
          <w:rFonts w:ascii="Arial" w:eastAsia="Times New Roman" w:hAnsi="Arial" w:cs="Arial"/>
          <w:color w:val="000000" w:themeColor="text1"/>
          <w:sz w:val="20"/>
          <w:szCs w:val="20"/>
          <w:lang w:eastAsia="pt-BR"/>
        </w:rPr>
        <w:footnoteReference w:id="44"/>
      </w:r>
      <w:proofErr w:type="gramEnd"/>
    </w:p>
    <w:p w:rsidR="00BB278C" w:rsidRPr="00BC34C9" w:rsidRDefault="00122FD9" w:rsidP="00BB278C">
      <w:pPr>
        <w:tabs>
          <w:tab w:val="left" w:pos="5289"/>
        </w:tabs>
        <w:spacing w:line="360" w:lineRule="auto"/>
        <w:jc w:val="both"/>
        <w:rPr>
          <w:rFonts w:ascii="Arial" w:hAnsi="Arial" w:cs="Arial"/>
          <w:color w:val="000000" w:themeColor="text1"/>
          <w:szCs w:val="24"/>
        </w:rPr>
      </w:pPr>
      <w:r>
        <w:rPr>
          <w:rFonts w:ascii="Arial" w:hAnsi="Arial" w:cs="Arial"/>
          <w:color w:val="000000" w:themeColor="text1"/>
          <w:szCs w:val="24"/>
        </w:rPr>
        <w:lastRenderedPageBreak/>
        <w:tab/>
      </w:r>
    </w:p>
    <w:p w:rsidR="00BB278C" w:rsidRPr="00BC34C9" w:rsidRDefault="002C443D" w:rsidP="00BB278C">
      <w:pPr>
        <w:tabs>
          <w:tab w:val="left" w:pos="528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De fato a palavra “vulneráve</w:t>
      </w:r>
      <w:r w:rsidR="00BB278C" w:rsidRPr="00BC34C9">
        <w:rPr>
          <w:rFonts w:ascii="Arial" w:hAnsi="Arial" w:cs="Arial"/>
          <w:color w:val="000000" w:themeColor="text1"/>
          <w:sz w:val="24"/>
          <w:szCs w:val="24"/>
        </w:rPr>
        <w:t>l” utilizada na parte final do § único do art</w:t>
      </w:r>
      <w:r>
        <w:rPr>
          <w:rFonts w:ascii="Arial" w:hAnsi="Arial" w:cs="Arial"/>
          <w:color w:val="000000" w:themeColor="text1"/>
          <w:sz w:val="24"/>
          <w:szCs w:val="24"/>
        </w:rPr>
        <w:t>.</w:t>
      </w:r>
      <w:r w:rsidR="00BB278C" w:rsidRPr="00BC34C9">
        <w:rPr>
          <w:rFonts w:ascii="Arial" w:hAnsi="Arial" w:cs="Arial"/>
          <w:color w:val="000000" w:themeColor="text1"/>
          <w:sz w:val="24"/>
          <w:szCs w:val="24"/>
        </w:rPr>
        <w:t xml:space="preserve"> 225 do C</w:t>
      </w:r>
      <w:r w:rsidR="003A5F54">
        <w:rPr>
          <w:rFonts w:ascii="Arial" w:hAnsi="Arial" w:cs="Arial"/>
          <w:color w:val="000000" w:themeColor="text1"/>
          <w:sz w:val="24"/>
          <w:szCs w:val="24"/>
        </w:rPr>
        <w:t xml:space="preserve">ódigo </w:t>
      </w:r>
      <w:r w:rsidR="00BB278C" w:rsidRPr="00BC34C9">
        <w:rPr>
          <w:rFonts w:ascii="Arial" w:hAnsi="Arial" w:cs="Arial"/>
          <w:color w:val="000000" w:themeColor="text1"/>
          <w:sz w:val="24"/>
          <w:szCs w:val="24"/>
        </w:rPr>
        <w:t>P</w:t>
      </w:r>
      <w:r w:rsidR="003A5F54">
        <w:rPr>
          <w:rFonts w:ascii="Arial" w:hAnsi="Arial" w:cs="Arial"/>
          <w:color w:val="000000" w:themeColor="text1"/>
          <w:sz w:val="24"/>
          <w:szCs w:val="24"/>
        </w:rPr>
        <w:t>enal</w:t>
      </w:r>
      <w:r w:rsidR="00BB278C" w:rsidRPr="00BC34C9">
        <w:rPr>
          <w:rFonts w:ascii="Arial" w:hAnsi="Arial" w:cs="Arial"/>
          <w:color w:val="000000" w:themeColor="text1"/>
          <w:sz w:val="24"/>
          <w:szCs w:val="24"/>
        </w:rPr>
        <w:t xml:space="preserve"> é indefinida, não é clara e </w:t>
      </w:r>
      <w:proofErr w:type="gramStart"/>
      <w:r w:rsidR="00BB278C" w:rsidRPr="00BC34C9">
        <w:rPr>
          <w:rFonts w:ascii="Arial" w:hAnsi="Arial" w:cs="Arial"/>
          <w:color w:val="000000" w:themeColor="text1"/>
          <w:sz w:val="24"/>
          <w:szCs w:val="24"/>
        </w:rPr>
        <w:t>causa</w:t>
      </w:r>
      <w:proofErr w:type="gramEnd"/>
      <w:r w:rsidR="00BB278C" w:rsidRPr="00BC34C9">
        <w:rPr>
          <w:rFonts w:ascii="Arial" w:hAnsi="Arial" w:cs="Arial"/>
          <w:color w:val="000000" w:themeColor="text1"/>
          <w:sz w:val="24"/>
          <w:szCs w:val="24"/>
        </w:rPr>
        <w:t xml:space="preserve"> questionamentos, lacuna que precisa ser vista com muito receio e cuidado.</w:t>
      </w:r>
    </w:p>
    <w:p w:rsidR="00EE376C" w:rsidRPr="00BC34C9" w:rsidRDefault="00EE376C" w:rsidP="00BB278C">
      <w:pPr>
        <w:tabs>
          <w:tab w:val="left" w:pos="5289"/>
        </w:tabs>
        <w:spacing w:after="0" w:line="360" w:lineRule="auto"/>
        <w:jc w:val="both"/>
        <w:rPr>
          <w:rFonts w:ascii="Arial" w:hAnsi="Arial" w:cs="Arial"/>
          <w:color w:val="000000" w:themeColor="text1"/>
          <w:sz w:val="24"/>
          <w:szCs w:val="24"/>
        </w:rPr>
      </w:pPr>
    </w:p>
    <w:p w:rsidR="00BB278C" w:rsidRPr="00BC34C9" w:rsidRDefault="00BB278C" w:rsidP="00BB278C">
      <w:pPr>
        <w:tabs>
          <w:tab w:val="left" w:pos="5289"/>
        </w:tabs>
        <w:spacing w:after="0" w:line="360" w:lineRule="auto"/>
        <w:jc w:val="both"/>
        <w:rPr>
          <w:rFonts w:ascii="Arial" w:hAnsi="Arial" w:cs="Arial"/>
          <w:color w:val="000000" w:themeColor="text1"/>
          <w:sz w:val="24"/>
          <w:szCs w:val="24"/>
        </w:rPr>
      </w:pPr>
      <w:r w:rsidRPr="00BC34C9">
        <w:rPr>
          <w:rFonts w:ascii="Arial" w:hAnsi="Arial" w:cs="Arial"/>
          <w:color w:val="000000" w:themeColor="text1"/>
          <w:sz w:val="24"/>
          <w:szCs w:val="24"/>
        </w:rPr>
        <w:t xml:space="preserve">O Doutrinador </w:t>
      </w:r>
      <w:proofErr w:type="spellStart"/>
      <w:r w:rsidRPr="00BC34C9">
        <w:rPr>
          <w:rFonts w:ascii="Arial" w:hAnsi="Arial" w:cs="Arial"/>
          <w:color w:val="000000" w:themeColor="text1"/>
          <w:sz w:val="24"/>
          <w:szCs w:val="24"/>
        </w:rPr>
        <w:t>Aury</w:t>
      </w:r>
      <w:proofErr w:type="spellEnd"/>
      <w:r w:rsidRPr="00BC34C9">
        <w:rPr>
          <w:rFonts w:ascii="Arial" w:hAnsi="Arial" w:cs="Arial"/>
          <w:color w:val="000000" w:themeColor="text1"/>
          <w:sz w:val="24"/>
          <w:szCs w:val="24"/>
        </w:rPr>
        <w:t xml:space="preserve"> Lopes Junior</w:t>
      </w:r>
      <w:r w:rsidR="00BB33E0">
        <w:rPr>
          <w:rFonts w:ascii="Arial" w:hAnsi="Arial" w:cs="Arial"/>
          <w:color w:val="000000" w:themeColor="text1"/>
          <w:sz w:val="24"/>
          <w:szCs w:val="24"/>
        </w:rPr>
        <w:t xml:space="preserve"> </w:t>
      </w:r>
      <w:r w:rsidRPr="00BC34C9">
        <w:rPr>
          <w:rFonts w:ascii="Arial" w:hAnsi="Arial" w:cs="Arial"/>
          <w:color w:val="000000" w:themeColor="text1"/>
          <w:sz w:val="24"/>
          <w:szCs w:val="24"/>
        </w:rPr>
        <w:t xml:space="preserve">trás em seu texto, uma explicação acerca de dois tipos de vulnerabilidade, quer seja a vulnerabilidade material que se encontra descrita no art.217-A e § 1º e a vulnerabilidade processual apresentada pelo art. 225, </w:t>
      </w:r>
      <w:proofErr w:type="gramStart"/>
      <w:r w:rsidRPr="00BC34C9">
        <w:rPr>
          <w:rFonts w:ascii="Arial" w:hAnsi="Arial" w:cs="Arial"/>
          <w:color w:val="000000" w:themeColor="text1"/>
          <w:sz w:val="24"/>
          <w:szCs w:val="24"/>
        </w:rPr>
        <w:t>ou seja</w:t>
      </w:r>
      <w:proofErr w:type="gramEnd"/>
      <w:r w:rsidRPr="00BC34C9">
        <w:rPr>
          <w:rFonts w:ascii="Arial" w:hAnsi="Arial" w:cs="Arial"/>
          <w:color w:val="000000" w:themeColor="text1"/>
          <w:sz w:val="24"/>
          <w:szCs w:val="24"/>
        </w:rPr>
        <w:t xml:space="preserve"> a capacidade postulatória da vítima da condição ou não dela representar, e sob esta ótica  trás definições pertinentes sobre a vulnerabilidade que enseja um entendimento diferenciado quanto ao vulnerável descrito no art. 225,§ único, em meio a margem de indefinição deixada pelo legislador, apresenta  o seu  juízo da seguinte maneira:</w:t>
      </w:r>
    </w:p>
    <w:p w:rsidR="00EE376C" w:rsidRPr="00BC34C9" w:rsidRDefault="00EE376C" w:rsidP="00BB278C">
      <w:pPr>
        <w:tabs>
          <w:tab w:val="left" w:pos="5289"/>
        </w:tabs>
        <w:spacing w:after="0" w:line="360" w:lineRule="auto"/>
        <w:jc w:val="both"/>
        <w:rPr>
          <w:rFonts w:ascii="Arial" w:hAnsi="Arial" w:cs="Arial"/>
          <w:color w:val="000000" w:themeColor="text1"/>
          <w:sz w:val="24"/>
          <w:szCs w:val="24"/>
        </w:rPr>
      </w:pP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O art. 225 trata de ação penal e</w:t>
      </w:r>
      <w:proofErr w:type="gramStart"/>
      <w:r w:rsidRPr="00BC34C9">
        <w:rPr>
          <w:rFonts w:ascii="Arial" w:eastAsia="Times New Roman" w:hAnsi="Arial" w:cs="Arial"/>
          <w:color w:val="000000" w:themeColor="text1"/>
          <w:sz w:val="20"/>
          <w:szCs w:val="20"/>
          <w:lang w:eastAsia="pt-BR"/>
        </w:rPr>
        <w:t xml:space="preserve"> portanto</w:t>
      </w:r>
      <w:proofErr w:type="gramEnd"/>
      <w:r w:rsidRPr="00BC34C9">
        <w:rPr>
          <w:rFonts w:ascii="Arial" w:eastAsia="Times New Roman" w:hAnsi="Arial" w:cs="Arial"/>
          <w:color w:val="000000" w:themeColor="text1"/>
          <w:sz w:val="20"/>
          <w:szCs w:val="20"/>
          <w:lang w:eastAsia="pt-BR"/>
        </w:rPr>
        <w:t>, das condições de a vítima levar adiante aquele processo ou não.</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É importante compreender que a situação de vulnerabilidade possui duas dimensões: vulnerabilidade material e vulnerabilidade processual.</w:t>
      </w:r>
      <w:r w:rsidRPr="00BC34C9">
        <w:rPr>
          <w:rFonts w:ascii="Arial" w:eastAsia="Times New Roman" w:hAnsi="Arial" w:cs="Arial"/>
          <w:color w:val="000000" w:themeColor="text1"/>
          <w:sz w:val="20"/>
          <w:szCs w:val="20"/>
          <w:lang w:eastAsia="pt-BR"/>
        </w:rPr>
        <w:br/>
        <w:t xml:space="preserve">- Vulnerabilidade material, do tipo penal, aumenta o juízo de </w:t>
      </w:r>
      <w:proofErr w:type="spellStart"/>
      <w:r w:rsidRPr="00BC34C9">
        <w:rPr>
          <w:rFonts w:ascii="Arial" w:eastAsia="Times New Roman" w:hAnsi="Arial" w:cs="Arial"/>
          <w:color w:val="000000" w:themeColor="text1"/>
          <w:sz w:val="20"/>
          <w:szCs w:val="20"/>
          <w:lang w:eastAsia="pt-BR"/>
        </w:rPr>
        <w:t>desvalor</w:t>
      </w:r>
      <w:proofErr w:type="spellEnd"/>
      <w:r w:rsidRPr="00BC34C9">
        <w:rPr>
          <w:rFonts w:ascii="Arial" w:eastAsia="Times New Roman" w:hAnsi="Arial" w:cs="Arial"/>
          <w:color w:val="000000" w:themeColor="text1"/>
          <w:sz w:val="20"/>
          <w:szCs w:val="20"/>
          <w:lang w:eastAsia="pt-BR"/>
        </w:rPr>
        <w:t xml:space="preserve"> da ação e justifica-se diante da necessidade de punir mais severamente quem se aproveita daquela hipossuficiência, da incapacidade de resistência da vítima, naquele momento. Por isso pode ser situacional, transitória, ou permanente, no caso da doença mental por exemplo.</w:t>
      </w:r>
      <w:r w:rsidRPr="00BC34C9">
        <w:rPr>
          <w:rFonts w:ascii="Arial" w:eastAsia="Times New Roman" w:hAnsi="Arial" w:cs="Arial"/>
          <w:color w:val="000000" w:themeColor="text1"/>
          <w:sz w:val="20"/>
          <w:szCs w:val="20"/>
          <w:lang w:eastAsia="pt-BR"/>
        </w:rPr>
        <w:br/>
        <w:t>- Vulnerabilidade processual, considerada para o exercício da ação processual penal é diferente. O referencial aqui é o processo e as condições ou não de a vítima dar início ao processo, de fazer ou não a representação enquanto condição de procedibilidade.</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Por isso, é uma vulnerabilidade pa</w:t>
      </w:r>
      <w:r w:rsidR="00EE376C" w:rsidRPr="00BC34C9">
        <w:rPr>
          <w:rFonts w:ascii="Arial" w:eastAsia="Times New Roman" w:hAnsi="Arial" w:cs="Arial"/>
          <w:color w:val="000000" w:themeColor="text1"/>
          <w:sz w:val="20"/>
          <w:szCs w:val="20"/>
          <w:lang w:eastAsia="pt-BR"/>
        </w:rPr>
        <w:t>ra ‘a representação</w:t>
      </w:r>
      <w:r w:rsidRPr="00BC34C9">
        <w:rPr>
          <w:rFonts w:ascii="Arial" w:eastAsia="Times New Roman" w:hAnsi="Arial" w:cs="Arial"/>
          <w:color w:val="000000" w:themeColor="text1"/>
          <w:sz w:val="20"/>
          <w:szCs w:val="20"/>
          <w:lang w:eastAsia="pt-BR"/>
        </w:rPr>
        <w:t xml:space="preserve">. </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É uma vulnerabilidade que transcende o momento do crime, é perene, se prolonga no tempo, não pode ser transitória, pois deve se prolongar até o momento do exercício da condição de procedibilidade.</w:t>
      </w:r>
      <w:r w:rsidRPr="00BC34C9">
        <w:rPr>
          <w:rFonts w:ascii="Arial" w:eastAsia="Times New Roman" w:hAnsi="Arial" w:cs="Arial"/>
          <w:color w:val="000000" w:themeColor="text1"/>
          <w:sz w:val="20"/>
          <w:szCs w:val="20"/>
          <w:lang w:eastAsia="pt-BR"/>
        </w:rPr>
        <w:br/>
        <w:t>Por isso, a ação penal somente será pública incondicionada quando mais do que ‘estar vulnerável’, a vítima realmente ‘seja vulnerável’. Deve existir vulnerabilidade no momento do crime e também após o crime, que a impossibilite de representar.</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 xml:space="preserve">Situação completamente distinta é quando a vitima está vulnerável para justificar a incidência do art. 217-A, mas não ser vulnerável para legitimar a atuação do ministério </w:t>
      </w:r>
      <w:r w:rsidR="007F71EB">
        <w:rPr>
          <w:rFonts w:ascii="Arial" w:eastAsia="Times New Roman" w:hAnsi="Arial" w:cs="Arial"/>
          <w:color w:val="000000" w:themeColor="text1"/>
          <w:sz w:val="20"/>
          <w:szCs w:val="20"/>
          <w:lang w:eastAsia="pt-BR"/>
        </w:rPr>
        <w:t>público através da ação penal pú</w:t>
      </w:r>
      <w:r w:rsidRPr="00BC34C9">
        <w:rPr>
          <w:rFonts w:ascii="Arial" w:eastAsia="Times New Roman" w:hAnsi="Arial" w:cs="Arial"/>
          <w:color w:val="000000" w:themeColor="text1"/>
          <w:sz w:val="20"/>
          <w:szCs w:val="20"/>
          <w:lang w:eastAsia="pt-BR"/>
        </w:rPr>
        <w:t xml:space="preserve">blica incondicionada. Posso estar vulnerável e não ser vulnerável. Isso ocorre nos casos em que, após os fatos, </w:t>
      </w:r>
      <w:proofErr w:type="gramStart"/>
      <w:r w:rsidRPr="00BC34C9">
        <w:rPr>
          <w:rFonts w:ascii="Arial" w:eastAsia="Times New Roman" w:hAnsi="Arial" w:cs="Arial"/>
          <w:color w:val="000000" w:themeColor="text1"/>
          <w:sz w:val="20"/>
          <w:szCs w:val="20"/>
          <w:lang w:eastAsia="pt-BR"/>
        </w:rPr>
        <w:t>a vitima</w:t>
      </w:r>
      <w:proofErr w:type="gramEnd"/>
      <w:r w:rsidRPr="00BC34C9">
        <w:rPr>
          <w:rFonts w:ascii="Arial" w:eastAsia="Times New Roman" w:hAnsi="Arial" w:cs="Arial"/>
          <w:color w:val="000000" w:themeColor="text1"/>
          <w:sz w:val="20"/>
          <w:szCs w:val="20"/>
          <w:lang w:eastAsia="pt-BR"/>
        </w:rPr>
        <w:t xml:space="preserve"> tenha plena consciência e condições de fazer a representação. Existe vulnerabilidade no momento do crime – para justificar a incidência do art. 217-A -, mas não após o crime, para justificar ser a ação penal publica incondicionada.</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 xml:space="preserve">Essa é uma distinção crucial, pois a vulnerabilidade do art. 225 diz respeito com a capacidade para fazer ou não a representação e, por isso, limita-se aos casos de menoridade penal, enfermidade ou doença mental. Não se aplica o art. 225, parágrafo único, à vulnerabilidade transitória, temporária, </w:t>
      </w:r>
      <w:r w:rsidRPr="00BC34C9">
        <w:rPr>
          <w:rFonts w:ascii="Arial" w:eastAsia="Times New Roman" w:hAnsi="Arial" w:cs="Arial"/>
          <w:color w:val="000000" w:themeColor="text1"/>
          <w:sz w:val="20"/>
          <w:szCs w:val="20"/>
          <w:lang w:eastAsia="pt-BR"/>
        </w:rPr>
        <w:lastRenderedPageBreak/>
        <w:t>em que a vítima pode, horas depois do fato, dirigir-se à polícia e fazer a representação exigida pela lei. </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A compreensão da distinção fica ainda mais evidente se pensarmos na seguinte situação: imaginemos uma mulher, maior de idade e plenamente capaz, mas que em decorrência da embriaguez completa, não possui condições de resistência, sendo vitima do estupro. Passado o fato, recuperada da embriaguez, se encontra no pleno gozo de suas faculdades mentais, sendo plenamente capaz para fazer a representação e praticar qualquer ato processual.</w:t>
      </w:r>
    </w:p>
    <w:p w:rsidR="00BB278C" w:rsidRPr="00BC34C9" w:rsidRDefault="00BB278C" w:rsidP="00BB278C">
      <w:pPr>
        <w:tabs>
          <w:tab w:val="left" w:pos="5289"/>
        </w:tabs>
        <w:spacing w:after="0" w:line="240" w:lineRule="auto"/>
        <w:ind w:left="2268"/>
        <w:jc w:val="both"/>
        <w:rPr>
          <w:rFonts w:ascii="Arial" w:eastAsia="Times New Roman" w:hAnsi="Arial" w:cs="Arial"/>
          <w:color w:val="000000" w:themeColor="text1"/>
          <w:sz w:val="20"/>
          <w:szCs w:val="20"/>
          <w:lang w:eastAsia="pt-BR"/>
        </w:rPr>
      </w:pPr>
      <w:r w:rsidRPr="00BC34C9">
        <w:rPr>
          <w:rFonts w:ascii="Arial" w:eastAsia="Times New Roman" w:hAnsi="Arial" w:cs="Arial"/>
          <w:color w:val="000000" w:themeColor="text1"/>
          <w:sz w:val="20"/>
          <w:szCs w:val="20"/>
          <w:lang w:eastAsia="pt-BR"/>
        </w:rPr>
        <w:t xml:space="preserve">Portanto, a ação penal incondicionada é uma exceção, reservada para os casos em que – para além do juízo de </w:t>
      </w:r>
      <w:proofErr w:type="spellStart"/>
      <w:r w:rsidRPr="00BC34C9">
        <w:rPr>
          <w:rFonts w:ascii="Arial" w:eastAsia="Times New Roman" w:hAnsi="Arial" w:cs="Arial"/>
          <w:color w:val="000000" w:themeColor="text1"/>
          <w:sz w:val="20"/>
          <w:szCs w:val="20"/>
          <w:lang w:eastAsia="pt-BR"/>
        </w:rPr>
        <w:t>desvalor</w:t>
      </w:r>
      <w:proofErr w:type="spellEnd"/>
      <w:r w:rsidRPr="00BC34C9">
        <w:rPr>
          <w:rFonts w:ascii="Arial" w:eastAsia="Times New Roman" w:hAnsi="Arial" w:cs="Arial"/>
          <w:color w:val="000000" w:themeColor="text1"/>
          <w:sz w:val="20"/>
          <w:szCs w:val="20"/>
          <w:lang w:eastAsia="pt-BR"/>
        </w:rPr>
        <w:t xml:space="preserve"> penal – há a necessidade processual de tutela, diante de uma situação de vulnerabilidade que fulmine a capacidade processual.</w:t>
      </w:r>
      <w:proofErr w:type="gramStart"/>
      <w:r w:rsidRPr="00BC34C9">
        <w:rPr>
          <w:rStyle w:val="Refdenotaderodap"/>
          <w:rFonts w:ascii="Arial" w:eastAsia="Times New Roman" w:hAnsi="Arial" w:cs="Arial"/>
          <w:color w:val="000000" w:themeColor="text1"/>
          <w:sz w:val="20"/>
          <w:szCs w:val="20"/>
          <w:lang w:eastAsia="pt-BR"/>
        </w:rPr>
        <w:footnoteReference w:id="45"/>
      </w:r>
      <w:proofErr w:type="gramEnd"/>
    </w:p>
    <w:p w:rsidR="00BB278C" w:rsidRPr="00BC34C9" w:rsidRDefault="00BB278C" w:rsidP="00BB278C">
      <w:pPr>
        <w:tabs>
          <w:tab w:val="left" w:pos="5289"/>
        </w:tabs>
        <w:spacing w:after="0" w:line="240" w:lineRule="auto"/>
        <w:ind w:left="2268"/>
        <w:jc w:val="both"/>
        <w:rPr>
          <w:rFonts w:ascii="Arial" w:hAnsi="Arial" w:cs="Arial"/>
          <w:color w:val="000000" w:themeColor="text1"/>
          <w:sz w:val="20"/>
          <w:szCs w:val="20"/>
        </w:rPr>
      </w:pPr>
      <w:r w:rsidRPr="00BC34C9">
        <w:rPr>
          <w:rFonts w:ascii="Arial" w:eastAsia="Times New Roman" w:hAnsi="Arial" w:cs="Arial"/>
          <w:color w:val="000000" w:themeColor="text1"/>
          <w:sz w:val="20"/>
          <w:szCs w:val="20"/>
          <w:lang w:eastAsia="pt-BR"/>
        </w:rPr>
        <w:t> </w:t>
      </w:r>
      <w:r w:rsidRPr="00BC34C9">
        <w:rPr>
          <w:rFonts w:ascii="Arial" w:eastAsia="Times New Roman" w:hAnsi="Arial" w:cs="Arial"/>
          <w:color w:val="000000" w:themeColor="text1"/>
          <w:sz w:val="20"/>
          <w:szCs w:val="20"/>
          <w:lang w:eastAsia="pt-BR"/>
        </w:rPr>
        <w:br/>
      </w:r>
    </w:p>
    <w:p w:rsidR="00156013" w:rsidRPr="00BC34C9" w:rsidRDefault="00BB278C" w:rsidP="00BB278C">
      <w:pPr>
        <w:tabs>
          <w:tab w:val="left" w:pos="5289"/>
        </w:tabs>
        <w:spacing w:after="0" w:line="360" w:lineRule="auto"/>
        <w:jc w:val="both"/>
        <w:rPr>
          <w:rFonts w:ascii="Arial" w:hAnsi="Arial" w:cs="Arial"/>
          <w:color w:val="000000" w:themeColor="text1"/>
          <w:sz w:val="24"/>
          <w:szCs w:val="24"/>
        </w:rPr>
      </w:pPr>
      <w:r w:rsidRPr="00BC34C9">
        <w:rPr>
          <w:rFonts w:ascii="Arial" w:hAnsi="Arial" w:cs="Arial"/>
          <w:color w:val="000000" w:themeColor="text1"/>
          <w:sz w:val="24"/>
          <w:szCs w:val="24"/>
        </w:rPr>
        <w:t xml:space="preserve">Sopesa o doutrinador que essa vulnerabilidade descrita no art. 225, não deva ser apenas encarada como a vulnerabilidade de exposição quanto </w:t>
      </w:r>
      <w:r w:rsidR="003D35B3" w:rsidRPr="00BC34C9">
        <w:rPr>
          <w:rFonts w:ascii="Arial" w:hAnsi="Arial" w:cs="Arial"/>
          <w:color w:val="000000" w:themeColor="text1"/>
          <w:sz w:val="24"/>
          <w:szCs w:val="24"/>
        </w:rPr>
        <w:t>à</w:t>
      </w:r>
      <w:r w:rsidRPr="00BC34C9">
        <w:rPr>
          <w:rFonts w:ascii="Arial" w:hAnsi="Arial" w:cs="Arial"/>
          <w:color w:val="000000" w:themeColor="text1"/>
          <w:sz w:val="24"/>
          <w:szCs w:val="24"/>
        </w:rPr>
        <w:t xml:space="preserve"> menoridade, condição física ou psíquica para o exa</w:t>
      </w:r>
      <w:r w:rsidR="00BB33E0">
        <w:rPr>
          <w:rFonts w:ascii="Arial" w:hAnsi="Arial" w:cs="Arial"/>
          <w:color w:val="000000" w:themeColor="text1"/>
          <w:sz w:val="24"/>
          <w:szCs w:val="24"/>
        </w:rPr>
        <w:t>to momento do crime, ma</w:t>
      </w:r>
      <w:r w:rsidRPr="00BC34C9">
        <w:rPr>
          <w:rFonts w:ascii="Arial" w:hAnsi="Arial" w:cs="Arial"/>
          <w:color w:val="000000" w:themeColor="text1"/>
          <w:sz w:val="24"/>
          <w:szCs w:val="24"/>
        </w:rPr>
        <w:t>s também que tal vulnerabilidade toma-se pela vulnerabilidade da não condição de postular a sua causa.</w:t>
      </w:r>
    </w:p>
    <w:p w:rsidR="00BB278C" w:rsidRPr="00BC34C9" w:rsidRDefault="00BB278C" w:rsidP="00BB278C">
      <w:pPr>
        <w:tabs>
          <w:tab w:val="left" w:pos="5289"/>
        </w:tabs>
        <w:spacing w:after="0" w:line="360" w:lineRule="auto"/>
        <w:jc w:val="both"/>
        <w:rPr>
          <w:rFonts w:ascii="Arial" w:hAnsi="Arial" w:cs="Arial"/>
          <w:color w:val="000000" w:themeColor="text1"/>
          <w:sz w:val="24"/>
          <w:szCs w:val="24"/>
        </w:rPr>
      </w:pPr>
      <w:r w:rsidRPr="00BC34C9">
        <w:rPr>
          <w:rFonts w:ascii="Arial" w:hAnsi="Arial" w:cs="Arial"/>
          <w:color w:val="000000" w:themeColor="text1"/>
          <w:sz w:val="24"/>
          <w:szCs w:val="24"/>
        </w:rPr>
        <w:t xml:space="preserve"> </w:t>
      </w:r>
    </w:p>
    <w:p w:rsidR="00BB278C" w:rsidRPr="00BC34C9" w:rsidRDefault="00174041" w:rsidP="00BB278C">
      <w:pPr>
        <w:tabs>
          <w:tab w:val="left" w:pos="5289"/>
        </w:tabs>
        <w:spacing w:after="0" w:line="360" w:lineRule="auto"/>
        <w:jc w:val="both"/>
        <w:rPr>
          <w:rFonts w:ascii="Arial" w:hAnsi="Arial" w:cs="Arial"/>
          <w:color w:val="000000" w:themeColor="text1"/>
          <w:sz w:val="24"/>
          <w:szCs w:val="24"/>
        </w:rPr>
      </w:pPr>
      <w:proofErr w:type="gramStart"/>
      <w:r>
        <w:rPr>
          <w:rFonts w:ascii="Arial" w:hAnsi="Arial" w:cs="Arial"/>
          <w:color w:val="000000" w:themeColor="text1"/>
          <w:sz w:val="24"/>
          <w:szCs w:val="24"/>
        </w:rPr>
        <w:t>Resta</w:t>
      </w:r>
      <w:proofErr w:type="gramEnd"/>
      <w:r w:rsidR="00BB278C" w:rsidRPr="00BC34C9">
        <w:rPr>
          <w:rFonts w:ascii="Arial" w:hAnsi="Arial" w:cs="Arial"/>
          <w:color w:val="000000" w:themeColor="text1"/>
          <w:sz w:val="24"/>
          <w:szCs w:val="24"/>
        </w:rPr>
        <w:t xml:space="preserve"> claro as diversificações dos entendimentos doutrinários nos artigos acima mencionados, dada</w:t>
      </w:r>
      <w:r w:rsidR="00D15CDA">
        <w:rPr>
          <w:rFonts w:ascii="Arial" w:hAnsi="Arial" w:cs="Arial"/>
          <w:color w:val="000000" w:themeColor="text1"/>
          <w:sz w:val="24"/>
          <w:szCs w:val="24"/>
        </w:rPr>
        <w:t xml:space="preserve"> a “omissão” ou se assim pode ser</w:t>
      </w:r>
      <w:r w:rsidR="00BB278C" w:rsidRPr="00BC34C9">
        <w:rPr>
          <w:rFonts w:ascii="Arial" w:hAnsi="Arial" w:cs="Arial"/>
          <w:color w:val="000000" w:themeColor="text1"/>
          <w:sz w:val="24"/>
          <w:szCs w:val="24"/>
        </w:rPr>
        <w:t xml:space="preserve"> considerar o descuido do legislador quando  criou a norma com um termo tão genérico, passível de ser interpretada  de diversas formas. </w:t>
      </w:r>
    </w:p>
    <w:p w:rsidR="00BB278C" w:rsidRPr="00BC34C9" w:rsidRDefault="00BB278C" w:rsidP="00BB278C">
      <w:pPr>
        <w:tabs>
          <w:tab w:val="left" w:pos="5289"/>
        </w:tabs>
        <w:spacing w:line="360" w:lineRule="auto"/>
        <w:jc w:val="both"/>
        <w:rPr>
          <w:rFonts w:ascii="Arial" w:hAnsi="Arial" w:cs="Arial"/>
          <w:color w:val="000000" w:themeColor="text1"/>
          <w:szCs w:val="24"/>
        </w:rPr>
      </w:pPr>
    </w:p>
    <w:p w:rsidR="00BB278C" w:rsidRPr="0000057F" w:rsidRDefault="00BB278C" w:rsidP="00BB278C">
      <w:pPr>
        <w:tabs>
          <w:tab w:val="left" w:pos="5289"/>
        </w:tabs>
        <w:spacing w:line="360" w:lineRule="auto"/>
        <w:jc w:val="both"/>
        <w:rPr>
          <w:rFonts w:ascii="Arial" w:hAnsi="Arial" w:cs="Arial"/>
          <w:color w:val="76923C" w:themeColor="accent3" w:themeShade="BF"/>
          <w:szCs w:val="24"/>
        </w:rPr>
      </w:pPr>
    </w:p>
    <w:p w:rsidR="00BB278C" w:rsidRPr="00850504" w:rsidRDefault="00425283" w:rsidP="0086223A">
      <w:pPr>
        <w:pStyle w:val="PargrafodaLista"/>
        <w:numPr>
          <w:ilvl w:val="1"/>
          <w:numId w:val="11"/>
        </w:numPr>
        <w:tabs>
          <w:tab w:val="left" w:pos="5289"/>
        </w:tabs>
        <w:spacing w:after="0" w:line="360" w:lineRule="auto"/>
        <w:jc w:val="both"/>
        <w:rPr>
          <w:rFonts w:ascii="Arial" w:hAnsi="Arial" w:cs="Arial"/>
          <w:sz w:val="24"/>
          <w:szCs w:val="24"/>
        </w:rPr>
      </w:pPr>
      <w:r>
        <w:rPr>
          <w:rFonts w:ascii="Arial" w:hAnsi="Arial" w:cs="Arial"/>
          <w:color w:val="76923C" w:themeColor="accent3" w:themeShade="BF"/>
          <w:sz w:val="24"/>
          <w:szCs w:val="24"/>
        </w:rPr>
        <w:t xml:space="preserve">. </w:t>
      </w:r>
      <w:r w:rsidR="00BB278C" w:rsidRPr="00850504">
        <w:rPr>
          <w:rFonts w:ascii="Arial" w:hAnsi="Arial" w:cs="Arial"/>
          <w:sz w:val="24"/>
          <w:szCs w:val="24"/>
        </w:rPr>
        <w:t>CRIAÇÃO DE UMA LEI QUE TR</w:t>
      </w:r>
      <w:r w:rsidR="00B23DA9">
        <w:rPr>
          <w:rFonts w:ascii="Arial" w:hAnsi="Arial" w:cs="Arial"/>
          <w:sz w:val="24"/>
          <w:szCs w:val="24"/>
        </w:rPr>
        <w:t>AGA OBJETIVIDADE AO TERMO VUNERÁ</w:t>
      </w:r>
      <w:r w:rsidR="00BB278C" w:rsidRPr="00850504">
        <w:rPr>
          <w:rFonts w:ascii="Arial" w:hAnsi="Arial" w:cs="Arial"/>
          <w:sz w:val="24"/>
          <w:szCs w:val="24"/>
        </w:rPr>
        <w:t>VEL</w:t>
      </w:r>
      <w:r w:rsidR="00E81E4E" w:rsidRPr="00850504">
        <w:rPr>
          <w:rFonts w:ascii="Arial" w:hAnsi="Arial" w:cs="Arial"/>
          <w:sz w:val="24"/>
          <w:szCs w:val="24"/>
        </w:rPr>
        <w:t xml:space="preserve"> </w:t>
      </w:r>
      <w:r w:rsidR="00BB278C" w:rsidRPr="00850504">
        <w:rPr>
          <w:rFonts w:ascii="Arial" w:hAnsi="Arial" w:cs="Arial"/>
          <w:sz w:val="24"/>
          <w:szCs w:val="24"/>
        </w:rPr>
        <w:t xml:space="preserve">CONTIDO NO </w:t>
      </w:r>
      <w:r w:rsidRPr="00850504">
        <w:rPr>
          <w:rFonts w:ascii="Arial" w:hAnsi="Arial" w:cs="Arial"/>
          <w:sz w:val="24"/>
          <w:szCs w:val="24"/>
        </w:rPr>
        <w:t xml:space="preserve">§ ÚNICO, </w:t>
      </w:r>
      <w:r w:rsidR="00BB278C" w:rsidRPr="00850504">
        <w:rPr>
          <w:rFonts w:ascii="Arial" w:hAnsi="Arial" w:cs="Arial"/>
          <w:sz w:val="24"/>
          <w:szCs w:val="24"/>
        </w:rPr>
        <w:t>ART. 225 DO C</w:t>
      </w:r>
      <w:r w:rsidR="003A5F54">
        <w:rPr>
          <w:rFonts w:ascii="Arial" w:hAnsi="Arial" w:cs="Arial"/>
          <w:sz w:val="24"/>
          <w:szCs w:val="24"/>
        </w:rPr>
        <w:t>ÓDIGO PENAL</w:t>
      </w:r>
      <w:r w:rsidR="00E81E4E">
        <w:rPr>
          <w:rFonts w:ascii="Arial" w:hAnsi="Arial" w:cs="Arial"/>
          <w:sz w:val="24"/>
          <w:szCs w:val="24"/>
        </w:rPr>
        <w:t>.</w:t>
      </w:r>
    </w:p>
    <w:p w:rsidR="0086223A" w:rsidRPr="00850504" w:rsidRDefault="0086223A" w:rsidP="0086223A">
      <w:pPr>
        <w:pStyle w:val="PargrafodaLista"/>
        <w:tabs>
          <w:tab w:val="left" w:pos="5289"/>
        </w:tabs>
        <w:spacing w:after="0" w:line="360" w:lineRule="auto"/>
        <w:ind w:left="360"/>
        <w:jc w:val="both"/>
        <w:rPr>
          <w:rFonts w:ascii="Arial" w:hAnsi="Arial" w:cs="Arial"/>
          <w:szCs w:val="24"/>
        </w:rPr>
      </w:pPr>
    </w:p>
    <w:p w:rsidR="0086223A" w:rsidRPr="00850504" w:rsidRDefault="0086223A" w:rsidP="0086223A">
      <w:pPr>
        <w:pStyle w:val="PargrafodaLista"/>
        <w:tabs>
          <w:tab w:val="left" w:pos="5289"/>
        </w:tabs>
        <w:spacing w:after="0" w:line="360" w:lineRule="auto"/>
        <w:ind w:left="360"/>
        <w:jc w:val="both"/>
        <w:rPr>
          <w:rFonts w:ascii="Arial" w:hAnsi="Arial" w:cs="Arial"/>
          <w:szCs w:val="24"/>
        </w:rPr>
      </w:pPr>
    </w:p>
    <w:p w:rsidR="00BB278C" w:rsidRPr="00850504" w:rsidRDefault="00BB278C" w:rsidP="0086223A">
      <w:pPr>
        <w:tabs>
          <w:tab w:val="left" w:pos="5289"/>
        </w:tabs>
        <w:spacing w:after="0" w:line="360" w:lineRule="auto"/>
        <w:jc w:val="both"/>
        <w:rPr>
          <w:rFonts w:ascii="Arial" w:hAnsi="Arial" w:cs="Arial"/>
          <w:sz w:val="24"/>
          <w:szCs w:val="24"/>
        </w:rPr>
      </w:pPr>
      <w:r w:rsidRPr="00850504">
        <w:rPr>
          <w:rFonts w:ascii="Arial" w:hAnsi="Arial" w:cs="Arial"/>
          <w:sz w:val="24"/>
          <w:szCs w:val="24"/>
        </w:rPr>
        <w:t>Em meio à demasiada indefinição do termo vulnerável, contextualizado no art.225,§ único, faz se necessária uma lei que possa trazer precisão a norma, para que assim a obscuri</w:t>
      </w:r>
      <w:r w:rsidR="00B23DA9">
        <w:rPr>
          <w:rFonts w:ascii="Arial" w:hAnsi="Arial" w:cs="Arial"/>
          <w:sz w:val="24"/>
          <w:szCs w:val="24"/>
        </w:rPr>
        <w:t>dade hoje presenciada pelos inté</w:t>
      </w:r>
      <w:r w:rsidRPr="00850504">
        <w:rPr>
          <w:rFonts w:ascii="Arial" w:hAnsi="Arial" w:cs="Arial"/>
          <w:sz w:val="24"/>
          <w:szCs w:val="24"/>
        </w:rPr>
        <w:t xml:space="preserve">rpretes e julgadores da lei, seja sanada. Pois assim declara </w:t>
      </w:r>
      <w:proofErr w:type="spellStart"/>
      <w:r w:rsidRPr="00850504">
        <w:rPr>
          <w:rFonts w:ascii="Arial" w:hAnsi="Arial" w:cs="Arial"/>
          <w:sz w:val="24"/>
          <w:szCs w:val="24"/>
        </w:rPr>
        <w:t>Cesare</w:t>
      </w:r>
      <w:proofErr w:type="spellEnd"/>
      <w:r w:rsidRPr="00850504">
        <w:rPr>
          <w:rFonts w:ascii="Arial" w:hAnsi="Arial" w:cs="Arial"/>
          <w:sz w:val="24"/>
          <w:szCs w:val="24"/>
        </w:rPr>
        <w:t xml:space="preserve"> </w:t>
      </w:r>
      <w:proofErr w:type="spellStart"/>
      <w:r w:rsidRPr="00850504">
        <w:rPr>
          <w:rFonts w:ascii="Arial" w:hAnsi="Arial" w:cs="Arial"/>
          <w:sz w:val="24"/>
          <w:szCs w:val="24"/>
        </w:rPr>
        <w:t>Beccaria</w:t>
      </w:r>
      <w:proofErr w:type="spellEnd"/>
      <w:r w:rsidRPr="00850504">
        <w:rPr>
          <w:rFonts w:ascii="Arial" w:hAnsi="Arial" w:cs="Arial"/>
          <w:sz w:val="24"/>
          <w:szCs w:val="24"/>
        </w:rPr>
        <w:t>: “se a interpretação arbitraria das leis é um mal, também o é a sua obscuridade, pois precisam ser interpretadas.</w:t>
      </w:r>
      <w:proofErr w:type="gramStart"/>
      <w:r w:rsidRPr="00850504">
        <w:rPr>
          <w:rFonts w:ascii="Arial" w:hAnsi="Arial" w:cs="Arial"/>
          <w:sz w:val="24"/>
          <w:szCs w:val="24"/>
        </w:rPr>
        <w:t>”</w:t>
      </w:r>
      <w:proofErr w:type="gramEnd"/>
      <w:r w:rsidRPr="00850504">
        <w:rPr>
          <w:rStyle w:val="Refdenotaderodap"/>
          <w:rFonts w:ascii="Arial" w:hAnsi="Arial" w:cs="Arial"/>
          <w:sz w:val="24"/>
          <w:szCs w:val="24"/>
        </w:rPr>
        <w:footnoteReference w:id="46"/>
      </w:r>
      <w:r w:rsidRPr="00850504">
        <w:rPr>
          <w:rFonts w:ascii="Arial" w:hAnsi="Arial" w:cs="Arial"/>
          <w:sz w:val="24"/>
          <w:szCs w:val="24"/>
        </w:rPr>
        <w:t xml:space="preserve"> </w:t>
      </w:r>
    </w:p>
    <w:p w:rsidR="0086223A" w:rsidRPr="00850504" w:rsidRDefault="0086223A" w:rsidP="00BB278C">
      <w:pPr>
        <w:tabs>
          <w:tab w:val="left" w:pos="5289"/>
        </w:tabs>
        <w:spacing w:after="0" w:line="360" w:lineRule="auto"/>
        <w:jc w:val="both"/>
        <w:rPr>
          <w:rFonts w:ascii="Arial" w:hAnsi="Arial" w:cs="Arial"/>
          <w:sz w:val="24"/>
          <w:szCs w:val="24"/>
        </w:rPr>
      </w:pPr>
    </w:p>
    <w:p w:rsidR="00BB278C" w:rsidRPr="00850504" w:rsidRDefault="0086223A" w:rsidP="00BB278C">
      <w:pPr>
        <w:tabs>
          <w:tab w:val="left" w:pos="5289"/>
        </w:tabs>
        <w:spacing w:after="0" w:line="360" w:lineRule="auto"/>
        <w:jc w:val="both"/>
        <w:rPr>
          <w:rFonts w:ascii="Arial" w:hAnsi="Arial" w:cs="Arial"/>
          <w:szCs w:val="24"/>
        </w:rPr>
      </w:pPr>
      <w:r w:rsidRPr="00850504">
        <w:rPr>
          <w:rFonts w:ascii="Arial" w:hAnsi="Arial" w:cs="Arial"/>
          <w:sz w:val="24"/>
          <w:szCs w:val="24"/>
        </w:rPr>
        <w:lastRenderedPageBreak/>
        <w:t>É</w:t>
      </w:r>
      <w:r w:rsidR="00BB278C" w:rsidRPr="00850504">
        <w:rPr>
          <w:rFonts w:ascii="Arial" w:hAnsi="Arial" w:cs="Arial"/>
          <w:sz w:val="24"/>
          <w:szCs w:val="24"/>
        </w:rPr>
        <w:t xml:space="preserve"> cediço que tal proposta não é algo simples e de fácil realização, vez que demanda qu</w:t>
      </w:r>
      <w:r w:rsidR="00C77B52">
        <w:rPr>
          <w:rFonts w:ascii="Arial" w:hAnsi="Arial" w:cs="Arial"/>
          <w:sz w:val="24"/>
          <w:szCs w:val="24"/>
        </w:rPr>
        <w:t>erer disponibilidade do poder pú</w:t>
      </w:r>
      <w:r w:rsidR="00BB278C" w:rsidRPr="00850504">
        <w:rPr>
          <w:rFonts w:ascii="Arial" w:hAnsi="Arial" w:cs="Arial"/>
          <w:sz w:val="24"/>
          <w:szCs w:val="24"/>
        </w:rPr>
        <w:t>blico em agir</w:t>
      </w:r>
      <w:r w:rsidR="00B262B5">
        <w:rPr>
          <w:rFonts w:ascii="Arial" w:hAnsi="Arial" w:cs="Arial"/>
          <w:sz w:val="24"/>
          <w:szCs w:val="24"/>
        </w:rPr>
        <w:t xml:space="preserve"> em função de tal feito. No entant</w:t>
      </w:r>
      <w:r w:rsidR="00BB278C" w:rsidRPr="00850504">
        <w:rPr>
          <w:rFonts w:ascii="Arial" w:hAnsi="Arial" w:cs="Arial"/>
          <w:sz w:val="24"/>
          <w:szCs w:val="24"/>
        </w:rPr>
        <w:t>o</w:t>
      </w:r>
      <w:r w:rsidR="00B262B5">
        <w:rPr>
          <w:rFonts w:ascii="Arial" w:hAnsi="Arial" w:cs="Arial"/>
          <w:sz w:val="24"/>
          <w:szCs w:val="24"/>
        </w:rPr>
        <w:t>, é</w:t>
      </w:r>
      <w:r w:rsidR="00BB278C" w:rsidRPr="00850504">
        <w:rPr>
          <w:rFonts w:ascii="Arial" w:hAnsi="Arial" w:cs="Arial"/>
          <w:sz w:val="24"/>
          <w:szCs w:val="24"/>
        </w:rPr>
        <w:t xml:space="preserve"> necessário, pois é sempre preciso buscar uma interpretação teleológica da norma, versando pelo escopo da proteção legal, para qu</w:t>
      </w:r>
      <w:r w:rsidR="00B722B9">
        <w:rPr>
          <w:rFonts w:ascii="Arial" w:hAnsi="Arial" w:cs="Arial"/>
          <w:sz w:val="24"/>
          <w:szCs w:val="24"/>
        </w:rPr>
        <w:t>e assim se possa conduzir o inté</w:t>
      </w:r>
      <w:r w:rsidR="00BB278C" w:rsidRPr="00850504">
        <w:rPr>
          <w:rFonts w:ascii="Arial" w:hAnsi="Arial" w:cs="Arial"/>
          <w:sz w:val="24"/>
          <w:szCs w:val="24"/>
        </w:rPr>
        <w:t>rprete, pelo caminho correto apontado não podendo dele fugir.</w:t>
      </w:r>
      <w:r w:rsidR="00BB278C" w:rsidRPr="00850504">
        <w:rPr>
          <w:rFonts w:ascii="Arial" w:hAnsi="Arial" w:cs="Arial"/>
          <w:szCs w:val="24"/>
        </w:rPr>
        <w:t xml:space="preserve"> </w:t>
      </w:r>
    </w:p>
    <w:p w:rsidR="00997F0F" w:rsidRPr="00850504" w:rsidRDefault="00997F0F" w:rsidP="00BB278C">
      <w:pPr>
        <w:shd w:val="clear" w:color="auto" w:fill="FFFFFF"/>
        <w:spacing w:after="0" w:line="360" w:lineRule="auto"/>
        <w:jc w:val="both"/>
        <w:rPr>
          <w:rFonts w:ascii="Arial" w:eastAsia="Times New Roman" w:hAnsi="Arial" w:cs="Arial"/>
          <w:sz w:val="24"/>
          <w:szCs w:val="24"/>
          <w:lang w:eastAsia="pt-BR"/>
        </w:rPr>
      </w:pPr>
    </w:p>
    <w:p w:rsidR="00BB278C" w:rsidRPr="00850504" w:rsidRDefault="00BB278C" w:rsidP="00BB278C">
      <w:pPr>
        <w:shd w:val="clear" w:color="auto" w:fill="FFFFFF"/>
        <w:spacing w:after="0" w:line="360" w:lineRule="auto"/>
        <w:jc w:val="both"/>
        <w:rPr>
          <w:rFonts w:ascii="Arial" w:eastAsia="Times New Roman" w:hAnsi="Arial" w:cs="Arial"/>
          <w:sz w:val="24"/>
          <w:szCs w:val="24"/>
          <w:lang w:eastAsia="pt-BR"/>
        </w:rPr>
      </w:pPr>
      <w:r w:rsidRPr="00850504">
        <w:rPr>
          <w:rFonts w:ascii="Arial" w:eastAsia="Times New Roman" w:hAnsi="Arial" w:cs="Arial"/>
          <w:sz w:val="24"/>
          <w:szCs w:val="24"/>
          <w:lang w:eastAsia="pt-BR"/>
        </w:rPr>
        <w:t>A apresentação de um projeto de lei, a própria elaboração da lei em si, com objetivo de tr</w:t>
      </w:r>
      <w:r w:rsidR="00777F3F">
        <w:rPr>
          <w:rFonts w:ascii="Arial" w:eastAsia="Times New Roman" w:hAnsi="Arial" w:cs="Arial"/>
          <w:sz w:val="24"/>
          <w:szCs w:val="24"/>
          <w:lang w:eastAsia="pt-BR"/>
        </w:rPr>
        <w:t>ansformá</w:t>
      </w:r>
      <w:r w:rsidRPr="00850504">
        <w:rPr>
          <w:rFonts w:ascii="Arial" w:eastAsia="Times New Roman" w:hAnsi="Arial" w:cs="Arial"/>
          <w:sz w:val="24"/>
          <w:szCs w:val="24"/>
          <w:lang w:eastAsia="pt-BR"/>
        </w:rPr>
        <w:t>-lo em uma norma efetiva, pressupõe o seguimento de alguns pontos basilares estabelecidos pela nossa Constituição Federal de 1988, quais sejam:</w:t>
      </w:r>
      <w:proofErr w:type="gramStart"/>
      <w:r w:rsidRPr="00850504">
        <w:rPr>
          <w:rFonts w:ascii="Arial" w:eastAsia="Times New Roman" w:hAnsi="Arial" w:cs="Arial"/>
          <w:sz w:val="24"/>
          <w:szCs w:val="24"/>
          <w:lang w:eastAsia="pt-BR"/>
        </w:rPr>
        <w:t xml:space="preserve">  </w:t>
      </w:r>
      <w:proofErr w:type="gramEnd"/>
      <w:r w:rsidRPr="00850504">
        <w:rPr>
          <w:rFonts w:ascii="Arial" w:eastAsia="Times New Roman" w:hAnsi="Arial" w:cs="Arial"/>
          <w:sz w:val="24"/>
          <w:szCs w:val="24"/>
          <w:lang w:eastAsia="pt-BR"/>
        </w:rPr>
        <w:t>iniciativa do processo,  discussão do projeto, a votação,  sa</w:t>
      </w:r>
      <w:r w:rsidR="00357876">
        <w:rPr>
          <w:rFonts w:ascii="Arial" w:eastAsia="Times New Roman" w:hAnsi="Arial" w:cs="Arial"/>
          <w:sz w:val="24"/>
          <w:szCs w:val="24"/>
          <w:lang w:eastAsia="pt-BR"/>
        </w:rPr>
        <w:t>nção, ou o veto ou  promulgação</w:t>
      </w:r>
      <w:r w:rsidRPr="00850504">
        <w:rPr>
          <w:rFonts w:ascii="Arial" w:eastAsia="Times New Roman" w:hAnsi="Arial" w:cs="Arial"/>
          <w:sz w:val="24"/>
          <w:szCs w:val="24"/>
          <w:lang w:eastAsia="pt-BR"/>
        </w:rPr>
        <w:t xml:space="preserve"> e a publicação.</w:t>
      </w:r>
    </w:p>
    <w:p w:rsidR="00997F0F" w:rsidRPr="00850504" w:rsidRDefault="00997F0F" w:rsidP="00BB278C">
      <w:pPr>
        <w:tabs>
          <w:tab w:val="left" w:pos="5289"/>
        </w:tabs>
        <w:spacing w:after="0" w:line="360" w:lineRule="auto"/>
        <w:jc w:val="both"/>
        <w:rPr>
          <w:rFonts w:ascii="Arial" w:hAnsi="Arial" w:cs="Arial"/>
          <w:sz w:val="24"/>
          <w:szCs w:val="24"/>
        </w:rPr>
      </w:pPr>
    </w:p>
    <w:p w:rsidR="00BB278C" w:rsidRPr="00850504" w:rsidRDefault="00B722B9" w:rsidP="00BB278C">
      <w:pPr>
        <w:tabs>
          <w:tab w:val="left" w:pos="5289"/>
        </w:tabs>
        <w:spacing w:after="0" w:line="360" w:lineRule="auto"/>
        <w:jc w:val="both"/>
        <w:rPr>
          <w:rFonts w:ascii="Arial" w:hAnsi="Arial" w:cs="Arial"/>
          <w:sz w:val="24"/>
          <w:szCs w:val="24"/>
        </w:rPr>
      </w:pPr>
      <w:r>
        <w:rPr>
          <w:rFonts w:ascii="Arial" w:hAnsi="Arial" w:cs="Arial"/>
          <w:sz w:val="24"/>
          <w:szCs w:val="24"/>
        </w:rPr>
        <w:t>Ao passo que não é</w:t>
      </w:r>
      <w:r w:rsidR="00BB278C" w:rsidRPr="00850504">
        <w:rPr>
          <w:rFonts w:ascii="Arial" w:hAnsi="Arial" w:cs="Arial"/>
          <w:sz w:val="24"/>
          <w:szCs w:val="24"/>
        </w:rPr>
        <w:t xml:space="preserve"> tão simples assim, </w:t>
      </w:r>
      <w:proofErr w:type="gramStart"/>
      <w:r w:rsidR="00BB278C" w:rsidRPr="00850504">
        <w:rPr>
          <w:rFonts w:ascii="Arial" w:hAnsi="Arial" w:cs="Arial"/>
          <w:sz w:val="24"/>
          <w:szCs w:val="24"/>
        </w:rPr>
        <w:t>implementar</w:t>
      </w:r>
      <w:proofErr w:type="gramEnd"/>
      <w:r w:rsidR="00BB278C" w:rsidRPr="00850504">
        <w:rPr>
          <w:rFonts w:ascii="Arial" w:hAnsi="Arial" w:cs="Arial"/>
          <w:sz w:val="24"/>
          <w:szCs w:val="24"/>
        </w:rPr>
        <w:t xml:space="preserve"> um projeto de lei ao ponto do mesmo torna-se lei. Mas, considerável é que não seja impossível tendo em vist</w:t>
      </w:r>
      <w:r>
        <w:rPr>
          <w:rFonts w:ascii="Arial" w:hAnsi="Arial" w:cs="Arial"/>
          <w:sz w:val="24"/>
          <w:szCs w:val="24"/>
        </w:rPr>
        <w:t>a a necessidade de esclarecer dú</w:t>
      </w:r>
      <w:r w:rsidR="00BB278C" w:rsidRPr="00850504">
        <w:rPr>
          <w:rFonts w:ascii="Arial" w:hAnsi="Arial" w:cs="Arial"/>
          <w:sz w:val="24"/>
          <w:szCs w:val="24"/>
        </w:rPr>
        <w:t>vidas e questionamentos que podem causar danos irreparáveis, principalmente diante deste, por ser um tipo Penal.</w:t>
      </w:r>
    </w:p>
    <w:p w:rsidR="006662A7" w:rsidRPr="00850504" w:rsidRDefault="006662A7" w:rsidP="00BB278C">
      <w:pPr>
        <w:tabs>
          <w:tab w:val="left" w:pos="5289"/>
        </w:tabs>
        <w:spacing w:after="0" w:line="360" w:lineRule="auto"/>
        <w:jc w:val="both"/>
        <w:rPr>
          <w:rFonts w:ascii="Arial" w:hAnsi="Arial" w:cs="Arial"/>
          <w:sz w:val="24"/>
          <w:szCs w:val="24"/>
        </w:rPr>
      </w:pPr>
    </w:p>
    <w:p w:rsidR="00BB278C" w:rsidRPr="00850504" w:rsidRDefault="00BB278C" w:rsidP="00BB278C">
      <w:pPr>
        <w:tabs>
          <w:tab w:val="left" w:pos="5289"/>
        </w:tabs>
        <w:spacing w:after="0" w:line="360" w:lineRule="auto"/>
        <w:jc w:val="both"/>
        <w:rPr>
          <w:rFonts w:ascii="Arial" w:hAnsi="Arial" w:cs="Arial"/>
          <w:sz w:val="24"/>
          <w:szCs w:val="24"/>
        </w:rPr>
      </w:pPr>
      <w:r w:rsidRPr="00850504">
        <w:rPr>
          <w:rFonts w:ascii="Arial" w:hAnsi="Arial" w:cs="Arial"/>
          <w:sz w:val="24"/>
          <w:szCs w:val="24"/>
        </w:rPr>
        <w:t>Reafirmando a importância da lei e da lei clara, corrobora Montesquieu:</w:t>
      </w:r>
    </w:p>
    <w:p w:rsidR="006662A7" w:rsidRPr="00850504" w:rsidRDefault="006662A7" w:rsidP="00BB278C">
      <w:pPr>
        <w:spacing w:after="0" w:line="240" w:lineRule="auto"/>
        <w:ind w:left="2268"/>
        <w:jc w:val="both"/>
        <w:rPr>
          <w:rFonts w:ascii="Arial" w:hAnsi="Arial" w:cs="Arial"/>
          <w:sz w:val="20"/>
          <w:szCs w:val="20"/>
        </w:rPr>
      </w:pPr>
    </w:p>
    <w:p w:rsidR="00BB278C" w:rsidRPr="00850504" w:rsidRDefault="00BB278C" w:rsidP="00BB278C">
      <w:pPr>
        <w:spacing w:after="0" w:line="240" w:lineRule="auto"/>
        <w:ind w:left="2268"/>
        <w:jc w:val="both"/>
        <w:rPr>
          <w:rFonts w:ascii="Arial" w:hAnsi="Arial" w:cs="Arial"/>
          <w:sz w:val="20"/>
          <w:szCs w:val="20"/>
        </w:rPr>
      </w:pPr>
      <w:r w:rsidRPr="00850504">
        <w:rPr>
          <w:rFonts w:ascii="Arial" w:hAnsi="Arial" w:cs="Arial"/>
          <w:sz w:val="20"/>
          <w:szCs w:val="20"/>
        </w:rPr>
        <w:t xml:space="preserve">Nos Estados despóticos, não há lei: o juiz é ele mesmo sua própria regra. Nos Estados monárquicos, existe uma lei: e onde ela é precisa o juiz segue-a; onde ela não </w:t>
      </w:r>
      <w:proofErr w:type="gramStart"/>
      <w:r w:rsidRPr="00850504">
        <w:rPr>
          <w:rFonts w:ascii="Arial" w:hAnsi="Arial" w:cs="Arial"/>
          <w:sz w:val="20"/>
          <w:szCs w:val="20"/>
        </w:rPr>
        <w:t>é,</w:t>
      </w:r>
      <w:proofErr w:type="gramEnd"/>
      <w:r w:rsidRPr="00850504">
        <w:rPr>
          <w:rFonts w:ascii="Arial" w:hAnsi="Arial" w:cs="Arial"/>
          <w:sz w:val="20"/>
          <w:szCs w:val="20"/>
        </w:rPr>
        <w:t xml:space="preserve"> ele procura seu espírito. No governo republicano, é da natureza da constituição que os juízes sigam a letra da lei. Não há cidade contra quem se possa interpretar uma lei quando se trata de </w:t>
      </w:r>
      <w:proofErr w:type="gramStart"/>
      <w:r w:rsidRPr="00850504">
        <w:rPr>
          <w:rFonts w:ascii="Arial" w:hAnsi="Arial" w:cs="Arial"/>
          <w:sz w:val="20"/>
          <w:szCs w:val="20"/>
        </w:rPr>
        <w:t>seu bens</w:t>
      </w:r>
      <w:proofErr w:type="gramEnd"/>
      <w:r w:rsidRPr="00850504">
        <w:rPr>
          <w:rFonts w:ascii="Arial" w:hAnsi="Arial" w:cs="Arial"/>
          <w:sz w:val="20"/>
          <w:szCs w:val="20"/>
        </w:rPr>
        <w:t>, de sua honra ou de sua vida.</w:t>
      </w:r>
      <w:r w:rsidRPr="00850504">
        <w:rPr>
          <w:rStyle w:val="Refdenotaderodap"/>
          <w:rFonts w:ascii="Arial" w:hAnsi="Arial" w:cs="Arial"/>
          <w:sz w:val="20"/>
          <w:szCs w:val="20"/>
        </w:rPr>
        <w:footnoteReference w:id="47"/>
      </w:r>
    </w:p>
    <w:p w:rsidR="00BB278C" w:rsidRPr="00850504" w:rsidRDefault="00BB278C" w:rsidP="00BB278C">
      <w:pPr>
        <w:pStyle w:val="NormalWeb"/>
        <w:shd w:val="clear" w:color="auto" w:fill="FFFFFF"/>
        <w:spacing w:before="0" w:beforeAutospacing="0" w:after="0" w:afterAutospacing="0"/>
        <w:ind w:left="2268"/>
        <w:jc w:val="both"/>
        <w:rPr>
          <w:rFonts w:ascii="Arial" w:hAnsi="Arial" w:cs="Arial"/>
          <w:bCs/>
          <w:sz w:val="20"/>
          <w:szCs w:val="20"/>
        </w:rPr>
      </w:pPr>
    </w:p>
    <w:p w:rsidR="00BB278C" w:rsidRPr="00850504" w:rsidRDefault="00BB278C" w:rsidP="00BB278C">
      <w:pPr>
        <w:tabs>
          <w:tab w:val="left" w:pos="5289"/>
        </w:tabs>
        <w:spacing w:after="0" w:line="360" w:lineRule="auto"/>
        <w:jc w:val="both"/>
        <w:rPr>
          <w:rFonts w:ascii="Arial" w:hAnsi="Arial" w:cs="Arial"/>
          <w:sz w:val="24"/>
          <w:szCs w:val="24"/>
        </w:rPr>
      </w:pPr>
    </w:p>
    <w:p w:rsidR="00C97A76" w:rsidRPr="00850504" w:rsidRDefault="00BB278C" w:rsidP="003F4838">
      <w:pPr>
        <w:tabs>
          <w:tab w:val="left" w:pos="5289"/>
        </w:tabs>
        <w:spacing w:after="0" w:line="360" w:lineRule="auto"/>
        <w:jc w:val="both"/>
        <w:rPr>
          <w:rFonts w:ascii="Arial" w:hAnsi="Arial" w:cs="Arial"/>
          <w:sz w:val="24"/>
          <w:szCs w:val="24"/>
        </w:rPr>
      </w:pPr>
      <w:r w:rsidRPr="00850504">
        <w:rPr>
          <w:rFonts w:ascii="Arial" w:hAnsi="Arial" w:cs="Arial"/>
          <w:sz w:val="24"/>
          <w:szCs w:val="24"/>
        </w:rPr>
        <w:t>Assim sendo, como foi realizada a promulgação da lei 12.015 de 2009, que trouxe inovações preciosas e importantes para os crimes sexuais, a bem de esclarecer dúvidas</w:t>
      </w:r>
      <w:r w:rsidR="00193F2A" w:rsidRPr="00850504">
        <w:rPr>
          <w:rFonts w:ascii="Arial" w:hAnsi="Arial" w:cs="Arial"/>
          <w:sz w:val="24"/>
          <w:szCs w:val="24"/>
        </w:rPr>
        <w:t xml:space="preserve"> </w:t>
      </w:r>
      <w:r w:rsidRPr="00850504">
        <w:rPr>
          <w:rFonts w:ascii="Arial" w:hAnsi="Arial" w:cs="Arial"/>
          <w:sz w:val="24"/>
          <w:szCs w:val="24"/>
        </w:rPr>
        <w:t>constantes no velho Código Penal de 1940, que possa ser despertado</w:t>
      </w:r>
      <w:r w:rsidR="003C104E" w:rsidRPr="00850504">
        <w:rPr>
          <w:rFonts w:ascii="Arial" w:hAnsi="Arial" w:cs="Arial"/>
          <w:sz w:val="24"/>
          <w:szCs w:val="24"/>
        </w:rPr>
        <w:t xml:space="preserve"> </w:t>
      </w:r>
      <w:r w:rsidRPr="00850504">
        <w:rPr>
          <w:rFonts w:ascii="Arial" w:hAnsi="Arial" w:cs="Arial"/>
          <w:sz w:val="24"/>
          <w:szCs w:val="24"/>
        </w:rPr>
        <w:t xml:space="preserve">em nossos legisladores e </w:t>
      </w:r>
      <w:proofErr w:type="gramStart"/>
      <w:r w:rsidRPr="00850504">
        <w:rPr>
          <w:rFonts w:ascii="Arial" w:hAnsi="Arial" w:cs="Arial"/>
          <w:sz w:val="24"/>
          <w:szCs w:val="24"/>
        </w:rPr>
        <w:t>instigado através de nossos doutrinadores, juristas</w:t>
      </w:r>
      <w:proofErr w:type="gramEnd"/>
      <w:r w:rsidRPr="00850504">
        <w:rPr>
          <w:rFonts w:ascii="Arial" w:hAnsi="Arial" w:cs="Arial"/>
          <w:sz w:val="24"/>
          <w:szCs w:val="24"/>
        </w:rPr>
        <w:t xml:space="preserve"> e até mesmo pelo povo a</w:t>
      </w:r>
      <w:r w:rsidR="003C104E" w:rsidRPr="00850504">
        <w:rPr>
          <w:rFonts w:ascii="Arial" w:hAnsi="Arial" w:cs="Arial"/>
          <w:sz w:val="24"/>
          <w:szCs w:val="24"/>
        </w:rPr>
        <w:t xml:space="preserve"> </w:t>
      </w:r>
      <w:r w:rsidRPr="00850504">
        <w:rPr>
          <w:rFonts w:ascii="Arial" w:hAnsi="Arial" w:cs="Arial"/>
          <w:sz w:val="24"/>
          <w:szCs w:val="24"/>
        </w:rPr>
        <w:t>propositura uma lei que traga clareza ao termo colocado no artigo 225,§ único do C</w:t>
      </w:r>
      <w:r w:rsidR="003A5F54">
        <w:rPr>
          <w:rFonts w:ascii="Arial" w:hAnsi="Arial" w:cs="Arial"/>
          <w:sz w:val="24"/>
          <w:szCs w:val="24"/>
        </w:rPr>
        <w:t xml:space="preserve">ódigo </w:t>
      </w:r>
      <w:r w:rsidRPr="00850504">
        <w:rPr>
          <w:rFonts w:ascii="Arial" w:hAnsi="Arial" w:cs="Arial"/>
          <w:sz w:val="24"/>
          <w:szCs w:val="24"/>
        </w:rPr>
        <w:t>P</w:t>
      </w:r>
      <w:r w:rsidR="003A5F54">
        <w:rPr>
          <w:rFonts w:ascii="Arial" w:hAnsi="Arial" w:cs="Arial"/>
          <w:sz w:val="24"/>
          <w:szCs w:val="24"/>
        </w:rPr>
        <w:t>enal</w:t>
      </w:r>
      <w:r w:rsidRPr="00850504">
        <w:rPr>
          <w:rFonts w:ascii="Arial" w:hAnsi="Arial" w:cs="Arial"/>
          <w:sz w:val="24"/>
          <w:szCs w:val="24"/>
        </w:rPr>
        <w:t>.</w:t>
      </w:r>
    </w:p>
    <w:p w:rsidR="003F4838" w:rsidRPr="00850504" w:rsidRDefault="003F4838" w:rsidP="003F4838">
      <w:pPr>
        <w:tabs>
          <w:tab w:val="left" w:pos="5289"/>
        </w:tabs>
        <w:spacing w:after="0" w:line="360" w:lineRule="auto"/>
        <w:jc w:val="both"/>
        <w:rPr>
          <w:rFonts w:ascii="Arial" w:hAnsi="Arial" w:cs="Arial"/>
          <w:sz w:val="24"/>
          <w:szCs w:val="24"/>
        </w:rPr>
      </w:pPr>
    </w:p>
    <w:p w:rsidR="003F4838" w:rsidRDefault="003F4838" w:rsidP="003F4838">
      <w:pPr>
        <w:tabs>
          <w:tab w:val="left" w:pos="5289"/>
        </w:tabs>
        <w:spacing w:after="0" w:line="360" w:lineRule="auto"/>
        <w:jc w:val="both"/>
        <w:rPr>
          <w:rFonts w:ascii="Arial" w:hAnsi="Arial" w:cs="Arial"/>
          <w:sz w:val="24"/>
          <w:szCs w:val="24"/>
        </w:rPr>
      </w:pPr>
    </w:p>
    <w:p w:rsidR="005D031C" w:rsidRDefault="005D031C" w:rsidP="003F4838">
      <w:pPr>
        <w:tabs>
          <w:tab w:val="left" w:pos="5289"/>
        </w:tabs>
        <w:spacing w:after="0" w:line="360" w:lineRule="auto"/>
        <w:jc w:val="both"/>
        <w:rPr>
          <w:rFonts w:ascii="Arial" w:hAnsi="Arial" w:cs="Arial"/>
          <w:sz w:val="24"/>
          <w:szCs w:val="24"/>
        </w:rPr>
      </w:pPr>
    </w:p>
    <w:p w:rsidR="008F3C9B" w:rsidRDefault="008F3C9B" w:rsidP="005D031C">
      <w:pPr>
        <w:spacing w:after="0" w:line="360" w:lineRule="auto"/>
        <w:jc w:val="center"/>
        <w:rPr>
          <w:rFonts w:ascii="Arial" w:hAnsi="Arial" w:cs="Arial"/>
          <w:b/>
          <w:sz w:val="24"/>
          <w:szCs w:val="24"/>
        </w:rPr>
      </w:pPr>
    </w:p>
    <w:p w:rsidR="005D031C" w:rsidRPr="008F3C9B" w:rsidRDefault="005D031C" w:rsidP="005D031C">
      <w:pPr>
        <w:spacing w:after="0" w:line="360" w:lineRule="auto"/>
        <w:jc w:val="center"/>
        <w:rPr>
          <w:rFonts w:ascii="Arial" w:hAnsi="Arial" w:cs="Arial"/>
          <w:b/>
          <w:sz w:val="24"/>
          <w:szCs w:val="24"/>
        </w:rPr>
      </w:pPr>
      <w:r w:rsidRPr="008F3C9B">
        <w:rPr>
          <w:rFonts w:ascii="Arial" w:hAnsi="Arial" w:cs="Arial"/>
          <w:b/>
          <w:sz w:val="24"/>
          <w:szCs w:val="24"/>
        </w:rPr>
        <w:t>CONCLUSÃO</w:t>
      </w:r>
    </w:p>
    <w:p w:rsidR="005D031C" w:rsidRPr="00696C1F" w:rsidRDefault="005D031C" w:rsidP="005D031C">
      <w:pPr>
        <w:spacing w:after="0" w:line="360" w:lineRule="auto"/>
        <w:jc w:val="center"/>
        <w:rPr>
          <w:rFonts w:ascii="Arial" w:hAnsi="Arial" w:cs="Arial"/>
          <w:sz w:val="24"/>
          <w:szCs w:val="24"/>
        </w:rPr>
      </w:pPr>
    </w:p>
    <w:p w:rsidR="005D031C" w:rsidRDefault="005D031C" w:rsidP="005D031C">
      <w:pPr>
        <w:spacing w:after="0" w:line="360" w:lineRule="auto"/>
        <w:jc w:val="both"/>
        <w:rPr>
          <w:rFonts w:ascii="Arial" w:hAnsi="Arial" w:cs="Arial"/>
          <w:sz w:val="24"/>
          <w:szCs w:val="24"/>
        </w:rPr>
      </w:pPr>
      <w:r>
        <w:rPr>
          <w:rFonts w:ascii="Arial" w:hAnsi="Arial" w:cs="Arial"/>
          <w:sz w:val="24"/>
          <w:szCs w:val="24"/>
        </w:rPr>
        <w:t xml:space="preserve">Com o findar deste trabalho, foi verificado o caminhar social que demonstrou a necessidade de alteração nas normas penais jurídicas, sob a ótica do liame existente entre os </w:t>
      </w:r>
      <w:r w:rsidRPr="00696C1F">
        <w:rPr>
          <w:rFonts w:ascii="Arial" w:hAnsi="Arial" w:cs="Arial"/>
          <w:sz w:val="24"/>
          <w:szCs w:val="24"/>
        </w:rPr>
        <w:t xml:space="preserve">crimes sexuais </w:t>
      </w:r>
      <w:r>
        <w:rPr>
          <w:rFonts w:ascii="Arial" w:hAnsi="Arial" w:cs="Arial"/>
          <w:sz w:val="24"/>
          <w:szCs w:val="24"/>
        </w:rPr>
        <w:t xml:space="preserve">e </w:t>
      </w:r>
      <w:r w:rsidRPr="00696C1F">
        <w:rPr>
          <w:rFonts w:ascii="Arial" w:hAnsi="Arial" w:cs="Arial"/>
          <w:sz w:val="24"/>
          <w:szCs w:val="24"/>
        </w:rPr>
        <w:t>a liberdade sexual do ind</w:t>
      </w:r>
      <w:r>
        <w:rPr>
          <w:rFonts w:ascii="Arial" w:hAnsi="Arial" w:cs="Arial"/>
          <w:sz w:val="24"/>
          <w:szCs w:val="24"/>
        </w:rPr>
        <w:t xml:space="preserve">ivíduo, deixando para trás os laços dos antigos preceitos ditados pela </w:t>
      </w:r>
      <w:r w:rsidRPr="00696C1F">
        <w:rPr>
          <w:rFonts w:ascii="Arial" w:hAnsi="Arial" w:cs="Arial"/>
          <w:sz w:val="24"/>
          <w:szCs w:val="24"/>
        </w:rPr>
        <w:t xml:space="preserve">sociedade </w:t>
      </w:r>
      <w:r>
        <w:rPr>
          <w:rFonts w:ascii="Arial" w:hAnsi="Arial" w:cs="Arial"/>
          <w:sz w:val="24"/>
          <w:szCs w:val="24"/>
        </w:rPr>
        <w:t>como</w:t>
      </w:r>
      <w:r w:rsidRPr="00696C1F">
        <w:rPr>
          <w:rFonts w:ascii="Arial" w:hAnsi="Arial" w:cs="Arial"/>
          <w:sz w:val="24"/>
          <w:szCs w:val="24"/>
        </w:rPr>
        <w:t xml:space="preserve"> aceitável, honroso, correto, etc. </w:t>
      </w:r>
    </w:p>
    <w:p w:rsidR="005D031C" w:rsidRDefault="005D031C" w:rsidP="005D031C">
      <w:pPr>
        <w:autoSpaceDE w:val="0"/>
        <w:autoSpaceDN w:val="0"/>
        <w:adjustRightInd w:val="0"/>
        <w:spacing w:after="0" w:line="360" w:lineRule="auto"/>
        <w:jc w:val="both"/>
        <w:rPr>
          <w:rFonts w:ascii="Arial" w:hAnsi="Arial" w:cs="Arial"/>
          <w:sz w:val="24"/>
          <w:szCs w:val="24"/>
        </w:rPr>
      </w:pPr>
    </w:p>
    <w:p w:rsidR="00913C14" w:rsidRDefault="00913C14" w:rsidP="00913C14">
      <w:pPr>
        <w:spacing w:after="0" w:line="360" w:lineRule="auto"/>
        <w:jc w:val="both"/>
        <w:rPr>
          <w:rFonts w:ascii="Arial" w:hAnsi="Arial" w:cs="Arial"/>
          <w:sz w:val="24"/>
          <w:szCs w:val="24"/>
        </w:rPr>
      </w:pPr>
      <w:r>
        <w:rPr>
          <w:rFonts w:ascii="Arial" w:hAnsi="Arial" w:cs="Arial"/>
          <w:sz w:val="24"/>
          <w:szCs w:val="24"/>
        </w:rPr>
        <w:t xml:space="preserve">As leis, principalmente as penais carecem de fato serem implementadas com a maior segurança possível, pois lidam com um dos bens mais </w:t>
      </w:r>
      <w:proofErr w:type="gramStart"/>
      <w:r>
        <w:rPr>
          <w:rFonts w:ascii="Arial" w:hAnsi="Arial" w:cs="Arial"/>
          <w:sz w:val="24"/>
          <w:szCs w:val="24"/>
        </w:rPr>
        <w:t>expressivos e importante para vida do homem que é a liberdade</w:t>
      </w:r>
      <w:proofErr w:type="gramEnd"/>
      <w:r>
        <w:rPr>
          <w:rFonts w:ascii="Arial" w:hAnsi="Arial" w:cs="Arial"/>
          <w:sz w:val="24"/>
          <w:szCs w:val="24"/>
        </w:rPr>
        <w:t xml:space="preserve">. </w:t>
      </w:r>
    </w:p>
    <w:p w:rsidR="00913C14" w:rsidRDefault="00913C14" w:rsidP="00913C14">
      <w:pPr>
        <w:spacing w:after="0" w:line="360" w:lineRule="auto"/>
        <w:jc w:val="both"/>
        <w:rPr>
          <w:rFonts w:ascii="Arial" w:hAnsi="Arial" w:cs="Arial"/>
          <w:sz w:val="24"/>
          <w:szCs w:val="24"/>
        </w:rPr>
      </w:pPr>
      <w:r>
        <w:rPr>
          <w:rFonts w:ascii="Arial" w:hAnsi="Arial" w:cs="Arial"/>
          <w:sz w:val="24"/>
          <w:szCs w:val="24"/>
        </w:rPr>
        <w:t xml:space="preserve"> </w:t>
      </w:r>
    </w:p>
    <w:p w:rsidR="00913C14" w:rsidRDefault="00913C14" w:rsidP="00913C14">
      <w:pPr>
        <w:spacing w:after="0" w:line="360" w:lineRule="auto"/>
        <w:jc w:val="both"/>
        <w:rPr>
          <w:rFonts w:ascii="Arial" w:hAnsi="Arial" w:cs="Arial"/>
          <w:sz w:val="24"/>
          <w:szCs w:val="24"/>
        </w:rPr>
      </w:pPr>
      <w:r>
        <w:rPr>
          <w:rFonts w:ascii="Arial" w:hAnsi="Arial" w:cs="Arial"/>
          <w:sz w:val="24"/>
          <w:szCs w:val="24"/>
        </w:rPr>
        <w:t>O</w:t>
      </w:r>
      <w:r w:rsidRPr="00E6711E">
        <w:rPr>
          <w:rFonts w:ascii="Arial" w:hAnsi="Arial" w:cs="Arial"/>
          <w:sz w:val="24"/>
          <w:szCs w:val="24"/>
        </w:rPr>
        <w:t xml:space="preserve"> term</w:t>
      </w:r>
      <w:r w:rsidR="00B722B9">
        <w:rPr>
          <w:rFonts w:ascii="Arial" w:hAnsi="Arial" w:cs="Arial"/>
          <w:sz w:val="24"/>
          <w:szCs w:val="24"/>
        </w:rPr>
        <w:t>o vulnerável era inexistente até</w:t>
      </w:r>
      <w:r w:rsidRPr="00E6711E">
        <w:rPr>
          <w:rFonts w:ascii="Arial" w:hAnsi="Arial" w:cs="Arial"/>
          <w:sz w:val="24"/>
          <w:szCs w:val="24"/>
        </w:rPr>
        <w:t xml:space="preserve"> o surgimento da lei 12.015/2009, termo este que mediante o dispositivo legal é tido em sentido </w:t>
      </w:r>
      <w:r w:rsidRPr="00B722B9">
        <w:rPr>
          <w:rFonts w:ascii="Arial" w:hAnsi="Arial" w:cs="Arial"/>
          <w:i/>
          <w:sz w:val="24"/>
          <w:szCs w:val="24"/>
        </w:rPr>
        <w:t>lato senso</w:t>
      </w:r>
      <w:r w:rsidRPr="00E6711E">
        <w:rPr>
          <w:rFonts w:ascii="Arial" w:hAnsi="Arial" w:cs="Arial"/>
          <w:sz w:val="24"/>
          <w:szCs w:val="24"/>
        </w:rPr>
        <w:t xml:space="preserve"> como aquele que guarnece de insuficiente capacidade física ou psíquic</w:t>
      </w:r>
      <w:r w:rsidR="00357876">
        <w:rPr>
          <w:rFonts w:ascii="Arial" w:hAnsi="Arial" w:cs="Arial"/>
          <w:sz w:val="24"/>
          <w:szCs w:val="24"/>
        </w:rPr>
        <w:t>a para permitir ou recusar a prá</w:t>
      </w:r>
      <w:r w:rsidRPr="00E6711E">
        <w:rPr>
          <w:rFonts w:ascii="Arial" w:hAnsi="Arial" w:cs="Arial"/>
          <w:sz w:val="24"/>
          <w:szCs w:val="24"/>
        </w:rPr>
        <w:t xml:space="preserve">tica sexual. </w:t>
      </w:r>
      <w:r>
        <w:rPr>
          <w:rFonts w:ascii="Arial" w:hAnsi="Arial" w:cs="Arial"/>
          <w:sz w:val="24"/>
          <w:szCs w:val="24"/>
        </w:rPr>
        <w:t xml:space="preserve">Contudo, </w:t>
      </w:r>
      <w:r w:rsidRPr="00E6711E">
        <w:rPr>
          <w:rFonts w:ascii="Arial" w:hAnsi="Arial" w:cs="Arial"/>
          <w:sz w:val="24"/>
          <w:szCs w:val="24"/>
        </w:rPr>
        <w:t xml:space="preserve">diante das peculiaridades vivenciadas pelas questões de vulnerabilidade expostas em nosso ordenamento jurídico </w:t>
      </w:r>
      <w:r w:rsidR="00357876">
        <w:rPr>
          <w:rFonts w:ascii="Arial" w:hAnsi="Arial" w:cs="Arial"/>
          <w:sz w:val="24"/>
          <w:szCs w:val="24"/>
        </w:rPr>
        <w:t>e transformações so</w:t>
      </w:r>
      <w:r>
        <w:rPr>
          <w:rFonts w:ascii="Arial" w:hAnsi="Arial" w:cs="Arial"/>
          <w:sz w:val="24"/>
          <w:szCs w:val="24"/>
        </w:rPr>
        <w:t>cia</w:t>
      </w:r>
      <w:r w:rsidR="00357876">
        <w:rPr>
          <w:rFonts w:ascii="Arial" w:hAnsi="Arial" w:cs="Arial"/>
          <w:sz w:val="24"/>
          <w:szCs w:val="24"/>
        </w:rPr>
        <w:t>i</w:t>
      </w:r>
      <w:r>
        <w:rPr>
          <w:rFonts w:ascii="Arial" w:hAnsi="Arial" w:cs="Arial"/>
          <w:sz w:val="24"/>
          <w:szCs w:val="24"/>
        </w:rPr>
        <w:t xml:space="preserve">s </w:t>
      </w:r>
      <w:r w:rsidRPr="00E6711E">
        <w:rPr>
          <w:rFonts w:ascii="Arial" w:hAnsi="Arial" w:cs="Arial"/>
          <w:sz w:val="24"/>
          <w:szCs w:val="24"/>
        </w:rPr>
        <w:t xml:space="preserve">resta prejudicada a interpretação de tal termo como algo único e cogente. </w:t>
      </w:r>
    </w:p>
    <w:p w:rsidR="00913C14" w:rsidRDefault="00913C14" w:rsidP="00913C14">
      <w:pPr>
        <w:spacing w:after="0" w:line="360" w:lineRule="auto"/>
        <w:jc w:val="both"/>
        <w:rPr>
          <w:rFonts w:ascii="Arial" w:hAnsi="Arial" w:cs="Arial"/>
          <w:sz w:val="24"/>
          <w:szCs w:val="24"/>
        </w:rPr>
      </w:pPr>
    </w:p>
    <w:p w:rsidR="00913C14" w:rsidRDefault="00913C14" w:rsidP="00913C14">
      <w:pPr>
        <w:spacing w:after="0" w:line="360" w:lineRule="auto"/>
        <w:jc w:val="both"/>
        <w:rPr>
          <w:rFonts w:ascii="Arial" w:hAnsi="Arial" w:cs="Arial"/>
          <w:sz w:val="24"/>
          <w:szCs w:val="24"/>
        </w:rPr>
      </w:pPr>
      <w:r>
        <w:rPr>
          <w:rFonts w:ascii="Arial" w:hAnsi="Arial" w:cs="Arial"/>
          <w:sz w:val="24"/>
          <w:szCs w:val="24"/>
        </w:rPr>
        <w:t>Desta fe</w:t>
      </w:r>
      <w:r w:rsidR="00C83A3C">
        <w:rPr>
          <w:rFonts w:ascii="Arial" w:hAnsi="Arial" w:cs="Arial"/>
          <w:sz w:val="24"/>
          <w:szCs w:val="24"/>
        </w:rPr>
        <w:t>ita, restou infeliz o l</w:t>
      </w:r>
      <w:r>
        <w:rPr>
          <w:rFonts w:ascii="Arial" w:hAnsi="Arial" w:cs="Arial"/>
          <w:sz w:val="24"/>
          <w:szCs w:val="24"/>
        </w:rPr>
        <w:t>egislador quando no § único</w:t>
      </w:r>
      <w:r w:rsidR="009D3BF8">
        <w:rPr>
          <w:rFonts w:ascii="Arial" w:hAnsi="Arial" w:cs="Arial"/>
          <w:sz w:val="24"/>
          <w:szCs w:val="24"/>
        </w:rPr>
        <w:t xml:space="preserve"> do art. 225 do C</w:t>
      </w:r>
      <w:r w:rsidR="002B013B">
        <w:rPr>
          <w:rFonts w:ascii="Arial" w:hAnsi="Arial" w:cs="Arial"/>
          <w:sz w:val="24"/>
          <w:szCs w:val="24"/>
        </w:rPr>
        <w:t xml:space="preserve">ódigo </w:t>
      </w:r>
      <w:r w:rsidR="009D3BF8">
        <w:rPr>
          <w:rFonts w:ascii="Arial" w:hAnsi="Arial" w:cs="Arial"/>
          <w:sz w:val="24"/>
          <w:szCs w:val="24"/>
        </w:rPr>
        <w:t>P</w:t>
      </w:r>
      <w:r w:rsidR="002B013B">
        <w:rPr>
          <w:rFonts w:ascii="Arial" w:hAnsi="Arial" w:cs="Arial"/>
          <w:sz w:val="24"/>
          <w:szCs w:val="24"/>
        </w:rPr>
        <w:t>enal</w:t>
      </w:r>
      <w:r w:rsidR="009D3BF8">
        <w:rPr>
          <w:rFonts w:ascii="Arial" w:hAnsi="Arial" w:cs="Arial"/>
          <w:sz w:val="24"/>
          <w:szCs w:val="24"/>
        </w:rPr>
        <w:t>, ap</w:t>
      </w:r>
      <w:r>
        <w:rPr>
          <w:rFonts w:ascii="Arial" w:hAnsi="Arial" w:cs="Arial"/>
          <w:sz w:val="24"/>
          <w:szCs w:val="24"/>
        </w:rPr>
        <w:t>enas citou o termo vulnerável, sem ter o mínimo de cautela de revestir o tipo penal de segurança jurídica.</w:t>
      </w:r>
      <w:r w:rsidR="009D3BF8">
        <w:rPr>
          <w:rFonts w:ascii="Arial" w:hAnsi="Arial" w:cs="Arial"/>
          <w:sz w:val="24"/>
          <w:szCs w:val="24"/>
        </w:rPr>
        <w:t xml:space="preserve"> Assim, </w:t>
      </w:r>
      <w:r>
        <w:rPr>
          <w:rFonts w:ascii="Arial" w:hAnsi="Arial" w:cs="Arial"/>
          <w:sz w:val="24"/>
          <w:szCs w:val="24"/>
        </w:rPr>
        <w:t>nesse diapasão com os entendimentos levantados com este trabalho, considera-se o</w:t>
      </w:r>
      <w:r w:rsidR="004E3225">
        <w:rPr>
          <w:rFonts w:ascii="Arial" w:hAnsi="Arial" w:cs="Arial"/>
          <w:sz w:val="24"/>
          <w:szCs w:val="24"/>
        </w:rPr>
        <w:t xml:space="preserve"> </w:t>
      </w:r>
      <w:r>
        <w:rPr>
          <w:rFonts w:ascii="Arial" w:hAnsi="Arial" w:cs="Arial"/>
          <w:sz w:val="24"/>
          <w:szCs w:val="24"/>
        </w:rPr>
        <w:t>vocábulo empregado no referido artigo indefinido, exposto a diversos entendimentos.</w:t>
      </w:r>
    </w:p>
    <w:p w:rsidR="00913C14" w:rsidRDefault="00913C14" w:rsidP="005D031C">
      <w:pPr>
        <w:spacing w:after="0" w:line="360" w:lineRule="auto"/>
        <w:jc w:val="both"/>
        <w:rPr>
          <w:rFonts w:ascii="Arial" w:hAnsi="Arial" w:cs="Arial"/>
          <w:sz w:val="24"/>
          <w:szCs w:val="24"/>
        </w:rPr>
      </w:pPr>
    </w:p>
    <w:p w:rsidR="005D031C" w:rsidRDefault="005D031C" w:rsidP="00913C14">
      <w:pPr>
        <w:spacing w:after="0" w:line="360" w:lineRule="auto"/>
        <w:jc w:val="both"/>
        <w:rPr>
          <w:rFonts w:ascii="Arial" w:hAnsi="Arial" w:cs="Arial"/>
          <w:sz w:val="24"/>
          <w:szCs w:val="24"/>
        </w:rPr>
      </w:pPr>
      <w:r>
        <w:rPr>
          <w:rFonts w:ascii="Arial" w:hAnsi="Arial" w:cs="Arial"/>
          <w:sz w:val="24"/>
          <w:szCs w:val="24"/>
        </w:rPr>
        <w:t>D</w:t>
      </w:r>
      <w:r w:rsidRPr="00696C1F">
        <w:rPr>
          <w:rFonts w:ascii="Arial" w:hAnsi="Arial" w:cs="Arial"/>
          <w:sz w:val="24"/>
          <w:szCs w:val="24"/>
        </w:rPr>
        <w:t>iante das exposições acima</w:t>
      </w:r>
      <w:r>
        <w:rPr>
          <w:rFonts w:ascii="Arial" w:hAnsi="Arial" w:cs="Arial"/>
          <w:sz w:val="24"/>
          <w:szCs w:val="24"/>
        </w:rPr>
        <w:t>,</w:t>
      </w:r>
      <w:r w:rsidR="00B62A3C">
        <w:rPr>
          <w:rFonts w:ascii="Arial" w:hAnsi="Arial" w:cs="Arial"/>
          <w:sz w:val="24"/>
          <w:szCs w:val="24"/>
        </w:rPr>
        <w:t xml:space="preserve"> observa-se que é necessário</w:t>
      </w:r>
      <w:r w:rsidR="00672E1B" w:rsidRPr="00696C1F">
        <w:rPr>
          <w:rFonts w:ascii="Arial" w:hAnsi="Arial" w:cs="Arial"/>
          <w:sz w:val="24"/>
          <w:szCs w:val="24"/>
        </w:rPr>
        <w:t xml:space="preserve"> </w:t>
      </w:r>
      <w:r w:rsidRPr="00696C1F">
        <w:rPr>
          <w:rFonts w:ascii="Arial" w:hAnsi="Arial" w:cs="Arial"/>
          <w:sz w:val="24"/>
          <w:szCs w:val="24"/>
        </w:rPr>
        <w:t>uma melhor explicação no que se refere ao termo supramencionado</w:t>
      </w:r>
      <w:r>
        <w:rPr>
          <w:rFonts w:ascii="Arial" w:hAnsi="Arial" w:cs="Arial"/>
          <w:sz w:val="24"/>
          <w:szCs w:val="24"/>
        </w:rPr>
        <w:t>, pois essa abertura deixada pelo legislador comprometeu um tanto quanto a matéria penal</w:t>
      </w:r>
      <w:r w:rsidR="00C53204">
        <w:rPr>
          <w:rFonts w:ascii="Arial" w:hAnsi="Arial" w:cs="Arial"/>
          <w:sz w:val="24"/>
          <w:szCs w:val="24"/>
        </w:rPr>
        <w:t>,</w:t>
      </w:r>
      <w:r>
        <w:rPr>
          <w:rFonts w:ascii="Arial" w:hAnsi="Arial" w:cs="Arial"/>
          <w:sz w:val="24"/>
          <w:szCs w:val="24"/>
        </w:rPr>
        <w:t xml:space="preserve"> logo esta em especial, que exige clareza e precisão em suas expressões,</w:t>
      </w:r>
      <w:r w:rsidRPr="00696C1F">
        <w:rPr>
          <w:rFonts w:ascii="Arial" w:hAnsi="Arial" w:cs="Arial"/>
          <w:sz w:val="24"/>
          <w:szCs w:val="24"/>
        </w:rPr>
        <w:t xml:space="preserve"> </w:t>
      </w:r>
      <w:r>
        <w:rPr>
          <w:rFonts w:ascii="Arial" w:hAnsi="Arial" w:cs="Arial"/>
          <w:sz w:val="24"/>
          <w:szCs w:val="24"/>
        </w:rPr>
        <w:t xml:space="preserve">não podendo comprometer com tamanha </w:t>
      </w:r>
      <w:r>
        <w:rPr>
          <w:rFonts w:ascii="Arial" w:hAnsi="Arial" w:cs="Arial"/>
          <w:sz w:val="24"/>
          <w:szCs w:val="24"/>
          <w:bdr w:val="none" w:sz="0" w:space="0" w:color="auto" w:frame="1"/>
          <w:shd w:val="clear" w:color="auto" w:fill="FFFFFF"/>
        </w:rPr>
        <w:t>insegurança jurídica à sociedade</w:t>
      </w:r>
      <w:r w:rsidRPr="00696C1F">
        <w:rPr>
          <w:rFonts w:ascii="Arial" w:hAnsi="Arial" w:cs="Arial"/>
          <w:sz w:val="24"/>
          <w:szCs w:val="24"/>
        </w:rPr>
        <w:t>.</w:t>
      </w:r>
      <w:r>
        <w:rPr>
          <w:rFonts w:ascii="Arial" w:hAnsi="Arial" w:cs="Arial"/>
          <w:sz w:val="24"/>
          <w:szCs w:val="24"/>
        </w:rPr>
        <w:t xml:space="preserve"> </w:t>
      </w:r>
    </w:p>
    <w:p w:rsidR="00C00299" w:rsidRDefault="00C00299" w:rsidP="00913C14">
      <w:pPr>
        <w:spacing w:after="0" w:line="360" w:lineRule="auto"/>
        <w:jc w:val="both"/>
        <w:rPr>
          <w:rFonts w:ascii="Arial" w:hAnsi="Arial" w:cs="Arial"/>
          <w:sz w:val="24"/>
          <w:szCs w:val="24"/>
        </w:rPr>
      </w:pPr>
    </w:p>
    <w:p w:rsidR="00C00299" w:rsidRDefault="00C00299" w:rsidP="00913C14">
      <w:pPr>
        <w:spacing w:after="0" w:line="360" w:lineRule="auto"/>
        <w:jc w:val="both"/>
        <w:rPr>
          <w:rFonts w:ascii="Arial" w:hAnsi="Arial" w:cs="Arial"/>
          <w:sz w:val="24"/>
          <w:szCs w:val="24"/>
        </w:rPr>
      </w:pPr>
    </w:p>
    <w:p w:rsidR="00771B74" w:rsidRDefault="00771B74" w:rsidP="00913C14">
      <w:pPr>
        <w:spacing w:after="0" w:line="360" w:lineRule="auto"/>
        <w:jc w:val="both"/>
        <w:rPr>
          <w:rFonts w:ascii="Arial" w:hAnsi="Arial" w:cs="Arial"/>
          <w:sz w:val="24"/>
          <w:szCs w:val="24"/>
        </w:rPr>
      </w:pPr>
    </w:p>
    <w:p w:rsidR="00C00299" w:rsidRDefault="00C00299" w:rsidP="00C00299">
      <w:pPr>
        <w:spacing w:after="0" w:line="240" w:lineRule="auto"/>
        <w:jc w:val="center"/>
        <w:rPr>
          <w:rFonts w:ascii="Arial" w:hAnsi="Arial" w:cs="Arial"/>
          <w:b/>
          <w:sz w:val="24"/>
          <w:szCs w:val="24"/>
        </w:rPr>
      </w:pPr>
    </w:p>
    <w:p w:rsidR="008F3C9B" w:rsidRDefault="008F3C9B" w:rsidP="00C00299">
      <w:pPr>
        <w:spacing w:after="0" w:line="240" w:lineRule="auto"/>
        <w:jc w:val="center"/>
        <w:rPr>
          <w:rFonts w:ascii="Arial" w:hAnsi="Arial" w:cs="Arial"/>
          <w:b/>
          <w:sz w:val="24"/>
          <w:szCs w:val="24"/>
        </w:rPr>
      </w:pPr>
    </w:p>
    <w:p w:rsidR="00C00299" w:rsidRPr="00C00299" w:rsidRDefault="00C00299" w:rsidP="00C00299">
      <w:pPr>
        <w:spacing w:after="0" w:line="240" w:lineRule="auto"/>
        <w:jc w:val="center"/>
        <w:rPr>
          <w:rFonts w:ascii="Arial" w:hAnsi="Arial" w:cs="Arial"/>
          <w:b/>
          <w:sz w:val="24"/>
          <w:szCs w:val="24"/>
        </w:rPr>
      </w:pPr>
      <w:r w:rsidRPr="00C00299">
        <w:rPr>
          <w:rFonts w:ascii="Arial" w:hAnsi="Arial" w:cs="Arial"/>
          <w:b/>
          <w:sz w:val="24"/>
          <w:szCs w:val="24"/>
        </w:rPr>
        <w:t>REFERÊNCIAS</w:t>
      </w: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color w:val="000000"/>
          <w:sz w:val="24"/>
          <w:szCs w:val="24"/>
        </w:rPr>
      </w:pPr>
      <w:r w:rsidRPr="00301F99">
        <w:rPr>
          <w:rFonts w:ascii="Arial" w:hAnsi="Arial" w:cs="Arial"/>
          <w:color w:val="000000"/>
          <w:sz w:val="24"/>
          <w:szCs w:val="24"/>
        </w:rPr>
        <w:t>BÍBLIA DE JERUSALÉM. Edições Paulinas, São Paulo: 1985.</w:t>
      </w:r>
    </w:p>
    <w:p w:rsidR="00C00299" w:rsidRDefault="00C00299" w:rsidP="00C00299">
      <w:pPr>
        <w:spacing w:after="0" w:line="240" w:lineRule="auto"/>
        <w:jc w:val="both"/>
        <w:rPr>
          <w:rFonts w:ascii="Arial" w:hAnsi="Arial" w:cs="Arial"/>
          <w:color w:val="000000"/>
          <w:sz w:val="24"/>
          <w:szCs w:val="24"/>
        </w:rPr>
      </w:pPr>
    </w:p>
    <w:p w:rsidR="00C00299" w:rsidRDefault="00C00299" w:rsidP="00C00299">
      <w:pPr>
        <w:spacing w:after="0" w:line="240" w:lineRule="auto"/>
        <w:jc w:val="both"/>
        <w:rPr>
          <w:rFonts w:ascii="Arial" w:hAnsi="Arial" w:cs="Arial"/>
          <w:color w:val="000000"/>
          <w:sz w:val="24"/>
          <w:szCs w:val="24"/>
        </w:rPr>
      </w:pPr>
    </w:p>
    <w:p w:rsidR="00C00299" w:rsidRPr="00301F99" w:rsidRDefault="00C00299" w:rsidP="00C00299">
      <w:pPr>
        <w:spacing w:after="0" w:line="240" w:lineRule="auto"/>
        <w:jc w:val="both"/>
        <w:rPr>
          <w:rFonts w:ascii="Arial" w:hAnsi="Arial" w:cs="Arial"/>
          <w:color w:val="000000"/>
          <w:sz w:val="24"/>
          <w:szCs w:val="24"/>
        </w:rPr>
      </w:pPr>
      <w:r w:rsidRPr="00301F99">
        <w:rPr>
          <w:rFonts w:ascii="Arial" w:hAnsi="Arial" w:cs="Arial"/>
          <w:sz w:val="24"/>
          <w:szCs w:val="24"/>
        </w:rPr>
        <w:t xml:space="preserve">BECCARIA, </w:t>
      </w:r>
      <w:proofErr w:type="spellStart"/>
      <w:r w:rsidRPr="00301F99">
        <w:rPr>
          <w:rFonts w:ascii="Arial" w:hAnsi="Arial" w:cs="Arial"/>
          <w:sz w:val="24"/>
          <w:szCs w:val="24"/>
        </w:rPr>
        <w:t>Cesare</w:t>
      </w:r>
      <w:proofErr w:type="spellEnd"/>
      <w:r w:rsidRPr="00301F99">
        <w:rPr>
          <w:rFonts w:ascii="Arial" w:hAnsi="Arial" w:cs="Arial"/>
          <w:sz w:val="24"/>
          <w:szCs w:val="24"/>
        </w:rPr>
        <w:t>. Dos delitos e das Penas-CL EDIJUR: Leme/SP, 2006.</w:t>
      </w: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301F99">
        <w:rPr>
          <w:rFonts w:ascii="Arial" w:hAnsi="Arial" w:cs="Arial"/>
          <w:sz w:val="24"/>
          <w:szCs w:val="24"/>
        </w:rPr>
        <w:t xml:space="preserve">BRASIL. Lei 2.848 de 07 de dezembro de 1940. Disponível em: &lt; </w:t>
      </w:r>
      <w:hyperlink r:id="rId14" w:history="1">
        <w:r w:rsidRPr="00C00299">
          <w:rPr>
            <w:rStyle w:val="Hyperlink"/>
            <w:rFonts w:ascii="Arial" w:hAnsi="Arial" w:cs="Arial"/>
            <w:color w:val="auto"/>
            <w:sz w:val="24"/>
            <w:szCs w:val="24"/>
            <w:u w:val="none"/>
          </w:rPr>
          <w:t>http://www.planalto.gov.br/ccivil_03/leis/l8072.htm</w:t>
        </w:r>
      </w:hyperlink>
      <w:r w:rsidRPr="00C00299">
        <w:rPr>
          <w:rFonts w:ascii="Arial" w:hAnsi="Arial" w:cs="Arial"/>
          <w:sz w:val="24"/>
          <w:szCs w:val="24"/>
        </w:rPr>
        <w:t>&gt;. Acessado em: 20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BRASIL. Lei 8.069 de 13 de julho de 1990. Disponível em: &lt; </w:t>
      </w:r>
      <w:hyperlink r:id="rId15" w:history="1">
        <w:r w:rsidRPr="00C00299">
          <w:rPr>
            <w:rStyle w:val="Hyperlink"/>
            <w:rFonts w:ascii="Arial" w:hAnsi="Arial" w:cs="Arial"/>
            <w:color w:val="auto"/>
            <w:sz w:val="24"/>
            <w:szCs w:val="24"/>
            <w:u w:val="none"/>
          </w:rPr>
          <w:t>http://www.planalto.gov.br/ccivil_03/leis/l8072.htm</w:t>
        </w:r>
      </w:hyperlink>
      <w:r w:rsidRPr="00C00299">
        <w:rPr>
          <w:rFonts w:ascii="Arial" w:hAnsi="Arial" w:cs="Arial"/>
          <w:sz w:val="24"/>
          <w:szCs w:val="24"/>
        </w:rPr>
        <w:t>&gt;. Acessado em: 20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BRASIL. Lei 8.072 de 25 de julho de 1990. Disponível em: &lt; </w:t>
      </w:r>
      <w:hyperlink r:id="rId16" w:history="1">
        <w:r w:rsidRPr="00C00299">
          <w:rPr>
            <w:rStyle w:val="Hyperlink"/>
            <w:rFonts w:ascii="Arial" w:hAnsi="Arial" w:cs="Arial"/>
            <w:color w:val="auto"/>
            <w:sz w:val="24"/>
            <w:szCs w:val="24"/>
            <w:u w:val="none"/>
          </w:rPr>
          <w:t>http://www.planalto.gov.br/ccivil_03/leis/l8072.htm</w:t>
        </w:r>
      </w:hyperlink>
      <w:r w:rsidRPr="00C00299">
        <w:rPr>
          <w:rFonts w:ascii="Arial" w:hAnsi="Arial" w:cs="Arial"/>
          <w:sz w:val="24"/>
          <w:szCs w:val="24"/>
        </w:rPr>
        <w:t>&gt;. Acessado em: 20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pStyle w:val="Textodenotaderodap"/>
        <w:jc w:val="both"/>
        <w:rPr>
          <w:rFonts w:ascii="Arial" w:hAnsi="Arial" w:cs="Arial"/>
          <w:sz w:val="24"/>
          <w:szCs w:val="24"/>
        </w:rPr>
      </w:pPr>
      <w:r w:rsidRPr="00C00299">
        <w:rPr>
          <w:rFonts w:ascii="Arial" w:hAnsi="Arial" w:cs="Arial"/>
          <w:sz w:val="24"/>
          <w:szCs w:val="24"/>
        </w:rPr>
        <w:t xml:space="preserve">BRASIL. Lei 11. 106 de 28 de março de 2005. Disponível em: &lt; </w:t>
      </w:r>
      <w:hyperlink r:id="rId17" w:history="1">
        <w:r w:rsidRPr="00C00299">
          <w:rPr>
            <w:rStyle w:val="Hyperlink"/>
            <w:rFonts w:ascii="Arial" w:hAnsi="Arial" w:cs="Arial"/>
            <w:color w:val="auto"/>
            <w:sz w:val="24"/>
            <w:szCs w:val="24"/>
            <w:u w:val="none"/>
          </w:rPr>
          <w:t>http://www.planalto.gov.br/ccivil_03/_ato2004-2006/2005/lei/l11106.htm</w:t>
        </w:r>
      </w:hyperlink>
      <w:r w:rsidRPr="00C00299">
        <w:rPr>
          <w:rFonts w:ascii="Arial" w:hAnsi="Arial" w:cs="Arial"/>
          <w:sz w:val="24"/>
          <w:szCs w:val="24"/>
        </w:rPr>
        <w:t>&gt;. Acessado em: 01 de Nov. 2014.</w:t>
      </w:r>
    </w:p>
    <w:p w:rsidR="00C00299" w:rsidRPr="00C00299" w:rsidRDefault="00C00299" w:rsidP="00C00299">
      <w:pPr>
        <w:pStyle w:val="Textodenotaderodap"/>
        <w:jc w:val="both"/>
        <w:rPr>
          <w:rFonts w:ascii="Arial" w:hAnsi="Arial" w:cs="Arial"/>
          <w:sz w:val="24"/>
          <w:szCs w:val="24"/>
        </w:rPr>
      </w:pPr>
    </w:p>
    <w:p w:rsidR="00C00299" w:rsidRPr="00C00299" w:rsidRDefault="00C00299" w:rsidP="00C00299">
      <w:pPr>
        <w:pStyle w:val="Textodenotaderodap"/>
        <w:jc w:val="both"/>
        <w:rPr>
          <w:rFonts w:ascii="Arial" w:hAnsi="Arial" w:cs="Arial"/>
          <w:sz w:val="24"/>
          <w:szCs w:val="24"/>
        </w:rPr>
      </w:pPr>
    </w:p>
    <w:p w:rsidR="00C00299" w:rsidRPr="00C00299" w:rsidRDefault="00C00299" w:rsidP="00C00299">
      <w:pPr>
        <w:pStyle w:val="Textodenotaderodap"/>
        <w:jc w:val="both"/>
        <w:rPr>
          <w:rFonts w:ascii="Arial" w:hAnsi="Arial" w:cs="Arial"/>
          <w:sz w:val="24"/>
          <w:szCs w:val="24"/>
        </w:rPr>
      </w:pPr>
      <w:r w:rsidRPr="00C00299">
        <w:rPr>
          <w:rFonts w:ascii="Arial" w:hAnsi="Arial" w:cs="Arial"/>
          <w:sz w:val="24"/>
          <w:szCs w:val="24"/>
        </w:rPr>
        <w:t>BRASIL. Lei 12.015, de 07 de agosto de 2009. Disponível em: &lt;http://www.planalto.gov.br/civil</w:t>
      </w: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_03/_ato2007 -2010/2009/lei/l12015.htm&gt;. Acessado em: 20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pStyle w:val="Ttulo1"/>
        <w:spacing w:before="0" w:line="240" w:lineRule="auto"/>
        <w:jc w:val="both"/>
        <w:rPr>
          <w:rFonts w:ascii="Arial" w:eastAsiaTheme="minorHAnsi" w:hAnsi="Arial" w:cs="Arial"/>
          <w:b w:val="0"/>
          <w:bCs w:val="0"/>
          <w:color w:val="auto"/>
          <w:sz w:val="24"/>
          <w:szCs w:val="24"/>
        </w:rPr>
      </w:pPr>
    </w:p>
    <w:p w:rsidR="00C00299" w:rsidRPr="00C00299" w:rsidRDefault="00C00299" w:rsidP="00C00299">
      <w:pPr>
        <w:pStyle w:val="Ttulo1"/>
        <w:spacing w:before="0" w:line="240" w:lineRule="auto"/>
        <w:jc w:val="both"/>
        <w:rPr>
          <w:rFonts w:ascii="Arial" w:hAnsi="Arial" w:cs="Arial"/>
          <w:b w:val="0"/>
          <w:color w:val="auto"/>
          <w:sz w:val="24"/>
          <w:szCs w:val="24"/>
        </w:rPr>
      </w:pPr>
      <w:r w:rsidRPr="00C00299">
        <w:rPr>
          <w:rFonts w:ascii="Arial" w:hAnsi="Arial" w:cs="Arial"/>
          <w:b w:val="0"/>
          <w:color w:val="auto"/>
          <w:sz w:val="24"/>
          <w:szCs w:val="24"/>
        </w:rPr>
        <w:t xml:space="preserve">CABETTE. Eduardo Luiz </w:t>
      </w:r>
      <w:proofErr w:type="spellStart"/>
      <w:proofErr w:type="gramStart"/>
      <w:r w:rsidRPr="00C00299">
        <w:rPr>
          <w:rFonts w:ascii="Arial" w:hAnsi="Arial" w:cs="Arial"/>
          <w:b w:val="0"/>
          <w:color w:val="auto"/>
          <w:sz w:val="24"/>
          <w:szCs w:val="24"/>
        </w:rPr>
        <w:t>Santos.</w:t>
      </w:r>
      <w:proofErr w:type="gramEnd"/>
      <w:r w:rsidRPr="00C00299">
        <w:rPr>
          <w:rFonts w:ascii="Arial" w:hAnsi="Arial" w:cs="Arial"/>
          <w:b w:val="0"/>
          <w:color w:val="auto"/>
          <w:sz w:val="24"/>
          <w:szCs w:val="24"/>
        </w:rPr>
        <w:t>Rufianismo</w:t>
      </w:r>
      <w:proofErr w:type="spellEnd"/>
      <w:r w:rsidRPr="00C00299">
        <w:rPr>
          <w:rFonts w:ascii="Arial" w:hAnsi="Arial" w:cs="Arial"/>
          <w:b w:val="0"/>
          <w:color w:val="auto"/>
          <w:sz w:val="24"/>
          <w:szCs w:val="24"/>
        </w:rPr>
        <w:t>, favorecimento à prostituição,</w:t>
      </w:r>
      <w:r w:rsidR="00F10B40">
        <w:rPr>
          <w:rFonts w:ascii="Arial" w:hAnsi="Arial" w:cs="Arial"/>
          <w:b w:val="0"/>
          <w:color w:val="auto"/>
          <w:sz w:val="24"/>
          <w:szCs w:val="24"/>
        </w:rPr>
        <w:t>n6 n5</w:t>
      </w:r>
      <w:r w:rsidRPr="00C00299">
        <w:rPr>
          <w:rFonts w:ascii="Arial" w:hAnsi="Arial" w:cs="Arial"/>
          <w:b w:val="0"/>
          <w:color w:val="auto"/>
          <w:sz w:val="24"/>
          <w:szCs w:val="24"/>
        </w:rPr>
        <w:t xml:space="preserve"> favorecimento à prostituição de vulnerável e artigo 244-a do </w:t>
      </w:r>
      <w:proofErr w:type="spellStart"/>
      <w:r w:rsidRPr="00C00299">
        <w:rPr>
          <w:rFonts w:ascii="Arial" w:hAnsi="Arial" w:cs="Arial"/>
          <w:b w:val="0"/>
          <w:color w:val="auto"/>
          <w:sz w:val="24"/>
          <w:szCs w:val="24"/>
        </w:rPr>
        <w:t>ECA.Os</w:t>
      </w:r>
      <w:proofErr w:type="spellEnd"/>
      <w:r w:rsidRPr="00C00299">
        <w:rPr>
          <w:rFonts w:ascii="Arial" w:hAnsi="Arial" w:cs="Arial"/>
          <w:b w:val="0"/>
          <w:color w:val="auto"/>
          <w:sz w:val="24"/>
          <w:szCs w:val="24"/>
        </w:rPr>
        <w:t xml:space="preserve"> dilemas criados pela Lei nº 12.015/09. Disponível em&lt; </w:t>
      </w:r>
      <w:hyperlink r:id="rId18" w:anchor="ixzz3JVwmkn2N" w:history="1">
        <w:r w:rsidRPr="00C00299">
          <w:rPr>
            <w:rStyle w:val="Hyperlink"/>
            <w:rFonts w:ascii="Arial" w:hAnsi="Arial" w:cs="Arial"/>
            <w:b w:val="0"/>
            <w:color w:val="auto"/>
            <w:sz w:val="24"/>
            <w:szCs w:val="24"/>
            <w:u w:val="none"/>
          </w:rPr>
          <w:t>http://jus.com.br/artigos/13346/rufianismo-favorecimento-a-prostituicao-favorecimento-a-prostituicao-de-vulneravel-e-artigo-244-a-do-eca#ixzz3JVwmkn2N</w:t>
        </w:r>
      </w:hyperlink>
      <w:r w:rsidRPr="00C00299">
        <w:rPr>
          <w:rFonts w:ascii="Arial" w:hAnsi="Arial" w:cs="Arial"/>
          <w:b w:val="0"/>
          <w:color w:val="auto"/>
          <w:sz w:val="24"/>
          <w:szCs w:val="24"/>
        </w:rPr>
        <w:t xml:space="preserve"> &gt;. Acessado em </w:t>
      </w:r>
      <w:proofErr w:type="gramStart"/>
      <w:r w:rsidRPr="00C00299">
        <w:rPr>
          <w:rFonts w:ascii="Arial" w:hAnsi="Arial" w:cs="Arial"/>
          <w:b w:val="0"/>
          <w:color w:val="auto"/>
          <w:sz w:val="24"/>
          <w:szCs w:val="24"/>
        </w:rPr>
        <w:t xml:space="preserve">19 </w:t>
      </w:r>
      <w:proofErr w:type="spellStart"/>
      <w:r w:rsidRPr="00C00299">
        <w:rPr>
          <w:rFonts w:ascii="Arial" w:hAnsi="Arial" w:cs="Arial"/>
          <w:b w:val="0"/>
          <w:color w:val="auto"/>
          <w:sz w:val="24"/>
          <w:szCs w:val="24"/>
        </w:rPr>
        <w:t>nov</w:t>
      </w:r>
      <w:proofErr w:type="spellEnd"/>
      <w:proofErr w:type="gramEnd"/>
      <w:r w:rsidRPr="00C00299">
        <w:rPr>
          <w:rFonts w:ascii="Arial" w:hAnsi="Arial" w:cs="Arial"/>
          <w:b w:val="0"/>
          <w:color w:val="auto"/>
          <w:sz w:val="24"/>
          <w:szCs w:val="24"/>
        </w:rPr>
        <w:t xml:space="preserve"> 2014.</w:t>
      </w:r>
    </w:p>
    <w:p w:rsidR="00C00299" w:rsidRDefault="00C00299" w:rsidP="00C00299">
      <w:pPr>
        <w:spacing w:after="0" w:line="240" w:lineRule="auto"/>
        <w:jc w:val="both"/>
        <w:rPr>
          <w:rFonts w:ascii="Arial" w:hAnsi="Arial" w:cs="Arial"/>
          <w:sz w:val="24"/>
          <w:szCs w:val="24"/>
        </w:rPr>
      </w:pPr>
    </w:p>
    <w:p w:rsidR="00CE2818" w:rsidRPr="00C00299" w:rsidRDefault="00CE2818" w:rsidP="00C00299">
      <w:pPr>
        <w:spacing w:after="0" w:line="240" w:lineRule="auto"/>
        <w:jc w:val="both"/>
        <w:rPr>
          <w:rFonts w:ascii="Arial" w:hAnsi="Arial" w:cs="Arial"/>
          <w:sz w:val="24"/>
          <w:szCs w:val="24"/>
        </w:rPr>
      </w:pPr>
    </w:p>
    <w:p w:rsidR="00287599" w:rsidRDefault="00287599" w:rsidP="007F201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CARMO, Marcela </w:t>
      </w:r>
      <w:proofErr w:type="spellStart"/>
      <w:r>
        <w:rPr>
          <w:rFonts w:ascii="Arial" w:hAnsi="Arial" w:cs="Arial"/>
          <w:sz w:val="24"/>
          <w:szCs w:val="24"/>
        </w:rPr>
        <w:t>Donatelli</w:t>
      </w:r>
      <w:proofErr w:type="spellEnd"/>
      <w:r>
        <w:rPr>
          <w:rFonts w:ascii="Arial" w:hAnsi="Arial" w:cs="Arial"/>
          <w:sz w:val="24"/>
          <w:szCs w:val="24"/>
        </w:rPr>
        <w:t xml:space="preserve"> do. </w:t>
      </w:r>
      <w:proofErr w:type="gramStart"/>
      <w:r w:rsidRPr="00287599">
        <w:rPr>
          <w:rFonts w:ascii="Arial" w:hAnsi="Arial" w:cs="Arial"/>
          <w:bCs/>
          <w:sz w:val="24"/>
          <w:szCs w:val="24"/>
        </w:rPr>
        <w:t>vulnerabilidade</w:t>
      </w:r>
      <w:proofErr w:type="gramEnd"/>
      <w:r w:rsidRPr="00287599">
        <w:rPr>
          <w:rFonts w:ascii="Arial" w:hAnsi="Arial" w:cs="Arial"/>
          <w:bCs/>
          <w:sz w:val="24"/>
          <w:szCs w:val="24"/>
        </w:rPr>
        <w:t xml:space="preserve"> do menor de 14 anos nos crimes sexuais com o</w:t>
      </w:r>
      <w:r>
        <w:rPr>
          <w:rFonts w:ascii="Arial" w:hAnsi="Arial" w:cs="Arial"/>
          <w:bCs/>
          <w:sz w:val="24"/>
          <w:szCs w:val="24"/>
        </w:rPr>
        <w:t xml:space="preserve"> </w:t>
      </w:r>
      <w:r w:rsidRPr="00287599">
        <w:rPr>
          <w:rFonts w:ascii="Arial" w:hAnsi="Arial" w:cs="Arial"/>
          <w:bCs/>
          <w:sz w:val="24"/>
          <w:szCs w:val="24"/>
        </w:rPr>
        <w:t xml:space="preserve">advento da lei nº 12.015/2009: </w:t>
      </w:r>
      <w:r w:rsidRPr="00287599">
        <w:rPr>
          <w:rFonts w:ascii="Arial" w:hAnsi="Arial" w:cs="Arial"/>
          <w:sz w:val="24"/>
          <w:szCs w:val="24"/>
        </w:rPr>
        <w:t>um estudo baseado em decisões judiciais com ênfase</w:t>
      </w:r>
      <w:r>
        <w:rPr>
          <w:rFonts w:ascii="Arial" w:hAnsi="Arial" w:cs="Arial"/>
          <w:sz w:val="24"/>
          <w:szCs w:val="24"/>
        </w:rPr>
        <w:t xml:space="preserve"> </w:t>
      </w:r>
      <w:r w:rsidRPr="00287599">
        <w:rPr>
          <w:rFonts w:ascii="Arial" w:hAnsi="Arial" w:cs="Arial"/>
          <w:sz w:val="24"/>
          <w:szCs w:val="24"/>
        </w:rPr>
        <w:t>no tribunal de justiça catarinense</w:t>
      </w:r>
      <w:r>
        <w:rPr>
          <w:rFonts w:ascii="Arial" w:hAnsi="Arial" w:cs="Arial"/>
          <w:sz w:val="24"/>
          <w:szCs w:val="24"/>
        </w:rPr>
        <w:t>. Blumenau</w:t>
      </w:r>
      <w:r w:rsidRPr="0030780E">
        <w:rPr>
          <w:rFonts w:ascii="Arial" w:hAnsi="Arial" w:cs="Arial"/>
          <w:sz w:val="24"/>
          <w:szCs w:val="24"/>
        </w:rPr>
        <w:t>:</w:t>
      </w:r>
      <w:r w:rsidRPr="00287599">
        <w:rPr>
          <w:rFonts w:ascii="Arial" w:hAnsi="Arial" w:cs="Arial"/>
          <w:sz w:val="24"/>
          <w:szCs w:val="24"/>
        </w:rPr>
        <w:t xml:space="preserve"> Centro de</w:t>
      </w:r>
      <w:r w:rsidR="007F201B">
        <w:rPr>
          <w:rFonts w:ascii="Arial" w:hAnsi="Arial" w:cs="Arial"/>
          <w:sz w:val="24"/>
          <w:szCs w:val="24"/>
        </w:rPr>
        <w:t xml:space="preserve"> </w:t>
      </w:r>
      <w:r w:rsidRPr="00287599">
        <w:rPr>
          <w:rFonts w:ascii="Arial" w:hAnsi="Arial" w:cs="Arial"/>
          <w:sz w:val="24"/>
          <w:szCs w:val="24"/>
        </w:rPr>
        <w:t>Ciências Jurídicas da Universidade Regional de</w:t>
      </w:r>
      <w:r>
        <w:rPr>
          <w:rFonts w:ascii="Arial" w:hAnsi="Arial" w:cs="Arial"/>
          <w:sz w:val="24"/>
          <w:szCs w:val="24"/>
        </w:rPr>
        <w:t xml:space="preserve"> </w:t>
      </w:r>
      <w:proofErr w:type="gramStart"/>
      <w:r w:rsidRPr="00287599">
        <w:rPr>
          <w:rFonts w:ascii="Arial" w:hAnsi="Arial" w:cs="Arial"/>
          <w:sz w:val="24"/>
          <w:szCs w:val="24"/>
        </w:rPr>
        <w:t>Blumenau,</w:t>
      </w:r>
      <w:proofErr w:type="gramEnd"/>
      <w:r>
        <w:rPr>
          <w:rFonts w:ascii="Arial" w:hAnsi="Arial" w:cs="Arial"/>
          <w:sz w:val="24"/>
          <w:szCs w:val="24"/>
        </w:rPr>
        <w:t>2011</w:t>
      </w:r>
      <w:r w:rsidRPr="0030780E">
        <w:rPr>
          <w:rFonts w:ascii="Arial" w:hAnsi="Arial" w:cs="Arial"/>
          <w:sz w:val="24"/>
          <w:szCs w:val="24"/>
        </w:rPr>
        <w:t xml:space="preserve">. Monografia, p. </w:t>
      </w:r>
      <w:r>
        <w:rPr>
          <w:rFonts w:ascii="Arial" w:hAnsi="Arial" w:cs="Arial"/>
          <w:sz w:val="24"/>
          <w:szCs w:val="24"/>
        </w:rPr>
        <w:t>18</w:t>
      </w:r>
      <w:r w:rsidRPr="0030780E">
        <w:rPr>
          <w:rFonts w:ascii="Arial" w:hAnsi="Arial" w:cs="Arial"/>
          <w:sz w:val="24"/>
          <w:szCs w:val="24"/>
        </w:rPr>
        <w:t>.</w:t>
      </w:r>
      <w:r>
        <w:rPr>
          <w:rFonts w:ascii="Arial" w:hAnsi="Arial" w:cs="Arial"/>
          <w:sz w:val="24"/>
          <w:szCs w:val="24"/>
        </w:rPr>
        <w:t xml:space="preserve"> Disponível em: &lt;www.</w:t>
      </w:r>
      <w:r w:rsidR="007F201B">
        <w:rPr>
          <w:rFonts w:ascii="Arial" w:hAnsi="Arial" w:cs="Arial"/>
          <w:sz w:val="24"/>
          <w:szCs w:val="24"/>
        </w:rPr>
        <w:t>bc.furb.br/</w:t>
      </w:r>
      <w:proofErr w:type="spellStart"/>
      <w:r w:rsidR="007F201B">
        <w:rPr>
          <w:rFonts w:ascii="Arial" w:hAnsi="Arial" w:cs="Arial"/>
          <w:sz w:val="24"/>
          <w:szCs w:val="24"/>
        </w:rPr>
        <w:t>docs</w:t>
      </w:r>
      <w:proofErr w:type="spellEnd"/>
      <w:r w:rsidR="007F201B">
        <w:rPr>
          <w:rFonts w:ascii="Arial" w:hAnsi="Arial" w:cs="Arial"/>
          <w:sz w:val="24"/>
          <w:szCs w:val="24"/>
        </w:rPr>
        <w:t>/MO/2011/346966</w:t>
      </w:r>
      <w:r>
        <w:rPr>
          <w:rFonts w:ascii="Arial" w:hAnsi="Arial" w:cs="Arial"/>
          <w:sz w:val="24"/>
          <w:szCs w:val="24"/>
        </w:rPr>
        <w:t>_</w:t>
      </w:r>
      <w:r w:rsidR="007F201B">
        <w:rPr>
          <w:rFonts w:ascii="Arial" w:hAnsi="Arial" w:cs="Arial"/>
          <w:sz w:val="24"/>
          <w:szCs w:val="24"/>
        </w:rPr>
        <w:t>1_</w:t>
      </w:r>
      <w:r>
        <w:rPr>
          <w:rFonts w:ascii="Arial" w:hAnsi="Arial" w:cs="Arial"/>
          <w:sz w:val="24"/>
          <w:szCs w:val="24"/>
        </w:rPr>
        <w:t xml:space="preserve">pdf&gt;. Acessado em: </w:t>
      </w:r>
      <w:proofErr w:type="gramStart"/>
      <w:r>
        <w:rPr>
          <w:rFonts w:ascii="Arial" w:hAnsi="Arial" w:cs="Arial"/>
          <w:sz w:val="24"/>
          <w:szCs w:val="24"/>
        </w:rPr>
        <w:t xml:space="preserve">05 </w:t>
      </w:r>
      <w:proofErr w:type="spellStart"/>
      <w:r>
        <w:rPr>
          <w:rFonts w:ascii="Arial" w:hAnsi="Arial" w:cs="Arial"/>
          <w:sz w:val="24"/>
          <w:szCs w:val="24"/>
        </w:rPr>
        <w:t>nov</w:t>
      </w:r>
      <w:proofErr w:type="spellEnd"/>
      <w:proofErr w:type="gramEnd"/>
      <w:r>
        <w:rPr>
          <w:rFonts w:ascii="Arial" w:hAnsi="Arial" w:cs="Arial"/>
          <w:sz w:val="24"/>
          <w:szCs w:val="24"/>
        </w:rPr>
        <w:t xml:space="preserve"> 2014.</w:t>
      </w:r>
    </w:p>
    <w:p w:rsidR="00C00299" w:rsidRDefault="00C00299" w:rsidP="00287599">
      <w:pPr>
        <w:autoSpaceDE w:val="0"/>
        <w:autoSpaceDN w:val="0"/>
        <w:adjustRightInd w:val="0"/>
        <w:spacing w:after="0" w:line="240" w:lineRule="auto"/>
        <w:rPr>
          <w:rFonts w:ascii="Arial" w:hAnsi="Arial" w:cs="Arial"/>
          <w:sz w:val="24"/>
          <w:szCs w:val="24"/>
        </w:rPr>
      </w:pPr>
    </w:p>
    <w:p w:rsidR="00287599" w:rsidRDefault="002875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DELMANTO, Celso. Código penal </w:t>
      </w:r>
      <w:proofErr w:type="gramStart"/>
      <w:r w:rsidRPr="00C00299">
        <w:rPr>
          <w:rFonts w:ascii="Arial" w:hAnsi="Arial" w:cs="Arial"/>
          <w:sz w:val="24"/>
          <w:szCs w:val="24"/>
        </w:rPr>
        <w:t>comentado.</w:t>
      </w:r>
      <w:proofErr w:type="gramEnd"/>
      <w:r w:rsidRPr="00C00299">
        <w:rPr>
          <w:rFonts w:ascii="Arial" w:hAnsi="Arial" w:cs="Arial"/>
          <w:sz w:val="24"/>
          <w:szCs w:val="24"/>
        </w:rPr>
        <w:t>7.ed. S</w:t>
      </w:r>
      <w:r w:rsidR="00FC66F9">
        <w:rPr>
          <w:rFonts w:ascii="Arial" w:hAnsi="Arial" w:cs="Arial"/>
          <w:sz w:val="24"/>
          <w:szCs w:val="24"/>
        </w:rPr>
        <w:t xml:space="preserve">ão Paulo: Renovar, 2007. </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DOROTEU, Leandro Rodrigues. </w:t>
      </w:r>
      <w:r w:rsidRPr="00C00299">
        <w:rPr>
          <w:rFonts w:ascii="Arial" w:hAnsi="Arial" w:cs="Arial"/>
          <w:i/>
          <w:sz w:val="24"/>
          <w:szCs w:val="24"/>
        </w:rPr>
        <w:t>Dos crimes contra a dignidade sexual e os crimes militares</w:t>
      </w:r>
      <w:r w:rsidRPr="00C00299">
        <w:rPr>
          <w:rFonts w:ascii="Arial" w:hAnsi="Arial" w:cs="Arial"/>
          <w:sz w:val="24"/>
          <w:szCs w:val="24"/>
        </w:rPr>
        <w:t>. Disponível em: &lt;</w:t>
      </w:r>
      <w:hyperlink r:id="rId19" w:history="1">
        <w:r w:rsidRPr="00C00299">
          <w:rPr>
            <w:rStyle w:val="Hyperlink"/>
            <w:rFonts w:ascii="Arial" w:hAnsi="Arial" w:cs="Arial"/>
            <w:color w:val="auto"/>
            <w:sz w:val="24"/>
            <w:szCs w:val="24"/>
            <w:u w:val="none"/>
          </w:rPr>
          <w:t>http://www.ambito-juridico.com.br/site/?nlink=revista&amp;artigoid=12824</w:t>
        </w:r>
      </w:hyperlink>
      <w:r w:rsidRPr="00C00299">
        <w:rPr>
          <w:rFonts w:ascii="Arial" w:hAnsi="Arial" w:cs="Arial"/>
          <w:sz w:val="24"/>
          <w:szCs w:val="24"/>
        </w:rPr>
        <w:t>&gt;. Acessado em: 14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autoSpaceDE w:val="0"/>
        <w:autoSpaceDN w:val="0"/>
        <w:adjustRightInd w:val="0"/>
        <w:spacing w:after="0" w:line="240" w:lineRule="auto"/>
        <w:rPr>
          <w:rFonts w:ascii="Arial" w:hAnsi="Arial" w:cs="Arial"/>
          <w:sz w:val="24"/>
          <w:szCs w:val="24"/>
        </w:rPr>
      </w:pPr>
      <w:r w:rsidRPr="00C00299">
        <w:rPr>
          <w:rFonts w:ascii="Arial" w:hAnsi="Arial" w:cs="Arial"/>
          <w:sz w:val="24"/>
          <w:szCs w:val="24"/>
        </w:rPr>
        <w:t xml:space="preserve">GOIAS.  </w:t>
      </w:r>
      <w:r w:rsidRPr="00C00299">
        <w:rPr>
          <w:rFonts w:ascii="Arial" w:hAnsi="Arial" w:cs="Arial"/>
          <w:i/>
          <w:sz w:val="24"/>
          <w:szCs w:val="24"/>
        </w:rPr>
        <w:t>Habeas Corpus número 88664-GO-2007-0187687-4</w:t>
      </w:r>
      <w:r w:rsidRPr="00C00299">
        <w:rPr>
          <w:rFonts w:ascii="Arial" w:hAnsi="Arial" w:cs="Arial"/>
          <w:sz w:val="24"/>
          <w:szCs w:val="24"/>
        </w:rPr>
        <w:t xml:space="preserve">. Relator: Ministro OG </w:t>
      </w:r>
      <w:proofErr w:type="spellStart"/>
      <w:r w:rsidRPr="00C00299">
        <w:rPr>
          <w:rFonts w:ascii="Arial" w:hAnsi="Arial" w:cs="Arial"/>
          <w:sz w:val="24"/>
          <w:szCs w:val="24"/>
        </w:rPr>
        <w:t>Fernades</w:t>
      </w:r>
      <w:proofErr w:type="spellEnd"/>
      <w:r w:rsidRPr="00C00299">
        <w:rPr>
          <w:rFonts w:ascii="Arial" w:hAnsi="Arial" w:cs="Arial"/>
          <w:sz w:val="24"/>
          <w:szCs w:val="24"/>
        </w:rPr>
        <w:t>. TJ-GO, julgado em ago. 2007. Disponível em: &lt;</w:t>
      </w:r>
      <w:hyperlink r:id="rId20" w:history="1">
        <w:r w:rsidRPr="00C00299">
          <w:rPr>
            <w:rStyle w:val="Hyperlink"/>
            <w:rFonts w:ascii="Arial" w:hAnsi="Arial" w:cs="Arial"/>
            <w:color w:val="auto"/>
            <w:sz w:val="24"/>
            <w:szCs w:val="24"/>
            <w:u w:val="none"/>
          </w:rPr>
          <w:t>http://stj.jusbrasil.com.br/jurisprudencia/6060187/habeas-corpus-hc-88664-go-2007-0187687-4/inteiro-teor-12192826</w:t>
        </w:r>
      </w:hyperlink>
      <w:r w:rsidRPr="00C00299">
        <w:rPr>
          <w:rStyle w:val="Hyperlink"/>
          <w:rFonts w:ascii="Arial" w:hAnsi="Arial" w:cs="Arial"/>
          <w:color w:val="auto"/>
          <w:sz w:val="24"/>
          <w:szCs w:val="24"/>
          <w:u w:val="none"/>
        </w:rPr>
        <w:t>&gt;</w:t>
      </w:r>
      <w:r w:rsidRPr="00C00299">
        <w:rPr>
          <w:rFonts w:ascii="Arial" w:hAnsi="Arial" w:cs="Arial"/>
          <w:sz w:val="24"/>
          <w:szCs w:val="24"/>
        </w:rPr>
        <w:t>. Acessado em 09 de Nov.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Style w:val="Hyperlink"/>
          <w:rFonts w:ascii="Arial" w:hAnsi="Arial" w:cs="Arial"/>
          <w:color w:val="auto"/>
          <w:sz w:val="24"/>
          <w:szCs w:val="24"/>
          <w:u w:val="none"/>
        </w:rPr>
      </w:pPr>
      <w:r w:rsidRPr="00C00299">
        <w:rPr>
          <w:rFonts w:ascii="Arial" w:hAnsi="Arial" w:cs="Arial"/>
          <w:sz w:val="24"/>
          <w:szCs w:val="24"/>
        </w:rPr>
        <w:t>GRECO, Rogerio. Crimes contra a dignidade sexual.</w:t>
      </w:r>
      <w:r w:rsidRPr="00C00299">
        <w:rPr>
          <w:rFonts w:ascii="Arial" w:hAnsi="Arial" w:cs="Arial"/>
          <w:i/>
          <w:sz w:val="24"/>
          <w:szCs w:val="24"/>
        </w:rPr>
        <w:t xml:space="preserve"> </w:t>
      </w:r>
      <w:r w:rsidRPr="00C00299">
        <w:rPr>
          <w:rFonts w:ascii="Arial" w:hAnsi="Arial" w:cs="Arial"/>
          <w:sz w:val="24"/>
          <w:szCs w:val="24"/>
        </w:rPr>
        <w:t>Disponível em: &lt;</w:t>
      </w:r>
      <w:hyperlink r:id="rId21" w:history="1">
        <w:r w:rsidRPr="00C00299">
          <w:rPr>
            <w:rStyle w:val="Hyperlink"/>
            <w:rFonts w:ascii="Arial" w:hAnsi="Arial" w:cs="Arial"/>
            <w:color w:val="auto"/>
            <w:sz w:val="24"/>
            <w:szCs w:val="24"/>
            <w:u w:val="none"/>
          </w:rPr>
          <w:t>http://www.rogeriogreco.com.br/?p=1031</w:t>
        </w:r>
      </w:hyperlink>
      <w:r w:rsidRPr="00C00299">
        <w:rPr>
          <w:rStyle w:val="Hyperlink"/>
          <w:rFonts w:ascii="Arial" w:hAnsi="Arial" w:cs="Arial"/>
          <w:color w:val="auto"/>
          <w:sz w:val="24"/>
          <w:szCs w:val="24"/>
          <w:u w:val="none"/>
        </w:rPr>
        <w:t>&gt;. Acessado em: 14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r w:rsidRPr="00301F99">
        <w:rPr>
          <w:rFonts w:ascii="Arial" w:hAnsi="Arial" w:cs="Arial"/>
          <w:sz w:val="24"/>
          <w:szCs w:val="24"/>
        </w:rPr>
        <w:t xml:space="preserve">GRECO, Rogerio. Curso de direito penal: parte especial, volume III/Rogerio Greco. – </w:t>
      </w:r>
      <w:proofErr w:type="gramStart"/>
      <w:r w:rsidRPr="00301F99">
        <w:rPr>
          <w:rFonts w:ascii="Arial" w:hAnsi="Arial" w:cs="Arial"/>
          <w:sz w:val="24"/>
          <w:szCs w:val="24"/>
        </w:rPr>
        <w:t>9.</w:t>
      </w:r>
      <w:proofErr w:type="gramEnd"/>
      <w:r w:rsidRPr="00301F99">
        <w:rPr>
          <w:rFonts w:ascii="Arial" w:hAnsi="Arial" w:cs="Arial"/>
          <w:sz w:val="24"/>
          <w:szCs w:val="24"/>
        </w:rPr>
        <w:t xml:space="preserve">ed. </w:t>
      </w:r>
      <w:proofErr w:type="spellStart"/>
      <w:r w:rsidRPr="00301F99">
        <w:rPr>
          <w:rFonts w:ascii="Arial" w:hAnsi="Arial" w:cs="Arial"/>
          <w:sz w:val="24"/>
          <w:szCs w:val="24"/>
        </w:rPr>
        <w:t>Niteroi</w:t>
      </w:r>
      <w:proofErr w:type="spellEnd"/>
      <w:r w:rsidRPr="00301F99">
        <w:rPr>
          <w:rFonts w:ascii="Arial" w:hAnsi="Arial" w:cs="Arial"/>
          <w:sz w:val="24"/>
          <w:szCs w:val="24"/>
        </w:rPr>
        <w:t xml:space="preserve">, RJ: </w:t>
      </w:r>
      <w:proofErr w:type="spellStart"/>
      <w:r w:rsidRPr="00301F99">
        <w:rPr>
          <w:rFonts w:ascii="Arial" w:hAnsi="Arial" w:cs="Arial"/>
          <w:sz w:val="24"/>
          <w:szCs w:val="24"/>
        </w:rPr>
        <w:t>Impetus</w:t>
      </w:r>
      <w:proofErr w:type="spellEnd"/>
      <w:r w:rsidRPr="00301F99">
        <w:rPr>
          <w:rFonts w:ascii="Arial" w:hAnsi="Arial" w:cs="Arial"/>
          <w:sz w:val="24"/>
          <w:szCs w:val="24"/>
        </w:rPr>
        <w:t>,</w:t>
      </w:r>
      <w:r>
        <w:rPr>
          <w:rFonts w:ascii="Arial" w:hAnsi="Arial" w:cs="Arial"/>
          <w:sz w:val="24"/>
          <w:szCs w:val="24"/>
        </w:rPr>
        <w:t xml:space="preserve"> </w:t>
      </w:r>
      <w:r w:rsidRPr="00301F99">
        <w:rPr>
          <w:rFonts w:ascii="Arial" w:hAnsi="Arial" w:cs="Arial"/>
          <w:sz w:val="24"/>
          <w:szCs w:val="24"/>
        </w:rPr>
        <w:t>2012.</w:t>
      </w:r>
    </w:p>
    <w:p w:rsidR="00C00299" w:rsidRDefault="00C00299" w:rsidP="00C00299">
      <w:pPr>
        <w:spacing w:after="0" w:line="240" w:lineRule="auto"/>
        <w:jc w:val="both"/>
        <w:rPr>
          <w:rFonts w:ascii="Arial" w:hAnsi="Arial" w:cs="Arial"/>
          <w:sz w:val="24"/>
          <w:szCs w:val="24"/>
        </w:rPr>
      </w:pPr>
      <w:r>
        <w:rPr>
          <w:rFonts w:ascii="Arial" w:hAnsi="Arial" w:cs="Arial"/>
          <w:sz w:val="24"/>
          <w:szCs w:val="24"/>
        </w:rPr>
        <w:t xml:space="preserve"> </w:t>
      </w: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r w:rsidRPr="00301F99">
        <w:rPr>
          <w:rFonts w:ascii="Arial" w:hAnsi="Arial" w:cs="Arial"/>
          <w:sz w:val="24"/>
          <w:szCs w:val="24"/>
        </w:rPr>
        <w:t>GRECO, Rogerio. Código Penal: comentado/Rogerio Greco-</w:t>
      </w:r>
      <w:proofErr w:type="gramStart"/>
      <w:r w:rsidRPr="00301F99">
        <w:rPr>
          <w:rFonts w:ascii="Arial" w:hAnsi="Arial" w:cs="Arial"/>
          <w:sz w:val="24"/>
          <w:szCs w:val="24"/>
        </w:rPr>
        <w:t>6.</w:t>
      </w:r>
      <w:proofErr w:type="gramEnd"/>
      <w:r w:rsidRPr="00301F99">
        <w:rPr>
          <w:rFonts w:ascii="Arial" w:hAnsi="Arial" w:cs="Arial"/>
          <w:sz w:val="24"/>
          <w:szCs w:val="24"/>
        </w:rPr>
        <w:t xml:space="preserve">ed.-Niteroi, RJ: </w:t>
      </w:r>
      <w:proofErr w:type="spellStart"/>
      <w:r w:rsidRPr="00301F99">
        <w:rPr>
          <w:rFonts w:ascii="Arial" w:hAnsi="Arial" w:cs="Arial"/>
          <w:sz w:val="24"/>
          <w:szCs w:val="24"/>
        </w:rPr>
        <w:t>Impetrus</w:t>
      </w:r>
      <w:proofErr w:type="spellEnd"/>
      <w:r w:rsidRPr="00301F99">
        <w:rPr>
          <w:rFonts w:ascii="Arial" w:hAnsi="Arial" w:cs="Arial"/>
          <w:sz w:val="24"/>
          <w:szCs w:val="24"/>
        </w:rPr>
        <w:t>,</w:t>
      </w:r>
      <w:r>
        <w:rPr>
          <w:rFonts w:ascii="Arial" w:hAnsi="Arial" w:cs="Arial"/>
          <w:sz w:val="24"/>
          <w:szCs w:val="24"/>
        </w:rPr>
        <w:t xml:space="preserve"> 2012.</w:t>
      </w:r>
    </w:p>
    <w:p w:rsidR="00C002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r w:rsidRPr="0030780E">
        <w:rPr>
          <w:rFonts w:ascii="Arial" w:hAnsi="Arial" w:cs="Arial"/>
          <w:sz w:val="24"/>
          <w:szCs w:val="24"/>
        </w:rPr>
        <w:t xml:space="preserve">GUIMARÃES, Juliana Vianna. Adequação social como limite à incriminação nos crimes sexuais: da presunção de violência ao estupro de vulneráveis. Rio de Janeiro: </w:t>
      </w:r>
      <w:proofErr w:type="gramStart"/>
      <w:r w:rsidRPr="0030780E">
        <w:rPr>
          <w:rFonts w:ascii="Arial" w:hAnsi="Arial" w:cs="Arial"/>
          <w:sz w:val="24"/>
          <w:szCs w:val="24"/>
        </w:rPr>
        <w:t>EMERJ,</w:t>
      </w:r>
      <w:proofErr w:type="gramEnd"/>
      <w:r w:rsidRPr="0030780E">
        <w:rPr>
          <w:rFonts w:ascii="Arial" w:hAnsi="Arial" w:cs="Arial"/>
          <w:sz w:val="24"/>
          <w:szCs w:val="24"/>
        </w:rPr>
        <w:t xml:space="preserve">2013. Monografia </w:t>
      </w:r>
      <w:proofErr w:type="gramStart"/>
      <w:r w:rsidRPr="0030780E">
        <w:rPr>
          <w:rFonts w:ascii="Arial" w:hAnsi="Arial" w:cs="Arial"/>
          <w:sz w:val="24"/>
          <w:szCs w:val="24"/>
        </w:rPr>
        <w:t xml:space="preserve">( </w:t>
      </w:r>
      <w:proofErr w:type="gramEnd"/>
      <w:r w:rsidRPr="0030780E">
        <w:rPr>
          <w:rFonts w:ascii="Arial" w:hAnsi="Arial" w:cs="Arial"/>
          <w:sz w:val="24"/>
          <w:szCs w:val="24"/>
        </w:rPr>
        <w:t>Pós graduação), p. 49.</w:t>
      </w:r>
      <w:r>
        <w:rPr>
          <w:rFonts w:ascii="Arial" w:hAnsi="Arial" w:cs="Arial"/>
          <w:sz w:val="24"/>
          <w:szCs w:val="24"/>
        </w:rPr>
        <w:t xml:space="preserve"> Disponível em: &lt;www.emerj.tjrj.jus.br/paginas/biblioteca_videoteca/monografia/Monografia_pdf/2013/JulianaViannaGuimaraes_Monografia.pdf&gt;. Acessado em: 30 out. 2014.</w:t>
      </w: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pStyle w:val="Textodenotaderodap"/>
        <w:jc w:val="both"/>
        <w:rPr>
          <w:rFonts w:ascii="Arial" w:hAnsi="Arial" w:cs="Arial"/>
          <w:sz w:val="24"/>
          <w:szCs w:val="24"/>
        </w:rPr>
      </w:pPr>
      <w:r w:rsidRPr="00301F99">
        <w:rPr>
          <w:rFonts w:ascii="Arial" w:hAnsi="Arial" w:cs="Arial"/>
          <w:sz w:val="24"/>
          <w:szCs w:val="24"/>
        </w:rPr>
        <w:t xml:space="preserve">JESUS, </w:t>
      </w:r>
      <w:proofErr w:type="spellStart"/>
      <w:r w:rsidRPr="00301F99">
        <w:rPr>
          <w:rFonts w:ascii="Arial" w:hAnsi="Arial" w:cs="Arial"/>
          <w:sz w:val="24"/>
          <w:szCs w:val="24"/>
        </w:rPr>
        <w:t>Damasio</w:t>
      </w:r>
      <w:proofErr w:type="spellEnd"/>
      <w:r w:rsidRPr="00301F99">
        <w:rPr>
          <w:rFonts w:ascii="Arial" w:hAnsi="Arial" w:cs="Arial"/>
          <w:sz w:val="24"/>
          <w:szCs w:val="24"/>
        </w:rPr>
        <w:t xml:space="preserve"> </w:t>
      </w:r>
      <w:proofErr w:type="spellStart"/>
      <w:proofErr w:type="gramStart"/>
      <w:r w:rsidRPr="00301F99">
        <w:rPr>
          <w:rFonts w:ascii="Arial" w:hAnsi="Arial" w:cs="Arial"/>
          <w:sz w:val="24"/>
          <w:szCs w:val="24"/>
        </w:rPr>
        <w:t>de.</w:t>
      </w:r>
      <w:proofErr w:type="gramEnd"/>
      <w:r w:rsidRPr="00301F99">
        <w:rPr>
          <w:rFonts w:ascii="Arial" w:hAnsi="Arial" w:cs="Arial"/>
          <w:sz w:val="24"/>
          <w:szCs w:val="24"/>
        </w:rPr>
        <w:t>Direio</w:t>
      </w:r>
      <w:proofErr w:type="spellEnd"/>
      <w:r w:rsidRPr="00301F99">
        <w:rPr>
          <w:rFonts w:ascii="Arial" w:hAnsi="Arial" w:cs="Arial"/>
          <w:sz w:val="24"/>
          <w:szCs w:val="24"/>
        </w:rPr>
        <w:t xml:space="preserve"> Penal,3º volume: parte especial: crimes contra a propriedade imaterial a crime contra a paz pública- 22.ed. – São Paulo: Saraiva,</w:t>
      </w:r>
      <w:r>
        <w:rPr>
          <w:rFonts w:ascii="Arial" w:hAnsi="Arial" w:cs="Arial"/>
          <w:sz w:val="24"/>
          <w:szCs w:val="24"/>
        </w:rPr>
        <w:t xml:space="preserve"> </w:t>
      </w:r>
      <w:r w:rsidRPr="00301F99">
        <w:rPr>
          <w:rFonts w:ascii="Arial" w:hAnsi="Arial" w:cs="Arial"/>
          <w:sz w:val="24"/>
          <w:szCs w:val="24"/>
        </w:rPr>
        <w:t>2014.</w:t>
      </w:r>
    </w:p>
    <w:p w:rsidR="00C00299" w:rsidRDefault="00C00299" w:rsidP="00C00299">
      <w:pPr>
        <w:pStyle w:val="Textodenotaderodap"/>
        <w:jc w:val="both"/>
        <w:rPr>
          <w:rFonts w:ascii="Arial" w:hAnsi="Arial" w:cs="Arial"/>
          <w:sz w:val="24"/>
          <w:szCs w:val="24"/>
        </w:rPr>
      </w:pPr>
    </w:p>
    <w:p w:rsidR="00C00299" w:rsidRDefault="00C00299" w:rsidP="00C00299">
      <w:pPr>
        <w:pStyle w:val="Textodenotaderodap"/>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JUNIOR, </w:t>
      </w:r>
      <w:proofErr w:type="spellStart"/>
      <w:r w:rsidRPr="00C00299">
        <w:rPr>
          <w:rFonts w:ascii="Arial" w:hAnsi="Arial" w:cs="Arial"/>
          <w:sz w:val="24"/>
          <w:szCs w:val="24"/>
        </w:rPr>
        <w:t>Aury</w:t>
      </w:r>
      <w:proofErr w:type="spellEnd"/>
      <w:r w:rsidRPr="00C00299">
        <w:rPr>
          <w:rFonts w:ascii="Arial" w:hAnsi="Arial" w:cs="Arial"/>
          <w:sz w:val="24"/>
          <w:szCs w:val="24"/>
        </w:rPr>
        <w:t xml:space="preserve"> Lopes, </w:t>
      </w:r>
      <w:r w:rsidRPr="00C00299">
        <w:rPr>
          <w:rFonts w:ascii="Arial" w:hAnsi="Arial" w:cs="Arial"/>
          <w:sz w:val="24"/>
          <w:szCs w:val="24"/>
          <w:shd w:val="clear" w:color="auto" w:fill="FFFFFF"/>
        </w:rPr>
        <w:t xml:space="preserve">Lei 12015/2009 e os conceitos de vulnerabilidade material e vulnerabilidade processual. Disponível em </w:t>
      </w:r>
      <w:hyperlink r:id="rId22" w:history="1">
        <w:r w:rsidRPr="00C00299">
          <w:rPr>
            <w:rStyle w:val="Hyperlink"/>
            <w:rFonts w:ascii="Arial" w:hAnsi="Arial" w:cs="Arial"/>
            <w:color w:val="auto"/>
            <w:sz w:val="24"/>
            <w:szCs w:val="24"/>
            <w:u w:val="none"/>
          </w:rPr>
          <w:t>https://www.facebook.com/aurylopesjr/posts/373384526081877</w:t>
        </w:r>
      </w:hyperlink>
      <w:r w:rsidRPr="00C00299">
        <w:rPr>
          <w:rFonts w:ascii="Arial" w:hAnsi="Arial" w:cs="Arial"/>
          <w:sz w:val="24"/>
          <w:szCs w:val="24"/>
        </w:rPr>
        <w:t>. Acessado em 20 de Nov.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JUNIOR, Eudes Quintino de Oliveira. </w:t>
      </w:r>
      <w:r w:rsidRPr="00C00299">
        <w:rPr>
          <w:rFonts w:ascii="Arial" w:hAnsi="Arial" w:cs="Arial"/>
          <w:i/>
          <w:sz w:val="24"/>
          <w:szCs w:val="24"/>
        </w:rPr>
        <w:t>Estupro de vulnerável: absolvição do agente.</w:t>
      </w:r>
      <w:r w:rsidRPr="00C00299">
        <w:rPr>
          <w:rFonts w:ascii="Arial" w:hAnsi="Arial" w:cs="Arial"/>
          <w:sz w:val="24"/>
          <w:szCs w:val="24"/>
        </w:rPr>
        <w:t xml:space="preserve"> Disponível em: &lt; </w:t>
      </w:r>
      <w:hyperlink r:id="rId23" w:history="1">
        <w:r w:rsidRPr="00C00299">
          <w:rPr>
            <w:rStyle w:val="Hyperlink"/>
            <w:rFonts w:ascii="Arial" w:hAnsi="Arial" w:cs="Arial"/>
            <w:color w:val="auto"/>
            <w:sz w:val="24"/>
            <w:szCs w:val="24"/>
            <w:u w:val="none"/>
          </w:rPr>
          <w:t>http://eudes</w:t>
        </w:r>
      </w:hyperlink>
      <w:proofErr w:type="gramStart"/>
      <w:r w:rsidRPr="00C00299">
        <w:rPr>
          <w:rFonts w:ascii="Arial" w:hAnsi="Arial" w:cs="Arial"/>
          <w:sz w:val="24"/>
          <w:szCs w:val="24"/>
        </w:rPr>
        <w:t>quintino</w:t>
      </w:r>
      <w:proofErr w:type="gramEnd"/>
      <w:r w:rsidRPr="00C00299">
        <w:rPr>
          <w:rFonts w:ascii="Arial" w:hAnsi="Arial" w:cs="Arial"/>
          <w:sz w:val="24"/>
          <w:szCs w:val="24"/>
        </w:rPr>
        <w:t>.jusbrasil.com.br/artigos/121823118/estupro-de-vulneravel-absolvicao-do-agente&gt;. Acessado em: 20 out.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LOBATO, </w:t>
      </w:r>
      <w:hyperlink r:id="rId24" w:tooltip="Acesse o perfil de Joaquim Henrique de Carvalho Lobato" w:history="1">
        <w:r w:rsidRPr="00C00299">
          <w:rPr>
            <w:rStyle w:val="Hyperlink"/>
            <w:rFonts w:ascii="Arial" w:hAnsi="Arial" w:cs="Arial"/>
            <w:color w:val="auto"/>
            <w:spacing w:val="15"/>
            <w:sz w:val="24"/>
            <w:szCs w:val="24"/>
            <w:u w:val="none"/>
          </w:rPr>
          <w:t>Joaquim Henrique de Carvalho</w:t>
        </w:r>
      </w:hyperlink>
      <w:r w:rsidRPr="00C00299">
        <w:rPr>
          <w:rFonts w:ascii="Arial" w:hAnsi="Arial" w:cs="Arial"/>
          <w:spacing w:val="15"/>
          <w:sz w:val="24"/>
          <w:szCs w:val="24"/>
        </w:rPr>
        <w:t>.</w:t>
      </w:r>
      <w:r w:rsidRPr="00C00299">
        <w:rPr>
          <w:rFonts w:ascii="Arial" w:hAnsi="Arial" w:cs="Arial"/>
          <w:sz w:val="24"/>
          <w:szCs w:val="24"/>
        </w:rPr>
        <w:t xml:space="preserve"> Arquivamento de inquérito policial em crime de estupro presumido. Disponível em </w:t>
      </w:r>
      <w:r w:rsidRPr="00C00299">
        <w:rPr>
          <w:rFonts w:ascii="Arial" w:hAnsi="Arial" w:cs="Arial"/>
          <w:sz w:val="24"/>
          <w:szCs w:val="24"/>
        </w:rPr>
        <w:lastRenderedPageBreak/>
        <w:t>&lt;</w:t>
      </w:r>
      <w:r w:rsidRPr="00C00299">
        <w:rPr>
          <w:rStyle w:val="apple-converted-space"/>
          <w:rFonts w:ascii="Arial" w:hAnsi="Arial" w:cs="Arial"/>
          <w:sz w:val="24"/>
          <w:szCs w:val="24"/>
        </w:rPr>
        <w:t> </w:t>
      </w:r>
      <w:hyperlink r:id="rId25" w:anchor="ixzz3IaiOnxqj" w:history="1">
        <w:r w:rsidRPr="00C00299">
          <w:rPr>
            <w:rStyle w:val="Hyperlink"/>
            <w:rFonts w:ascii="Arial" w:hAnsi="Arial" w:cs="Arial"/>
            <w:color w:val="auto"/>
            <w:sz w:val="24"/>
            <w:szCs w:val="24"/>
            <w:u w:val="none"/>
          </w:rPr>
          <w:t>http://jus.com.br/peticoes/16570/arquivamento-de-inquerito-policial-em-crime-de-estupro-presumido#ixzz3IaiOnxqj</w:t>
        </w:r>
      </w:hyperlink>
      <w:r w:rsidRPr="00C00299">
        <w:rPr>
          <w:rFonts w:ascii="Arial" w:hAnsi="Arial" w:cs="Arial"/>
          <w:sz w:val="24"/>
          <w:szCs w:val="24"/>
        </w:rPr>
        <w:t>&gt;. Acessado em 09 nov.</w:t>
      </w:r>
      <w:r w:rsidR="00F45393" w:rsidRPr="00C00299">
        <w:rPr>
          <w:rFonts w:ascii="Arial" w:hAnsi="Arial" w:cs="Arial"/>
          <w:sz w:val="24"/>
          <w:szCs w:val="24"/>
        </w:rPr>
        <w:t xml:space="preserve"> </w:t>
      </w:r>
      <w:r w:rsidRPr="00C00299">
        <w:rPr>
          <w:rFonts w:ascii="Arial" w:hAnsi="Arial" w:cs="Arial"/>
          <w:sz w:val="24"/>
          <w:szCs w:val="24"/>
        </w:rPr>
        <w:t>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MASSON, </w:t>
      </w:r>
      <w:proofErr w:type="gramStart"/>
      <w:r w:rsidRPr="00C00299">
        <w:rPr>
          <w:rFonts w:ascii="Arial" w:hAnsi="Arial" w:cs="Arial"/>
          <w:sz w:val="24"/>
          <w:szCs w:val="24"/>
        </w:rPr>
        <w:t>Cleber,</w:t>
      </w:r>
      <w:proofErr w:type="gramEnd"/>
      <w:r w:rsidRPr="00C00299">
        <w:rPr>
          <w:rFonts w:ascii="Arial" w:hAnsi="Arial" w:cs="Arial"/>
          <w:sz w:val="24"/>
          <w:szCs w:val="24"/>
        </w:rPr>
        <w:t xml:space="preserve">1976- Direito penal esquematizado, vol.3: parte especialarts.213 a 359-H/ Cleber </w:t>
      </w:r>
      <w:proofErr w:type="spellStart"/>
      <w:r w:rsidRPr="00C00299">
        <w:rPr>
          <w:rFonts w:ascii="Arial" w:hAnsi="Arial" w:cs="Arial"/>
          <w:sz w:val="24"/>
          <w:szCs w:val="24"/>
        </w:rPr>
        <w:t>Masson</w:t>
      </w:r>
      <w:proofErr w:type="spellEnd"/>
      <w:r w:rsidRPr="00C00299">
        <w:rPr>
          <w:rFonts w:ascii="Arial" w:hAnsi="Arial" w:cs="Arial"/>
          <w:sz w:val="24"/>
          <w:szCs w:val="24"/>
        </w:rPr>
        <w:t>. – 3 ed.</w:t>
      </w:r>
      <w:proofErr w:type="spellStart"/>
      <w:proofErr w:type="gramStart"/>
      <w:r w:rsidRPr="00C00299">
        <w:rPr>
          <w:rFonts w:ascii="Arial" w:hAnsi="Arial" w:cs="Arial"/>
          <w:sz w:val="24"/>
          <w:szCs w:val="24"/>
        </w:rPr>
        <w:t>rev</w:t>
      </w:r>
      <w:proofErr w:type="spellEnd"/>
      <w:r w:rsidRPr="00C00299">
        <w:rPr>
          <w:rFonts w:ascii="Arial" w:hAnsi="Arial" w:cs="Arial"/>
          <w:sz w:val="24"/>
          <w:szCs w:val="24"/>
        </w:rPr>
        <w:t>.,</w:t>
      </w:r>
      <w:proofErr w:type="gramEnd"/>
      <w:r w:rsidRPr="00C00299">
        <w:rPr>
          <w:rFonts w:ascii="Arial" w:hAnsi="Arial" w:cs="Arial"/>
          <w:sz w:val="24"/>
          <w:szCs w:val="24"/>
        </w:rPr>
        <w:t xml:space="preserve">atual. E </w:t>
      </w:r>
      <w:proofErr w:type="spellStart"/>
      <w:proofErr w:type="gramStart"/>
      <w:r w:rsidRPr="00C00299">
        <w:rPr>
          <w:rFonts w:ascii="Arial" w:hAnsi="Arial" w:cs="Arial"/>
          <w:sz w:val="24"/>
          <w:szCs w:val="24"/>
        </w:rPr>
        <w:t>ampl</w:t>
      </w:r>
      <w:proofErr w:type="spellEnd"/>
      <w:r w:rsidRPr="00C00299">
        <w:rPr>
          <w:rFonts w:ascii="Arial" w:hAnsi="Arial" w:cs="Arial"/>
          <w:sz w:val="24"/>
          <w:szCs w:val="24"/>
        </w:rPr>
        <w:t>.</w:t>
      </w:r>
      <w:proofErr w:type="gramEnd"/>
      <w:r w:rsidRPr="00C00299">
        <w:rPr>
          <w:rFonts w:ascii="Arial" w:hAnsi="Arial" w:cs="Arial"/>
          <w:sz w:val="24"/>
          <w:szCs w:val="24"/>
        </w:rPr>
        <w:t>-Rio de Jane</w:t>
      </w:r>
      <w:r w:rsidR="00F45393">
        <w:rPr>
          <w:rFonts w:ascii="Arial" w:hAnsi="Arial" w:cs="Arial"/>
          <w:sz w:val="24"/>
          <w:szCs w:val="24"/>
        </w:rPr>
        <w:t>iro: São Paulo:MÉTODO,2013.</w:t>
      </w:r>
    </w:p>
    <w:p w:rsidR="00C00299" w:rsidRPr="00C00299" w:rsidRDefault="00C00299" w:rsidP="00C00299">
      <w:pPr>
        <w:pStyle w:val="Default0"/>
        <w:jc w:val="both"/>
        <w:rPr>
          <w:rFonts w:ascii="Arial" w:hAnsi="Arial" w:cs="Arial"/>
          <w:color w:val="auto"/>
        </w:rPr>
      </w:pPr>
    </w:p>
    <w:p w:rsidR="00C00299" w:rsidRPr="00C00299" w:rsidRDefault="00C00299" w:rsidP="00C00299">
      <w:pPr>
        <w:pStyle w:val="Default0"/>
        <w:tabs>
          <w:tab w:val="left" w:pos="1215"/>
        </w:tabs>
        <w:jc w:val="both"/>
        <w:rPr>
          <w:rFonts w:ascii="Arial" w:hAnsi="Arial" w:cs="Arial"/>
          <w:color w:val="auto"/>
        </w:rPr>
      </w:pPr>
      <w:r>
        <w:rPr>
          <w:rFonts w:ascii="Arial" w:hAnsi="Arial" w:cs="Arial"/>
          <w:color w:val="auto"/>
        </w:rPr>
        <w:tab/>
      </w:r>
    </w:p>
    <w:p w:rsidR="00C00299" w:rsidRPr="00C00299" w:rsidRDefault="00C00299" w:rsidP="00C00299">
      <w:pPr>
        <w:pStyle w:val="Default0"/>
        <w:jc w:val="both"/>
        <w:rPr>
          <w:rFonts w:ascii="Arial" w:hAnsi="Arial" w:cs="Arial"/>
          <w:color w:val="auto"/>
        </w:rPr>
      </w:pPr>
      <w:r w:rsidRPr="00C00299">
        <w:rPr>
          <w:rFonts w:ascii="Arial" w:hAnsi="Arial" w:cs="Arial"/>
          <w:color w:val="auto"/>
        </w:rPr>
        <w:t xml:space="preserve">MENDONÇA, Aline Carla. </w:t>
      </w:r>
      <w:r w:rsidRPr="00C00299">
        <w:rPr>
          <w:rFonts w:ascii="Arial" w:hAnsi="Arial" w:cs="Arial"/>
          <w:bCs/>
          <w:color w:val="auto"/>
        </w:rPr>
        <w:t>A hermenêutica como arte da Interpretação</w:t>
      </w:r>
      <w:r w:rsidRPr="00C00299">
        <w:rPr>
          <w:rFonts w:ascii="Arial" w:hAnsi="Arial" w:cs="Arial"/>
          <w:i/>
          <w:color w:val="auto"/>
        </w:rPr>
        <w:t>.</w:t>
      </w:r>
      <w:r w:rsidRPr="00C00299">
        <w:rPr>
          <w:rFonts w:ascii="Arial" w:hAnsi="Arial" w:cs="Arial"/>
          <w:color w:val="auto"/>
        </w:rPr>
        <w:t xml:space="preserve"> </w:t>
      </w:r>
      <w:r w:rsidRPr="00C00299">
        <w:rPr>
          <w:rFonts w:ascii="Arial" w:hAnsi="Arial" w:cs="Arial"/>
          <w:bCs/>
          <w:color w:val="auto"/>
        </w:rPr>
        <w:t xml:space="preserve">Goiânia-GO: </w:t>
      </w:r>
      <w:r w:rsidRPr="00C00299">
        <w:rPr>
          <w:rFonts w:ascii="Arial" w:hAnsi="Arial" w:cs="Arial"/>
          <w:color w:val="auto"/>
        </w:rPr>
        <w:t xml:space="preserve">Universidade Católica de Goiás, 2007. Monografia (Graduação em Direito). Disponível em </w:t>
      </w:r>
      <w:hyperlink r:id="rId26" w:history="1">
        <w:r w:rsidRPr="00C00299">
          <w:rPr>
            <w:rStyle w:val="Hyperlink"/>
            <w:rFonts w:ascii="Arial" w:hAnsi="Arial" w:cs="Arial"/>
            <w:color w:val="auto"/>
            <w:u w:val="none"/>
          </w:rPr>
          <w:t>http://www.conteudojuridico.com.br/monografia-tcc-tese,a-hermeneutica-na-aplicacao-dos-principios-juridicos,23352.html</w:t>
        </w:r>
      </w:hyperlink>
      <w:r w:rsidRPr="00C00299">
        <w:rPr>
          <w:rFonts w:ascii="Arial" w:hAnsi="Arial" w:cs="Arial"/>
          <w:color w:val="auto"/>
        </w:rPr>
        <w:t xml:space="preserve">. Acessado em </w:t>
      </w:r>
      <w:proofErr w:type="gramStart"/>
      <w:r w:rsidRPr="00C00299">
        <w:rPr>
          <w:rFonts w:ascii="Arial" w:hAnsi="Arial" w:cs="Arial"/>
          <w:color w:val="auto"/>
        </w:rPr>
        <w:t xml:space="preserve">20 </w:t>
      </w:r>
      <w:proofErr w:type="spellStart"/>
      <w:r w:rsidRPr="00C00299">
        <w:rPr>
          <w:rFonts w:ascii="Arial" w:hAnsi="Arial" w:cs="Arial"/>
          <w:color w:val="auto"/>
        </w:rPr>
        <w:t>nov</w:t>
      </w:r>
      <w:proofErr w:type="spellEnd"/>
      <w:proofErr w:type="gramEnd"/>
      <w:r w:rsidRPr="00C00299">
        <w:rPr>
          <w:rFonts w:ascii="Arial" w:hAnsi="Arial" w:cs="Arial"/>
          <w:color w:val="auto"/>
        </w:rPr>
        <w:t xml:space="preserve"> 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30780E" w:rsidRDefault="00C00299" w:rsidP="00C00299">
      <w:pPr>
        <w:spacing w:after="0" w:line="240" w:lineRule="auto"/>
        <w:jc w:val="both"/>
        <w:rPr>
          <w:rFonts w:ascii="Arial" w:hAnsi="Arial" w:cs="Arial"/>
          <w:sz w:val="24"/>
          <w:szCs w:val="24"/>
        </w:rPr>
      </w:pPr>
      <w:r>
        <w:rPr>
          <w:rFonts w:ascii="Arial" w:hAnsi="Arial" w:cs="Arial"/>
          <w:sz w:val="24"/>
          <w:szCs w:val="24"/>
          <w:shd w:val="clear" w:color="auto" w:fill="FFFFFF"/>
        </w:rPr>
        <w:t>MIRABETE, Jú</w:t>
      </w:r>
      <w:r w:rsidRPr="0030780E">
        <w:rPr>
          <w:rFonts w:ascii="Arial" w:hAnsi="Arial" w:cs="Arial"/>
          <w:sz w:val="24"/>
          <w:szCs w:val="24"/>
          <w:shd w:val="clear" w:color="auto" w:fill="FFFFFF"/>
        </w:rPr>
        <w:t>lio Fabbrini.</w:t>
      </w:r>
      <w:r w:rsidRPr="0030780E">
        <w:rPr>
          <w:rStyle w:val="apple-converted-space"/>
          <w:rFonts w:ascii="Arial" w:hAnsi="Arial" w:cs="Arial"/>
          <w:sz w:val="24"/>
          <w:szCs w:val="24"/>
          <w:shd w:val="clear" w:color="auto" w:fill="FFFFFF"/>
        </w:rPr>
        <w:t> </w:t>
      </w:r>
      <w:r w:rsidRPr="002F5E23">
        <w:rPr>
          <w:rFonts w:ascii="Arial" w:hAnsi="Arial" w:cs="Arial"/>
          <w:iCs/>
          <w:sz w:val="24"/>
          <w:szCs w:val="24"/>
          <w:shd w:val="clear" w:color="auto" w:fill="FFFFFF"/>
        </w:rPr>
        <w:t>Manual de direito penal</w:t>
      </w:r>
      <w:r w:rsidRPr="0030780E">
        <w:rPr>
          <w:rFonts w:ascii="Arial" w:hAnsi="Arial" w:cs="Arial"/>
          <w:i/>
          <w:iCs/>
          <w:sz w:val="24"/>
          <w:szCs w:val="24"/>
          <w:shd w:val="clear" w:color="auto" w:fill="FFFFFF"/>
        </w:rPr>
        <w:t>:</w:t>
      </w:r>
      <w:r w:rsidRPr="0030780E">
        <w:rPr>
          <w:rStyle w:val="apple-converted-space"/>
          <w:rFonts w:ascii="Arial" w:hAnsi="Arial" w:cs="Arial"/>
          <w:sz w:val="24"/>
          <w:szCs w:val="24"/>
          <w:shd w:val="clear" w:color="auto" w:fill="FFFFFF"/>
        </w:rPr>
        <w:t> </w:t>
      </w:r>
      <w:r w:rsidRPr="0030780E">
        <w:rPr>
          <w:rFonts w:ascii="Arial" w:hAnsi="Arial" w:cs="Arial"/>
          <w:sz w:val="24"/>
          <w:szCs w:val="24"/>
          <w:shd w:val="clear" w:color="auto" w:fill="FFFFFF"/>
        </w:rPr>
        <w:t xml:space="preserve">parte especial. 22. </w:t>
      </w:r>
      <w:proofErr w:type="gramStart"/>
      <w:r w:rsidRPr="0030780E">
        <w:rPr>
          <w:rFonts w:ascii="Arial" w:hAnsi="Arial" w:cs="Arial"/>
          <w:sz w:val="24"/>
          <w:szCs w:val="24"/>
          <w:shd w:val="clear" w:color="auto" w:fill="FFFFFF"/>
        </w:rPr>
        <w:t>ed.</w:t>
      </w:r>
      <w:proofErr w:type="gramEnd"/>
      <w:r w:rsidRPr="0030780E">
        <w:rPr>
          <w:rFonts w:ascii="Arial" w:hAnsi="Arial" w:cs="Arial"/>
          <w:sz w:val="24"/>
          <w:szCs w:val="24"/>
          <w:shd w:val="clear" w:color="auto" w:fill="FFFFFF"/>
        </w:rPr>
        <w:t xml:space="preserve">, rev. e atual. São </w:t>
      </w:r>
      <w:r w:rsidR="00EC19CD">
        <w:rPr>
          <w:rFonts w:ascii="Arial" w:hAnsi="Arial" w:cs="Arial"/>
          <w:sz w:val="24"/>
          <w:szCs w:val="24"/>
          <w:shd w:val="clear" w:color="auto" w:fill="FFFFFF"/>
        </w:rPr>
        <w:t>Paulo: Atlas, 20</w:t>
      </w:r>
      <w:r w:rsidR="00ED048C">
        <w:rPr>
          <w:rFonts w:ascii="Arial" w:hAnsi="Arial" w:cs="Arial"/>
          <w:sz w:val="24"/>
          <w:szCs w:val="24"/>
          <w:shd w:val="clear" w:color="auto" w:fill="FFFFFF"/>
        </w:rPr>
        <w:t>04</w:t>
      </w:r>
      <w:r w:rsidRPr="0030780E">
        <w:rPr>
          <w:rFonts w:ascii="Arial" w:hAnsi="Arial" w:cs="Arial"/>
          <w:sz w:val="24"/>
          <w:szCs w:val="24"/>
          <w:shd w:val="clear" w:color="auto" w:fill="FFFFFF"/>
        </w:rPr>
        <w:t>.</w:t>
      </w:r>
    </w:p>
    <w:p w:rsidR="00C002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p>
    <w:p w:rsidR="00C00299" w:rsidRPr="0030780E" w:rsidRDefault="00C00299" w:rsidP="00C00299">
      <w:pPr>
        <w:spacing w:after="0" w:line="240" w:lineRule="auto"/>
        <w:jc w:val="both"/>
        <w:rPr>
          <w:rFonts w:ascii="Arial" w:hAnsi="Arial" w:cs="Arial"/>
          <w:sz w:val="24"/>
          <w:szCs w:val="24"/>
        </w:rPr>
      </w:pPr>
      <w:r w:rsidRPr="0030780E">
        <w:rPr>
          <w:rFonts w:ascii="Arial" w:hAnsi="Arial" w:cs="Arial"/>
          <w:sz w:val="24"/>
          <w:szCs w:val="24"/>
          <w:shd w:val="clear" w:color="auto" w:fill="FFFFFF"/>
        </w:rPr>
        <w:t xml:space="preserve">MIRABETE, </w:t>
      </w:r>
      <w:proofErr w:type="spellStart"/>
      <w:r w:rsidRPr="0030780E">
        <w:rPr>
          <w:rFonts w:ascii="Arial" w:hAnsi="Arial" w:cs="Arial"/>
          <w:sz w:val="24"/>
          <w:szCs w:val="24"/>
          <w:shd w:val="clear" w:color="auto" w:fill="FFFFFF"/>
        </w:rPr>
        <w:t>Julio</w:t>
      </w:r>
      <w:proofErr w:type="spellEnd"/>
      <w:r w:rsidRPr="0030780E">
        <w:rPr>
          <w:rFonts w:ascii="Arial" w:hAnsi="Arial" w:cs="Arial"/>
          <w:sz w:val="24"/>
          <w:szCs w:val="24"/>
          <w:shd w:val="clear" w:color="auto" w:fill="FFFFFF"/>
        </w:rPr>
        <w:t xml:space="preserve"> Fabbrini; FABBRINI, Renato N</w:t>
      </w:r>
      <w:r w:rsidRPr="0030780E">
        <w:rPr>
          <w:rStyle w:val="Forte"/>
          <w:rFonts w:ascii="Arial" w:hAnsi="Arial" w:cs="Arial"/>
          <w:sz w:val="24"/>
          <w:szCs w:val="24"/>
        </w:rPr>
        <w:t xml:space="preserve">. </w:t>
      </w:r>
      <w:r w:rsidRPr="00173FB2">
        <w:rPr>
          <w:rStyle w:val="Forte"/>
          <w:rFonts w:ascii="Arial" w:hAnsi="Arial" w:cs="Arial"/>
          <w:b w:val="0"/>
          <w:sz w:val="24"/>
          <w:szCs w:val="24"/>
        </w:rPr>
        <w:t>Manual de Direito Penal:</w:t>
      </w:r>
      <w:r w:rsidRPr="0030780E">
        <w:rPr>
          <w:rStyle w:val="apple-converted-space"/>
          <w:rFonts w:ascii="Arial" w:hAnsi="Arial" w:cs="Arial"/>
          <w:sz w:val="24"/>
          <w:szCs w:val="24"/>
        </w:rPr>
        <w:t> </w:t>
      </w:r>
      <w:r w:rsidRPr="0030780E">
        <w:rPr>
          <w:rFonts w:ascii="Arial" w:hAnsi="Arial" w:cs="Arial"/>
          <w:sz w:val="24"/>
          <w:szCs w:val="24"/>
          <w:shd w:val="clear" w:color="auto" w:fill="FFFFFF"/>
        </w:rPr>
        <w:t>parte especial. 27 e</w:t>
      </w:r>
      <w:r w:rsidR="00B85119">
        <w:rPr>
          <w:rFonts w:ascii="Arial" w:hAnsi="Arial" w:cs="Arial"/>
          <w:sz w:val="24"/>
          <w:szCs w:val="24"/>
          <w:shd w:val="clear" w:color="auto" w:fill="FFFFFF"/>
        </w:rPr>
        <w:t>d. São Paulo: Atlas, 2010</w:t>
      </w:r>
      <w:r w:rsidRPr="0030780E">
        <w:rPr>
          <w:rFonts w:ascii="Arial" w:hAnsi="Arial" w:cs="Arial"/>
          <w:sz w:val="24"/>
          <w:szCs w:val="24"/>
          <w:shd w:val="clear" w:color="auto" w:fill="FFFFFF"/>
        </w:rPr>
        <w:t>.</w:t>
      </w:r>
    </w:p>
    <w:p w:rsidR="00C002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r w:rsidRPr="00301F99">
        <w:rPr>
          <w:rFonts w:ascii="Arial" w:hAnsi="Arial" w:cs="Arial"/>
          <w:sz w:val="24"/>
          <w:szCs w:val="24"/>
        </w:rPr>
        <w:t xml:space="preserve">MIRABETE, </w:t>
      </w:r>
      <w:proofErr w:type="spellStart"/>
      <w:r w:rsidRPr="00301F99">
        <w:rPr>
          <w:rFonts w:ascii="Arial" w:hAnsi="Arial" w:cs="Arial"/>
          <w:sz w:val="24"/>
          <w:szCs w:val="24"/>
        </w:rPr>
        <w:t>Julio</w:t>
      </w:r>
      <w:proofErr w:type="spellEnd"/>
      <w:r w:rsidRPr="00301F99">
        <w:rPr>
          <w:rFonts w:ascii="Arial" w:hAnsi="Arial" w:cs="Arial"/>
          <w:sz w:val="24"/>
          <w:szCs w:val="24"/>
        </w:rPr>
        <w:t xml:space="preserve"> Fabbrini; FABBRINI, Renato N.. </w:t>
      </w:r>
      <w:r w:rsidRPr="00301F99">
        <w:rPr>
          <w:rFonts w:ascii="Arial" w:hAnsi="Arial" w:cs="Arial"/>
          <w:i/>
          <w:sz w:val="24"/>
          <w:szCs w:val="24"/>
        </w:rPr>
        <w:t>Manual de direito penal.</w:t>
      </w:r>
      <w:r w:rsidRPr="00301F99">
        <w:rPr>
          <w:rFonts w:ascii="Arial" w:hAnsi="Arial" w:cs="Arial"/>
          <w:sz w:val="24"/>
          <w:szCs w:val="24"/>
        </w:rPr>
        <w:t xml:space="preserve"> Vol. 2: parte especial. </w:t>
      </w:r>
      <w:proofErr w:type="gramStart"/>
      <w:r w:rsidRPr="00301F99">
        <w:rPr>
          <w:rFonts w:ascii="Arial" w:hAnsi="Arial" w:cs="Arial"/>
          <w:sz w:val="24"/>
          <w:szCs w:val="24"/>
        </w:rPr>
        <w:t>31.</w:t>
      </w:r>
      <w:proofErr w:type="gramEnd"/>
      <w:r w:rsidRPr="00301F99">
        <w:rPr>
          <w:rFonts w:ascii="Arial" w:hAnsi="Arial" w:cs="Arial"/>
          <w:sz w:val="24"/>
          <w:szCs w:val="24"/>
        </w:rPr>
        <w:t xml:space="preserve">ed, rev. e atual. Até 31 de dezembro de 2013 - São </w:t>
      </w:r>
      <w:r w:rsidR="001F36FA">
        <w:rPr>
          <w:rFonts w:ascii="Arial" w:hAnsi="Arial" w:cs="Arial"/>
          <w:sz w:val="24"/>
          <w:szCs w:val="24"/>
        </w:rPr>
        <w:t>Paulo: Atlas, 2014</w:t>
      </w:r>
      <w:r w:rsidRPr="00301F99">
        <w:rPr>
          <w:rFonts w:ascii="Arial" w:hAnsi="Arial" w:cs="Arial"/>
          <w:sz w:val="24"/>
          <w:szCs w:val="24"/>
        </w:rPr>
        <w:t>.</w:t>
      </w: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pStyle w:val="Textodenotaderodap"/>
        <w:jc w:val="both"/>
        <w:rPr>
          <w:rFonts w:ascii="Arial" w:hAnsi="Arial" w:cs="Arial"/>
          <w:sz w:val="24"/>
          <w:szCs w:val="24"/>
        </w:rPr>
      </w:pPr>
      <w:r w:rsidRPr="00301F99">
        <w:rPr>
          <w:rFonts w:ascii="Arial" w:hAnsi="Arial" w:cs="Arial"/>
          <w:sz w:val="24"/>
          <w:szCs w:val="24"/>
        </w:rPr>
        <w:t xml:space="preserve">MONTESQUIEU, Charles de </w:t>
      </w:r>
      <w:proofErr w:type="spellStart"/>
      <w:r w:rsidRPr="00301F99">
        <w:rPr>
          <w:rFonts w:ascii="Arial" w:hAnsi="Arial" w:cs="Arial"/>
          <w:sz w:val="24"/>
          <w:szCs w:val="24"/>
        </w:rPr>
        <w:t>Secondat</w:t>
      </w:r>
      <w:proofErr w:type="spellEnd"/>
      <w:r w:rsidRPr="00301F99">
        <w:rPr>
          <w:rFonts w:ascii="Arial" w:hAnsi="Arial" w:cs="Arial"/>
          <w:sz w:val="24"/>
          <w:szCs w:val="24"/>
        </w:rPr>
        <w:t xml:space="preserve">, Baron de, 1689-1755. O espirito das leis/ Montesquieu; apresentação Renato Janine Ribeiro; tradução Cristina </w:t>
      </w:r>
      <w:proofErr w:type="spellStart"/>
      <w:r w:rsidRPr="00301F99">
        <w:rPr>
          <w:rFonts w:ascii="Arial" w:hAnsi="Arial" w:cs="Arial"/>
          <w:sz w:val="24"/>
          <w:szCs w:val="24"/>
        </w:rPr>
        <w:t>Murachco</w:t>
      </w:r>
      <w:proofErr w:type="spellEnd"/>
      <w:r w:rsidRPr="00301F99">
        <w:rPr>
          <w:rFonts w:ascii="Arial" w:hAnsi="Arial" w:cs="Arial"/>
          <w:sz w:val="24"/>
          <w:szCs w:val="24"/>
        </w:rPr>
        <w:t xml:space="preserve"> - São Paulo: Martins </w:t>
      </w:r>
      <w:r w:rsidR="004E5D40">
        <w:rPr>
          <w:rFonts w:ascii="Arial" w:hAnsi="Arial" w:cs="Arial"/>
          <w:sz w:val="24"/>
          <w:szCs w:val="24"/>
        </w:rPr>
        <w:t>Fontes, 1996. - (Paidéia)</w:t>
      </w:r>
      <w:r w:rsidRPr="00301F99">
        <w:rPr>
          <w:rFonts w:ascii="Arial" w:hAnsi="Arial" w:cs="Arial"/>
          <w:sz w:val="24"/>
          <w:szCs w:val="24"/>
        </w:rPr>
        <w:t>.</w:t>
      </w:r>
    </w:p>
    <w:p w:rsidR="00C00299" w:rsidRPr="00301F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p>
    <w:p w:rsidR="00C00299" w:rsidRDefault="00C00299" w:rsidP="00C00299">
      <w:pPr>
        <w:spacing w:after="0" w:line="240" w:lineRule="auto"/>
        <w:jc w:val="both"/>
        <w:rPr>
          <w:rFonts w:ascii="Arial" w:hAnsi="Arial" w:cs="Arial"/>
          <w:sz w:val="24"/>
          <w:szCs w:val="24"/>
        </w:rPr>
      </w:pPr>
      <w:r w:rsidRPr="00301F99">
        <w:rPr>
          <w:rFonts w:ascii="Arial" w:hAnsi="Arial" w:cs="Arial"/>
          <w:sz w:val="24"/>
          <w:szCs w:val="24"/>
        </w:rPr>
        <w:t xml:space="preserve">NUCCI, Guilherme de Souza. </w:t>
      </w:r>
      <w:r w:rsidRPr="00301F99">
        <w:rPr>
          <w:rFonts w:ascii="Arial" w:hAnsi="Arial" w:cs="Arial"/>
          <w:i/>
          <w:sz w:val="24"/>
          <w:szCs w:val="24"/>
        </w:rPr>
        <w:t>Código Penal comentado</w:t>
      </w:r>
      <w:r w:rsidRPr="00301F99">
        <w:rPr>
          <w:rFonts w:ascii="Arial" w:hAnsi="Arial" w:cs="Arial"/>
          <w:sz w:val="24"/>
          <w:szCs w:val="24"/>
        </w:rPr>
        <w:t xml:space="preserve">. 10. </w:t>
      </w:r>
      <w:proofErr w:type="gramStart"/>
      <w:r w:rsidRPr="00301F99">
        <w:rPr>
          <w:rFonts w:ascii="Arial" w:hAnsi="Arial" w:cs="Arial"/>
          <w:sz w:val="24"/>
          <w:szCs w:val="24"/>
        </w:rPr>
        <w:t>ed</w:t>
      </w:r>
      <w:r w:rsidR="004E5D40">
        <w:rPr>
          <w:rFonts w:ascii="Arial" w:hAnsi="Arial" w:cs="Arial"/>
          <w:sz w:val="24"/>
          <w:szCs w:val="24"/>
        </w:rPr>
        <w:t>.</w:t>
      </w:r>
      <w:proofErr w:type="gramEnd"/>
      <w:r w:rsidR="004E5D40">
        <w:rPr>
          <w:rFonts w:ascii="Arial" w:hAnsi="Arial" w:cs="Arial"/>
          <w:sz w:val="24"/>
          <w:szCs w:val="24"/>
        </w:rPr>
        <w:t xml:space="preserve"> São Paulo: RT, 2010</w:t>
      </w:r>
      <w:r w:rsidRPr="00301F99">
        <w:rPr>
          <w:rFonts w:ascii="Arial" w:hAnsi="Arial" w:cs="Arial"/>
          <w:sz w:val="24"/>
          <w:szCs w:val="24"/>
        </w:rPr>
        <w:t>.</w:t>
      </w:r>
    </w:p>
    <w:p w:rsid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D0741A" w:rsidRDefault="00C00299" w:rsidP="00C00299">
      <w:pPr>
        <w:spacing w:after="0" w:line="240" w:lineRule="auto"/>
        <w:jc w:val="both"/>
        <w:rPr>
          <w:rFonts w:ascii="Arial" w:hAnsi="Arial" w:cs="Arial"/>
          <w:sz w:val="24"/>
          <w:szCs w:val="24"/>
        </w:rPr>
      </w:pPr>
      <w:r w:rsidRPr="00D0741A">
        <w:rPr>
          <w:rFonts w:ascii="Arial" w:hAnsi="Arial" w:cs="Arial"/>
          <w:sz w:val="24"/>
          <w:szCs w:val="24"/>
        </w:rPr>
        <w:t xml:space="preserve">NUCCI, Guilherme de Souza. Crimes contra a dignidade sexual: comentários à Lei 12.015, de </w:t>
      </w:r>
      <w:proofErr w:type="gramStart"/>
      <w:r w:rsidRPr="00D0741A">
        <w:rPr>
          <w:rFonts w:ascii="Arial" w:hAnsi="Arial" w:cs="Arial"/>
          <w:sz w:val="24"/>
          <w:szCs w:val="24"/>
        </w:rPr>
        <w:t>7</w:t>
      </w:r>
      <w:proofErr w:type="gramEnd"/>
      <w:r w:rsidRPr="00D0741A">
        <w:rPr>
          <w:rFonts w:ascii="Arial" w:hAnsi="Arial" w:cs="Arial"/>
          <w:sz w:val="24"/>
          <w:szCs w:val="24"/>
        </w:rPr>
        <w:t xml:space="preserve"> de agosto de 2009.- São Paulo: Editora Revista dos Tribunais, 2009.</w:t>
      </w:r>
    </w:p>
    <w:p w:rsidR="00C00299" w:rsidRDefault="00C00299" w:rsidP="00C00299">
      <w:pPr>
        <w:spacing w:after="0" w:line="240" w:lineRule="auto"/>
        <w:jc w:val="both"/>
        <w:rPr>
          <w:rFonts w:ascii="Arial" w:hAnsi="Arial" w:cs="Arial"/>
        </w:rPr>
      </w:pPr>
    </w:p>
    <w:p w:rsidR="00C00299" w:rsidRPr="00301F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r w:rsidRPr="00C00299">
        <w:rPr>
          <w:rFonts w:ascii="Arial" w:hAnsi="Arial" w:cs="Arial"/>
          <w:sz w:val="24"/>
          <w:szCs w:val="24"/>
        </w:rPr>
        <w:t xml:space="preserve">OLIVEIRA, Gisele Graciano de; </w:t>
      </w:r>
      <w:proofErr w:type="spellStart"/>
      <w:proofErr w:type="gramStart"/>
      <w:r w:rsidRPr="00C00299">
        <w:rPr>
          <w:rFonts w:ascii="Arial" w:hAnsi="Arial" w:cs="Arial"/>
          <w:sz w:val="24"/>
          <w:szCs w:val="24"/>
        </w:rPr>
        <w:t>BARRETO,</w:t>
      </w:r>
      <w:proofErr w:type="gramEnd"/>
      <w:r w:rsidR="003E77F6">
        <w:fldChar w:fldCharType="begin"/>
      </w:r>
      <w:r w:rsidR="003E77F6">
        <w:instrText xml:space="preserve"> HYPERLINK "http://jus.com.br/1040611-maria-de-lourdes-mattos-barreto/publicacoes" \o "Acesse o perfil de Maria de Lourdes Mattos Barreto" </w:instrText>
      </w:r>
      <w:r w:rsidR="003E77F6">
        <w:fldChar w:fldCharType="separate"/>
      </w:r>
      <w:r w:rsidRPr="00C00299">
        <w:rPr>
          <w:rStyle w:val="Hyperlink"/>
          <w:rFonts w:ascii="Arial" w:hAnsi="Arial" w:cs="Arial"/>
          <w:color w:val="auto"/>
          <w:sz w:val="24"/>
          <w:szCs w:val="24"/>
          <w:u w:val="none"/>
        </w:rPr>
        <w:t>Maria</w:t>
      </w:r>
      <w:proofErr w:type="spellEnd"/>
      <w:r w:rsidRPr="00C00299">
        <w:rPr>
          <w:rStyle w:val="Hyperlink"/>
          <w:rFonts w:ascii="Arial" w:hAnsi="Arial" w:cs="Arial"/>
          <w:color w:val="auto"/>
          <w:sz w:val="24"/>
          <w:szCs w:val="24"/>
          <w:u w:val="none"/>
        </w:rPr>
        <w:t xml:space="preserve"> de Lourdes Mattos </w:t>
      </w:r>
      <w:r w:rsidR="003E77F6">
        <w:rPr>
          <w:rStyle w:val="Hyperlink"/>
          <w:rFonts w:ascii="Arial" w:hAnsi="Arial" w:cs="Arial"/>
          <w:color w:val="auto"/>
          <w:sz w:val="24"/>
          <w:szCs w:val="24"/>
          <w:u w:val="none"/>
        </w:rPr>
        <w:fldChar w:fldCharType="end"/>
      </w:r>
      <w:r w:rsidRPr="00C00299">
        <w:rPr>
          <w:rFonts w:ascii="Arial" w:hAnsi="Arial" w:cs="Arial"/>
          <w:sz w:val="24"/>
          <w:szCs w:val="24"/>
        </w:rPr>
        <w:t xml:space="preserve">; LORETO, </w:t>
      </w:r>
      <w:hyperlink r:id="rId27" w:tooltip="Acesse o perfil de Maria das Dores Saraiva de Loreto" w:history="1">
        <w:r w:rsidRPr="00C00299">
          <w:rPr>
            <w:rStyle w:val="Hyperlink"/>
            <w:rFonts w:ascii="Arial" w:hAnsi="Arial" w:cs="Arial"/>
            <w:color w:val="auto"/>
            <w:sz w:val="24"/>
            <w:szCs w:val="24"/>
            <w:u w:val="none"/>
          </w:rPr>
          <w:t xml:space="preserve">Maria das Dores Saraiva de; REIS, </w:t>
        </w:r>
      </w:hyperlink>
      <w:hyperlink r:id="rId28" w:tooltip="Acesse o perfil de Lilian Perdigão Caixeta Reis" w:history="1">
        <w:r w:rsidRPr="00C00299">
          <w:rPr>
            <w:rStyle w:val="Hyperlink"/>
            <w:rFonts w:ascii="Arial" w:hAnsi="Arial" w:cs="Arial"/>
            <w:color w:val="auto"/>
            <w:sz w:val="24"/>
            <w:szCs w:val="24"/>
            <w:u w:val="none"/>
          </w:rPr>
          <w:t>Lilian Perdigão Caixeta</w:t>
        </w:r>
      </w:hyperlink>
      <w:r w:rsidRPr="00C00299">
        <w:rPr>
          <w:rFonts w:ascii="Arial" w:hAnsi="Arial" w:cs="Arial"/>
          <w:sz w:val="24"/>
          <w:szCs w:val="24"/>
        </w:rPr>
        <w:t xml:space="preserve">. Estupro de </w:t>
      </w:r>
      <w:proofErr w:type="spellStart"/>
      <w:r w:rsidRPr="00C00299">
        <w:rPr>
          <w:rFonts w:ascii="Arial" w:hAnsi="Arial" w:cs="Arial"/>
          <w:sz w:val="24"/>
          <w:szCs w:val="24"/>
        </w:rPr>
        <w:t>vulneráveis-uma</w:t>
      </w:r>
      <w:proofErr w:type="spellEnd"/>
      <w:r w:rsidRPr="00C00299">
        <w:rPr>
          <w:rFonts w:ascii="Arial" w:hAnsi="Arial" w:cs="Arial"/>
          <w:sz w:val="24"/>
          <w:szCs w:val="24"/>
        </w:rPr>
        <w:t xml:space="preserve"> reflexão sobre a efetividade da norma penal à luz da presunção de vulnerabilidade. Disponível em </w:t>
      </w:r>
      <w:r w:rsidRPr="00C00299">
        <w:rPr>
          <w:rStyle w:val="apple-converted-space"/>
          <w:rFonts w:ascii="Arial" w:eastAsiaTheme="majorEastAsia" w:hAnsi="Arial" w:cs="Arial"/>
          <w:sz w:val="24"/>
          <w:szCs w:val="24"/>
        </w:rPr>
        <w:t>&lt;</w:t>
      </w:r>
      <w:hyperlink r:id="rId29" w:anchor="ixzz3IbHAoVTT" w:history="1">
        <w:r w:rsidRPr="00C00299">
          <w:rPr>
            <w:rStyle w:val="Hyperlink"/>
            <w:rFonts w:ascii="Arial" w:hAnsi="Arial" w:cs="Arial"/>
            <w:color w:val="auto"/>
            <w:sz w:val="24"/>
            <w:szCs w:val="24"/>
            <w:u w:val="none"/>
          </w:rPr>
          <w:t>http://jus.com.br/artigos/29758/estupro-de-vulneraveis#ixzz3IbHAoVTT</w:t>
        </w:r>
      </w:hyperlink>
      <w:r w:rsidRPr="00C00299">
        <w:rPr>
          <w:rFonts w:ascii="Arial" w:hAnsi="Arial" w:cs="Arial"/>
          <w:sz w:val="24"/>
          <w:szCs w:val="24"/>
        </w:rPr>
        <w:t>&gt;. Acessado em 10/11/2014.</w:t>
      </w:r>
    </w:p>
    <w:p w:rsidR="00C00299" w:rsidRPr="00C002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r w:rsidRPr="00C00299">
        <w:rPr>
          <w:rFonts w:ascii="Arial" w:hAnsi="Arial" w:cs="Arial"/>
          <w:sz w:val="24"/>
          <w:szCs w:val="24"/>
        </w:rPr>
        <w:lastRenderedPageBreak/>
        <w:t>PORTINHO, João Pedro Carvalho. História, Direito e violência sexual: a Idade Média e os Estados Modernos. Disponível em: &lt;</w:t>
      </w:r>
      <w:hyperlink r:id="rId30" w:history="1">
        <w:r w:rsidRPr="00C00299">
          <w:rPr>
            <w:rStyle w:val="Hyperlink"/>
            <w:rFonts w:ascii="Arial" w:hAnsi="Arial" w:cs="Arial"/>
            <w:color w:val="auto"/>
            <w:sz w:val="24"/>
            <w:szCs w:val="24"/>
            <w:u w:val="none"/>
          </w:rPr>
          <w:t>http://www.historiaehistoria.com.br/materia.cfm?tb=alunos&amp;id=11</w:t>
        </w:r>
      </w:hyperlink>
      <w:r w:rsidRPr="00C00299">
        <w:rPr>
          <w:rFonts w:ascii="Arial" w:hAnsi="Arial" w:cs="Arial"/>
          <w:sz w:val="24"/>
          <w:szCs w:val="24"/>
        </w:rPr>
        <w:t xml:space="preserve">&gt;. Acessado em: </w:t>
      </w:r>
      <w:r w:rsidRPr="00301F99">
        <w:rPr>
          <w:rFonts w:ascii="Arial" w:hAnsi="Arial" w:cs="Arial"/>
          <w:sz w:val="24"/>
          <w:szCs w:val="24"/>
        </w:rPr>
        <w:t>18 out. 2014.</w:t>
      </w: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C00299" w:rsidRDefault="00C00299" w:rsidP="00C00299">
      <w:pPr>
        <w:spacing w:after="0" w:line="240" w:lineRule="auto"/>
        <w:jc w:val="both"/>
        <w:rPr>
          <w:rStyle w:val="Forte"/>
          <w:rFonts w:ascii="Arial" w:hAnsi="Arial" w:cs="Arial"/>
          <w:b w:val="0"/>
          <w:sz w:val="24"/>
          <w:szCs w:val="24"/>
        </w:rPr>
      </w:pPr>
      <w:r w:rsidRPr="00301F99">
        <w:rPr>
          <w:rFonts w:ascii="Arial" w:hAnsi="Arial" w:cs="Arial"/>
          <w:sz w:val="24"/>
          <w:szCs w:val="24"/>
        </w:rPr>
        <w:t xml:space="preserve">QUEIROZ, Paulo. Crimes contra a dignidade sexual. Disponível em: </w:t>
      </w:r>
      <w:r w:rsidRPr="00C00299">
        <w:rPr>
          <w:rFonts w:ascii="Arial" w:hAnsi="Arial" w:cs="Arial"/>
          <w:b/>
          <w:sz w:val="24"/>
          <w:szCs w:val="24"/>
        </w:rPr>
        <w:t>&lt;</w:t>
      </w:r>
      <w:r w:rsidRPr="00C00299">
        <w:rPr>
          <w:rStyle w:val="Forte"/>
          <w:rFonts w:ascii="Arial" w:hAnsi="Arial" w:cs="Arial"/>
          <w:b w:val="0"/>
          <w:sz w:val="24"/>
          <w:szCs w:val="24"/>
        </w:rPr>
        <w:t>http://pauloqueiroz.net/crimes-contra-a-dignidade-sexual-2/&gt;. Acessado em: 14 out. 2014.</w:t>
      </w: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p>
    <w:p w:rsidR="00C00299" w:rsidRPr="00301F99" w:rsidRDefault="00C00299" w:rsidP="00C00299">
      <w:pPr>
        <w:spacing w:after="0" w:line="240" w:lineRule="auto"/>
        <w:jc w:val="both"/>
        <w:rPr>
          <w:rFonts w:ascii="Arial" w:hAnsi="Arial" w:cs="Arial"/>
          <w:sz w:val="24"/>
          <w:szCs w:val="24"/>
        </w:rPr>
      </w:pPr>
      <w:r w:rsidRPr="00301F99">
        <w:rPr>
          <w:rFonts w:ascii="Arial" w:hAnsi="Arial" w:cs="Arial"/>
          <w:sz w:val="24"/>
          <w:szCs w:val="24"/>
        </w:rPr>
        <w:t xml:space="preserve">SOUZA, Luiz Antônio de. Coleção OAB Nacional: primeira fase, </w:t>
      </w:r>
      <w:proofErr w:type="gramStart"/>
      <w:r w:rsidRPr="00301F99">
        <w:rPr>
          <w:rFonts w:ascii="Arial" w:hAnsi="Arial" w:cs="Arial"/>
          <w:sz w:val="24"/>
          <w:szCs w:val="24"/>
        </w:rPr>
        <w:t>4</w:t>
      </w:r>
      <w:proofErr w:type="gramEnd"/>
      <w:r w:rsidRPr="00301F99">
        <w:rPr>
          <w:rFonts w:ascii="Arial" w:hAnsi="Arial" w:cs="Arial"/>
          <w:sz w:val="24"/>
          <w:szCs w:val="24"/>
        </w:rPr>
        <w:t xml:space="preserve"> : direito penal. </w:t>
      </w:r>
      <w:proofErr w:type="gramStart"/>
      <w:r w:rsidRPr="00301F99">
        <w:rPr>
          <w:rFonts w:ascii="Arial" w:hAnsi="Arial" w:cs="Arial"/>
          <w:sz w:val="24"/>
          <w:szCs w:val="24"/>
        </w:rPr>
        <w:t>4</w:t>
      </w:r>
      <w:proofErr w:type="gramEnd"/>
      <w:r w:rsidRPr="00301F99">
        <w:rPr>
          <w:rFonts w:ascii="Arial" w:hAnsi="Arial" w:cs="Arial"/>
          <w:sz w:val="24"/>
          <w:szCs w:val="24"/>
        </w:rPr>
        <w:t xml:space="preserve"> ed.</w:t>
      </w:r>
      <w:r w:rsidR="00647A3B">
        <w:rPr>
          <w:rFonts w:ascii="Arial" w:hAnsi="Arial" w:cs="Arial"/>
          <w:sz w:val="24"/>
          <w:szCs w:val="24"/>
        </w:rPr>
        <w:t xml:space="preserve"> São Paulo: Saraiva, 2011</w:t>
      </w:r>
      <w:r w:rsidRPr="00301F99">
        <w:rPr>
          <w:rFonts w:ascii="Arial" w:hAnsi="Arial" w:cs="Arial"/>
          <w:sz w:val="24"/>
          <w:szCs w:val="24"/>
        </w:rPr>
        <w:t>.</w:t>
      </w:r>
    </w:p>
    <w:p w:rsidR="00C00299" w:rsidRPr="00850504" w:rsidRDefault="00C00299" w:rsidP="00913C14">
      <w:pPr>
        <w:spacing w:after="0" w:line="360" w:lineRule="auto"/>
        <w:jc w:val="both"/>
        <w:rPr>
          <w:rFonts w:ascii="Arial" w:hAnsi="Arial" w:cs="Arial"/>
          <w:sz w:val="24"/>
          <w:szCs w:val="24"/>
        </w:rPr>
      </w:pPr>
    </w:p>
    <w:sectPr w:rsidR="00C00299" w:rsidRPr="00850504" w:rsidSect="00BD54C9">
      <w:headerReference w:type="default" r:id="rId31"/>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2B" w:rsidRDefault="005D442B" w:rsidP="00FD723E">
      <w:pPr>
        <w:spacing w:after="0" w:line="240" w:lineRule="auto"/>
      </w:pPr>
      <w:r>
        <w:separator/>
      </w:r>
    </w:p>
  </w:endnote>
  <w:endnote w:type="continuationSeparator" w:id="0">
    <w:p w:rsidR="005D442B" w:rsidRDefault="005D442B" w:rsidP="00FD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2B" w:rsidRDefault="005D442B" w:rsidP="00FD723E">
      <w:pPr>
        <w:spacing w:after="0" w:line="240" w:lineRule="auto"/>
      </w:pPr>
      <w:r>
        <w:separator/>
      </w:r>
    </w:p>
  </w:footnote>
  <w:footnote w:type="continuationSeparator" w:id="0">
    <w:p w:rsidR="005D442B" w:rsidRDefault="005D442B" w:rsidP="00FD723E">
      <w:pPr>
        <w:spacing w:after="0" w:line="240" w:lineRule="auto"/>
      </w:pPr>
      <w:r>
        <w:continuationSeparator/>
      </w:r>
    </w:p>
  </w:footnote>
  <w:footnote w:id="1">
    <w:p w:rsidR="003E77F6" w:rsidRPr="00AC2940" w:rsidRDefault="003E77F6">
      <w:pPr>
        <w:pStyle w:val="Textodenotaderodap"/>
        <w:rPr>
          <w:rFonts w:ascii="Arial" w:hAnsi="Arial" w:cs="Arial"/>
        </w:rPr>
      </w:pPr>
      <w:r w:rsidRPr="00AC2940">
        <w:rPr>
          <w:rStyle w:val="Refdenotaderodap"/>
          <w:rFonts w:ascii="Arial" w:hAnsi="Arial" w:cs="Arial"/>
        </w:rPr>
        <w:footnoteRef/>
      </w:r>
      <w:r w:rsidRPr="00AC2940">
        <w:rPr>
          <w:rFonts w:ascii="Arial" w:hAnsi="Arial" w:cs="Arial"/>
        </w:rPr>
        <w:t xml:space="preserve"> DOROTEU, 2013.</w:t>
      </w:r>
    </w:p>
  </w:footnote>
  <w:footnote w:id="2">
    <w:p w:rsidR="003E77F6" w:rsidRPr="00CF45EF" w:rsidRDefault="003E77F6" w:rsidP="00A74FA3">
      <w:pPr>
        <w:pStyle w:val="Textodenotaderodap"/>
        <w:jc w:val="both"/>
        <w:rPr>
          <w:rFonts w:ascii="Arial" w:hAnsi="Arial" w:cs="Arial"/>
        </w:rPr>
      </w:pPr>
      <w:r w:rsidRPr="00CF45EF">
        <w:rPr>
          <w:rStyle w:val="Refdenotaderodap"/>
          <w:rFonts w:ascii="Arial" w:hAnsi="Arial" w:cs="Arial"/>
        </w:rPr>
        <w:footnoteRef/>
      </w:r>
      <w:r>
        <w:rPr>
          <w:rFonts w:ascii="Arial" w:hAnsi="Arial" w:cs="Arial"/>
          <w:color w:val="000000"/>
        </w:rPr>
        <w:t xml:space="preserve"> </w:t>
      </w:r>
      <w:r w:rsidRPr="00755A2B">
        <w:rPr>
          <w:rFonts w:ascii="Arial" w:hAnsi="Arial" w:cs="Arial"/>
          <w:color w:val="000000"/>
        </w:rPr>
        <w:t>BÍBLIA DE JERUSALÉM</w:t>
      </w:r>
      <w:r>
        <w:rPr>
          <w:rFonts w:ascii="Arial" w:hAnsi="Arial" w:cs="Arial"/>
          <w:color w:val="000000"/>
        </w:rPr>
        <w:t xml:space="preserve">, </w:t>
      </w:r>
      <w:r w:rsidRPr="00755A2B">
        <w:rPr>
          <w:rFonts w:ascii="Arial" w:hAnsi="Arial" w:cs="Arial"/>
          <w:color w:val="000000"/>
        </w:rPr>
        <w:t xml:space="preserve">1985. </w:t>
      </w:r>
      <w:proofErr w:type="gramStart"/>
      <w:r>
        <w:rPr>
          <w:rFonts w:ascii="Arial" w:hAnsi="Arial" w:cs="Arial"/>
          <w:color w:val="000000"/>
        </w:rPr>
        <w:t>p</w:t>
      </w:r>
      <w:r w:rsidRPr="00755A2B">
        <w:rPr>
          <w:rFonts w:ascii="Arial" w:hAnsi="Arial" w:cs="Arial"/>
          <w:color w:val="000000"/>
        </w:rPr>
        <w:t>.</w:t>
      </w:r>
      <w:proofErr w:type="gramEnd"/>
      <w:r w:rsidRPr="00755A2B">
        <w:rPr>
          <w:rFonts w:ascii="Arial" w:hAnsi="Arial" w:cs="Arial"/>
          <w:color w:val="000000"/>
        </w:rPr>
        <w:t>325.</w:t>
      </w:r>
    </w:p>
  </w:footnote>
  <w:footnote w:id="3">
    <w:p w:rsidR="003E77F6" w:rsidRPr="00CA3F69" w:rsidRDefault="003E77F6" w:rsidP="00D726DA">
      <w:pPr>
        <w:pStyle w:val="Textodenotaderodap"/>
        <w:jc w:val="both"/>
        <w:rPr>
          <w:rFonts w:ascii="Arial" w:hAnsi="Arial" w:cs="Arial"/>
        </w:rPr>
      </w:pPr>
      <w:r w:rsidRPr="00CA3F69">
        <w:rPr>
          <w:rStyle w:val="Refdenotaderodap"/>
          <w:rFonts w:ascii="Arial" w:hAnsi="Arial" w:cs="Arial"/>
        </w:rPr>
        <w:footnoteRef/>
      </w:r>
      <w:r>
        <w:rPr>
          <w:rFonts w:ascii="Arial" w:hAnsi="Arial" w:cs="Arial"/>
        </w:rPr>
        <w:t xml:space="preserve"> PORTINHO, 2005.</w:t>
      </w:r>
      <w:r w:rsidRPr="00CA3F69">
        <w:rPr>
          <w:rFonts w:ascii="Arial" w:hAnsi="Arial" w:cs="Arial"/>
        </w:rPr>
        <w:t xml:space="preserve"> </w:t>
      </w:r>
    </w:p>
  </w:footnote>
  <w:footnote w:id="4">
    <w:p w:rsidR="00C359D3" w:rsidRPr="00C359D3" w:rsidRDefault="00C359D3">
      <w:pPr>
        <w:pStyle w:val="Textodenotaderodap"/>
      </w:pPr>
      <w:r>
        <w:rPr>
          <w:rStyle w:val="Refdenotaderodap"/>
        </w:rPr>
        <w:footnoteRef/>
      </w:r>
      <w:r>
        <w:t xml:space="preserve"> </w:t>
      </w:r>
      <w:r w:rsidRPr="00C359D3">
        <w:rPr>
          <w:rFonts w:ascii="Arial" w:hAnsi="Arial" w:cs="Arial"/>
        </w:rPr>
        <w:t>CARMO</w:t>
      </w:r>
      <w:proofErr w:type="gramStart"/>
      <w:r w:rsidRPr="00C359D3">
        <w:rPr>
          <w:rFonts w:ascii="Arial" w:hAnsi="Arial" w:cs="Arial"/>
        </w:rPr>
        <w:t xml:space="preserve">  </w:t>
      </w:r>
      <w:proofErr w:type="gramEnd"/>
      <w:r w:rsidRPr="00C359D3">
        <w:rPr>
          <w:rFonts w:ascii="Arial" w:hAnsi="Arial" w:cs="Arial"/>
          <w:i/>
        </w:rPr>
        <w:t xml:space="preserve">apud </w:t>
      </w:r>
      <w:r w:rsidRPr="00C359D3">
        <w:rPr>
          <w:rFonts w:ascii="Arial" w:hAnsi="Arial" w:cs="Arial"/>
        </w:rPr>
        <w:t>SILVEIRA, 20</w:t>
      </w:r>
      <w:r w:rsidR="00937321">
        <w:rPr>
          <w:rFonts w:ascii="Arial" w:hAnsi="Arial" w:cs="Arial"/>
        </w:rPr>
        <w:t>11</w:t>
      </w:r>
      <w:r w:rsidRPr="00C359D3">
        <w:rPr>
          <w:rFonts w:ascii="Arial" w:hAnsi="Arial" w:cs="Arial"/>
        </w:rPr>
        <w:t>, p. 18.</w:t>
      </w:r>
    </w:p>
  </w:footnote>
  <w:footnote w:id="5">
    <w:p w:rsidR="003E77F6" w:rsidRPr="00301F99" w:rsidRDefault="003E77F6" w:rsidP="005969DA">
      <w:pPr>
        <w:spacing w:after="0" w:line="240" w:lineRule="auto"/>
        <w:jc w:val="both"/>
        <w:rPr>
          <w:rStyle w:val="Hyperlink"/>
          <w:rFonts w:ascii="Arial" w:hAnsi="Arial" w:cs="Arial"/>
          <w:sz w:val="24"/>
          <w:szCs w:val="24"/>
        </w:rPr>
      </w:pPr>
      <w:r>
        <w:rPr>
          <w:rStyle w:val="Refdenotaderodap"/>
        </w:rPr>
        <w:footnoteRef/>
      </w:r>
      <w:r>
        <w:t xml:space="preserve"> </w:t>
      </w:r>
      <w:r w:rsidRPr="005969DA">
        <w:rPr>
          <w:rFonts w:ascii="Arial" w:hAnsi="Arial" w:cs="Arial"/>
          <w:sz w:val="20"/>
          <w:szCs w:val="20"/>
        </w:rPr>
        <w:t xml:space="preserve">GRECO, </w:t>
      </w:r>
      <w:r>
        <w:rPr>
          <w:rStyle w:val="Hyperlink"/>
          <w:rFonts w:ascii="Arial" w:hAnsi="Arial" w:cs="Arial"/>
          <w:color w:val="auto"/>
          <w:sz w:val="20"/>
          <w:szCs w:val="20"/>
          <w:u w:val="none"/>
        </w:rPr>
        <w:t>sem data</w:t>
      </w:r>
      <w:r w:rsidRPr="005969DA">
        <w:rPr>
          <w:rStyle w:val="Hyperlink"/>
          <w:rFonts w:ascii="Arial" w:hAnsi="Arial" w:cs="Arial"/>
          <w:color w:val="auto"/>
          <w:sz w:val="20"/>
          <w:szCs w:val="20"/>
          <w:u w:val="none"/>
        </w:rPr>
        <w:t>.</w:t>
      </w:r>
    </w:p>
    <w:p w:rsidR="003E77F6" w:rsidRDefault="003E77F6">
      <w:pPr>
        <w:pStyle w:val="Textodenotaderodap"/>
      </w:pPr>
    </w:p>
  </w:footnote>
  <w:footnote w:id="6">
    <w:p w:rsidR="003E77F6" w:rsidRDefault="003E77F6">
      <w:pPr>
        <w:pStyle w:val="Textodenotaderodap"/>
      </w:pPr>
      <w:r w:rsidRPr="00676FC4">
        <w:rPr>
          <w:rStyle w:val="Refdenotaderodap"/>
          <w:rFonts w:ascii="Arial" w:hAnsi="Arial" w:cs="Arial"/>
        </w:rPr>
        <w:footnoteRef/>
      </w:r>
      <w:r>
        <w:rPr>
          <w:rFonts w:ascii="Arial" w:hAnsi="Arial" w:cs="Arial"/>
        </w:rPr>
        <w:t xml:space="preserve"> MIRABETE</w:t>
      </w:r>
      <w:r w:rsidRPr="00676FC4">
        <w:rPr>
          <w:rFonts w:ascii="Arial" w:hAnsi="Arial" w:cs="Arial"/>
        </w:rPr>
        <w:t>; FABBRINI, 2014, p.402.</w:t>
      </w:r>
    </w:p>
  </w:footnote>
  <w:footnote w:id="7">
    <w:p w:rsidR="003E77F6" w:rsidRDefault="003E77F6">
      <w:pPr>
        <w:pStyle w:val="Textodenotaderodap"/>
      </w:pPr>
      <w:r>
        <w:rPr>
          <w:rStyle w:val="Refdenotaderodap"/>
        </w:rPr>
        <w:footnoteRef/>
      </w:r>
      <w:r>
        <w:t xml:space="preserve"> </w:t>
      </w:r>
      <w:r w:rsidRPr="00A810E9">
        <w:rPr>
          <w:rFonts w:ascii="Arial" w:hAnsi="Arial" w:cs="Arial"/>
        </w:rPr>
        <w:t>JUNIOR,</w:t>
      </w:r>
      <w:r>
        <w:rPr>
          <w:rFonts w:ascii="Arial" w:hAnsi="Arial" w:cs="Arial"/>
        </w:rPr>
        <w:t xml:space="preserve"> 2012. </w:t>
      </w:r>
    </w:p>
  </w:footnote>
  <w:footnote w:id="8">
    <w:p w:rsidR="003E77F6" w:rsidRPr="00F313BE" w:rsidRDefault="003E77F6">
      <w:pPr>
        <w:pStyle w:val="Textodenotaderodap"/>
      </w:pPr>
      <w:r>
        <w:rPr>
          <w:rStyle w:val="Refdenotaderodap"/>
        </w:rPr>
        <w:footnoteRef/>
      </w:r>
      <w:r>
        <w:t xml:space="preserve"> </w:t>
      </w:r>
      <w:r w:rsidRPr="00605AC5">
        <w:rPr>
          <w:rFonts w:ascii="Arial" w:hAnsi="Arial" w:cs="Arial"/>
        </w:rPr>
        <w:t xml:space="preserve">HOUAISS </w:t>
      </w:r>
      <w:r w:rsidRPr="00605AC5">
        <w:rPr>
          <w:rFonts w:ascii="Arial" w:hAnsi="Arial" w:cs="Arial"/>
          <w:i/>
        </w:rPr>
        <w:t>apud</w:t>
      </w:r>
      <w:r w:rsidRPr="00605AC5">
        <w:rPr>
          <w:rFonts w:ascii="Arial" w:hAnsi="Arial" w:cs="Arial"/>
        </w:rPr>
        <w:t xml:space="preserve"> JUNIOR, 2012.</w:t>
      </w:r>
    </w:p>
  </w:footnote>
  <w:footnote w:id="9">
    <w:p w:rsidR="003E77F6" w:rsidRPr="00DD3E40" w:rsidRDefault="003E77F6">
      <w:pPr>
        <w:pStyle w:val="Textodenotaderodap"/>
      </w:pPr>
      <w:r>
        <w:rPr>
          <w:rStyle w:val="Refdenotaderodap"/>
        </w:rPr>
        <w:footnoteRef/>
      </w:r>
      <w:r>
        <w:t xml:space="preserve"> </w:t>
      </w:r>
      <w:r w:rsidRPr="00DD3E40">
        <w:rPr>
          <w:rFonts w:ascii="Arial" w:hAnsi="Arial" w:cs="Arial"/>
        </w:rPr>
        <w:t>MASSON, 2013, P. 53.</w:t>
      </w:r>
    </w:p>
  </w:footnote>
  <w:footnote w:id="10">
    <w:p w:rsidR="003E77F6" w:rsidRPr="007A39EB" w:rsidRDefault="003E77F6" w:rsidP="00D6171F">
      <w:pPr>
        <w:pStyle w:val="Textodenotaderodap"/>
        <w:jc w:val="both"/>
        <w:rPr>
          <w:rFonts w:ascii="Arial" w:hAnsi="Arial" w:cs="Arial"/>
        </w:rPr>
      </w:pPr>
      <w:r w:rsidRPr="007A39EB">
        <w:rPr>
          <w:rStyle w:val="Refdenotaderodap"/>
          <w:rFonts w:ascii="Arial" w:hAnsi="Arial" w:cs="Arial"/>
        </w:rPr>
        <w:footnoteRef/>
      </w:r>
      <w:r w:rsidRPr="007A39EB">
        <w:rPr>
          <w:rFonts w:ascii="Arial" w:hAnsi="Arial" w:cs="Arial"/>
        </w:rPr>
        <w:t xml:space="preserve"> NUCCI, 2010, p.931-932.</w:t>
      </w:r>
    </w:p>
  </w:footnote>
  <w:footnote w:id="11">
    <w:p w:rsidR="003E77F6" w:rsidRPr="0090215F" w:rsidRDefault="003E77F6" w:rsidP="00C550FF">
      <w:pPr>
        <w:autoSpaceDE w:val="0"/>
        <w:autoSpaceDN w:val="0"/>
        <w:adjustRightInd w:val="0"/>
        <w:spacing w:after="0" w:line="240" w:lineRule="auto"/>
        <w:jc w:val="both"/>
        <w:rPr>
          <w:rFonts w:ascii="Arial" w:hAnsi="Arial" w:cs="Arial"/>
          <w:sz w:val="20"/>
          <w:szCs w:val="20"/>
        </w:rPr>
      </w:pPr>
      <w:r>
        <w:rPr>
          <w:rStyle w:val="Refdenotaderodap"/>
        </w:rPr>
        <w:footnoteRef/>
      </w:r>
      <w:r>
        <w:t xml:space="preserve"> </w:t>
      </w:r>
      <w:r w:rsidRPr="0090215F">
        <w:rPr>
          <w:rFonts w:ascii="Arial" w:hAnsi="Arial" w:cs="Arial"/>
          <w:color w:val="000000"/>
          <w:sz w:val="20"/>
          <w:szCs w:val="20"/>
          <w:shd w:val="clear" w:color="auto" w:fill="FFFFFF"/>
        </w:rPr>
        <w:t xml:space="preserve">MIRABETE, </w:t>
      </w:r>
      <w:r>
        <w:rPr>
          <w:rFonts w:ascii="Arial" w:hAnsi="Arial" w:cs="Arial"/>
          <w:color w:val="000000"/>
          <w:sz w:val="20"/>
          <w:szCs w:val="20"/>
          <w:shd w:val="clear" w:color="auto" w:fill="FFFFFF"/>
        </w:rPr>
        <w:t>2004</w:t>
      </w:r>
      <w:r w:rsidRPr="0090215F">
        <w:rPr>
          <w:rFonts w:ascii="Arial" w:hAnsi="Arial" w:cs="Arial"/>
          <w:color w:val="000000"/>
          <w:sz w:val="20"/>
          <w:szCs w:val="20"/>
          <w:shd w:val="clear" w:color="auto" w:fill="FFFFFF"/>
        </w:rPr>
        <w:t>, p. 451.</w:t>
      </w:r>
    </w:p>
  </w:footnote>
  <w:footnote w:id="12">
    <w:p w:rsidR="003E77F6" w:rsidRDefault="003E77F6" w:rsidP="004473F4">
      <w:pPr>
        <w:autoSpaceDE w:val="0"/>
        <w:autoSpaceDN w:val="0"/>
        <w:adjustRightInd w:val="0"/>
        <w:spacing w:after="0" w:line="240" w:lineRule="auto"/>
        <w:jc w:val="both"/>
      </w:pPr>
      <w:r w:rsidRPr="00172C77">
        <w:rPr>
          <w:rStyle w:val="Refdenotaderodap"/>
          <w:rFonts w:ascii="Arial" w:hAnsi="Arial" w:cs="Arial"/>
          <w:sz w:val="20"/>
          <w:szCs w:val="20"/>
        </w:rPr>
        <w:footnoteRef/>
      </w:r>
      <w:r w:rsidRPr="00172C77">
        <w:rPr>
          <w:rFonts w:ascii="Arial" w:hAnsi="Arial" w:cs="Arial"/>
          <w:sz w:val="20"/>
          <w:szCs w:val="20"/>
        </w:rPr>
        <w:t xml:space="preserve"> GUIMARÃES, </w:t>
      </w:r>
      <w:r>
        <w:rPr>
          <w:rFonts w:ascii="Arial" w:hAnsi="Arial" w:cs="Arial"/>
          <w:sz w:val="20"/>
          <w:szCs w:val="20"/>
        </w:rPr>
        <w:t>2013.</w:t>
      </w:r>
      <w:r>
        <w:t xml:space="preserve"> </w:t>
      </w:r>
    </w:p>
  </w:footnote>
  <w:footnote w:id="13">
    <w:p w:rsidR="003E77F6" w:rsidRDefault="003E77F6" w:rsidP="00D8191B">
      <w:pPr>
        <w:autoSpaceDE w:val="0"/>
        <w:autoSpaceDN w:val="0"/>
        <w:adjustRightInd w:val="0"/>
        <w:spacing w:after="0" w:line="240" w:lineRule="auto"/>
      </w:pPr>
      <w:r w:rsidRPr="0090215F">
        <w:rPr>
          <w:rStyle w:val="Refdenotaderodap"/>
          <w:rFonts w:ascii="Arial" w:hAnsi="Arial" w:cs="Arial"/>
          <w:sz w:val="20"/>
          <w:szCs w:val="20"/>
        </w:rPr>
        <w:footnoteRef/>
      </w:r>
      <w:r w:rsidRPr="0090215F">
        <w:rPr>
          <w:rFonts w:ascii="Arial" w:hAnsi="Arial" w:cs="Arial"/>
          <w:sz w:val="20"/>
          <w:szCs w:val="20"/>
        </w:rPr>
        <w:t xml:space="preserve"> </w:t>
      </w:r>
      <w:r w:rsidRPr="00D8191B">
        <w:rPr>
          <w:rFonts w:ascii="Arial" w:hAnsi="Arial" w:cs="Arial"/>
          <w:sz w:val="20"/>
          <w:szCs w:val="20"/>
        </w:rPr>
        <w:t xml:space="preserve">DELMANTO </w:t>
      </w:r>
      <w:r w:rsidRPr="00D8191B">
        <w:rPr>
          <w:rFonts w:ascii="Arial" w:hAnsi="Arial" w:cs="Arial"/>
          <w:i/>
          <w:sz w:val="20"/>
          <w:szCs w:val="20"/>
        </w:rPr>
        <w:t xml:space="preserve">apud </w:t>
      </w:r>
      <w:r w:rsidRPr="00D8191B">
        <w:rPr>
          <w:rFonts w:ascii="Arial" w:hAnsi="Arial" w:cs="Arial"/>
          <w:sz w:val="20"/>
          <w:szCs w:val="20"/>
        </w:rPr>
        <w:t>GUIMARÃES, 2013, p. 49.</w:t>
      </w:r>
    </w:p>
  </w:footnote>
  <w:footnote w:id="14">
    <w:p w:rsidR="003E77F6" w:rsidRPr="00FC158A" w:rsidRDefault="003E77F6" w:rsidP="00D8191B">
      <w:pPr>
        <w:pStyle w:val="Ttulo1"/>
        <w:spacing w:before="0" w:line="240" w:lineRule="auto"/>
        <w:jc w:val="both"/>
        <w:rPr>
          <w:rFonts w:ascii="Arial" w:hAnsi="Arial" w:cs="Arial"/>
        </w:rPr>
      </w:pPr>
      <w:r w:rsidRPr="003A150F">
        <w:rPr>
          <w:rStyle w:val="Refdenotaderodap"/>
          <w:rFonts w:ascii="Arial" w:hAnsi="Arial" w:cs="Arial"/>
          <w:b w:val="0"/>
          <w:color w:val="000000" w:themeColor="text1"/>
          <w:sz w:val="20"/>
          <w:szCs w:val="20"/>
        </w:rPr>
        <w:footnoteRef/>
      </w:r>
      <w:r w:rsidRPr="003A150F">
        <w:rPr>
          <w:rFonts w:ascii="Arial" w:hAnsi="Arial" w:cs="Arial"/>
          <w:sz w:val="20"/>
          <w:szCs w:val="20"/>
        </w:rPr>
        <w:t xml:space="preserve"> </w:t>
      </w:r>
      <w:r w:rsidRPr="008064D7">
        <w:rPr>
          <w:rFonts w:ascii="Arial" w:hAnsi="Arial" w:cs="Arial"/>
          <w:b w:val="0"/>
          <w:color w:val="000000" w:themeColor="text1"/>
          <w:sz w:val="20"/>
          <w:szCs w:val="20"/>
        </w:rPr>
        <w:t xml:space="preserve">GOMES </w:t>
      </w:r>
      <w:r w:rsidRPr="008064D7">
        <w:rPr>
          <w:rFonts w:ascii="Arial" w:hAnsi="Arial" w:cs="Arial"/>
          <w:b w:val="0"/>
          <w:i/>
          <w:color w:val="000000" w:themeColor="text1"/>
          <w:sz w:val="20"/>
          <w:szCs w:val="20"/>
        </w:rPr>
        <w:t xml:space="preserve">apud </w:t>
      </w:r>
      <w:r w:rsidRPr="003A150F">
        <w:rPr>
          <w:rFonts w:ascii="Arial" w:hAnsi="Arial" w:cs="Arial"/>
          <w:b w:val="0"/>
          <w:color w:val="000000" w:themeColor="text1"/>
          <w:sz w:val="20"/>
          <w:szCs w:val="20"/>
        </w:rPr>
        <w:t xml:space="preserve">LOBATO, </w:t>
      </w:r>
      <w:r>
        <w:rPr>
          <w:rFonts w:ascii="Arial" w:hAnsi="Arial" w:cs="Arial"/>
          <w:b w:val="0"/>
          <w:color w:val="000000" w:themeColor="text1"/>
          <w:sz w:val="20"/>
          <w:szCs w:val="20"/>
        </w:rPr>
        <w:t>2002.</w:t>
      </w:r>
    </w:p>
  </w:footnote>
  <w:footnote w:id="15">
    <w:p w:rsidR="003E77F6" w:rsidRDefault="003E77F6" w:rsidP="00C550FF">
      <w:pPr>
        <w:pStyle w:val="Textodenotaderodap"/>
      </w:pPr>
      <w:r>
        <w:rPr>
          <w:rStyle w:val="Refdenotaderodap"/>
        </w:rPr>
        <w:footnoteRef/>
      </w:r>
      <w:r>
        <w:t xml:space="preserve"> </w:t>
      </w:r>
      <w:r>
        <w:rPr>
          <w:rFonts w:ascii="Arial" w:hAnsi="Arial" w:cs="Arial"/>
          <w:color w:val="000000"/>
          <w:shd w:val="clear" w:color="auto" w:fill="FFFFFF"/>
        </w:rPr>
        <w:t>MIRABETE</w:t>
      </w:r>
      <w:r w:rsidRPr="00C0017F">
        <w:rPr>
          <w:rFonts w:ascii="Arial" w:hAnsi="Arial" w:cs="Arial"/>
          <w:color w:val="000000"/>
          <w:shd w:val="clear" w:color="auto" w:fill="FFFFFF"/>
        </w:rPr>
        <w:t>; FABBRINI,</w:t>
      </w:r>
      <w:r>
        <w:rPr>
          <w:rFonts w:ascii="Arial" w:hAnsi="Arial" w:cs="Arial"/>
          <w:color w:val="000000"/>
          <w:shd w:val="clear" w:color="auto" w:fill="FFFFFF"/>
        </w:rPr>
        <w:t xml:space="preserve"> 2010, </w:t>
      </w:r>
      <w:r w:rsidRPr="00C0017F">
        <w:rPr>
          <w:rFonts w:ascii="Arial" w:hAnsi="Arial" w:cs="Arial"/>
          <w:color w:val="000000"/>
          <w:shd w:val="clear" w:color="auto" w:fill="FFFFFF"/>
        </w:rPr>
        <w:t>p.409.</w:t>
      </w:r>
    </w:p>
  </w:footnote>
  <w:footnote w:id="16">
    <w:p w:rsidR="003E77F6" w:rsidRPr="001000AD" w:rsidRDefault="003E77F6" w:rsidP="00687793">
      <w:pPr>
        <w:pStyle w:val="Textodenotaderodap"/>
        <w:jc w:val="both"/>
        <w:rPr>
          <w:rFonts w:ascii="Arial" w:hAnsi="Arial" w:cs="Arial"/>
        </w:rPr>
      </w:pPr>
      <w:r w:rsidRPr="001000AD">
        <w:rPr>
          <w:rStyle w:val="Refdenotaderodap"/>
          <w:rFonts w:ascii="Arial" w:hAnsi="Arial" w:cs="Arial"/>
        </w:rPr>
        <w:footnoteRef/>
      </w:r>
      <w:r w:rsidRPr="001000AD">
        <w:rPr>
          <w:rFonts w:ascii="Arial" w:hAnsi="Arial" w:cs="Arial"/>
        </w:rPr>
        <w:t xml:space="preserve"> NUCCI </w:t>
      </w:r>
      <w:r w:rsidRPr="001000AD">
        <w:rPr>
          <w:rFonts w:ascii="Arial" w:hAnsi="Arial" w:cs="Arial"/>
          <w:i/>
        </w:rPr>
        <w:t>apud</w:t>
      </w:r>
      <w:r w:rsidRPr="001000AD">
        <w:rPr>
          <w:rFonts w:ascii="Arial" w:hAnsi="Arial" w:cs="Arial"/>
        </w:rPr>
        <w:t xml:space="preserve"> OLIVEIR</w:t>
      </w:r>
      <w:r>
        <w:rPr>
          <w:rFonts w:ascii="Arial" w:hAnsi="Arial" w:cs="Arial"/>
        </w:rPr>
        <w:t>A</w:t>
      </w:r>
      <w:r w:rsidRPr="001000AD">
        <w:rPr>
          <w:rFonts w:ascii="Arial" w:hAnsi="Arial" w:cs="Arial"/>
        </w:rPr>
        <w:t>; BARRETO; LORETO</w:t>
      </w:r>
      <w:hyperlink r:id="rId1" w:tooltip="Acesse o perfil de Maria das Dores Saraiva de Loreto" w:history="1">
        <w:r w:rsidRPr="001000AD">
          <w:rPr>
            <w:rStyle w:val="Hyperlink"/>
            <w:rFonts w:ascii="Arial" w:hAnsi="Arial" w:cs="Arial"/>
            <w:color w:val="auto"/>
            <w:u w:val="none"/>
          </w:rPr>
          <w:t xml:space="preserve">; REIS, </w:t>
        </w:r>
      </w:hyperlink>
      <w:r w:rsidRPr="001000AD">
        <w:rPr>
          <w:rFonts w:ascii="Arial" w:hAnsi="Arial" w:cs="Arial"/>
        </w:rPr>
        <w:t>2014.</w:t>
      </w:r>
    </w:p>
  </w:footnote>
  <w:footnote w:id="17">
    <w:p w:rsidR="003E77F6" w:rsidRPr="001000AD" w:rsidRDefault="003E77F6" w:rsidP="002530D5">
      <w:pPr>
        <w:pStyle w:val="autor"/>
        <w:spacing w:before="0" w:beforeAutospacing="0" w:after="135" w:afterAutospacing="0" w:line="279" w:lineRule="atLeast"/>
        <w:jc w:val="both"/>
        <w:rPr>
          <w:rFonts w:ascii="Arial" w:hAnsi="Arial" w:cs="Arial"/>
          <w:sz w:val="20"/>
          <w:szCs w:val="20"/>
        </w:rPr>
      </w:pPr>
      <w:r w:rsidRPr="001000AD">
        <w:rPr>
          <w:rStyle w:val="Refdenotaderodap"/>
          <w:rFonts w:ascii="Arial" w:hAnsi="Arial" w:cs="Arial"/>
          <w:sz w:val="20"/>
          <w:szCs w:val="20"/>
        </w:rPr>
        <w:footnoteRef/>
      </w:r>
      <w:r w:rsidRPr="001000AD">
        <w:rPr>
          <w:rFonts w:ascii="Arial" w:hAnsi="Arial" w:cs="Arial"/>
          <w:sz w:val="20"/>
          <w:szCs w:val="20"/>
        </w:rPr>
        <w:t xml:space="preserve"> MELLO </w:t>
      </w:r>
      <w:r w:rsidRPr="001000AD">
        <w:rPr>
          <w:rFonts w:ascii="Arial" w:hAnsi="Arial" w:cs="Arial"/>
          <w:i/>
          <w:sz w:val="20"/>
          <w:szCs w:val="20"/>
        </w:rPr>
        <w:t xml:space="preserve">apud </w:t>
      </w:r>
      <w:r w:rsidRPr="001000AD">
        <w:rPr>
          <w:rFonts w:ascii="Arial" w:hAnsi="Arial" w:cs="Arial"/>
          <w:sz w:val="20"/>
          <w:szCs w:val="20"/>
        </w:rPr>
        <w:t>OLIVEIRA, BARRETO; LORETO</w:t>
      </w:r>
      <w:hyperlink r:id="rId2" w:tooltip="Acesse o perfil de Maria das Dores Saraiva de Loreto" w:history="1">
        <w:r w:rsidRPr="001000AD">
          <w:rPr>
            <w:rStyle w:val="Hyperlink"/>
            <w:rFonts w:ascii="Arial" w:hAnsi="Arial" w:cs="Arial"/>
            <w:color w:val="auto"/>
            <w:sz w:val="20"/>
            <w:szCs w:val="20"/>
            <w:u w:val="none"/>
          </w:rPr>
          <w:t xml:space="preserve">; REIS, </w:t>
        </w:r>
      </w:hyperlink>
      <w:r w:rsidRPr="001000AD">
        <w:rPr>
          <w:rFonts w:ascii="Arial" w:hAnsi="Arial" w:cs="Arial"/>
          <w:sz w:val="20"/>
          <w:szCs w:val="20"/>
        </w:rPr>
        <w:t>2014.</w:t>
      </w:r>
    </w:p>
  </w:footnote>
  <w:footnote w:id="18">
    <w:p w:rsidR="003E77F6" w:rsidRDefault="003E77F6">
      <w:pPr>
        <w:pStyle w:val="Textodenotaderodap"/>
      </w:pPr>
      <w:r>
        <w:rPr>
          <w:rStyle w:val="Refdenotaderodap"/>
        </w:rPr>
        <w:footnoteRef/>
      </w:r>
      <w:r>
        <w:t xml:space="preserve"> </w:t>
      </w:r>
      <w:r w:rsidRPr="0086157C">
        <w:rPr>
          <w:rFonts w:ascii="Arial" w:hAnsi="Arial" w:cs="Arial"/>
          <w:color w:val="000000" w:themeColor="text1"/>
        </w:rPr>
        <w:t>NUCCI, 2009.</w:t>
      </w:r>
      <w:r>
        <w:t xml:space="preserve"> </w:t>
      </w:r>
      <w:proofErr w:type="gramStart"/>
      <w:r>
        <w:t>p.</w:t>
      </w:r>
      <w:proofErr w:type="gramEnd"/>
      <w:r>
        <w:t>37-38</w:t>
      </w:r>
    </w:p>
  </w:footnote>
  <w:footnote w:id="19">
    <w:p w:rsidR="003E77F6" w:rsidRPr="00953FDB" w:rsidRDefault="003E77F6" w:rsidP="00D6171F">
      <w:pPr>
        <w:pStyle w:val="Textodenotaderodap"/>
        <w:jc w:val="both"/>
        <w:rPr>
          <w:rFonts w:ascii="Arial" w:hAnsi="Arial" w:cs="Arial"/>
        </w:rPr>
      </w:pPr>
      <w:r w:rsidRPr="00D6171F">
        <w:rPr>
          <w:rStyle w:val="Refdenotaderodap"/>
          <w:rFonts w:ascii="Arial" w:hAnsi="Arial" w:cs="Arial"/>
          <w:sz w:val="18"/>
          <w:szCs w:val="18"/>
        </w:rPr>
        <w:footnoteRef/>
      </w:r>
      <w:r>
        <w:rPr>
          <w:rFonts w:ascii="Arial" w:hAnsi="Arial" w:cs="Arial"/>
        </w:rPr>
        <w:t xml:space="preserve"> MIRABETE; FABBRINI, 2014, p. 430-</w:t>
      </w:r>
      <w:r w:rsidRPr="00953FDB">
        <w:rPr>
          <w:rFonts w:ascii="Arial" w:hAnsi="Arial" w:cs="Arial"/>
        </w:rPr>
        <w:t>431.</w:t>
      </w:r>
    </w:p>
  </w:footnote>
  <w:footnote w:id="20">
    <w:p w:rsidR="003E77F6" w:rsidRPr="00DD3E40" w:rsidRDefault="003E77F6">
      <w:pPr>
        <w:pStyle w:val="Textodenotaderodap"/>
        <w:rPr>
          <w:lang w:val="en-US"/>
        </w:rPr>
      </w:pPr>
      <w:r w:rsidRPr="00953FDB">
        <w:rPr>
          <w:rStyle w:val="Refdenotaderodap"/>
          <w:rFonts w:ascii="Arial" w:hAnsi="Arial" w:cs="Arial"/>
        </w:rPr>
        <w:footnoteRef/>
      </w:r>
      <w:r w:rsidRPr="00DD3E40">
        <w:rPr>
          <w:lang w:val="en-US"/>
        </w:rPr>
        <w:t xml:space="preserve"> </w:t>
      </w:r>
      <w:proofErr w:type="gramStart"/>
      <w:r w:rsidRPr="00DD3E40">
        <w:rPr>
          <w:rFonts w:ascii="Arial" w:hAnsi="Arial" w:cs="Arial"/>
          <w:lang w:val="en-US"/>
        </w:rPr>
        <w:t>MASSON, 2013.</w:t>
      </w:r>
      <w:proofErr w:type="gramEnd"/>
      <w:r w:rsidRPr="00DD3E40">
        <w:rPr>
          <w:rFonts w:ascii="Arial" w:hAnsi="Arial" w:cs="Arial"/>
          <w:lang w:val="en-US"/>
        </w:rPr>
        <w:t xml:space="preserve"> </w:t>
      </w:r>
      <w:proofErr w:type="gramStart"/>
      <w:r w:rsidRPr="00DD3E40">
        <w:rPr>
          <w:rFonts w:ascii="Arial" w:hAnsi="Arial" w:cs="Arial"/>
          <w:lang w:val="en-US"/>
        </w:rPr>
        <w:t>p.65.</w:t>
      </w:r>
      <w:proofErr w:type="gramEnd"/>
    </w:p>
  </w:footnote>
  <w:footnote w:id="21">
    <w:p w:rsidR="003E77F6" w:rsidRPr="00DD3E40" w:rsidRDefault="003E77F6">
      <w:pPr>
        <w:pStyle w:val="Textodenotaderodap"/>
        <w:rPr>
          <w:rFonts w:ascii="Arial" w:hAnsi="Arial" w:cs="Arial"/>
          <w:color w:val="FF0000"/>
          <w:lang w:val="en-US"/>
        </w:rPr>
      </w:pPr>
      <w:r w:rsidRPr="00B374A9">
        <w:rPr>
          <w:rStyle w:val="Refdenotaderodap"/>
          <w:rFonts w:ascii="Arial" w:hAnsi="Arial" w:cs="Arial"/>
        </w:rPr>
        <w:footnoteRef/>
      </w:r>
      <w:r w:rsidRPr="00DD3E40">
        <w:rPr>
          <w:rFonts w:ascii="Arial" w:hAnsi="Arial" w:cs="Arial"/>
          <w:color w:val="FF0000"/>
          <w:lang w:val="en-US"/>
        </w:rPr>
        <w:t xml:space="preserve"> </w:t>
      </w:r>
      <w:proofErr w:type="gramStart"/>
      <w:r w:rsidRPr="00DD3E40">
        <w:rPr>
          <w:rFonts w:ascii="Arial" w:hAnsi="Arial" w:cs="Arial"/>
          <w:lang w:val="en-US"/>
        </w:rPr>
        <w:t>NUCCI, 2009.p</w:t>
      </w:r>
      <w:r>
        <w:rPr>
          <w:rFonts w:ascii="Arial" w:hAnsi="Arial" w:cs="Arial"/>
          <w:lang w:val="en-US"/>
        </w:rPr>
        <w:t xml:space="preserve">. </w:t>
      </w:r>
      <w:r w:rsidRPr="00DD3E40">
        <w:rPr>
          <w:rFonts w:ascii="Arial" w:hAnsi="Arial" w:cs="Arial"/>
          <w:lang w:val="en-US"/>
        </w:rPr>
        <w:t>36.</w:t>
      </w:r>
      <w:proofErr w:type="gramEnd"/>
    </w:p>
  </w:footnote>
  <w:footnote w:id="22">
    <w:p w:rsidR="003E77F6" w:rsidRPr="00DD3E40" w:rsidRDefault="003E77F6">
      <w:pPr>
        <w:pStyle w:val="Textodenotaderodap"/>
        <w:rPr>
          <w:lang w:val="en-US"/>
        </w:rPr>
      </w:pPr>
      <w:r>
        <w:rPr>
          <w:rStyle w:val="Refdenotaderodap"/>
        </w:rPr>
        <w:footnoteRef/>
      </w:r>
      <w:r w:rsidRPr="00DD3E40">
        <w:rPr>
          <w:lang w:val="en-US"/>
        </w:rPr>
        <w:t xml:space="preserve"> </w:t>
      </w:r>
      <w:proofErr w:type="gramStart"/>
      <w:r w:rsidRPr="00DD3E40">
        <w:rPr>
          <w:rFonts w:ascii="Arial" w:hAnsi="Arial" w:cs="Arial"/>
          <w:lang w:val="en-US"/>
        </w:rPr>
        <w:t>MASSON, 2013.</w:t>
      </w:r>
      <w:proofErr w:type="gramEnd"/>
      <w:r w:rsidRPr="00DD3E40">
        <w:rPr>
          <w:rFonts w:ascii="Arial" w:hAnsi="Arial" w:cs="Arial"/>
          <w:lang w:val="en-US"/>
        </w:rPr>
        <w:t xml:space="preserve"> p.</w:t>
      </w:r>
      <w:r>
        <w:rPr>
          <w:rFonts w:ascii="Arial" w:hAnsi="Arial" w:cs="Arial"/>
          <w:lang w:val="en-US"/>
        </w:rPr>
        <w:t xml:space="preserve"> </w:t>
      </w:r>
      <w:r w:rsidRPr="00DD3E40">
        <w:rPr>
          <w:rFonts w:ascii="Arial" w:hAnsi="Arial" w:cs="Arial"/>
          <w:lang w:val="en-US"/>
        </w:rPr>
        <w:t>67</w:t>
      </w:r>
    </w:p>
  </w:footnote>
  <w:footnote w:id="23">
    <w:p w:rsidR="003E77F6" w:rsidRPr="00DA1419" w:rsidRDefault="003E77F6" w:rsidP="007A3A6B">
      <w:pPr>
        <w:pStyle w:val="Textodenotaderodap"/>
        <w:jc w:val="both"/>
        <w:rPr>
          <w:rFonts w:ascii="Arial" w:hAnsi="Arial" w:cs="Arial"/>
        </w:rPr>
      </w:pPr>
      <w:r>
        <w:rPr>
          <w:rStyle w:val="Refdenotaderodap"/>
        </w:rPr>
        <w:footnoteRef/>
      </w:r>
      <w:r>
        <w:t xml:space="preserve"> </w:t>
      </w:r>
      <w:r>
        <w:rPr>
          <w:rFonts w:ascii="Arial" w:hAnsi="Arial" w:cs="Arial"/>
        </w:rPr>
        <w:t>MIRABETE</w:t>
      </w:r>
      <w:r w:rsidRPr="00DA1419">
        <w:rPr>
          <w:rFonts w:ascii="Arial" w:hAnsi="Arial" w:cs="Arial"/>
        </w:rPr>
        <w:t>; FABBRINI, 2014, p. 435.</w:t>
      </w:r>
    </w:p>
  </w:footnote>
  <w:footnote w:id="24">
    <w:p w:rsidR="003E77F6" w:rsidRPr="00DD3E40" w:rsidRDefault="003E77F6">
      <w:pPr>
        <w:pStyle w:val="Textodenotaderodap"/>
        <w:rPr>
          <w:rFonts w:ascii="Arial" w:hAnsi="Arial" w:cs="Arial"/>
          <w:lang w:val="en-US"/>
        </w:rPr>
      </w:pPr>
      <w:r w:rsidRPr="00DA1419">
        <w:rPr>
          <w:rStyle w:val="Refdenotaderodap"/>
          <w:rFonts w:ascii="Arial" w:hAnsi="Arial" w:cs="Arial"/>
        </w:rPr>
        <w:footnoteRef/>
      </w:r>
      <w:r>
        <w:rPr>
          <w:rFonts w:ascii="Arial" w:hAnsi="Arial" w:cs="Arial"/>
          <w:lang w:val="en-US"/>
        </w:rPr>
        <w:t xml:space="preserve"> NUCCI, 2009, </w:t>
      </w:r>
      <w:r w:rsidRPr="00DD3E40">
        <w:rPr>
          <w:rFonts w:ascii="Arial" w:hAnsi="Arial" w:cs="Arial"/>
          <w:lang w:val="en-US"/>
        </w:rPr>
        <w:t>p</w:t>
      </w:r>
      <w:r>
        <w:rPr>
          <w:rFonts w:ascii="Arial" w:hAnsi="Arial" w:cs="Arial"/>
          <w:lang w:val="en-US"/>
        </w:rPr>
        <w:t xml:space="preserve">. </w:t>
      </w:r>
      <w:r w:rsidRPr="00DD3E40">
        <w:rPr>
          <w:rFonts w:ascii="Arial" w:hAnsi="Arial" w:cs="Arial"/>
          <w:lang w:val="en-US"/>
        </w:rPr>
        <w:t>46-47.</w:t>
      </w:r>
    </w:p>
  </w:footnote>
  <w:footnote w:id="25">
    <w:p w:rsidR="003E77F6" w:rsidRPr="00DD3E40" w:rsidRDefault="003E77F6" w:rsidP="008D2238">
      <w:pPr>
        <w:pStyle w:val="Textodenotaderodap"/>
        <w:rPr>
          <w:lang w:val="en-US"/>
        </w:rPr>
      </w:pPr>
      <w:r w:rsidRPr="00DA1419">
        <w:rPr>
          <w:rStyle w:val="Refdenotaderodap"/>
          <w:rFonts w:ascii="Arial" w:hAnsi="Arial" w:cs="Arial"/>
        </w:rPr>
        <w:footnoteRef/>
      </w:r>
      <w:r w:rsidRPr="00DD3E40">
        <w:rPr>
          <w:rFonts w:ascii="Arial" w:hAnsi="Arial" w:cs="Arial"/>
          <w:lang w:val="en-US"/>
        </w:rPr>
        <w:t xml:space="preserve"> </w:t>
      </w:r>
      <w:proofErr w:type="gramStart"/>
      <w:r w:rsidRPr="00DD3E40">
        <w:rPr>
          <w:rFonts w:ascii="Arial" w:hAnsi="Arial" w:cs="Arial"/>
          <w:lang w:val="en-US"/>
        </w:rPr>
        <w:t>MASSON, 2013, p .53.</w:t>
      </w:r>
      <w:proofErr w:type="gramEnd"/>
    </w:p>
  </w:footnote>
  <w:footnote w:id="26">
    <w:p w:rsidR="003E77F6" w:rsidRPr="00DD3E40" w:rsidRDefault="003E77F6" w:rsidP="008D2238">
      <w:pPr>
        <w:pStyle w:val="Textodenotaderodap"/>
        <w:rPr>
          <w:rFonts w:ascii="Arial" w:hAnsi="Arial" w:cs="Arial"/>
          <w:lang w:val="en-US"/>
        </w:rPr>
      </w:pPr>
      <w:r w:rsidRPr="00043597">
        <w:rPr>
          <w:rStyle w:val="Refdenotaderodap"/>
          <w:rFonts w:ascii="Arial" w:hAnsi="Arial" w:cs="Arial"/>
        </w:rPr>
        <w:footnoteRef/>
      </w:r>
      <w:r>
        <w:rPr>
          <w:rFonts w:ascii="Arial" w:hAnsi="Arial" w:cs="Arial"/>
          <w:lang w:val="en-US"/>
        </w:rPr>
        <w:t xml:space="preserve"> SOUZA, </w:t>
      </w:r>
      <w:r w:rsidRPr="00DD3E40">
        <w:rPr>
          <w:rFonts w:ascii="Arial" w:hAnsi="Arial" w:cs="Arial"/>
          <w:lang w:val="en-US"/>
        </w:rPr>
        <w:t>2011,</w:t>
      </w:r>
      <w:r>
        <w:rPr>
          <w:rFonts w:ascii="Arial" w:hAnsi="Arial" w:cs="Arial"/>
          <w:lang w:val="en-US"/>
        </w:rPr>
        <w:t xml:space="preserve"> </w:t>
      </w:r>
      <w:r w:rsidRPr="00DD3E40">
        <w:rPr>
          <w:rFonts w:ascii="Arial" w:hAnsi="Arial" w:cs="Arial"/>
          <w:lang w:val="en-US"/>
        </w:rPr>
        <w:t>p. 253.</w:t>
      </w:r>
    </w:p>
  </w:footnote>
  <w:footnote w:id="27">
    <w:p w:rsidR="003E77F6" w:rsidRDefault="003E77F6">
      <w:pPr>
        <w:pStyle w:val="Textodenotaderodap"/>
      </w:pPr>
      <w:r>
        <w:rPr>
          <w:rStyle w:val="Refdenotaderodap"/>
        </w:rPr>
        <w:footnoteRef/>
      </w:r>
      <w:r>
        <w:t xml:space="preserve"> </w:t>
      </w:r>
      <w:r>
        <w:rPr>
          <w:rFonts w:ascii="Arial" w:hAnsi="Arial" w:cs="Arial"/>
        </w:rPr>
        <w:t>DELMANTO, 2007,</w:t>
      </w:r>
      <w:r w:rsidRPr="00E94C89">
        <w:rPr>
          <w:rFonts w:ascii="Arial" w:hAnsi="Arial" w:cs="Arial"/>
        </w:rPr>
        <w:t xml:space="preserve"> </w:t>
      </w:r>
      <w:r>
        <w:rPr>
          <w:rFonts w:ascii="Arial" w:hAnsi="Arial" w:cs="Arial"/>
        </w:rPr>
        <w:t>p</w:t>
      </w:r>
      <w:r w:rsidRPr="00E94C89">
        <w:rPr>
          <w:rFonts w:ascii="Arial" w:hAnsi="Arial" w:cs="Arial"/>
        </w:rPr>
        <w:t>.</w:t>
      </w:r>
      <w:r>
        <w:rPr>
          <w:rFonts w:ascii="Arial" w:hAnsi="Arial" w:cs="Arial"/>
        </w:rPr>
        <w:t xml:space="preserve"> </w:t>
      </w:r>
      <w:r w:rsidRPr="00E94C89">
        <w:rPr>
          <w:rFonts w:ascii="Arial" w:hAnsi="Arial" w:cs="Arial"/>
        </w:rPr>
        <w:t>613.</w:t>
      </w:r>
    </w:p>
  </w:footnote>
  <w:footnote w:id="28">
    <w:p w:rsidR="003E77F6" w:rsidRDefault="003E77F6">
      <w:pPr>
        <w:pStyle w:val="Textodenotaderodap"/>
      </w:pPr>
      <w:r>
        <w:rPr>
          <w:rStyle w:val="Refdenotaderodap"/>
        </w:rPr>
        <w:footnoteRef/>
      </w:r>
      <w:r w:rsidRPr="00605355">
        <w:t xml:space="preserve"> </w:t>
      </w:r>
      <w:r>
        <w:rPr>
          <w:rFonts w:ascii="Arial" w:hAnsi="Arial" w:cs="Arial"/>
        </w:rPr>
        <w:t>MIRABETE</w:t>
      </w:r>
      <w:r w:rsidRPr="00605355">
        <w:rPr>
          <w:rFonts w:ascii="Arial" w:hAnsi="Arial" w:cs="Arial"/>
        </w:rPr>
        <w:t>; FABBRINI, 2014, p.</w:t>
      </w:r>
      <w:r>
        <w:rPr>
          <w:rFonts w:ascii="Arial" w:hAnsi="Arial" w:cs="Arial"/>
        </w:rPr>
        <w:t xml:space="preserve"> </w:t>
      </w:r>
      <w:r w:rsidRPr="00605355">
        <w:rPr>
          <w:rFonts w:ascii="Arial" w:hAnsi="Arial" w:cs="Arial"/>
        </w:rPr>
        <w:t>453.</w:t>
      </w:r>
    </w:p>
  </w:footnote>
  <w:footnote w:id="29">
    <w:p w:rsidR="003E77F6" w:rsidRPr="00043597" w:rsidRDefault="003E77F6">
      <w:pPr>
        <w:pStyle w:val="Textodenotaderodap"/>
        <w:rPr>
          <w:rFonts w:ascii="Arial" w:hAnsi="Arial" w:cs="Arial"/>
        </w:rPr>
      </w:pPr>
      <w:r w:rsidRPr="00043597">
        <w:rPr>
          <w:rStyle w:val="Refdenotaderodap"/>
          <w:rFonts w:ascii="Arial" w:hAnsi="Arial" w:cs="Arial"/>
        </w:rPr>
        <w:footnoteRef/>
      </w:r>
      <w:r>
        <w:rPr>
          <w:rFonts w:ascii="Arial" w:hAnsi="Arial" w:cs="Arial"/>
        </w:rPr>
        <w:t xml:space="preserve"> SOUZA,</w:t>
      </w:r>
      <w:r w:rsidRPr="00043597">
        <w:rPr>
          <w:rFonts w:ascii="Arial" w:hAnsi="Arial" w:cs="Arial"/>
        </w:rPr>
        <w:t xml:space="preserve"> 2011,</w:t>
      </w:r>
      <w:r>
        <w:rPr>
          <w:rFonts w:ascii="Arial" w:hAnsi="Arial" w:cs="Arial"/>
        </w:rPr>
        <w:t xml:space="preserve"> </w:t>
      </w:r>
      <w:r w:rsidRPr="00043597">
        <w:rPr>
          <w:rFonts w:ascii="Arial" w:hAnsi="Arial" w:cs="Arial"/>
        </w:rPr>
        <w:t>p.</w:t>
      </w:r>
      <w:r>
        <w:rPr>
          <w:rFonts w:ascii="Arial" w:hAnsi="Arial" w:cs="Arial"/>
        </w:rPr>
        <w:t xml:space="preserve"> </w:t>
      </w:r>
      <w:r w:rsidRPr="00043597">
        <w:rPr>
          <w:rFonts w:ascii="Arial" w:hAnsi="Arial" w:cs="Arial"/>
        </w:rPr>
        <w:t>254.</w:t>
      </w:r>
    </w:p>
  </w:footnote>
  <w:footnote w:id="30">
    <w:p w:rsidR="003E77F6" w:rsidRDefault="003E77F6">
      <w:pPr>
        <w:pStyle w:val="Textodenotaderodap"/>
      </w:pPr>
      <w:r>
        <w:rPr>
          <w:rStyle w:val="Refdenotaderodap"/>
        </w:rPr>
        <w:footnoteRef/>
      </w:r>
      <w:r>
        <w:t xml:space="preserve"> </w:t>
      </w:r>
      <w:r w:rsidRPr="00B42DCB">
        <w:rPr>
          <w:rFonts w:ascii="Arial" w:hAnsi="Arial" w:cs="Arial"/>
          <w:i/>
        </w:rPr>
        <w:t>Idem</w:t>
      </w:r>
      <w:r w:rsidRPr="00A4712B">
        <w:rPr>
          <w:rFonts w:ascii="Arial" w:hAnsi="Arial" w:cs="Arial"/>
        </w:rPr>
        <w:t>,</w:t>
      </w:r>
      <w:r>
        <w:rPr>
          <w:rFonts w:ascii="Arial" w:hAnsi="Arial" w:cs="Arial"/>
        </w:rPr>
        <w:t xml:space="preserve"> </w:t>
      </w:r>
      <w:r w:rsidRPr="00A4712B">
        <w:rPr>
          <w:rFonts w:ascii="Arial" w:hAnsi="Arial" w:cs="Arial"/>
        </w:rPr>
        <w:t>p.</w:t>
      </w:r>
      <w:r>
        <w:rPr>
          <w:rFonts w:ascii="Arial" w:hAnsi="Arial" w:cs="Arial"/>
        </w:rPr>
        <w:t xml:space="preserve"> </w:t>
      </w:r>
      <w:r w:rsidRPr="00A4712B">
        <w:rPr>
          <w:rFonts w:ascii="Arial" w:hAnsi="Arial" w:cs="Arial"/>
        </w:rPr>
        <w:t>255.</w:t>
      </w:r>
      <w:r>
        <w:t xml:space="preserve"> </w:t>
      </w:r>
    </w:p>
  </w:footnote>
  <w:footnote w:id="31">
    <w:p w:rsidR="003E77F6" w:rsidRDefault="003E77F6">
      <w:pPr>
        <w:pStyle w:val="Textodenotaderodap"/>
      </w:pPr>
      <w:r>
        <w:rPr>
          <w:rStyle w:val="Refdenotaderodap"/>
        </w:rPr>
        <w:footnoteRef/>
      </w:r>
      <w:r>
        <w:t xml:space="preserve"> </w:t>
      </w:r>
      <w:r>
        <w:rPr>
          <w:rFonts w:ascii="Arial" w:hAnsi="Arial" w:cs="Arial"/>
        </w:rPr>
        <w:t xml:space="preserve">GRECO, </w:t>
      </w:r>
      <w:r w:rsidRPr="00187887">
        <w:rPr>
          <w:rFonts w:ascii="Arial" w:hAnsi="Arial" w:cs="Arial"/>
        </w:rPr>
        <w:t>2012,</w:t>
      </w:r>
      <w:r>
        <w:rPr>
          <w:rFonts w:ascii="Arial" w:hAnsi="Arial" w:cs="Arial"/>
        </w:rPr>
        <w:t xml:space="preserve"> </w:t>
      </w:r>
      <w:r w:rsidRPr="00187887">
        <w:rPr>
          <w:rFonts w:ascii="Arial" w:hAnsi="Arial" w:cs="Arial"/>
        </w:rPr>
        <w:t>p.</w:t>
      </w:r>
      <w:r>
        <w:rPr>
          <w:rFonts w:ascii="Arial" w:hAnsi="Arial" w:cs="Arial"/>
        </w:rPr>
        <w:t>715.</w:t>
      </w:r>
    </w:p>
  </w:footnote>
  <w:footnote w:id="32">
    <w:p w:rsidR="003E77F6" w:rsidRPr="00342B4E" w:rsidRDefault="003E77F6">
      <w:pPr>
        <w:pStyle w:val="Textodenotaderodap"/>
        <w:rPr>
          <w:rFonts w:ascii="Arial" w:hAnsi="Arial" w:cs="Arial"/>
        </w:rPr>
      </w:pPr>
      <w:r w:rsidRPr="00342B4E">
        <w:rPr>
          <w:rStyle w:val="Refdenotaderodap"/>
          <w:rFonts w:ascii="Arial" w:hAnsi="Arial" w:cs="Arial"/>
        </w:rPr>
        <w:footnoteRef/>
      </w:r>
      <w:r w:rsidRPr="00342B4E">
        <w:rPr>
          <w:rFonts w:ascii="Arial" w:hAnsi="Arial" w:cs="Arial"/>
        </w:rPr>
        <w:t xml:space="preserve"> HEIDEGGER </w:t>
      </w:r>
      <w:r w:rsidRPr="00342B4E">
        <w:rPr>
          <w:rFonts w:ascii="Arial" w:hAnsi="Arial" w:cs="Arial"/>
          <w:i/>
        </w:rPr>
        <w:t xml:space="preserve">apud </w:t>
      </w:r>
      <w:r>
        <w:rPr>
          <w:rFonts w:ascii="Arial" w:hAnsi="Arial" w:cs="Arial"/>
        </w:rPr>
        <w:t>MENDONÇA, 2007,</w:t>
      </w:r>
      <w:r w:rsidRPr="00342B4E">
        <w:rPr>
          <w:rFonts w:ascii="Arial" w:hAnsi="Arial" w:cs="Arial"/>
        </w:rPr>
        <w:t xml:space="preserve"> p.</w:t>
      </w:r>
      <w:proofErr w:type="gramStart"/>
      <w:r w:rsidRPr="00342B4E">
        <w:rPr>
          <w:rFonts w:ascii="Arial" w:hAnsi="Arial" w:cs="Arial"/>
        </w:rPr>
        <w:t>16</w:t>
      </w:r>
      <w:proofErr w:type="gramEnd"/>
    </w:p>
  </w:footnote>
  <w:footnote w:id="33">
    <w:p w:rsidR="003E77F6" w:rsidRPr="00342B4E" w:rsidRDefault="003E77F6">
      <w:pPr>
        <w:pStyle w:val="Textodenotaderodap"/>
        <w:rPr>
          <w:rFonts w:ascii="Arial" w:hAnsi="Arial" w:cs="Arial"/>
          <w:i/>
        </w:rPr>
      </w:pPr>
      <w:r w:rsidRPr="00342B4E">
        <w:rPr>
          <w:rStyle w:val="Refdenotaderodap"/>
          <w:rFonts w:ascii="Arial" w:hAnsi="Arial" w:cs="Arial"/>
        </w:rPr>
        <w:footnoteRef/>
      </w:r>
      <w:r w:rsidRPr="00342B4E">
        <w:rPr>
          <w:rFonts w:ascii="Arial" w:hAnsi="Arial" w:cs="Arial"/>
        </w:rPr>
        <w:t xml:space="preserve"> GUIMARÃES </w:t>
      </w:r>
      <w:r w:rsidRPr="00342B4E">
        <w:rPr>
          <w:rFonts w:ascii="Arial" w:hAnsi="Arial" w:cs="Arial"/>
          <w:i/>
        </w:rPr>
        <w:t xml:space="preserve">apud </w:t>
      </w:r>
      <w:r>
        <w:rPr>
          <w:rFonts w:ascii="Arial" w:hAnsi="Arial" w:cs="Arial"/>
        </w:rPr>
        <w:t xml:space="preserve">MENDONÇA, 2007, </w:t>
      </w:r>
      <w:r w:rsidRPr="00342B4E">
        <w:rPr>
          <w:rFonts w:ascii="Arial" w:hAnsi="Arial" w:cs="Arial"/>
        </w:rPr>
        <w:t>p.16 -</w:t>
      </w:r>
      <w:proofErr w:type="gramStart"/>
      <w:r w:rsidRPr="00342B4E">
        <w:rPr>
          <w:rFonts w:ascii="Arial" w:hAnsi="Arial" w:cs="Arial"/>
        </w:rPr>
        <w:t>17</w:t>
      </w:r>
      <w:proofErr w:type="gramEnd"/>
    </w:p>
  </w:footnote>
  <w:footnote w:id="34">
    <w:p w:rsidR="003E77F6" w:rsidRDefault="003E77F6">
      <w:pPr>
        <w:pStyle w:val="Textodenotaderodap"/>
      </w:pPr>
      <w:r w:rsidRPr="00342B4E">
        <w:rPr>
          <w:rStyle w:val="Refdenotaderodap"/>
          <w:rFonts w:ascii="Arial" w:hAnsi="Arial" w:cs="Arial"/>
        </w:rPr>
        <w:footnoteRef/>
      </w:r>
      <w:r w:rsidRPr="00342B4E">
        <w:rPr>
          <w:rFonts w:ascii="Arial" w:hAnsi="Arial" w:cs="Arial"/>
        </w:rPr>
        <w:t xml:space="preserve"> SCHLEIERMACHER; </w:t>
      </w:r>
      <w:r w:rsidRPr="00342B4E">
        <w:rPr>
          <w:rFonts w:ascii="Arial" w:hAnsi="Arial" w:cs="Arial"/>
          <w:i/>
        </w:rPr>
        <w:t xml:space="preserve">DILTHEY apud </w:t>
      </w:r>
      <w:proofErr w:type="gramStart"/>
      <w:r w:rsidRPr="00342B4E">
        <w:rPr>
          <w:rFonts w:ascii="Arial" w:hAnsi="Arial" w:cs="Arial"/>
          <w:i/>
        </w:rPr>
        <w:t>MENDONÇA</w:t>
      </w:r>
      <w:r w:rsidRPr="00342B4E">
        <w:rPr>
          <w:rFonts w:ascii="Arial" w:hAnsi="Arial" w:cs="Arial"/>
        </w:rPr>
        <w:t xml:space="preserve"> ,</w:t>
      </w:r>
      <w:proofErr w:type="gramEnd"/>
      <w:r w:rsidRPr="00342B4E">
        <w:rPr>
          <w:rFonts w:ascii="Arial" w:hAnsi="Arial" w:cs="Arial"/>
        </w:rPr>
        <w:t xml:space="preserve"> 2007, p. 17.</w:t>
      </w:r>
    </w:p>
  </w:footnote>
  <w:footnote w:id="35">
    <w:p w:rsidR="003E77F6" w:rsidRPr="00123489" w:rsidRDefault="003E77F6">
      <w:pPr>
        <w:pStyle w:val="Textodenotaderodap"/>
        <w:rPr>
          <w:rFonts w:ascii="Arial" w:hAnsi="Arial" w:cs="Arial"/>
          <w:i/>
        </w:rPr>
      </w:pPr>
      <w:r w:rsidRPr="007226F4">
        <w:rPr>
          <w:rStyle w:val="Refdenotaderodap"/>
          <w:rFonts w:ascii="Arial" w:hAnsi="Arial" w:cs="Arial"/>
        </w:rPr>
        <w:footnoteRef/>
      </w:r>
      <w:r>
        <w:t xml:space="preserve"> </w:t>
      </w:r>
      <w:r w:rsidRPr="00123489">
        <w:rPr>
          <w:rFonts w:ascii="Arial" w:hAnsi="Arial" w:cs="Arial"/>
        </w:rPr>
        <w:t xml:space="preserve">DINIZ </w:t>
      </w:r>
      <w:r w:rsidRPr="00123489">
        <w:rPr>
          <w:rFonts w:ascii="Arial" w:hAnsi="Arial" w:cs="Arial"/>
          <w:i/>
        </w:rPr>
        <w:t>apud</w:t>
      </w:r>
      <w:r w:rsidRPr="00123489">
        <w:rPr>
          <w:rFonts w:ascii="Arial" w:hAnsi="Arial" w:cs="Arial"/>
        </w:rPr>
        <w:t xml:space="preserve"> MENDONÇA, 2007, p.19</w:t>
      </w:r>
      <w:r>
        <w:rPr>
          <w:rFonts w:ascii="Arial" w:hAnsi="Arial" w:cs="Arial"/>
        </w:rPr>
        <w:t>.</w:t>
      </w:r>
    </w:p>
  </w:footnote>
  <w:footnote w:id="36">
    <w:p w:rsidR="003E77F6" w:rsidRPr="000E1914" w:rsidRDefault="003E77F6">
      <w:pPr>
        <w:pStyle w:val="Textodenotaderodap"/>
        <w:rPr>
          <w:i/>
        </w:rPr>
      </w:pPr>
      <w:r w:rsidRPr="00123489">
        <w:rPr>
          <w:rStyle w:val="Refdenotaderodap"/>
          <w:rFonts w:ascii="Arial" w:hAnsi="Arial" w:cs="Arial"/>
        </w:rPr>
        <w:footnoteRef/>
      </w:r>
      <w:r w:rsidRPr="00123489">
        <w:rPr>
          <w:rFonts w:ascii="Arial" w:hAnsi="Arial" w:cs="Arial"/>
        </w:rPr>
        <w:t xml:space="preserve"> FIÚZA </w:t>
      </w:r>
      <w:r w:rsidRPr="00123489">
        <w:rPr>
          <w:rFonts w:ascii="Arial" w:hAnsi="Arial" w:cs="Arial"/>
          <w:i/>
        </w:rPr>
        <w:t xml:space="preserve">apud </w:t>
      </w:r>
      <w:r w:rsidRPr="00123489">
        <w:rPr>
          <w:rFonts w:ascii="Arial" w:hAnsi="Arial" w:cs="Arial"/>
        </w:rPr>
        <w:t>MENDONÇA, 2007, p.19</w:t>
      </w:r>
      <w:r>
        <w:rPr>
          <w:rFonts w:ascii="Arial" w:hAnsi="Arial" w:cs="Arial"/>
        </w:rPr>
        <w:t>.</w:t>
      </w:r>
    </w:p>
  </w:footnote>
  <w:footnote w:id="37">
    <w:p w:rsidR="003E77F6" w:rsidRDefault="003E77F6">
      <w:pPr>
        <w:pStyle w:val="Textodenotaderodap"/>
      </w:pPr>
      <w:r>
        <w:rPr>
          <w:rStyle w:val="Refdenotaderodap"/>
        </w:rPr>
        <w:footnoteRef/>
      </w:r>
      <w:r>
        <w:t xml:space="preserve"> </w:t>
      </w:r>
      <w:proofErr w:type="gramStart"/>
      <w:r w:rsidRPr="00F84DEA">
        <w:rPr>
          <w:rFonts w:ascii="Arial" w:hAnsi="Arial" w:cs="Arial"/>
        </w:rPr>
        <w:t>MENDONÇA ,</w:t>
      </w:r>
      <w:proofErr w:type="gramEnd"/>
      <w:r w:rsidRPr="00F84DEA">
        <w:rPr>
          <w:rFonts w:ascii="Arial" w:hAnsi="Arial" w:cs="Arial"/>
        </w:rPr>
        <w:t xml:space="preserve"> 2007, p. 19 - 20.</w:t>
      </w:r>
    </w:p>
  </w:footnote>
  <w:footnote w:id="38">
    <w:p w:rsidR="003E77F6" w:rsidRDefault="003E77F6">
      <w:pPr>
        <w:pStyle w:val="Textodenotaderodap"/>
      </w:pPr>
      <w:r>
        <w:rPr>
          <w:rStyle w:val="Refdenotaderodap"/>
        </w:rPr>
        <w:footnoteRef/>
      </w:r>
      <w:r>
        <w:t xml:space="preserve"> </w:t>
      </w:r>
      <w:r w:rsidRPr="00187887">
        <w:rPr>
          <w:rFonts w:ascii="Arial" w:hAnsi="Arial" w:cs="Arial"/>
        </w:rPr>
        <w:t>GRECO, Rogerio,</w:t>
      </w:r>
      <w:r>
        <w:rPr>
          <w:rFonts w:ascii="Arial" w:hAnsi="Arial" w:cs="Arial"/>
        </w:rPr>
        <w:t xml:space="preserve"> </w:t>
      </w:r>
      <w:r w:rsidRPr="00187887">
        <w:rPr>
          <w:rFonts w:ascii="Arial" w:hAnsi="Arial" w:cs="Arial"/>
        </w:rPr>
        <w:t>2012,</w:t>
      </w:r>
      <w:r>
        <w:rPr>
          <w:rFonts w:ascii="Arial" w:hAnsi="Arial" w:cs="Arial"/>
        </w:rPr>
        <w:t xml:space="preserve"> </w:t>
      </w:r>
      <w:r w:rsidRPr="00187887">
        <w:rPr>
          <w:rFonts w:ascii="Arial" w:hAnsi="Arial" w:cs="Arial"/>
        </w:rPr>
        <w:t>p.111</w:t>
      </w:r>
      <w:r>
        <w:rPr>
          <w:rFonts w:ascii="Arial" w:hAnsi="Arial" w:cs="Arial"/>
        </w:rPr>
        <w:t>.</w:t>
      </w:r>
    </w:p>
  </w:footnote>
  <w:footnote w:id="39">
    <w:p w:rsidR="003E77F6" w:rsidRPr="00117529" w:rsidRDefault="003E77F6">
      <w:pPr>
        <w:pStyle w:val="Textodenotaderodap"/>
        <w:rPr>
          <w:rFonts w:ascii="Arial" w:hAnsi="Arial" w:cs="Arial"/>
        </w:rPr>
      </w:pPr>
      <w:r w:rsidRPr="00850FE9">
        <w:rPr>
          <w:rStyle w:val="Refdenotaderodap"/>
          <w:rFonts w:ascii="Arial" w:hAnsi="Arial" w:cs="Arial"/>
        </w:rPr>
        <w:footnoteRef/>
      </w:r>
      <w:r>
        <w:rPr>
          <w:rFonts w:ascii="Arial" w:hAnsi="Arial" w:cs="Arial"/>
        </w:rPr>
        <w:t xml:space="preserve"> </w:t>
      </w:r>
      <w:r w:rsidRPr="00117529">
        <w:rPr>
          <w:rFonts w:ascii="Arial" w:hAnsi="Arial" w:cs="Arial"/>
        </w:rPr>
        <w:t xml:space="preserve">GRECO </w:t>
      </w:r>
      <w:r w:rsidRPr="00117529">
        <w:rPr>
          <w:rFonts w:ascii="Arial" w:hAnsi="Arial" w:cs="Arial"/>
          <w:i/>
        </w:rPr>
        <w:t xml:space="preserve">apud </w:t>
      </w:r>
      <w:r w:rsidRPr="00117529">
        <w:rPr>
          <w:rFonts w:ascii="Arial" w:hAnsi="Arial" w:cs="Arial"/>
        </w:rPr>
        <w:t>GUIMARÃES, 2013, p.41.</w:t>
      </w:r>
    </w:p>
  </w:footnote>
  <w:footnote w:id="40">
    <w:p w:rsidR="003E77F6" w:rsidRDefault="003E77F6" w:rsidP="00111E1F">
      <w:pPr>
        <w:spacing w:after="0" w:line="240" w:lineRule="auto"/>
        <w:jc w:val="both"/>
      </w:pPr>
      <w:r w:rsidRPr="00117529">
        <w:rPr>
          <w:rStyle w:val="Refdenotaderodap"/>
          <w:rFonts w:ascii="Arial" w:hAnsi="Arial" w:cs="Arial"/>
          <w:sz w:val="20"/>
          <w:szCs w:val="20"/>
        </w:rPr>
        <w:footnoteRef/>
      </w:r>
      <w:r w:rsidRPr="00117529">
        <w:rPr>
          <w:rFonts w:ascii="Arial" w:hAnsi="Arial" w:cs="Arial"/>
          <w:sz w:val="20"/>
          <w:szCs w:val="20"/>
        </w:rPr>
        <w:t xml:space="preserve"> MONTESQUIEU, 1996, p. 611.</w:t>
      </w:r>
    </w:p>
  </w:footnote>
  <w:footnote w:id="41">
    <w:p w:rsidR="003E77F6" w:rsidRPr="00284A46" w:rsidRDefault="003E77F6">
      <w:pPr>
        <w:pStyle w:val="Textodenotaderodap"/>
        <w:rPr>
          <w:rFonts w:ascii="Arial" w:hAnsi="Arial" w:cs="Arial"/>
        </w:rPr>
      </w:pPr>
      <w:r w:rsidRPr="00284A46">
        <w:rPr>
          <w:rStyle w:val="Refdenotaderodap"/>
          <w:rFonts w:ascii="Arial" w:hAnsi="Arial" w:cs="Arial"/>
        </w:rPr>
        <w:footnoteRef/>
      </w:r>
      <w:r>
        <w:rPr>
          <w:rFonts w:ascii="Arial" w:hAnsi="Arial" w:cs="Arial"/>
        </w:rPr>
        <w:t xml:space="preserve"> GRECO</w:t>
      </w:r>
      <w:r w:rsidRPr="00284A46">
        <w:rPr>
          <w:rFonts w:ascii="Arial" w:hAnsi="Arial" w:cs="Arial"/>
        </w:rPr>
        <w:t>, 2012, p.689.</w:t>
      </w:r>
    </w:p>
  </w:footnote>
  <w:footnote w:id="42">
    <w:p w:rsidR="003E77F6" w:rsidRDefault="003E77F6">
      <w:pPr>
        <w:pStyle w:val="Textodenotaderodap"/>
      </w:pPr>
      <w:r>
        <w:rPr>
          <w:rStyle w:val="Refdenotaderodap"/>
        </w:rPr>
        <w:footnoteRef/>
      </w:r>
      <w:r>
        <w:t xml:space="preserve"> </w:t>
      </w:r>
      <w:r w:rsidRPr="00B0096B">
        <w:rPr>
          <w:rFonts w:ascii="Arial" w:hAnsi="Arial" w:cs="Arial"/>
        </w:rPr>
        <w:t>JESUS, 2014, p.156</w:t>
      </w:r>
      <w:r>
        <w:rPr>
          <w:rFonts w:ascii="Arial" w:hAnsi="Arial" w:cs="Arial"/>
        </w:rPr>
        <w:t>.</w:t>
      </w:r>
    </w:p>
  </w:footnote>
  <w:footnote w:id="43">
    <w:p w:rsidR="003E77F6" w:rsidRDefault="003E77F6">
      <w:pPr>
        <w:pStyle w:val="Textodenotaderodap"/>
      </w:pPr>
      <w:r>
        <w:rPr>
          <w:rStyle w:val="Refdenotaderodap"/>
        </w:rPr>
        <w:footnoteRef/>
      </w:r>
      <w:r>
        <w:t xml:space="preserve"> </w:t>
      </w:r>
      <w:r>
        <w:rPr>
          <w:rFonts w:ascii="Arial" w:hAnsi="Arial" w:cs="Arial"/>
        </w:rPr>
        <w:t>MIRABETE</w:t>
      </w:r>
      <w:r w:rsidRPr="00605355">
        <w:rPr>
          <w:rFonts w:ascii="Arial" w:hAnsi="Arial" w:cs="Arial"/>
        </w:rPr>
        <w:t>; FABBRINI, 2014, p.</w:t>
      </w:r>
      <w:r>
        <w:rPr>
          <w:rFonts w:ascii="Arial" w:hAnsi="Arial" w:cs="Arial"/>
        </w:rPr>
        <w:t>426.</w:t>
      </w:r>
    </w:p>
  </w:footnote>
  <w:footnote w:id="44">
    <w:p w:rsidR="003E77F6" w:rsidRPr="00162055" w:rsidRDefault="003E77F6" w:rsidP="00495111">
      <w:pPr>
        <w:pStyle w:val="Ttulo1"/>
        <w:spacing w:before="0" w:line="240" w:lineRule="auto"/>
        <w:jc w:val="both"/>
        <w:rPr>
          <w:rFonts w:ascii="Arial" w:hAnsi="Arial" w:cs="Arial"/>
        </w:rPr>
      </w:pPr>
      <w:r w:rsidRPr="00122B8E">
        <w:rPr>
          <w:rStyle w:val="Refdenotaderodap"/>
          <w:rFonts w:ascii="Arial" w:hAnsi="Arial" w:cs="Arial"/>
          <w:b w:val="0"/>
          <w:color w:val="auto"/>
          <w:sz w:val="20"/>
          <w:szCs w:val="20"/>
        </w:rPr>
        <w:footnoteRef/>
      </w:r>
      <w:r w:rsidRPr="00122B8E">
        <w:rPr>
          <w:rFonts w:ascii="Arial" w:hAnsi="Arial" w:cs="Arial"/>
          <w:b w:val="0"/>
          <w:color w:val="auto"/>
          <w:sz w:val="20"/>
          <w:szCs w:val="20"/>
        </w:rPr>
        <w:t xml:space="preserve"> CABETTE</w:t>
      </w:r>
      <w:r>
        <w:rPr>
          <w:rFonts w:ascii="Arial" w:hAnsi="Arial" w:cs="Arial"/>
          <w:b w:val="0"/>
          <w:color w:val="auto"/>
          <w:sz w:val="20"/>
          <w:szCs w:val="20"/>
        </w:rPr>
        <w:t xml:space="preserve">, 2009. </w:t>
      </w:r>
    </w:p>
  </w:footnote>
  <w:footnote w:id="45">
    <w:p w:rsidR="003E77F6" w:rsidRDefault="003E77F6" w:rsidP="00BB278C">
      <w:pPr>
        <w:pStyle w:val="Textodenotaderodap"/>
        <w:jc w:val="both"/>
      </w:pPr>
      <w:r w:rsidRPr="00DF25AA">
        <w:rPr>
          <w:rStyle w:val="Refdenotaderodap"/>
          <w:rFonts w:ascii="Arial" w:hAnsi="Arial" w:cs="Arial"/>
        </w:rPr>
        <w:footnoteRef/>
      </w:r>
      <w:r w:rsidRPr="00DF25AA">
        <w:rPr>
          <w:rFonts w:ascii="Arial" w:hAnsi="Arial" w:cs="Arial"/>
        </w:rPr>
        <w:t xml:space="preserve"> JUNIOR, 2012</w:t>
      </w:r>
      <w:r>
        <w:rPr>
          <w:rFonts w:ascii="Arial" w:hAnsi="Arial" w:cs="Arial"/>
        </w:rPr>
        <w:t xml:space="preserve">. </w:t>
      </w:r>
    </w:p>
  </w:footnote>
  <w:footnote w:id="46">
    <w:p w:rsidR="003E77F6" w:rsidRDefault="003E77F6" w:rsidP="00BB278C">
      <w:pPr>
        <w:pStyle w:val="Textodenotaderodap"/>
        <w:jc w:val="both"/>
      </w:pPr>
      <w:r>
        <w:rPr>
          <w:rStyle w:val="Refdenotaderodap"/>
        </w:rPr>
        <w:footnoteRef/>
      </w:r>
      <w:r>
        <w:t xml:space="preserve"> </w:t>
      </w:r>
      <w:r>
        <w:rPr>
          <w:rFonts w:ascii="Arial" w:hAnsi="Arial" w:cs="Arial"/>
        </w:rPr>
        <w:t xml:space="preserve">BECCARIA, </w:t>
      </w:r>
      <w:r w:rsidRPr="008D35BE">
        <w:rPr>
          <w:rFonts w:ascii="Arial" w:hAnsi="Arial" w:cs="Arial"/>
        </w:rPr>
        <w:t>2006</w:t>
      </w:r>
      <w:r>
        <w:rPr>
          <w:rFonts w:ascii="Arial" w:hAnsi="Arial" w:cs="Arial"/>
        </w:rPr>
        <w:t>, p. 22.</w:t>
      </w:r>
    </w:p>
  </w:footnote>
  <w:footnote w:id="47">
    <w:p w:rsidR="003E77F6" w:rsidRDefault="003E77F6" w:rsidP="00BB278C">
      <w:pPr>
        <w:pStyle w:val="Textodenotaderodap"/>
      </w:pPr>
      <w:r>
        <w:rPr>
          <w:rStyle w:val="Refdenotaderodap"/>
        </w:rPr>
        <w:footnoteRef/>
      </w:r>
      <w:r>
        <w:t xml:space="preserve"> </w:t>
      </w:r>
      <w:proofErr w:type="gramStart"/>
      <w:r w:rsidRPr="00B93ADB">
        <w:rPr>
          <w:rFonts w:ascii="Arial" w:hAnsi="Arial" w:cs="Arial"/>
          <w:color w:val="000000" w:themeColor="text1"/>
          <w:szCs w:val="24"/>
        </w:rPr>
        <w:t>MONTESQUIEU,</w:t>
      </w:r>
      <w:proofErr w:type="gramEnd"/>
      <w:r w:rsidRPr="00B93ADB">
        <w:rPr>
          <w:rFonts w:ascii="Arial" w:hAnsi="Arial" w:cs="Arial"/>
          <w:color w:val="000000" w:themeColor="text1"/>
          <w:szCs w:val="24"/>
        </w:rPr>
        <w:t>1996</w:t>
      </w:r>
      <w:r>
        <w:rPr>
          <w:rFonts w:ascii="Arial" w:hAnsi="Arial" w:cs="Arial"/>
          <w:color w:val="000000" w:themeColor="text1"/>
          <w:szCs w:val="24"/>
        </w:rPr>
        <w:t xml:space="preserve">, </w:t>
      </w:r>
      <w:r w:rsidRPr="00B93ADB">
        <w:rPr>
          <w:rFonts w:ascii="Arial" w:hAnsi="Arial" w:cs="Arial"/>
          <w:color w:val="000000" w:themeColor="text1"/>
        </w:rPr>
        <w:t>p.</w:t>
      </w:r>
      <w:r>
        <w:rPr>
          <w:rFonts w:ascii="Arial" w:hAnsi="Arial" w:cs="Arial"/>
          <w:color w:val="000000" w:themeColor="text1"/>
        </w:rPr>
        <w:t xml:space="preserve"> </w:t>
      </w:r>
      <w:r w:rsidRPr="00B93ADB">
        <w:rPr>
          <w:rFonts w:ascii="Arial" w:hAnsi="Arial" w:cs="Arial"/>
          <w:color w:val="000000" w:themeColor="text1"/>
        </w:rPr>
        <w:t>87</w:t>
      </w:r>
      <w:r>
        <w:rPr>
          <w:rFonts w:ascii="Arial" w:hAnsi="Arial"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507249002"/>
      <w:docPartObj>
        <w:docPartGallery w:val="Page Numbers (Top of Page)"/>
        <w:docPartUnique/>
      </w:docPartObj>
    </w:sdtPr>
    <w:sdtEndPr/>
    <w:sdtContent>
      <w:p w:rsidR="003E77F6" w:rsidRPr="00742746" w:rsidRDefault="003E77F6">
        <w:pPr>
          <w:pStyle w:val="Cabealho"/>
          <w:jc w:val="right"/>
          <w:rPr>
            <w:rFonts w:ascii="Arial" w:hAnsi="Arial" w:cs="Arial"/>
            <w:sz w:val="24"/>
            <w:szCs w:val="24"/>
          </w:rPr>
        </w:pPr>
        <w:r w:rsidRPr="00742746">
          <w:rPr>
            <w:rFonts w:ascii="Arial" w:hAnsi="Arial" w:cs="Arial"/>
            <w:sz w:val="24"/>
            <w:szCs w:val="24"/>
          </w:rPr>
          <w:fldChar w:fldCharType="begin"/>
        </w:r>
        <w:r w:rsidRPr="00742746">
          <w:rPr>
            <w:rFonts w:ascii="Arial" w:hAnsi="Arial" w:cs="Arial"/>
            <w:sz w:val="24"/>
            <w:szCs w:val="24"/>
          </w:rPr>
          <w:instrText>PAGE   \* MERGEFORMAT</w:instrText>
        </w:r>
        <w:r w:rsidRPr="00742746">
          <w:rPr>
            <w:rFonts w:ascii="Arial" w:hAnsi="Arial" w:cs="Arial"/>
            <w:sz w:val="24"/>
            <w:szCs w:val="24"/>
          </w:rPr>
          <w:fldChar w:fldCharType="separate"/>
        </w:r>
        <w:r w:rsidR="00DD1262">
          <w:rPr>
            <w:rFonts w:ascii="Arial" w:hAnsi="Arial" w:cs="Arial"/>
            <w:noProof/>
            <w:sz w:val="24"/>
            <w:szCs w:val="24"/>
          </w:rPr>
          <w:t>12</w:t>
        </w:r>
        <w:r w:rsidRPr="00742746">
          <w:rPr>
            <w:rFonts w:ascii="Arial" w:hAnsi="Arial" w:cs="Arial"/>
            <w:sz w:val="24"/>
            <w:szCs w:val="24"/>
          </w:rPr>
          <w:fldChar w:fldCharType="end"/>
        </w:r>
      </w:p>
    </w:sdtContent>
  </w:sdt>
  <w:p w:rsidR="003E77F6" w:rsidRDefault="00D12B87">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183"/>
    <w:multiLevelType w:val="hybridMultilevel"/>
    <w:tmpl w:val="7C94A68C"/>
    <w:lvl w:ilvl="0" w:tplc="00D42930">
      <w:start w:val="4"/>
      <w:numFmt w:val="decimal"/>
      <w:lvlText w:val="%1."/>
      <w:lvlJc w:val="left"/>
      <w:pPr>
        <w:ind w:left="750" w:hanging="360"/>
      </w:pPr>
      <w:rPr>
        <w:rFonts w:hint="default"/>
        <w:b/>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
    <w:nsid w:val="0C8D3438"/>
    <w:multiLevelType w:val="multilevel"/>
    <w:tmpl w:val="1AAA3222"/>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E491EBD"/>
    <w:multiLevelType w:val="multilevel"/>
    <w:tmpl w:val="E18C6A58"/>
    <w:lvl w:ilvl="0">
      <w:start w:val="3"/>
      <w:numFmt w:val="decimal"/>
      <w:lvlText w:val="%1."/>
      <w:lvlJc w:val="left"/>
      <w:pPr>
        <w:ind w:left="360" w:hanging="360"/>
      </w:pPr>
      <w:rPr>
        <w:rFonts w:hint="default"/>
      </w:rPr>
    </w:lvl>
    <w:lvl w:ilvl="1">
      <w:start w:val="5"/>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302B2269"/>
    <w:multiLevelType w:val="multilevel"/>
    <w:tmpl w:val="0C56C0DA"/>
    <w:lvl w:ilvl="0">
      <w:start w:val="3"/>
      <w:numFmt w:val="decimal"/>
      <w:lvlText w:val="%1."/>
      <w:lvlJc w:val="left"/>
      <w:pPr>
        <w:ind w:left="1440" w:hanging="360"/>
      </w:pPr>
      <w:rPr>
        <w:rFonts w:hint="default"/>
      </w:rPr>
    </w:lvl>
    <w:lvl w:ilvl="1">
      <w:start w:val="3"/>
      <w:numFmt w:val="decimal"/>
      <w:isLgl/>
      <w:lvlText w:val="%1.%2."/>
      <w:lvlJc w:val="left"/>
      <w:pPr>
        <w:ind w:left="180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2880" w:hanging="1800"/>
      </w:pPr>
      <w:rPr>
        <w:rFonts w:hint="default"/>
        <w:sz w:val="24"/>
      </w:rPr>
    </w:lvl>
  </w:abstractNum>
  <w:abstractNum w:abstractNumId="4">
    <w:nsid w:val="415474AD"/>
    <w:multiLevelType w:val="multilevel"/>
    <w:tmpl w:val="EA70472A"/>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4B1D4C8E"/>
    <w:multiLevelType w:val="multilevel"/>
    <w:tmpl w:val="6A3E322A"/>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C3F4837"/>
    <w:multiLevelType w:val="multilevel"/>
    <w:tmpl w:val="632E6A54"/>
    <w:lvl w:ilvl="0">
      <w:start w:val="3"/>
      <w:numFmt w:val="decimal"/>
      <w:lvlText w:val="%1"/>
      <w:lvlJc w:val="left"/>
      <w:pPr>
        <w:ind w:left="360" w:hanging="360"/>
      </w:pPr>
      <w:rPr>
        <w:rFonts w:hint="default"/>
        <w:color w:val="000000" w:themeColor="text1"/>
      </w:rPr>
    </w:lvl>
    <w:lvl w:ilvl="1">
      <w:start w:val="2"/>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7">
    <w:nsid w:val="53B1660D"/>
    <w:multiLevelType w:val="multilevel"/>
    <w:tmpl w:val="A81E1A14"/>
    <w:lvl w:ilvl="0">
      <w:start w:val="1"/>
      <w:numFmt w:val="decimal"/>
      <w:lvlText w:val="%1."/>
      <w:lvlJc w:val="left"/>
      <w:pPr>
        <w:ind w:left="1440" w:hanging="360"/>
      </w:pPr>
    </w:lvl>
    <w:lvl w:ilvl="1">
      <w:start w:val="1"/>
      <w:numFmt w:val="decimal"/>
      <w:isLgl/>
      <w:lvlText w:val="%1.%2."/>
      <w:lvlJc w:val="left"/>
      <w:pPr>
        <w:ind w:left="1800" w:hanging="72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108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520" w:hanging="144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880" w:hanging="1800"/>
      </w:pPr>
      <w:rPr>
        <w:rFonts w:hint="default"/>
        <w:color w:val="000000" w:themeColor="text1"/>
      </w:rPr>
    </w:lvl>
    <w:lvl w:ilvl="8">
      <w:start w:val="1"/>
      <w:numFmt w:val="decimal"/>
      <w:isLgl/>
      <w:lvlText w:val="%1.%2.%3.%4.%5.%6.%7.%8.%9."/>
      <w:lvlJc w:val="left"/>
      <w:pPr>
        <w:ind w:left="3240" w:hanging="2160"/>
      </w:pPr>
      <w:rPr>
        <w:rFonts w:hint="default"/>
        <w:color w:val="000000" w:themeColor="text1"/>
      </w:rPr>
    </w:lvl>
  </w:abstractNum>
  <w:abstractNum w:abstractNumId="8">
    <w:nsid w:val="60E74707"/>
    <w:multiLevelType w:val="multilevel"/>
    <w:tmpl w:val="294C917E"/>
    <w:lvl w:ilvl="0">
      <w:start w:val="2"/>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64235249"/>
    <w:multiLevelType w:val="multilevel"/>
    <w:tmpl w:val="B9989E2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D8965C4"/>
    <w:multiLevelType w:val="multilevel"/>
    <w:tmpl w:val="766C9CA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1A50900"/>
    <w:multiLevelType w:val="hybridMultilevel"/>
    <w:tmpl w:val="1F5EC7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692217C"/>
    <w:multiLevelType w:val="multilevel"/>
    <w:tmpl w:val="8BB629E0"/>
    <w:lvl w:ilvl="0">
      <w:start w:val="2"/>
      <w:numFmt w:val="decimal"/>
      <w:lvlText w:val="%1."/>
      <w:lvlJc w:val="left"/>
      <w:pPr>
        <w:ind w:left="390" w:hanging="39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3">
    <w:nsid w:val="7BD01FA6"/>
    <w:multiLevelType w:val="multilevel"/>
    <w:tmpl w:val="DC38DE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6"/>
  </w:num>
  <w:num w:numId="3">
    <w:abstractNumId w:val="10"/>
  </w:num>
  <w:num w:numId="4">
    <w:abstractNumId w:val="8"/>
  </w:num>
  <w:num w:numId="5">
    <w:abstractNumId w:val="11"/>
  </w:num>
  <w:num w:numId="6">
    <w:abstractNumId w:val="7"/>
  </w:num>
  <w:num w:numId="7">
    <w:abstractNumId w:val="3"/>
  </w:num>
  <w:num w:numId="8">
    <w:abstractNumId w:val="2"/>
  </w:num>
  <w:num w:numId="9">
    <w:abstractNumId w:val="12"/>
  </w:num>
  <w:num w:numId="10">
    <w:abstractNumId w:val="5"/>
  </w:num>
  <w:num w:numId="11">
    <w:abstractNumId w:val="4"/>
  </w:num>
  <w:num w:numId="12">
    <w:abstractNumId w:val="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C"/>
    <w:rsid w:val="000003E2"/>
    <w:rsid w:val="00001F56"/>
    <w:rsid w:val="000033B3"/>
    <w:rsid w:val="000073C9"/>
    <w:rsid w:val="00011640"/>
    <w:rsid w:val="000118A8"/>
    <w:rsid w:val="000172EF"/>
    <w:rsid w:val="00017578"/>
    <w:rsid w:val="0002018A"/>
    <w:rsid w:val="00021999"/>
    <w:rsid w:val="00026B81"/>
    <w:rsid w:val="00026C91"/>
    <w:rsid w:val="00026C9C"/>
    <w:rsid w:val="00030C21"/>
    <w:rsid w:val="000367A7"/>
    <w:rsid w:val="0003721B"/>
    <w:rsid w:val="00040260"/>
    <w:rsid w:val="000417D0"/>
    <w:rsid w:val="00041CA4"/>
    <w:rsid w:val="00043597"/>
    <w:rsid w:val="000437FC"/>
    <w:rsid w:val="000445D2"/>
    <w:rsid w:val="000446DD"/>
    <w:rsid w:val="00050B21"/>
    <w:rsid w:val="00052E98"/>
    <w:rsid w:val="00053C45"/>
    <w:rsid w:val="0006056C"/>
    <w:rsid w:val="000641AB"/>
    <w:rsid w:val="000700F7"/>
    <w:rsid w:val="00070608"/>
    <w:rsid w:val="00070E76"/>
    <w:rsid w:val="00071E37"/>
    <w:rsid w:val="00072F02"/>
    <w:rsid w:val="00074C4A"/>
    <w:rsid w:val="0007582A"/>
    <w:rsid w:val="00081985"/>
    <w:rsid w:val="0008511B"/>
    <w:rsid w:val="00085B48"/>
    <w:rsid w:val="0009731B"/>
    <w:rsid w:val="000973E9"/>
    <w:rsid w:val="000A1CA2"/>
    <w:rsid w:val="000A1DC5"/>
    <w:rsid w:val="000A5AA2"/>
    <w:rsid w:val="000B37A1"/>
    <w:rsid w:val="000B6524"/>
    <w:rsid w:val="000B68C0"/>
    <w:rsid w:val="000B71E4"/>
    <w:rsid w:val="000B72D4"/>
    <w:rsid w:val="000C0177"/>
    <w:rsid w:val="000C0AA2"/>
    <w:rsid w:val="000C18C8"/>
    <w:rsid w:val="000C343D"/>
    <w:rsid w:val="000C39C9"/>
    <w:rsid w:val="000C49A7"/>
    <w:rsid w:val="000C5F54"/>
    <w:rsid w:val="000C66DD"/>
    <w:rsid w:val="000C7B6D"/>
    <w:rsid w:val="000D164C"/>
    <w:rsid w:val="000D1F74"/>
    <w:rsid w:val="000D564B"/>
    <w:rsid w:val="000D574F"/>
    <w:rsid w:val="000D5B0A"/>
    <w:rsid w:val="000D6257"/>
    <w:rsid w:val="000D62C5"/>
    <w:rsid w:val="000D6B33"/>
    <w:rsid w:val="000E06BC"/>
    <w:rsid w:val="000E0D8F"/>
    <w:rsid w:val="000E1914"/>
    <w:rsid w:val="000E4206"/>
    <w:rsid w:val="000F11A9"/>
    <w:rsid w:val="000F260D"/>
    <w:rsid w:val="000F3870"/>
    <w:rsid w:val="000F71B3"/>
    <w:rsid w:val="000F784F"/>
    <w:rsid w:val="001000AD"/>
    <w:rsid w:val="001012C0"/>
    <w:rsid w:val="00101E3B"/>
    <w:rsid w:val="00102856"/>
    <w:rsid w:val="00102B73"/>
    <w:rsid w:val="00103D9D"/>
    <w:rsid w:val="001054FB"/>
    <w:rsid w:val="00106094"/>
    <w:rsid w:val="00106C00"/>
    <w:rsid w:val="00106C7D"/>
    <w:rsid w:val="001112AB"/>
    <w:rsid w:val="00111E1F"/>
    <w:rsid w:val="001140BB"/>
    <w:rsid w:val="00115668"/>
    <w:rsid w:val="001174C0"/>
    <w:rsid w:val="00117529"/>
    <w:rsid w:val="0011789E"/>
    <w:rsid w:val="00117E02"/>
    <w:rsid w:val="001217FC"/>
    <w:rsid w:val="00122FD9"/>
    <w:rsid w:val="00123489"/>
    <w:rsid w:val="00123762"/>
    <w:rsid w:val="00124248"/>
    <w:rsid w:val="00124ADE"/>
    <w:rsid w:val="00126472"/>
    <w:rsid w:val="00133592"/>
    <w:rsid w:val="00134602"/>
    <w:rsid w:val="00136578"/>
    <w:rsid w:val="00142701"/>
    <w:rsid w:val="00146184"/>
    <w:rsid w:val="001505A6"/>
    <w:rsid w:val="00152D89"/>
    <w:rsid w:val="00154B72"/>
    <w:rsid w:val="00156013"/>
    <w:rsid w:val="00156370"/>
    <w:rsid w:val="00156D60"/>
    <w:rsid w:val="001574C6"/>
    <w:rsid w:val="00157B72"/>
    <w:rsid w:val="00161BCD"/>
    <w:rsid w:val="001670C3"/>
    <w:rsid w:val="00170E61"/>
    <w:rsid w:val="00172C77"/>
    <w:rsid w:val="00173FB2"/>
    <w:rsid w:val="00174041"/>
    <w:rsid w:val="00175357"/>
    <w:rsid w:val="00175920"/>
    <w:rsid w:val="00182165"/>
    <w:rsid w:val="0018306B"/>
    <w:rsid w:val="001858D7"/>
    <w:rsid w:val="00187887"/>
    <w:rsid w:val="00191426"/>
    <w:rsid w:val="00192217"/>
    <w:rsid w:val="0019241C"/>
    <w:rsid w:val="00193A00"/>
    <w:rsid w:val="00193F2A"/>
    <w:rsid w:val="00194F87"/>
    <w:rsid w:val="00197469"/>
    <w:rsid w:val="001A0724"/>
    <w:rsid w:val="001A079E"/>
    <w:rsid w:val="001A0EAE"/>
    <w:rsid w:val="001A2E7B"/>
    <w:rsid w:val="001A3303"/>
    <w:rsid w:val="001A6164"/>
    <w:rsid w:val="001A76E7"/>
    <w:rsid w:val="001B16A1"/>
    <w:rsid w:val="001B3FBB"/>
    <w:rsid w:val="001B7210"/>
    <w:rsid w:val="001C2E26"/>
    <w:rsid w:val="001C3130"/>
    <w:rsid w:val="001C4347"/>
    <w:rsid w:val="001C5775"/>
    <w:rsid w:val="001D0DA0"/>
    <w:rsid w:val="001D0DAC"/>
    <w:rsid w:val="001D222E"/>
    <w:rsid w:val="001D230C"/>
    <w:rsid w:val="001D2B60"/>
    <w:rsid w:val="001D3072"/>
    <w:rsid w:val="001E0368"/>
    <w:rsid w:val="001E2C57"/>
    <w:rsid w:val="001E74A2"/>
    <w:rsid w:val="001F07DF"/>
    <w:rsid w:val="001F36FA"/>
    <w:rsid w:val="001F57A4"/>
    <w:rsid w:val="001F5C3D"/>
    <w:rsid w:val="002038D6"/>
    <w:rsid w:val="00204DA3"/>
    <w:rsid w:val="002058C7"/>
    <w:rsid w:val="00206146"/>
    <w:rsid w:val="002073DF"/>
    <w:rsid w:val="00211B55"/>
    <w:rsid w:val="00216505"/>
    <w:rsid w:val="00221819"/>
    <w:rsid w:val="002256DB"/>
    <w:rsid w:val="002306DE"/>
    <w:rsid w:val="00231FF6"/>
    <w:rsid w:val="002334A5"/>
    <w:rsid w:val="00234EEA"/>
    <w:rsid w:val="0023610E"/>
    <w:rsid w:val="00236112"/>
    <w:rsid w:val="002370A6"/>
    <w:rsid w:val="00242E95"/>
    <w:rsid w:val="00243BBF"/>
    <w:rsid w:val="002462B3"/>
    <w:rsid w:val="002530D5"/>
    <w:rsid w:val="002534E7"/>
    <w:rsid w:val="002565E6"/>
    <w:rsid w:val="00257E86"/>
    <w:rsid w:val="00260898"/>
    <w:rsid w:val="0026378B"/>
    <w:rsid w:val="00265321"/>
    <w:rsid w:val="00265FED"/>
    <w:rsid w:val="00270826"/>
    <w:rsid w:val="002716F6"/>
    <w:rsid w:val="00271F03"/>
    <w:rsid w:val="0027205B"/>
    <w:rsid w:val="002724FA"/>
    <w:rsid w:val="002731E2"/>
    <w:rsid w:val="00274043"/>
    <w:rsid w:val="00274F74"/>
    <w:rsid w:val="00276C95"/>
    <w:rsid w:val="002807E7"/>
    <w:rsid w:val="00284A46"/>
    <w:rsid w:val="00285A10"/>
    <w:rsid w:val="00287599"/>
    <w:rsid w:val="0029052E"/>
    <w:rsid w:val="00290AF6"/>
    <w:rsid w:val="002915DB"/>
    <w:rsid w:val="00291A1E"/>
    <w:rsid w:val="00291ABF"/>
    <w:rsid w:val="002920CC"/>
    <w:rsid w:val="00292817"/>
    <w:rsid w:val="00293019"/>
    <w:rsid w:val="00295A0C"/>
    <w:rsid w:val="002A0A81"/>
    <w:rsid w:val="002A0B93"/>
    <w:rsid w:val="002A51AF"/>
    <w:rsid w:val="002A5390"/>
    <w:rsid w:val="002A6F9A"/>
    <w:rsid w:val="002A710C"/>
    <w:rsid w:val="002B013B"/>
    <w:rsid w:val="002C129D"/>
    <w:rsid w:val="002C1916"/>
    <w:rsid w:val="002C1C90"/>
    <w:rsid w:val="002C443D"/>
    <w:rsid w:val="002C57CB"/>
    <w:rsid w:val="002C5832"/>
    <w:rsid w:val="002C5CA5"/>
    <w:rsid w:val="002C6AC4"/>
    <w:rsid w:val="002C702C"/>
    <w:rsid w:val="002C7F77"/>
    <w:rsid w:val="002D12ED"/>
    <w:rsid w:val="002D2070"/>
    <w:rsid w:val="002D3A51"/>
    <w:rsid w:val="002D3F2B"/>
    <w:rsid w:val="002D6414"/>
    <w:rsid w:val="002D6FA0"/>
    <w:rsid w:val="002D7F98"/>
    <w:rsid w:val="002E145C"/>
    <w:rsid w:val="002E19ED"/>
    <w:rsid w:val="002E1B4F"/>
    <w:rsid w:val="002E2859"/>
    <w:rsid w:val="002E2B00"/>
    <w:rsid w:val="002E60A9"/>
    <w:rsid w:val="002E6B6E"/>
    <w:rsid w:val="002E7C52"/>
    <w:rsid w:val="002F11E3"/>
    <w:rsid w:val="002F1C07"/>
    <w:rsid w:val="002F1EDA"/>
    <w:rsid w:val="002F3F08"/>
    <w:rsid w:val="002F409A"/>
    <w:rsid w:val="002F5E23"/>
    <w:rsid w:val="003034D9"/>
    <w:rsid w:val="003042EB"/>
    <w:rsid w:val="003071B8"/>
    <w:rsid w:val="0030777D"/>
    <w:rsid w:val="00312DCE"/>
    <w:rsid w:val="003132E6"/>
    <w:rsid w:val="00313522"/>
    <w:rsid w:val="003141E7"/>
    <w:rsid w:val="0031432D"/>
    <w:rsid w:val="00314DDE"/>
    <w:rsid w:val="003152EA"/>
    <w:rsid w:val="003156A9"/>
    <w:rsid w:val="003160EF"/>
    <w:rsid w:val="003207E6"/>
    <w:rsid w:val="00332507"/>
    <w:rsid w:val="00333E75"/>
    <w:rsid w:val="003348D8"/>
    <w:rsid w:val="00342B4E"/>
    <w:rsid w:val="0034453C"/>
    <w:rsid w:val="00344E8C"/>
    <w:rsid w:val="00351356"/>
    <w:rsid w:val="00351598"/>
    <w:rsid w:val="0035301F"/>
    <w:rsid w:val="0035628B"/>
    <w:rsid w:val="00357549"/>
    <w:rsid w:val="00357876"/>
    <w:rsid w:val="0036079B"/>
    <w:rsid w:val="00361677"/>
    <w:rsid w:val="00361E35"/>
    <w:rsid w:val="00361E70"/>
    <w:rsid w:val="00364C0F"/>
    <w:rsid w:val="003708A3"/>
    <w:rsid w:val="003715B9"/>
    <w:rsid w:val="00371A35"/>
    <w:rsid w:val="00371C5C"/>
    <w:rsid w:val="00371E35"/>
    <w:rsid w:val="003745C8"/>
    <w:rsid w:val="00374CC2"/>
    <w:rsid w:val="0037666E"/>
    <w:rsid w:val="003805F5"/>
    <w:rsid w:val="003812BD"/>
    <w:rsid w:val="0038266A"/>
    <w:rsid w:val="00383F3A"/>
    <w:rsid w:val="00384A4C"/>
    <w:rsid w:val="00384A64"/>
    <w:rsid w:val="00390459"/>
    <w:rsid w:val="0039383E"/>
    <w:rsid w:val="003A19B8"/>
    <w:rsid w:val="003A442A"/>
    <w:rsid w:val="003A5BFD"/>
    <w:rsid w:val="003A5F54"/>
    <w:rsid w:val="003A7DD2"/>
    <w:rsid w:val="003B275B"/>
    <w:rsid w:val="003B318A"/>
    <w:rsid w:val="003C0814"/>
    <w:rsid w:val="003C104E"/>
    <w:rsid w:val="003C6F9E"/>
    <w:rsid w:val="003D0030"/>
    <w:rsid w:val="003D00D2"/>
    <w:rsid w:val="003D0E92"/>
    <w:rsid w:val="003D25AD"/>
    <w:rsid w:val="003D2C7C"/>
    <w:rsid w:val="003D35B3"/>
    <w:rsid w:val="003D3C63"/>
    <w:rsid w:val="003D4278"/>
    <w:rsid w:val="003D7E55"/>
    <w:rsid w:val="003E3875"/>
    <w:rsid w:val="003E39F9"/>
    <w:rsid w:val="003E5792"/>
    <w:rsid w:val="003E72AA"/>
    <w:rsid w:val="003E77F6"/>
    <w:rsid w:val="003F1425"/>
    <w:rsid w:val="003F162A"/>
    <w:rsid w:val="003F1D0F"/>
    <w:rsid w:val="003F4838"/>
    <w:rsid w:val="003F5C9D"/>
    <w:rsid w:val="003F792A"/>
    <w:rsid w:val="00400859"/>
    <w:rsid w:val="0041103F"/>
    <w:rsid w:val="004135E0"/>
    <w:rsid w:val="00413F73"/>
    <w:rsid w:val="004203DF"/>
    <w:rsid w:val="00421A81"/>
    <w:rsid w:val="0042344A"/>
    <w:rsid w:val="004244CB"/>
    <w:rsid w:val="00425283"/>
    <w:rsid w:val="00430D8A"/>
    <w:rsid w:val="00431339"/>
    <w:rsid w:val="00437E39"/>
    <w:rsid w:val="00437FBA"/>
    <w:rsid w:val="004438BE"/>
    <w:rsid w:val="00444042"/>
    <w:rsid w:val="004473F4"/>
    <w:rsid w:val="00450A9C"/>
    <w:rsid w:val="00452A95"/>
    <w:rsid w:val="00453CB2"/>
    <w:rsid w:val="0045611E"/>
    <w:rsid w:val="004605E1"/>
    <w:rsid w:val="004621B7"/>
    <w:rsid w:val="00462C67"/>
    <w:rsid w:val="00466CEA"/>
    <w:rsid w:val="00466FD6"/>
    <w:rsid w:val="00470154"/>
    <w:rsid w:val="004715B7"/>
    <w:rsid w:val="00471C8F"/>
    <w:rsid w:val="00471FB2"/>
    <w:rsid w:val="004813E7"/>
    <w:rsid w:val="00484B84"/>
    <w:rsid w:val="00486241"/>
    <w:rsid w:val="004909C9"/>
    <w:rsid w:val="00492DE5"/>
    <w:rsid w:val="00492E3F"/>
    <w:rsid w:val="00493508"/>
    <w:rsid w:val="00493673"/>
    <w:rsid w:val="00494EF2"/>
    <w:rsid w:val="00495111"/>
    <w:rsid w:val="00495688"/>
    <w:rsid w:val="00496C0C"/>
    <w:rsid w:val="004B0023"/>
    <w:rsid w:val="004B2A5F"/>
    <w:rsid w:val="004B3017"/>
    <w:rsid w:val="004B37AE"/>
    <w:rsid w:val="004B3C88"/>
    <w:rsid w:val="004B53F3"/>
    <w:rsid w:val="004B581F"/>
    <w:rsid w:val="004B7326"/>
    <w:rsid w:val="004B7AD5"/>
    <w:rsid w:val="004C2CF7"/>
    <w:rsid w:val="004C3C29"/>
    <w:rsid w:val="004C52F1"/>
    <w:rsid w:val="004C659F"/>
    <w:rsid w:val="004C74DD"/>
    <w:rsid w:val="004C7B72"/>
    <w:rsid w:val="004D06C1"/>
    <w:rsid w:val="004D096C"/>
    <w:rsid w:val="004D0BCD"/>
    <w:rsid w:val="004D2D13"/>
    <w:rsid w:val="004D3565"/>
    <w:rsid w:val="004D49F8"/>
    <w:rsid w:val="004D60E2"/>
    <w:rsid w:val="004E3225"/>
    <w:rsid w:val="004E32BE"/>
    <w:rsid w:val="004E3BAF"/>
    <w:rsid w:val="004E4ECA"/>
    <w:rsid w:val="004E5CD3"/>
    <w:rsid w:val="004E5D40"/>
    <w:rsid w:val="004E5E04"/>
    <w:rsid w:val="004E738E"/>
    <w:rsid w:val="004E756F"/>
    <w:rsid w:val="004E7F88"/>
    <w:rsid w:val="004E7F95"/>
    <w:rsid w:val="004F1789"/>
    <w:rsid w:val="004F2F85"/>
    <w:rsid w:val="004F46A4"/>
    <w:rsid w:val="004F4B9C"/>
    <w:rsid w:val="004F52C7"/>
    <w:rsid w:val="004F6D6A"/>
    <w:rsid w:val="00502646"/>
    <w:rsid w:val="00503350"/>
    <w:rsid w:val="005050C5"/>
    <w:rsid w:val="00510DB6"/>
    <w:rsid w:val="00514F58"/>
    <w:rsid w:val="00520849"/>
    <w:rsid w:val="00521434"/>
    <w:rsid w:val="005214F6"/>
    <w:rsid w:val="00522D9A"/>
    <w:rsid w:val="00526916"/>
    <w:rsid w:val="0052695D"/>
    <w:rsid w:val="00526A44"/>
    <w:rsid w:val="00530A80"/>
    <w:rsid w:val="00531699"/>
    <w:rsid w:val="005333A7"/>
    <w:rsid w:val="00534217"/>
    <w:rsid w:val="005362AA"/>
    <w:rsid w:val="005404B4"/>
    <w:rsid w:val="005408FB"/>
    <w:rsid w:val="0054145F"/>
    <w:rsid w:val="00542505"/>
    <w:rsid w:val="00546853"/>
    <w:rsid w:val="00547C4B"/>
    <w:rsid w:val="00551F5C"/>
    <w:rsid w:val="00552761"/>
    <w:rsid w:val="00553A50"/>
    <w:rsid w:val="00554902"/>
    <w:rsid w:val="00557C7C"/>
    <w:rsid w:val="00560A10"/>
    <w:rsid w:val="00565015"/>
    <w:rsid w:val="00566CA1"/>
    <w:rsid w:val="00566DCD"/>
    <w:rsid w:val="00567191"/>
    <w:rsid w:val="0057160C"/>
    <w:rsid w:val="00575E40"/>
    <w:rsid w:val="00580557"/>
    <w:rsid w:val="00585494"/>
    <w:rsid w:val="005878EA"/>
    <w:rsid w:val="005907E9"/>
    <w:rsid w:val="005938F1"/>
    <w:rsid w:val="00593D4C"/>
    <w:rsid w:val="005969DA"/>
    <w:rsid w:val="00597BBE"/>
    <w:rsid w:val="005A041F"/>
    <w:rsid w:val="005A26AA"/>
    <w:rsid w:val="005A2BE6"/>
    <w:rsid w:val="005A649E"/>
    <w:rsid w:val="005A7F98"/>
    <w:rsid w:val="005B1ED1"/>
    <w:rsid w:val="005B4251"/>
    <w:rsid w:val="005B59D1"/>
    <w:rsid w:val="005B7100"/>
    <w:rsid w:val="005B782E"/>
    <w:rsid w:val="005C1FED"/>
    <w:rsid w:val="005C42E5"/>
    <w:rsid w:val="005C4B53"/>
    <w:rsid w:val="005C4F73"/>
    <w:rsid w:val="005D031C"/>
    <w:rsid w:val="005D14ED"/>
    <w:rsid w:val="005D1A86"/>
    <w:rsid w:val="005D27E2"/>
    <w:rsid w:val="005D29C8"/>
    <w:rsid w:val="005D442B"/>
    <w:rsid w:val="005D51AC"/>
    <w:rsid w:val="005D6852"/>
    <w:rsid w:val="005E3657"/>
    <w:rsid w:val="005E4EC5"/>
    <w:rsid w:val="005E6CDA"/>
    <w:rsid w:val="005E7308"/>
    <w:rsid w:val="005F0754"/>
    <w:rsid w:val="005F25C5"/>
    <w:rsid w:val="005F3B2F"/>
    <w:rsid w:val="005F499C"/>
    <w:rsid w:val="005F6025"/>
    <w:rsid w:val="005F61B3"/>
    <w:rsid w:val="005F623D"/>
    <w:rsid w:val="005F79E4"/>
    <w:rsid w:val="00600533"/>
    <w:rsid w:val="00600E4A"/>
    <w:rsid w:val="00601225"/>
    <w:rsid w:val="00601DCD"/>
    <w:rsid w:val="0060372D"/>
    <w:rsid w:val="006049E8"/>
    <w:rsid w:val="00605355"/>
    <w:rsid w:val="0060563C"/>
    <w:rsid w:val="00605AC5"/>
    <w:rsid w:val="00605B1E"/>
    <w:rsid w:val="00606B24"/>
    <w:rsid w:val="00610F5A"/>
    <w:rsid w:val="00611341"/>
    <w:rsid w:val="00611AB6"/>
    <w:rsid w:val="006125A3"/>
    <w:rsid w:val="00612BE6"/>
    <w:rsid w:val="006151F7"/>
    <w:rsid w:val="00615770"/>
    <w:rsid w:val="006175AA"/>
    <w:rsid w:val="00620017"/>
    <w:rsid w:val="00620529"/>
    <w:rsid w:val="006211C7"/>
    <w:rsid w:val="00624733"/>
    <w:rsid w:val="006248D4"/>
    <w:rsid w:val="006260B2"/>
    <w:rsid w:val="006305FA"/>
    <w:rsid w:val="00632DF8"/>
    <w:rsid w:val="006408E2"/>
    <w:rsid w:val="00640E57"/>
    <w:rsid w:val="00642E0D"/>
    <w:rsid w:val="00645C31"/>
    <w:rsid w:val="0064637E"/>
    <w:rsid w:val="00647A3B"/>
    <w:rsid w:val="006531AC"/>
    <w:rsid w:val="006538EA"/>
    <w:rsid w:val="006549A7"/>
    <w:rsid w:val="006571ED"/>
    <w:rsid w:val="00657BF7"/>
    <w:rsid w:val="00660B4A"/>
    <w:rsid w:val="006625D3"/>
    <w:rsid w:val="00663175"/>
    <w:rsid w:val="006642C8"/>
    <w:rsid w:val="00664826"/>
    <w:rsid w:val="00664FD9"/>
    <w:rsid w:val="00665A8B"/>
    <w:rsid w:val="006662A7"/>
    <w:rsid w:val="00666A95"/>
    <w:rsid w:val="006714AB"/>
    <w:rsid w:val="00672E1B"/>
    <w:rsid w:val="00675E8D"/>
    <w:rsid w:val="00676FC4"/>
    <w:rsid w:val="00680DF9"/>
    <w:rsid w:val="00681E74"/>
    <w:rsid w:val="0068344B"/>
    <w:rsid w:val="00683547"/>
    <w:rsid w:val="00683E4C"/>
    <w:rsid w:val="00685779"/>
    <w:rsid w:val="00685BBA"/>
    <w:rsid w:val="0068632A"/>
    <w:rsid w:val="00686A94"/>
    <w:rsid w:val="00686C4C"/>
    <w:rsid w:val="00687793"/>
    <w:rsid w:val="00691806"/>
    <w:rsid w:val="00691983"/>
    <w:rsid w:val="00692398"/>
    <w:rsid w:val="00693A08"/>
    <w:rsid w:val="00694592"/>
    <w:rsid w:val="0069513C"/>
    <w:rsid w:val="00695FEF"/>
    <w:rsid w:val="00696455"/>
    <w:rsid w:val="006A222B"/>
    <w:rsid w:val="006A2C76"/>
    <w:rsid w:val="006A392E"/>
    <w:rsid w:val="006A4152"/>
    <w:rsid w:val="006A57B4"/>
    <w:rsid w:val="006A617C"/>
    <w:rsid w:val="006A669D"/>
    <w:rsid w:val="006A69C1"/>
    <w:rsid w:val="006B5BF9"/>
    <w:rsid w:val="006B5C7C"/>
    <w:rsid w:val="006C1030"/>
    <w:rsid w:val="006C249F"/>
    <w:rsid w:val="006C2C20"/>
    <w:rsid w:val="006C48A7"/>
    <w:rsid w:val="006C63EB"/>
    <w:rsid w:val="006C655B"/>
    <w:rsid w:val="006D1F81"/>
    <w:rsid w:val="006D2420"/>
    <w:rsid w:val="006D6B4A"/>
    <w:rsid w:val="006E13AB"/>
    <w:rsid w:val="006E57AF"/>
    <w:rsid w:val="006E5E90"/>
    <w:rsid w:val="006E765F"/>
    <w:rsid w:val="006F0B2B"/>
    <w:rsid w:val="006F1C7F"/>
    <w:rsid w:val="006F2BD8"/>
    <w:rsid w:val="006F4DEB"/>
    <w:rsid w:val="006F76A9"/>
    <w:rsid w:val="007011FD"/>
    <w:rsid w:val="00702937"/>
    <w:rsid w:val="00702B8D"/>
    <w:rsid w:val="00704E33"/>
    <w:rsid w:val="00706224"/>
    <w:rsid w:val="007075D7"/>
    <w:rsid w:val="007118E7"/>
    <w:rsid w:val="00712A79"/>
    <w:rsid w:val="00720695"/>
    <w:rsid w:val="00720BA2"/>
    <w:rsid w:val="007226F4"/>
    <w:rsid w:val="00723B2F"/>
    <w:rsid w:val="00724DCC"/>
    <w:rsid w:val="00725626"/>
    <w:rsid w:val="00726493"/>
    <w:rsid w:val="00727CCD"/>
    <w:rsid w:val="00730D7D"/>
    <w:rsid w:val="00733C73"/>
    <w:rsid w:val="00735ED9"/>
    <w:rsid w:val="00742746"/>
    <w:rsid w:val="0074278A"/>
    <w:rsid w:val="00742B50"/>
    <w:rsid w:val="0074304E"/>
    <w:rsid w:val="00744699"/>
    <w:rsid w:val="00745C6E"/>
    <w:rsid w:val="0074685D"/>
    <w:rsid w:val="00747263"/>
    <w:rsid w:val="00747BDD"/>
    <w:rsid w:val="00750BBE"/>
    <w:rsid w:val="00750F13"/>
    <w:rsid w:val="00751EDF"/>
    <w:rsid w:val="0075570A"/>
    <w:rsid w:val="00760DD5"/>
    <w:rsid w:val="00761A4C"/>
    <w:rsid w:val="00762D55"/>
    <w:rsid w:val="00762FF5"/>
    <w:rsid w:val="007648E5"/>
    <w:rsid w:val="007650D5"/>
    <w:rsid w:val="00766D9A"/>
    <w:rsid w:val="00767272"/>
    <w:rsid w:val="00767829"/>
    <w:rsid w:val="00771B74"/>
    <w:rsid w:val="00771D9D"/>
    <w:rsid w:val="00773E3B"/>
    <w:rsid w:val="007765BE"/>
    <w:rsid w:val="00777F3F"/>
    <w:rsid w:val="00780636"/>
    <w:rsid w:val="007808A3"/>
    <w:rsid w:val="00782119"/>
    <w:rsid w:val="00783BE1"/>
    <w:rsid w:val="00784D08"/>
    <w:rsid w:val="00785BD7"/>
    <w:rsid w:val="00785C9A"/>
    <w:rsid w:val="007875A1"/>
    <w:rsid w:val="00790FFF"/>
    <w:rsid w:val="00792A26"/>
    <w:rsid w:val="00794BFF"/>
    <w:rsid w:val="00795E96"/>
    <w:rsid w:val="007A1270"/>
    <w:rsid w:val="007A1BBE"/>
    <w:rsid w:val="007A21EA"/>
    <w:rsid w:val="007A39EB"/>
    <w:rsid w:val="007A3A40"/>
    <w:rsid w:val="007A3A6B"/>
    <w:rsid w:val="007A3B24"/>
    <w:rsid w:val="007A589B"/>
    <w:rsid w:val="007A5D75"/>
    <w:rsid w:val="007B09CB"/>
    <w:rsid w:val="007B128D"/>
    <w:rsid w:val="007B5668"/>
    <w:rsid w:val="007B7D7E"/>
    <w:rsid w:val="007C2A55"/>
    <w:rsid w:val="007C31AE"/>
    <w:rsid w:val="007C3A54"/>
    <w:rsid w:val="007C4FD8"/>
    <w:rsid w:val="007C7CC0"/>
    <w:rsid w:val="007C7D33"/>
    <w:rsid w:val="007C7D9E"/>
    <w:rsid w:val="007D1F70"/>
    <w:rsid w:val="007D544C"/>
    <w:rsid w:val="007D6447"/>
    <w:rsid w:val="007E1308"/>
    <w:rsid w:val="007E1A0E"/>
    <w:rsid w:val="007E61F8"/>
    <w:rsid w:val="007E6242"/>
    <w:rsid w:val="007E79C6"/>
    <w:rsid w:val="007F201B"/>
    <w:rsid w:val="007F5E9D"/>
    <w:rsid w:val="007F65AA"/>
    <w:rsid w:val="007F6D35"/>
    <w:rsid w:val="007F71EB"/>
    <w:rsid w:val="0080100F"/>
    <w:rsid w:val="00801E04"/>
    <w:rsid w:val="008034CC"/>
    <w:rsid w:val="008064D7"/>
    <w:rsid w:val="00812018"/>
    <w:rsid w:val="00812EBB"/>
    <w:rsid w:val="00813DBA"/>
    <w:rsid w:val="008163B2"/>
    <w:rsid w:val="00821805"/>
    <w:rsid w:val="008227B3"/>
    <w:rsid w:val="00824114"/>
    <w:rsid w:val="008246F7"/>
    <w:rsid w:val="00825A98"/>
    <w:rsid w:val="00825E65"/>
    <w:rsid w:val="008273F5"/>
    <w:rsid w:val="00831DC8"/>
    <w:rsid w:val="00831E10"/>
    <w:rsid w:val="008322FB"/>
    <w:rsid w:val="00832ABB"/>
    <w:rsid w:val="00832AED"/>
    <w:rsid w:val="00842086"/>
    <w:rsid w:val="00844E3A"/>
    <w:rsid w:val="00845958"/>
    <w:rsid w:val="00846B71"/>
    <w:rsid w:val="00850504"/>
    <w:rsid w:val="00850FE9"/>
    <w:rsid w:val="00851473"/>
    <w:rsid w:val="008525AE"/>
    <w:rsid w:val="0085304E"/>
    <w:rsid w:val="00853732"/>
    <w:rsid w:val="00853BBA"/>
    <w:rsid w:val="0086157C"/>
    <w:rsid w:val="0086223A"/>
    <w:rsid w:val="00863A77"/>
    <w:rsid w:val="008641CE"/>
    <w:rsid w:val="008646C8"/>
    <w:rsid w:val="00871138"/>
    <w:rsid w:val="008723D0"/>
    <w:rsid w:val="00874C89"/>
    <w:rsid w:val="00876551"/>
    <w:rsid w:val="0087781D"/>
    <w:rsid w:val="00877E6D"/>
    <w:rsid w:val="00882542"/>
    <w:rsid w:val="008839AD"/>
    <w:rsid w:val="00883EE0"/>
    <w:rsid w:val="00887746"/>
    <w:rsid w:val="00887C5F"/>
    <w:rsid w:val="00891F01"/>
    <w:rsid w:val="00893E15"/>
    <w:rsid w:val="00897F16"/>
    <w:rsid w:val="008A0A89"/>
    <w:rsid w:val="008A0FC3"/>
    <w:rsid w:val="008A5BFB"/>
    <w:rsid w:val="008B0030"/>
    <w:rsid w:val="008B0C3E"/>
    <w:rsid w:val="008B1D3F"/>
    <w:rsid w:val="008C1833"/>
    <w:rsid w:val="008C1A82"/>
    <w:rsid w:val="008C31D5"/>
    <w:rsid w:val="008C5F21"/>
    <w:rsid w:val="008C7331"/>
    <w:rsid w:val="008D2238"/>
    <w:rsid w:val="008D41DB"/>
    <w:rsid w:val="008D60CA"/>
    <w:rsid w:val="008D631F"/>
    <w:rsid w:val="008D7252"/>
    <w:rsid w:val="008D738B"/>
    <w:rsid w:val="008D78ED"/>
    <w:rsid w:val="008E1411"/>
    <w:rsid w:val="008E2AB7"/>
    <w:rsid w:val="008E5A15"/>
    <w:rsid w:val="008E70C0"/>
    <w:rsid w:val="008E733B"/>
    <w:rsid w:val="008E7803"/>
    <w:rsid w:val="008F02FF"/>
    <w:rsid w:val="008F150D"/>
    <w:rsid w:val="008F1863"/>
    <w:rsid w:val="008F217B"/>
    <w:rsid w:val="008F3C9B"/>
    <w:rsid w:val="008F6C00"/>
    <w:rsid w:val="00901CC6"/>
    <w:rsid w:val="00901CED"/>
    <w:rsid w:val="00904D2A"/>
    <w:rsid w:val="009127FA"/>
    <w:rsid w:val="00913A9D"/>
    <w:rsid w:val="00913C14"/>
    <w:rsid w:val="0091416C"/>
    <w:rsid w:val="009219A5"/>
    <w:rsid w:val="00922ADE"/>
    <w:rsid w:val="0092566A"/>
    <w:rsid w:val="00930732"/>
    <w:rsid w:val="00930998"/>
    <w:rsid w:val="00930E49"/>
    <w:rsid w:val="0093653D"/>
    <w:rsid w:val="00937321"/>
    <w:rsid w:val="00937819"/>
    <w:rsid w:val="00941374"/>
    <w:rsid w:val="00946355"/>
    <w:rsid w:val="0094695C"/>
    <w:rsid w:val="0095281C"/>
    <w:rsid w:val="00952AF9"/>
    <w:rsid w:val="00953FDB"/>
    <w:rsid w:val="00956699"/>
    <w:rsid w:val="00960CAC"/>
    <w:rsid w:val="00960CDB"/>
    <w:rsid w:val="00962FA5"/>
    <w:rsid w:val="009636EC"/>
    <w:rsid w:val="0096588A"/>
    <w:rsid w:val="00972A4D"/>
    <w:rsid w:val="00973426"/>
    <w:rsid w:val="009776A1"/>
    <w:rsid w:val="009806B1"/>
    <w:rsid w:val="00983690"/>
    <w:rsid w:val="00990223"/>
    <w:rsid w:val="009903A1"/>
    <w:rsid w:val="009917FA"/>
    <w:rsid w:val="00991A6E"/>
    <w:rsid w:val="009942F3"/>
    <w:rsid w:val="00994E95"/>
    <w:rsid w:val="0099509E"/>
    <w:rsid w:val="00997C48"/>
    <w:rsid w:val="00997F0F"/>
    <w:rsid w:val="009A0DC2"/>
    <w:rsid w:val="009A2D60"/>
    <w:rsid w:val="009A45B6"/>
    <w:rsid w:val="009A4E8B"/>
    <w:rsid w:val="009A5BCF"/>
    <w:rsid w:val="009B053B"/>
    <w:rsid w:val="009B0A41"/>
    <w:rsid w:val="009B6519"/>
    <w:rsid w:val="009B66DC"/>
    <w:rsid w:val="009C26EC"/>
    <w:rsid w:val="009C4CE4"/>
    <w:rsid w:val="009C643C"/>
    <w:rsid w:val="009D02B2"/>
    <w:rsid w:val="009D3BF8"/>
    <w:rsid w:val="009D546C"/>
    <w:rsid w:val="009D6536"/>
    <w:rsid w:val="009D722F"/>
    <w:rsid w:val="009E0576"/>
    <w:rsid w:val="009E1BE1"/>
    <w:rsid w:val="009E1DE4"/>
    <w:rsid w:val="009E1ECD"/>
    <w:rsid w:val="009E289C"/>
    <w:rsid w:val="009E4B99"/>
    <w:rsid w:val="009E4D3E"/>
    <w:rsid w:val="009E50DE"/>
    <w:rsid w:val="009F121D"/>
    <w:rsid w:val="009F2A54"/>
    <w:rsid w:val="009F2A6B"/>
    <w:rsid w:val="009F2E7D"/>
    <w:rsid w:val="009F4BC5"/>
    <w:rsid w:val="009F65E3"/>
    <w:rsid w:val="00A0295F"/>
    <w:rsid w:val="00A04E16"/>
    <w:rsid w:val="00A06042"/>
    <w:rsid w:val="00A10A4F"/>
    <w:rsid w:val="00A17DFA"/>
    <w:rsid w:val="00A20E00"/>
    <w:rsid w:val="00A21970"/>
    <w:rsid w:val="00A227CE"/>
    <w:rsid w:val="00A272AB"/>
    <w:rsid w:val="00A32221"/>
    <w:rsid w:val="00A334F1"/>
    <w:rsid w:val="00A45656"/>
    <w:rsid w:val="00A456C8"/>
    <w:rsid w:val="00A4608E"/>
    <w:rsid w:val="00A4712B"/>
    <w:rsid w:val="00A50BE1"/>
    <w:rsid w:val="00A50D67"/>
    <w:rsid w:val="00A52375"/>
    <w:rsid w:val="00A536F7"/>
    <w:rsid w:val="00A55CB0"/>
    <w:rsid w:val="00A60886"/>
    <w:rsid w:val="00A64EB1"/>
    <w:rsid w:val="00A67DA6"/>
    <w:rsid w:val="00A715EE"/>
    <w:rsid w:val="00A740B4"/>
    <w:rsid w:val="00A74FA3"/>
    <w:rsid w:val="00A810E9"/>
    <w:rsid w:val="00A81BB0"/>
    <w:rsid w:val="00A8388E"/>
    <w:rsid w:val="00A84B00"/>
    <w:rsid w:val="00A8523F"/>
    <w:rsid w:val="00A85AD5"/>
    <w:rsid w:val="00A92C1E"/>
    <w:rsid w:val="00A95B40"/>
    <w:rsid w:val="00A9611D"/>
    <w:rsid w:val="00A97808"/>
    <w:rsid w:val="00AA2F29"/>
    <w:rsid w:val="00AA3349"/>
    <w:rsid w:val="00AB4754"/>
    <w:rsid w:val="00AB6401"/>
    <w:rsid w:val="00AC10B3"/>
    <w:rsid w:val="00AC1136"/>
    <w:rsid w:val="00AC2940"/>
    <w:rsid w:val="00AC4F53"/>
    <w:rsid w:val="00AC5F4C"/>
    <w:rsid w:val="00AC65FE"/>
    <w:rsid w:val="00AC6AD7"/>
    <w:rsid w:val="00AC7DFB"/>
    <w:rsid w:val="00AD2BB7"/>
    <w:rsid w:val="00AD6D76"/>
    <w:rsid w:val="00AE3BF8"/>
    <w:rsid w:val="00AE3EFF"/>
    <w:rsid w:val="00AE63D4"/>
    <w:rsid w:val="00AF1452"/>
    <w:rsid w:val="00AF231D"/>
    <w:rsid w:val="00AF2B9C"/>
    <w:rsid w:val="00B0096B"/>
    <w:rsid w:val="00B0261D"/>
    <w:rsid w:val="00B02718"/>
    <w:rsid w:val="00B034FC"/>
    <w:rsid w:val="00B03E0D"/>
    <w:rsid w:val="00B114B9"/>
    <w:rsid w:val="00B128B7"/>
    <w:rsid w:val="00B12C4C"/>
    <w:rsid w:val="00B1308C"/>
    <w:rsid w:val="00B14000"/>
    <w:rsid w:val="00B1496F"/>
    <w:rsid w:val="00B14FAC"/>
    <w:rsid w:val="00B1555A"/>
    <w:rsid w:val="00B15AB1"/>
    <w:rsid w:val="00B16F54"/>
    <w:rsid w:val="00B17322"/>
    <w:rsid w:val="00B23D1F"/>
    <w:rsid w:val="00B23DA9"/>
    <w:rsid w:val="00B262B5"/>
    <w:rsid w:val="00B275D9"/>
    <w:rsid w:val="00B327BB"/>
    <w:rsid w:val="00B35A32"/>
    <w:rsid w:val="00B368EC"/>
    <w:rsid w:val="00B36BE2"/>
    <w:rsid w:val="00B374A9"/>
    <w:rsid w:val="00B37AEA"/>
    <w:rsid w:val="00B37FA0"/>
    <w:rsid w:val="00B40096"/>
    <w:rsid w:val="00B41F9F"/>
    <w:rsid w:val="00B42DCB"/>
    <w:rsid w:val="00B43D93"/>
    <w:rsid w:val="00B468D4"/>
    <w:rsid w:val="00B52F8E"/>
    <w:rsid w:val="00B563E7"/>
    <w:rsid w:val="00B57A8D"/>
    <w:rsid w:val="00B60830"/>
    <w:rsid w:val="00B6228D"/>
    <w:rsid w:val="00B62A3C"/>
    <w:rsid w:val="00B64480"/>
    <w:rsid w:val="00B65DEB"/>
    <w:rsid w:val="00B66DB9"/>
    <w:rsid w:val="00B678B0"/>
    <w:rsid w:val="00B722B9"/>
    <w:rsid w:val="00B72889"/>
    <w:rsid w:val="00B729CD"/>
    <w:rsid w:val="00B73DD2"/>
    <w:rsid w:val="00B74277"/>
    <w:rsid w:val="00B809C9"/>
    <w:rsid w:val="00B82C84"/>
    <w:rsid w:val="00B82FBD"/>
    <w:rsid w:val="00B83BD1"/>
    <w:rsid w:val="00B84360"/>
    <w:rsid w:val="00B85119"/>
    <w:rsid w:val="00B86989"/>
    <w:rsid w:val="00B9115C"/>
    <w:rsid w:val="00B92434"/>
    <w:rsid w:val="00B92E59"/>
    <w:rsid w:val="00B93352"/>
    <w:rsid w:val="00B9395C"/>
    <w:rsid w:val="00B94FFC"/>
    <w:rsid w:val="00B96A26"/>
    <w:rsid w:val="00BA0CBE"/>
    <w:rsid w:val="00BA1960"/>
    <w:rsid w:val="00BA2CDD"/>
    <w:rsid w:val="00BA3DE6"/>
    <w:rsid w:val="00BA4645"/>
    <w:rsid w:val="00BB0406"/>
    <w:rsid w:val="00BB1678"/>
    <w:rsid w:val="00BB278C"/>
    <w:rsid w:val="00BB33E0"/>
    <w:rsid w:val="00BB37A8"/>
    <w:rsid w:val="00BB58FD"/>
    <w:rsid w:val="00BB5D08"/>
    <w:rsid w:val="00BB6D5D"/>
    <w:rsid w:val="00BB7111"/>
    <w:rsid w:val="00BB7BEB"/>
    <w:rsid w:val="00BB7E50"/>
    <w:rsid w:val="00BC34C9"/>
    <w:rsid w:val="00BC3DC9"/>
    <w:rsid w:val="00BC517E"/>
    <w:rsid w:val="00BD0E15"/>
    <w:rsid w:val="00BD373F"/>
    <w:rsid w:val="00BD5280"/>
    <w:rsid w:val="00BD54C9"/>
    <w:rsid w:val="00BE2E95"/>
    <w:rsid w:val="00BE4461"/>
    <w:rsid w:val="00BE51DD"/>
    <w:rsid w:val="00BE6F90"/>
    <w:rsid w:val="00BE72BB"/>
    <w:rsid w:val="00BE7FEB"/>
    <w:rsid w:val="00BF078C"/>
    <w:rsid w:val="00BF0EA9"/>
    <w:rsid w:val="00BF1935"/>
    <w:rsid w:val="00BF1DAA"/>
    <w:rsid w:val="00BF4220"/>
    <w:rsid w:val="00BF45C4"/>
    <w:rsid w:val="00C00299"/>
    <w:rsid w:val="00C030F2"/>
    <w:rsid w:val="00C05B8B"/>
    <w:rsid w:val="00C07DA8"/>
    <w:rsid w:val="00C10D96"/>
    <w:rsid w:val="00C11F5C"/>
    <w:rsid w:val="00C132EF"/>
    <w:rsid w:val="00C136FB"/>
    <w:rsid w:val="00C1373F"/>
    <w:rsid w:val="00C17DB7"/>
    <w:rsid w:val="00C17FFB"/>
    <w:rsid w:val="00C21A13"/>
    <w:rsid w:val="00C2297F"/>
    <w:rsid w:val="00C22BD9"/>
    <w:rsid w:val="00C22E21"/>
    <w:rsid w:val="00C23C85"/>
    <w:rsid w:val="00C252BF"/>
    <w:rsid w:val="00C2561A"/>
    <w:rsid w:val="00C27919"/>
    <w:rsid w:val="00C31790"/>
    <w:rsid w:val="00C33B16"/>
    <w:rsid w:val="00C359D3"/>
    <w:rsid w:val="00C361CF"/>
    <w:rsid w:val="00C42530"/>
    <w:rsid w:val="00C43C61"/>
    <w:rsid w:val="00C43D60"/>
    <w:rsid w:val="00C467FC"/>
    <w:rsid w:val="00C50CD2"/>
    <w:rsid w:val="00C53204"/>
    <w:rsid w:val="00C53F04"/>
    <w:rsid w:val="00C54340"/>
    <w:rsid w:val="00C54418"/>
    <w:rsid w:val="00C54BA4"/>
    <w:rsid w:val="00C550FF"/>
    <w:rsid w:val="00C564EA"/>
    <w:rsid w:val="00C57250"/>
    <w:rsid w:val="00C65A65"/>
    <w:rsid w:val="00C6695F"/>
    <w:rsid w:val="00C6755D"/>
    <w:rsid w:val="00C67F5C"/>
    <w:rsid w:val="00C707E9"/>
    <w:rsid w:val="00C70FFE"/>
    <w:rsid w:val="00C71A9C"/>
    <w:rsid w:val="00C71B2D"/>
    <w:rsid w:val="00C730D7"/>
    <w:rsid w:val="00C735C7"/>
    <w:rsid w:val="00C74835"/>
    <w:rsid w:val="00C75E58"/>
    <w:rsid w:val="00C761B6"/>
    <w:rsid w:val="00C77B52"/>
    <w:rsid w:val="00C80136"/>
    <w:rsid w:val="00C806ED"/>
    <w:rsid w:val="00C811E1"/>
    <w:rsid w:val="00C82898"/>
    <w:rsid w:val="00C82B7D"/>
    <w:rsid w:val="00C83A3C"/>
    <w:rsid w:val="00C854A5"/>
    <w:rsid w:val="00C85FE3"/>
    <w:rsid w:val="00C913AD"/>
    <w:rsid w:val="00C92DEE"/>
    <w:rsid w:val="00C9347A"/>
    <w:rsid w:val="00C97A76"/>
    <w:rsid w:val="00CA1AD9"/>
    <w:rsid w:val="00CA3DD6"/>
    <w:rsid w:val="00CA3F69"/>
    <w:rsid w:val="00CA5AE1"/>
    <w:rsid w:val="00CA5D73"/>
    <w:rsid w:val="00CA6CCF"/>
    <w:rsid w:val="00CB01A9"/>
    <w:rsid w:val="00CB1176"/>
    <w:rsid w:val="00CB4489"/>
    <w:rsid w:val="00CB4909"/>
    <w:rsid w:val="00CC162E"/>
    <w:rsid w:val="00CC31E3"/>
    <w:rsid w:val="00CC36F7"/>
    <w:rsid w:val="00CC4C98"/>
    <w:rsid w:val="00CC4F95"/>
    <w:rsid w:val="00CC7B62"/>
    <w:rsid w:val="00CD0145"/>
    <w:rsid w:val="00CD17DB"/>
    <w:rsid w:val="00CD6E89"/>
    <w:rsid w:val="00CD6EDC"/>
    <w:rsid w:val="00CE1209"/>
    <w:rsid w:val="00CE21EE"/>
    <w:rsid w:val="00CE2818"/>
    <w:rsid w:val="00CE362D"/>
    <w:rsid w:val="00CE483F"/>
    <w:rsid w:val="00CF1307"/>
    <w:rsid w:val="00CF1E3E"/>
    <w:rsid w:val="00CF1F9A"/>
    <w:rsid w:val="00CF3466"/>
    <w:rsid w:val="00CF38B7"/>
    <w:rsid w:val="00CF45EF"/>
    <w:rsid w:val="00CF75AC"/>
    <w:rsid w:val="00D0136A"/>
    <w:rsid w:val="00D039B9"/>
    <w:rsid w:val="00D03A4A"/>
    <w:rsid w:val="00D04CCE"/>
    <w:rsid w:val="00D05288"/>
    <w:rsid w:val="00D055C1"/>
    <w:rsid w:val="00D07734"/>
    <w:rsid w:val="00D119D5"/>
    <w:rsid w:val="00D12B87"/>
    <w:rsid w:val="00D1326F"/>
    <w:rsid w:val="00D1402D"/>
    <w:rsid w:val="00D1426B"/>
    <w:rsid w:val="00D15CDA"/>
    <w:rsid w:val="00D2022F"/>
    <w:rsid w:val="00D21346"/>
    <w:rsid w:val="00D252B5"/>
    <w:rsid w:val="00D2579E"/>
    <w:rsid w:val="00D27FF6"/>
    <w:rsid w:val="00D316C1"/>
    <w:rsid w:val="00D409C1"/>
    <w:rsid w:val="00D443EA"/>
    <w:rsid w:val="00D47BB2"/>
    <w:rsid w:val="00D51630"/>
    <w:rsid w:val="00D548D9"/>
    <w:rsid w:val="00D56CF0"/>
    <w:rsid w:val="00D603E6"/>
    <w:rsid w:val="00D6171F"/>
    <w:rsid w:val="00D63E8D"/>
    <w:rsid w:val="00D63FFD"/>
    <w:rsid w:val="00D6485B"/>
    <w:rsid w:val="00D662D6"/>
    <w:rsid w:val="00D71832"/>
    <w:rsid w:val="00D726DA"/>
    <w:rsid w:val="00D7371E"/>
    <w:rsid w:val="00D74D59"/>
    <w:rsid w:val="00D7550D"/>
    <w:rsid w:val="00D771A6"/>
    <w:rsid w:val="00D7786A"/>
    <w:rsid w:val="00D80D13"/>
    <w:rsid w:val="00D8191B"/>
    <w:rsid w:val="00D81BA7"/>
    <w:rsid w:val="00D82200"/>
    <w:rsid w:val="00D90465"/>
    <w:rsid w:val="00D90F0B"/>
    <w:rsid w:val="00D942A9"/>
    <w:rsid w:val="00D954D0"/>
    <w:rsid w:val="00D96EEF"/>
    <w:rsid w:val="00D9762B"/>
    <w:rsid w:val="00DA1419"/>
    <w:rsid w:val="00DA1A41"/>
    <w:rsid w:val="00DA2C98"/>
    <w:rsid w:val="00DA52B5"/>
    <w:rsid w:val="00DA5BA5"/>
    <w:rsid w:val="00DA6F81"/>
    <w:rsid w:val="00DB02F8"/>
    <w:rsid w:val="00DB0701"/>
    <w:rsid w:val="00DB0C92"/>
    <w:rsid w:val="00DB0E5B"/>
    <w:rsid w:val="00DB329A"/>
    <w:rsid w:val="00DB3F33"/>
    <w:rsid w:val="00DB7C33"/>
    <w:rsid w:val="00DC1A4D"/>
    <w:rsid w:val="00DC2859"/>
    <w:rsid w:val="00DC3C0B"/>
    <w:rsid w:val="00DD1262"/>
    <w:rsid w:val="00DD1C9D"/>
    <w:rsid w:val="00DD3428"/>
    <w:rsid w:val="00DD3E40"/>
    <w:rsid w:val="00DE23B9"/>
    <w:rsid w:val="00DE5DBD"/>
    <w:rsid w:val="00DE6059"/>
    <w:rsid w:val="00DE630A"/>
    <w:rsid w:val="00DE666A"/>
    <w:rsid w:val="00DF0A03"/>
    <w:rsid w:val="00DF25AA"/>
    <w:rsid w:val="00DF2900"/>
    <w:rsid w:val="00DF49C1"/>
    <w:rsid w:val="00DF4E3C"/>
    <w:rsid w:val="00DF620E"/>
    <w:rsid w:val="00E00F27"/>
    <w:rsid w:val="00E02A4A"/>
    <w:rsid w:val="00E02FD9"/>
    <w:rsid w:val="00E03C53"/>
    <w:rsid w:val="00E04FA2"/>
    <w:rsid w:val="00E10F77"/>
    <w:rsid w:val="00E11ECF"/>
    <w:rsid w:val="00E1293F"/>
    <w:rsid w:val="00E138C7"/>
    <w:rsid w:val="00E143E7"/>
    <w:rsid w:val="00E15464"/>
    <w:rsid w:val="00E2343D"/>
    <w:rsid w:val="00E239E5"/>
    <w:rsid w:val="00E247C9"/>
    <w:rsid w:val="00E2538E"/>
    <w:rsid w:val="00E256C2"/>
    <w:rsid w:val="00E260E8"/>
    <w:rsid w:val="00E2622D"/>
    <w:rsid w:val="00E278E6"/>
    <w:rsid w:val="00E34CD3"/>
    <w:rsid w:val="00E35429"/>
    <w:rsid w:val="00E35430"/>
    <w:rsid w:val="00E36D7A"/>
    <w:rsid w:val="00E405EA"/>
    <w:rsid w:val="00E42CA8"/>
    <w:rsid w:val="00E453E2"/>
    <w:rsid w:val="00E46243"/>
    <w:rsid w:val="00E50C1E"/>
    <w:rsid w:val="00E65544"/>
    <w:rsid w:val="00E67DB3"/>
    <w:rsid w:val="00E706DA"/>
    <w:rsid w:val="00E71A40"/>
    <w:rsid w:val="00E74DB8"/>
    <w:rsid w:val="00E75D04"/>
    <w:rsid w:val="00E800CE"/>
    <w:rsid w:val="00E80E71"/>
    <w:rsid w:val="00E81D04"/>
    <w:rsid w:val="00E81E4E"/>
    <w:rsid w:val="00E85226"/>
    <w:rsid w:val="00E8537E"/>
    <w:rsid w:val="00E87866"/>
    <w:rsid w:val="00E90BBE"/>
    <w:rsid w:val="00E92076"/>
    <w:rsid w:val="00E93080"/>
    <w:rsid w:val="00E931F8"/>
    <w:rsid w:val="00E94C89"/>
    <w:rsid w:val="00E96538"/>
    <w:rsid w:val="00EA0265"/>
    <w:rsid w:val="00EA1EDA"/>
    <w:rsid w:val="00EA4BF8"/>
    <w:rsid w:val="00EA4EE4"/>
    <w:rsid w:val="00EA508C"/>
    <w:rsid w:val="00EA53FD"/>
    <w:rsid w:val="00EA7836"/>
    <w:rsid w:val="00EB0879"/>
    <w:rsid w:val="00EB1FFD"/>
    <w:rsid w:val="00EB5077"/>
    <w:rsid w:val="00EB5100"/>
    <w:rsid w:val="00EC117C"/>
    <w:rsid w:val="00EC19CD"/>
    <w:rsid w:val="00EC29B3"/>
    <w:rsid w:val="00EC3F2C"/>
    <w:rsid w:val="00EC43A6"/>
    <w:rsid w:val="00EC5252"/>
    <w:rsid w:val="00EC52D5"/>
    <w:rsid w:val="00EC5EBE"/>
    <w:rsid w:val="00EC76AC"/>
    <w:rsid w:val="00ED048C"/>
    <w:rsid w:val="00ED1064"/>
    <w:rsid w:val="00ED1292"/>
    <w:rsid w:val="00ED1C7A"/>
    <w:rsid w:val="00ED22F4"/>
    <w:rsid w:val="00ED498C"/>
    <w:rsid w:val="00EE0A03"/>
    <w:rsid w:val="00EE1C07"/>
    <w:rsid w:val="00EE376C"/>
    <w:rsid w:val="00EE3D57"/>
    <w:rsid w:val="00EE687C"/>
    <w:rsid w:val="00EE6FFD"/>
    <w:rsid w:val="00EE7E16"/>
    <w:rsid w:val="00EF1198"/>
    <w:rsid w:val="00EF6651"/>
    <w:rsid w:val="00EF6952"/>
    <w:rsid w:val="00EF725E"/>
    <w:rsid w:val="00EF7354"/>
    <w:rsid w:val="00F0184E"/>
    <w:rsid w:val="00F018B8"/>
    <w:rsid w:val="00F02A8F"/>
    <w:rsid w:val="00F10B40"/>
    <w:rsid w:val="00F132BF"/>
    <w:rsid w:val="00F13A8E"/>
    <w:rsid w:val="00F13A99"/>
    <w:rsid w:val="00F1471B"/>
    <w:rsid w:val="00F14B5A"/>
    <w:rsid w:val="00F17F99"/>
    <w:rsid w:val="00F20E58"/>
    <w:rsid w:val="00F21313"/>
    <w:rsid w:val="00F2304D"/>
    <w:rsid w:val="00F2311A"/>
    <w:rsid w:val="00F24528"/>
    <w:rsid w:val="00F24A40"/>
    <w:rsid w:val="00F2636C"/>
    <w:rsid w:val="00F30B38"/>
    <w:rsid w:val="00F313BE"/>
    <w:rsid w:val="00F35078"/>
    <w:rsid w:val="00F41185"/>
    <w:rsid w:val="00F41A39"/>
    <w:rsid w:val="00F427F5"/>
    <w:rsid w:val="00F45393"/>
    <w:rsid w:val="00F52E35"/>
    <w:rsid w:val="00F564C2"/>
    <w:rsid w:val="00F60422"/>
    <w:rsid w:val="00F60432"/>
    <w:rsid w:val="00F65502"/>
    <w:rsid w:val="00F65E68"/>
    <w:rsid w:val="00F75CFF"/>
    <w:rsid w:val="00F816C4"/>
    <w:rsid w:val="00F83398"/>
    <w:rsid w:val="00F84034"/>
    <w:rsid w:val="00F84DEA"/>
    <w:rsid w:val="00F86D4B"/>
    <w:rsid w:val="00F92936"/>
    <w:rsid w:val="00F93078"/>
    <w:rsid w:val="00F949EB"/>
    <w:rsid w:val="00F94F6D"/>
    <w:rsid w:val="00F96953"/>
    <w:rsid w:val="00FA1DF4"/>
    <w:rsid w:val="00FA29F3"/>
    <w:rsid w:val="00FA2B92"/>
    <w:rsid w:val="00FA396D"/>
    <w:rsid w:val="00FA3A52"/>
    <w:rsid w:val="00FA4078"/>
    <w:rsid w:val="00FA5934"/>
    <w:rsid w:val="00FA5E95"/>
    <w:rsid w:val="00FA60C2"/>
    <w:rsid w:val="00FA68B0"/>
    <w:rsid w:val="00FB0723"/>
    <w:rsid w:val="00FB220E"/>
    <w:rsid w:val="00FB25A6"/>
    <w:rsid w:val="00FB39B4"/>
    <w:rsid w:val="00FB3B9A"/>
    <w:rsid w:val="00FB5506"/>
    <w:rsid w:val="00FB7DEB"/>
    <w:rsid w:val="00FC050E"/>
    <w:rsid w:val="00FC0DB4"/>
    <w:rsid w:val="00FC1A08"/>
    <w:rsid w:val="00FC29BB"/>
    <w:rsid w:val="00FC2DF4"/>
    <w:rsid w:val="00FC4378"/>
    <w:rsid w:val="00FC598C"/>
    <w:rsid w:val="00FC66D9"/>
    <w:rsid w:val="00FC66F9"/>
    <w:rsid w:val="00FD0276"/>
    <w:rsid w:val="00FD0410"/>
    <w:rsid w:val="00FD128B"/>
    <w:rsid w:val="00FD1306"/>
    <w:rsid w:val="00FD1615"/>
    <w:rsid w:val="00FD4091"/>
    <w:rsid w:val="00FD4281"/>
    <w:rsid w:val="00FD5F54"/>
    <w:rsid w:val="00FD723E"/>
    <w:rsid w:val="00FD7525"/>
    <w:rsid w:val="00FE16FF"/>
    <w:rsid w:val="00FE4911"/>
    <w:rsid w:val="00FE69A7"/>
    <w:rsid w:val="00FF1B43"/>
    <w:rsid w:val="00FF41CD"/>
    <w:rsid w:val="00FF49BA"/>
    <w:rsid w:val="00FF4A6C"/>
    <w:rsid w:val="00FF601A"/>
    <w:rsid w:val="00FF7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55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0E92"/>
    <w:pPr>
      <w:ind w:left="720"/>
      <w:contextualSpacing/>
    </w:pPr>
  </w:style>
  <w:style w:type="paragraph" w:customStyle="1" w:styleId="western">
    <w:name w:val="western"/>
    <w:basedOn w:val="Normal"/>
    <w:rsid w:val="00FD72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D723E"/>
    <w:rPr>
      <w:color w:val="0000FF"/>
      <w:u w:val="single"/>
    </w:rPr>
  </w:style>
  <w:style w:type="paragraph" w:styleId="Textodenotaderodap">
    <w:name w:val="footnote text"/>
    <w:basedOn w:val="Normal"/>
    <w:link w:val="TextodenotaderodapChar"/>
    <w:uiPriority w:val="99"/>
    <w:semiHidden/>
    <w:unhideWhenUsed/>
    <w:rsid w:val="00FD72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723E"/>
    <w:rPr>
      <w:sz w:val="20"/>
      <w:szCs w:val="20"/>
    </w:rPr>
  </w:style>
  <w:style w:type="character" w:styleId="Refdenotaderodap">
    <w:name w:val="footnote reference"/>
    <w:basedOn w:val="Fontepargpadro"/>
    <w:uiPriority w:val="99"/>
    <w:semiHidden/>
    <w:unhideWhenUsed/>
    <w:rsid w:val="00FD723E"/>
    <w:rPr>
      <w:vertAlign w:val="superscript"/>
    </w:rPr>
  </w:style>
  <w:style w:type="character" w:styleId="Forte">
    <w:name w:val="Strong"/>
    <w:basedOn w:val="Fontepargpadro"/>
    <w:uiPriority w:val="22"/>
    <w:qFormat/>
    <w:rsid w:val="009942F3"/>
    <w:rPr>
      <w:b/>
      <w:bCs/>
    </w:rPr>
  </w:style>
  <w:style w:type="paragraph" w:styleId="NormalWeb">
    <w:name w:val="Normal (Web)"/>
    <w:basedOn w:val="Normal"/>
    <w:uiPriority w:val="99"/>
    <w:unhideWhenUsed/>
    <w:rsid w:val="008F6C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A852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523F"/>
  </w:style>
  <w:style w:type="paragraph" w:styleId="Cabealho">
    <w:name w:val="header"/>
    <w:basedOn w:val="Normal"/>
    <w:link w:val="CabealhoChar"/>
    <w:uiPriority w:val="99"/>
    <w:unhideWhenUsed/>
    <w:rsid w:val="00790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FFF"/>
  </w:style>
  <w:style w:type="paragraph" w:styleId="Rodap">
    <w:name w:val="footer"/>
    <w:basedOn w:val="Normal"/>
    <w:link w:val="RodapChar"/>
    <w:uiPriority w:val="99"/>
    <w:unhideWhenUsed/>
    <w:rsid w:val="00790FFF"/>
    <w:pPr>
      <w:tabs>
        <w:tab w:val="center" w:pos="4252"/>
        <w:tab w:val="right" w:pos="8504"/>
      </w:tabs>
      <w:spacing w:after="0" w:line="240" w:lineRule="auto"/>
    </w:pPr>
  </w:style>
  <w:style w:type="character" w:customStyle="1" w:styleId="RodapChar">
    <w:name w:val="Rodapé Char"/>
    <w:basedOn w:val="Fontepargpadro"/>
    <w:link w:val="Rodap"/>
    <w:uiPriority w:val="99"/>
    <w:rsid w:val="00790FFF"/>
  </w:style>
  <w:style w:type="character" w:styleId="HiperlinkVisitado">
    <w:name w:val="FollowedHyperlink"/>
    <w:basedOn w:val="Fontepargpadro"/>
    <w:uiPriority w:val="99"/>
    <w:semiHidden/>
    <w:unhideWhenUsed/>
    <w:rsid w:val="00AB4754"/>
    <w:rPr>
      <w:color w:val="800080" w:themeColor="followedHyperlink"/>
      <w:u w:val="single"/>
    </w:rPr>
  </w:style>
  <w:style w:type="paragraph" w:customStyle="1" w:styleId="Default0">
    <w:name w:val="Default"/>
    <w:rsid w:val="00FA1D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C550FF"/>
    <w:rPr>
      <w:rFonts w:asciiTheme="majorHAnsi" w:eastAsiaTheme="majorEastAsia" w:hAnsiTheme="majorHAnsi" w:cstheme="majorBidi"/>
      <w:b/>
      <w:bCs/>
      <w:color w:val="365F91" w:themeColor="accent1" w:themeShade="BF"/>
      <w:sz w:val="28"/>
      <w:szCs w:val="28"/>
    </w:rPr>
  </w:style>
  <w:style w:type="paragraph" w:customStyle="1" w:styleId="autor">
    <w:name w:val="autor"/>
    <w:basedOn w:val="Normal"/>
    <w:rsid w:val="00C550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ipe">
    <w:name w:val="pipe"/>
    <w:basedOn w:val="Fontepargpadro"/>
    <w:rsid w:val="00C550FF"/>
  </w:style>
  <w:style w:type="table" w:styleId="Tabelacomgrade">
    <w:name w:val="Table Grid"/>
    <w:basedOn w:val="Tabelanormal"/>
    <w:uiPriority w:val="59"/>
    <w:rsid w:val="00ED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ontepargpadro"/>
    <w:rsid w:val="005E4EC5"/>
  </w:style>
  <w:style w:type="paragraph" w:customStyle="1" w:styleId="estilomonografia">
    <w:name w:val="estilomonografia"/>
    <w:basedOn w:val="Normal"/>
    <w:rsid w:val="00D8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D54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5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55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0E92"/>
    <w:pPr>
      <w:ind w:left="720"/>
      <w:contextualSpacing/>
    </w:pPr>
  </w:style>
  <w:style w:type="paragraph" w:customStyle="1" w:styleId="western">
    <w:name w:val="western"/>
    <w:basedOn w:val="Normal"/>
    <w:rsid w:val="00FD72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D723E"/>
    <w:rPr>
      <w:color w:val="0000FF"/>
      <w:u w:val="single"/>
    </w:rPr>
  </w:style>
  <w:style w:type="paragraph" w:styleId="Textodenotaderodap">
    <w:name w:val="footnote text"/>
    <w:basedOn w:val="Normal"/>
    <w:link w:val="TextodenotaderodapChar"/>
    <w:uiPriority w:val="99"/>
    <w:semiHidden/>
    <w:unhideWhenUsed/>
    <w:rsid w:val="00FD72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723E"/>
    <w:rPr>
      <w:sz w:val="20"/>
      <w:szCs w:val="20"/>
    </w:rPr>
  </w:style>
  <w:style w:type="character" w:styleId="Refdenotaderodap">
    <w:name w:val="footnote reference"/>
    <w:basedOn w:val="Fontepargpadro"/>
    <w:uiPriority w:val="99"/>
    <w:semiHidden/>
    <w:unhideWhenUsed/>
    <w:rsid w:val="00FD723E"/>
    <w:rPr>
      <w:vertAlign w:val="superscript"/>
    </w:rPr>
  </w:style>
  <w:style w:type="character" w:styleId="Forte">
    <w:name w:val="Strong"/>
    <w:basedOn w:val="Fontepargpadro"/>
    <w:uiPriority w:val="22"/>
    <w:qFormat/>
    <w:rsid w:val="009942F3"/>
    <w:rPr>
      <w:b/>
      <w:bCs/>
    </w:rPr>
  </w:style>
  <w:style w:type="paragraph" w:styleId="NormalWeb">
    <w:name w:val="Normal (Web)"/>
    <w:basedOn w:val="Normal"/>
    <w:uiPriority w:val="99"/>
    <w:unhideWhenUsed/>
    <w:rsid w:val="008F6C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A852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523F"/>
  </w:style>
  <w:style w:type="paragraph" w:styleId="Cabealho">
    <w:name w:val="header"/>
    <w:basedOn w:val="Normal"/>
    <w:link w:val="CabealhoChar"/>
    <w:uiPriority w:val="99"/>
    <w:unhideWhenUsed/>
    <w:rsid w:val="00790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FFF"/>
  </w:style>
  <w:style w:type="paragraph" w:styleId="Rodap">
    <w:name w:val="footer"/>
    <w:basedOn w:val="Normal"/>
    <w:link w:val="RodapChar"/>
    <w:uiPriority w:val="99"/>
    <w:unhideWhenUsed/>
    <w:rsid w:val="00790FFF"/>
    <w:pPr>
      <w:tabs>
        <w:tab w:val="center" w:pos="4252"/>
        <w:tab w:val="right" w:pos="8504"/>
      </w:tabs>
      <w:spacing w:after="0" w:line="240" w:lineRule="auto"/>
    </w:pPr>
  </w:style>
  <w:style w:type="character" w:customStyle="1" w:styleId="RodapChar">
    <w:name w:val="Rodapé Char"/>
    <w:basedOn w:val="Fontepargpadro"/>
    <w:link w:val="Rodap"/>
    <w:uiPriority w:val="99"/>
    <w:rsid w:val="00790FFF"/>
  </w:style>
  <w:style w:type="character" w:styleId="HiperlinkVisitado">
    <w:name w:val="FollowedHyperlink"/>
    <w:basedOn w:val="Fontepargpadro"/>
    <w:uiPriority w:val="99"/>
    <w:semiHidden/>
    <w:unhideWhenUsed/>
    <w:rsid w:val="00AB4754"/>
    <w:rPr>
      <w:color w:val="800080" w:themeColor="followedHyperlink"/>
      <w:u w:val="single"/>
    </w:rPr>
  </w:style>
  <w:style w:type="paragraph" w:customStyle="1" w:styleId="Default0">
    <w:name w:val="Default"/>
    <w:rsid w:val="00FA1D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C550FF"/>
    <w:rPr>
      <w:rFonts w:asciiTheme="majorHAnsi" w:eastAsiaTheme="majorEastAsia" w:hAnsiTheme="majorHAnsi" w:cstheme="majorBidi"/>
      <w:b/>
      <w:bCs/>
      <w:color w:val="365F91" w:themeColor="accent1" w:themeShade="BF"/>
      <w:sz w:val="28"/>
      <w:szCs w:val="28"/>
    </w:rPr>
  </w:style>
  <w:style w:type="paragraph" w:customStyle="1" w:styleId="autor">
    <w:name w:val="autor"/>
    <w:basedOn w:val="Normal"/>
    <w:rsid w:val="00C550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ipe">
    <w:name w:val="pipe"/>
    <w:basedOn w:val="Fontepargpadro"/>
    <w:rsid w:val="00C550FF"/>
  </w:style>
  <w:style w:type="table" w:styleId="Tabelacomgrade">
    <w:name w:val="Table Grid"/>
    <w:basedOn w:val="Tabelanormal"/>
    <w:uiPriority w:val="59"/>
    <w:rsid w:val="00ED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ontepargpadro"/>
    <w:rsid w:val="005E4EC5"/>
  </w:style>
  <w:style w:type="paragraph" w:customStyle="1" w:styleId="estilomonografia">
    <w:name w:val="estilomonografia"/>
    <w:basedOn w:val="Normal"/>
    <w:rsid w:val="00D80D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D54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5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6179">
      <w:bodyDiv w:val="1"/>
      <w:marLeft w:val="0"/>
      <w:marRight w:val="0"/>
      <w:marTop w:val="0"/>
      <w:marBottom w:val="0"/>
      <w:divBdr>
        <w:top w:val="none" w:sz="0" w:space="0" w:color="auto"/>
        <w:left w:val="none" w:sz="0" w:space="0" w:color="auto"/>
        <w:bottom w:val="none" w:sz="0" w:space="0" w:color="auto"/>
        <w:right w:val="none" w:sz="0" w:space="0" w:color="auto"/>
      </w:divBdr>
    </w:div>
    <w:div w:id="84543710">
      <w:bodyDiv w:val="1"/>
      <w:marLeft w:val="0"/>
      <w:marRight w:val="0"/>
      <w:marTop w:val="0"/>
      <w:marBottom w:val="0"/>
      <w:divBdr>
        <w:top w:val="none" w:sz="0" w:space="0" w:color="auto"/>
        <w:left w:val="none" w:sz="0" w:space="0" w:color="auto"/>
        <w:bottom w:val="none" w:sz="0" w:space="0" w:color="auto"/>
        <w:right w:val="none" w:sz="0" w:space="0" w:color="auto"/>
      </w:divBdr>
    </w:div>
    <w:div w:id="291642502">
      <w:bodyDiv w:val="1"/>
      <w:marLeft w:val="0"/>
      <w:marRight w:val="0"/>
      <w:marTop w:val="0"/>
      <w:marBottom w:val="0"/>
      <w:divBdr>
        <w:top w:val="none" w:sz="0" w:space="0" w:color="auto"/>
        <w:left w:val="none" w:sz="0" w:space="0" w:color="auto"/>
        <w:bottom w:val="none" w:sz="0" w:space="0" w:color="auto"/>
        <w:right w:val="none" w:sz="0" w:space="0" w:color="auto"/>
      </w:divBdr>
    </w:div>
    <w:div w:id="722101502">
      <w:bodyDiv w:val="1"/>
      <w:marLeft w:val="0"/>
      <w:marRight w:val="0"/>
      <w:marTop w:val="0"/>
      <w:marBottom w:val="0"/>
      <w:divBdr>
        <w:top w:val="none" w:sz="0" w:space="0" w:color="auto"/>
        <w:left w:val="none" w:sz="0" w:space="0" w:color="auto"/>
        <w:bottom w:val="none" w:sz="0" w:space="0" w:color="auto"/>
        <w:right w:val="none" w:sz="0" w:space="0" w:color="auto"/>
      </w:divBdr>
    </w:div>
    <w:div w:id="967278181">
      <w:bodyDiv w:val="1"/>
      <w:marLeft w:val="0"/>
      <w:marRight w:val="0"/>
      <w:marTop w:val="0"/>
      <w:marBottom w:val="0"/>
      <w:divBdr>
        <w:top w:val="none" w:sz="0" w:space="0" w:color="auto"/>
        <w:left w:val="none" w:sz="0" w:space="0" w:color="auto"/>
        <w:bottom w:val="none" w:sz="0" w:space="0" w:color="auto"/>
        <w:right w:val="none" w:sz="0" w:space="0" w:color="auto"/>
      </w:divBdr>
    </w:div>
    <w:div w:id="969095674">
      <w:bodyDiv w:val="1"/>
      <w:marLeft w:val="0"/>
      <w:marRight w:val="0"/>
      <w:marTop w:val="0"/>
      <w:marBottom w:val="0"/>
      <w:divBdr>
        <w:top w:val="none" w:sz="0" w:space="0" w:color="auto"/>
        <w:left w:val="none" w:sz="0" w:space="0" w:color="auto"/>
        <w:bottom w:val="none" w:sz="0" w:space="0" w:color="auto"/>
        <w:right w:val="none" w:sz="0" w:space="0" w:color="auto"/>
      </w:divBdr>
    </w:div>
    <w:div w:id="970474853">
      <w:bodyDiv w:val="1"/>
      <w:marLeft w:val="0"/>
      <w:marRight w:val="0"/>
      <w:marTop w:val="0"/>
      <w:marBottom w:val="0"/>
      <w:divBdr>
        <w:top w:val="none" w:sz="0" w:space="0" w:color="auto"/>
        <w:left w:val="none" w:sz="0" w:space="0" w:color="auto"/>
        <w:bottom w:val="none" w:sz="0" w:space="0" w:color="auto"/>
        <w:right w:val="none" w:sz="0" w:space="0" w:color="auto"/>
      </w:divBdr>
    </w:div>
    <w:div w:id="1262107423">
      <w:bodyDiv w:val="1"/>
      <w:marLeft w:val="0"/>
      <w:marRight w:val="0"/>
      <w:marTop w:val="0"/>
      <w:marBottom w:val="0"/>
      <w:divBdr>
        <w:top w:val="none" w:sz="0" w:space="0" w:color="auto"/>
        <w:left w:val="none" w:sz="0" w:space="0" w:color="auto"/>
        <w:bottom w:val="none" w:sz="0" w:space="0" w:color="auto"/>
        <w:right w:val="none" w:sz="0" w:space="0" w:color="auto"/>
      </w:divBdr>
    </w:div>
    <w:div w:id="1505975909">
      <w:bodyDiv w:val="1"/>
      <w:marLeft w:val="0"/>
      <w:marRight w:val="0"/>
      <w:marTop w:val="0"/>
      <w:marBottom w:val="0"/>
      <w:divBdr>
        <w:top w:val="none" w:sz="0" w:space="0" w:color="auto"/>
        <w:left w:val="none" w:sz="0" w:space="0" w:color="auto"/>
        <w:bottom w:val="none" w:sz="0" w:space="0" w:color="auto"/>
        <w:right w:val="none" w:sz="0" w:space="0" w:color="auto"/>
      </w:divBdr>
    </w:div>
    <w:div w:id="1797599274">
      <w:bodyDiv w:val="1"/>
      <w:marLeft w:val="0"/>
      <w:marRight w:val="0"/>
      <w:marTop w:val="0"/>
      <w:marBottom w:val="0"/>
      <w:divBdr>
        <w:top w:val="none" w:sz="0" w:space="0" w:color="auto"/>
        <w:left w:val="none" w:sz="0" w:space="0" w:color="auto"/>
        <w:bottom w:val="none" w:sz="0" w:space="0" w:color="auto"/>
        <w:right w:val="none" w:sz="0" w:space="0" w:color="auto"/>
      </w:divBdr>
    </w:div>
    <w:div w:id="1815441005">
      <w:bodyDiv w:val="1"/>
      <w:marLeft w:val="0"/>
      <w:marRight w:val="0"/>
      <w:marTop w:val="0"/>
      <w:marBottom w:val="0"/>
      <w:divBdr>
        <w:top w:val="none" w:sz="0" w:space="0" w:color="auto"/>
        <w:left w:val="none" w:sz="0" w:space="0" w:color="auto"/>
        <w:bottom w:val="none" w:sz="0" w:space="0" w:color="auto"/>
        <w:right w:val="none" w:sz="0" w:space="0" w:color="auto"/>
      </w:divBdr>
    </w:div>
    <w:div w:id="1845438773">
      <w:bodyDiv w:val="1"/>
      <w:marLeft w:val="0"/>
      <w:marRight w:val="0"/>
      <w:marTop w:val="0"/>
      <w:marBottom w:val="0"/>
      <w:divBdr>
        <w:top w:val="none" w:sz="0" w:space="0" w:color="auto"/>
        <w:left w:val="none" w:sz="0" w:space="0" w:color="auto"/>
        <w:bottom w:val="none" w:sz="0" w:space="0" w:color="auto"/>
        <w:right w:val="none" w:sz="0" w:space="0" w:color="auto"/>
      </w:divBdr>
    </w:div>
    <w:div w:id="1914504000">
      <w:bodyDiv w:val="1"/>
      <w:marLeft w:val="0"/>
      <w:marRight w:val="0"/>
      <w:marTop w:val="0"/>
      <w:marBottom w:val="0"/>
      <w:divBdr>
        <w:top w:val="none" w:sz="0" w:space="0" w:color="auto"/>
        <w:left w:val="none" w:sz="0" w:space="0" w:color="auto"/>
        <w:bottom w:val="none" w:sz="0" w:space="0" w:color="auto"/>
        <w:right w:val="none" w:sz="0" w:space="0" w:color="auto"/>
      </w:divBdr>
    </w:div>
    <w:div w:id="21173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1040615-lilian-perdigao-caixeta-reis/publicacoes" TargetMode="External"/><Relationship Id="rId18" Type="http://schemas.openxmlformats.org/officeDocument/2006/relationships/hyperlink" Target="http://jus.com.br/artigos/13346/rufianismo-favorecimento-a-prostituicao-favorecimento-a-prostituicao-de-vulneravel-e-artigo-244-a-do-eca" TargetMode="External"/><Relationship Id="rId26" Type="http://schemas.openxmlformats.org/officeDocument/2006/relationships/hyperlink" Target="http://www.conteudojuridico.com.br/monografia-tcc-tese,a-hermeneutica-na-aplicacao-dos-principios-juridicos,23352.html" TargetMode="External"/><Relationship Id="rId3" Type="http://schemas.openxmlformats.org/officeDocument/2006/relationships/styles" Target="styles.xml"/><Relationship Id="rId21" Type="http://schemas.openxmlformats.org/officeDocument/2006/relationships/hyperlink" Target="http://www.rogeriogreco.com.br/?p=1031" TargetMode="External"/><Relationship Id="rId7" Type="http://schemas.openxmlformats.org/officeDocument/2006/relationships/footnotes" Target="footnotes.xml"/><Relationship Id="rId12" Type="http://schemas.openxmlformats.org/officeDocument/2006/relationships/hyperlink" Target="http://jus.com.br/1040613-maria-das-dores-saraiva-de-loreto/publicacoes" TargetMode="External"/><Relationship Id="rId17" Type="http://schemas.openxmlformats.org/officeDocument/2006/relationships/hyperlink" Target="http://www.planalto.gov.br/ccivil_03/_ato2004-2006/2005/lei/l11106.htm" TargetMode="External"/><Relationship Id="rId25" Type="http://schemas.openxmlformats.org/officeDocument/2006/relationships/hyperlink" Target="http://jus.com.br/peticoes/16570/arquivamento-de-inquerito-policial-em-crime-de-estupro-presumid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8072.htm" TargetMode="External"/><Relationship Id="rId20" Type="http://schemas.openxmlformats.org/officeDocument/2006/relationships/hyperlink" Target="http://stj.jusbrasil.com.br/jurisprudencia/6060187/habeas-corpus-hc-88664-go-2007-0187687-4/inteiro-teor-12192826" TargetMode="External"/><Relationship Id="rId29" Type="http://schemas.openxmlformats.org/officeDocument/2006/relationships/hyperlink" Target="http://jus.com.br/artigos/29758/estupro-de-vulnerave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1040085-gisele-graciano-de-oliveira/publicacoes" TargetMode="External"/><Relationship Id="rId24" Type="http://schemas.openxmlformats.org/officeDocument/2006/relationships/hyperlink" Target="http://jus.com.br/948950-joaquim-henrique-de-carvalho-lobato/publicacoe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leis/l8072.htm" TargetMode="External"/><Relationship Id="rId23" Type="http://schemas.openxmlformats.org/officeDocument/2006/relationships/hyperlink" Target="http://eudes" TargetMode="External"/><Relationship Id="rId28" Type="http://schemas.openxmlformats.org/officeDocument/2006/relationships/hyperlink" Target="http://jus.com.br/1040615-lilian-perdigao-caixeta-reis/publicacoes" TargetMode="External"/><Relationship Id="rId10" Type="http://schemas.openxmlformats.org/officeDocument/2006/relationships/hyperlink" Target="http://jus.com.br/948950-joaquim-henrique-de-carvalho-lobato/publicacoes" TargetMode="External"/><Relationship Id="rId19" Type="http://schemas.openxmlformats.org/officeDocument/2006/relationships/hyperlink" Target="http://www.ambito-juridico.com.br/site/?nlink=revista&amp;artigoid=12824"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brasil.com/legislacao/1028079/estatuto-da-crian%C3%A7a-e-do-adolescente-lei-8069-90" TargetMode="External"/><Relationship Id="rId14" Type="http://schemas.openxmlformats.org/officeDocument/2006/relationships/hyperlink" Target="http://www.planalto.gov.br/ccivil_03/leis/l8072.htm" TargetMode="External"/><Relationship Id="rId22" Type="http://schemas.openxmlformats.org/officeDocument/2006/relationships/hyperlink" Target="https://www.facebook.com/aurylopesjr/posts/373384526081877" TargetMode="External"/><Relationship Id="rId27" Type="http://schemas.openxmlformats.org/officeDocument/2006/relationships/hyperlink" Target="http://jus.com.br/1040613-maria-das-dores-saraiva-de-loreto/publicacoes" TargetMode="External"/><Relationship Id="rId30" Type="http://schemas.openxmlformats.org/officeDocument/2006/relationships/hyperlink" Target="http://www.historiaehistoria.com.br/materia.cfm?tb=alunos&amp;id=1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jus.com.br/1040613-maria-das-dores-saraiva-de-loreto/publicacoes" TargetMode="External"/><Relationship Id="rId1" Type="http://schemas.openxmlformats.org/officeDocument/2006/relationships/hyperlink" Target="http://jus.com.br/1040613-maria-das-dores-saraiva-de-loreto/publicaco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83078-1523-448B-AF5B-EF43C26F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12841</Words>
  <Characters>69343</Characters>
  <Application>Microsoft Office Word</Application>
  <DocSecurity>0</DocSecurity>
  <Lines>577</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2015-01-14T18:47:00Z</cp:lastPrinted>
  <dcterms:created xsi:type="dcterms:W3CDTF">2015-01-26T01:52:00Z</dcterms:created>
  <dcterms:modified xsi:type="dcterms:W3CDTF">2015-01-26T01:52:00Z</dcterms:modified>
</cp:coreProperties>
</file>