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7F" w:rsidRPr="00F803F3" w:rsidRDefault="00D4427F" w:rsidP="00D4427F">
      <w:pPr>
        <w:spacing w:line="360" w:lineRule="auto"/>
        <w:ind w:right="99"/>
        <w:jc w:val="center"/>
        <w:rPr>
          <w:sz w:val="24"/>
          <w:szCs w:val="24"/>
          <w:lang w:val="pt-BR"/>
        </w:rPr>
      </w:pPr>
      <w:r w:rsidRPr="00F803F3">
        <w:rPr>
          <w:sz w:val="24"/>
          <w:szCs w:val="24"/>
          <w:lang w:val="pt-BR"/>
        </w:rPr>
        <w:t>REDE DE ENSINO DOCTUM</w:t>
      </w:r>
    </w:p>
    <w:p w:rsidR="00D4427F" w:rsidRPr="00F803F3" w:rsidRDefault="00D4427F" w:rsidP="00D4427F">
      <w:pPr>
        <w:pStyle w:val="Corpodetexto"/>
        <w:spacing w:line="360" w:lineRule="auto"/>
        <w:jc w:val="center"/>
        <w:rPr>
          <w:lang w:val="pt-BR"/>
        </w:rPr>
      </w:pPr>
      <w:r w:rsidRPr="00F803F3">
        <w:rPr>
          <w:lang w:val="pt-BR"/>
        </w:rPr>
        <w:t>FACULDADES DOCTUM DE CARATINGA</w:t>
      </w:r>
    </w:p>
    <w:p w:rsidR="00D4427F" w:rsidRPr="00F803F3" w:rsidRDefault="00D4427F" w:rsidP="00D4427F">
      <w:pPr>
        <w:pStyle w:val="Corpodetexto"/>
        <w:spacing w:line="360" w:lineRule="auto"/>
        <w:jc w:val="center"/>
        <w:rPr>
          <w:lang w:val="pt-BR"/>
        </w:rPr>
      </w:pPr>
    </w:p>
    <w:p w:rsidR="00D4427F" w:rsidRPr="00F803F3" w:rsidRDefault="00D4427F" w:rsidP="00D4427F">
      <w:pPr>
        <w:pStyle w:val="Corpodetexto"/>
        <w:spacing w:line="360" w:lineRule="auto"/>
        <w:jc w:val="center"/>
        <w:rPr>
          <w:lang w:val="pt-BR"/>
        </w:rPr>
      </w:pPr>
    </w:p>
    <w:p w:rsidR="00D4427F" w:rsidRPr="00F803F3" w:rsidRDefault="00D4427F" w:rsidP="00D4427F">
      <w:pPr>
        <w:pStyle w:val="Corpodetexto"/>
        <w:spacing w:line="360" w:lineRule="auto"/>
        <w:jc w:val="center"/>
        <w:rPr>
          <w:lang w:val="pt-BR"/>
        </w:rPr>
      </w:pPr>
    </w:p>
    <w:p w:rsidR="00D4427F" w:rsidRPr="00F803F3" w:rsidRDefault="00D4427F" w:rsidP="00D4427F">
      <w:pPr>
        <w:pStyle w:val="Corpodetexto"/>
        <w:spacing w:line="360" w:lineRule="auto"/>
        <w:jc w:val="center"/>
        <w:rPr>
          <w:lang w:val="pt-BR"/>
        </w:rPr>
      </w:pPr>
    </w:p>
    <w:p w:rsidR="00D4427F" w:rsidRPr="00F803F3" w:rsidRDefault="00D4427F" w:rsidP="00D4427F">
      <w:pPr>
        <w:pStyle w:val="Ttulo1"/>
        <w:spacing w:before="0" w:line="360" w:lineRule="auto"/>
        <w:ind w:left="2124" w:right="99" w:firstLine="708"/>
        <w:rPr>
          <w:b w:val="0"/>
          <w:sz w:val="24"/>
          <w:szCs w:val="24"/>
          <w:lang w:val="pt-BR"/>
        </w:rPr>
      </w:pPr>
      <w:bookmarkStart w:id="0" w:name="_Toc499034202"/>
      <w:bookmarkStart w:id="1" w:name="_Toc499105260"/>
      <w:r w:rsidRPr="00F803F3">
        <w:rPr>
          <w:b w:val="0"/>
          <w:sz w:val="24"/>
          <w:szCs w:val="24"/>
          <w:lang w:val="pt-BR"/>
        </w:rPr>
        <w:t>SAMELA CARLA DE PAIVA</w:t>
      </w:r>
      <w:bookmarkEnd w:id="0"/>
      <w:bookmarkEnd w:id="1"/>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spacing w:before="184"/>
        <w:ind w:left="437" w:right="99"/>
        <w:jc w:val="center"/>
        <w:rPr>
          <w:sz w:val="24"/>
          <w:szCs w:val="24"/>
          <w:lang w:val="pt-BR"/>
        </w:rPr>
      </w:pPr>
      <w:r w:rsidRPr="00F803F3">
        <w:rPr>
          <w:sz w:val="24"/>
          <w:szCs w:val="24"/>
          <w:lang w:val="pt-BR"/>
        </w:rPr>
        <w:t>CONSUNÇÃO: HOMICÍDIO E ARMA DE FOGO</w:t>
      </w: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spacing w:line="360" w:lineRule="auto"/>
        <w:jc w:val="center"/>
        <w:rPr>
          <w:sz w:val="24"/>
          <w:szCs w:val="24"/>
          <w:lang w:val="pt-BR"/>
        </w:rPr>
      </w:pPr>
      <w:bookmarkStart w:id="2" w:name="_Toc499034203"/>
      <w:r w:rsidRPr="00F803F3">
        <w:rPr>
          <w:sz w:val="24"/>
          <w:szCs w:val="24"/>
          <w:lang w:val="pt-BR"/>
        </w:rPr>
        <w:t>CARATINGA</w:t>
      </w:r>
    </w:p>
    <w:p w:rsidR="00D4427F" w:rsidRPr="00F803F3" w:rsidRDefault="00D4427F" w:rsidP="00D4427F">
      <w:pPr>
        <w:spacing w:line="360" w:lineRule="auto"/>
        <w:jc w:val="center"/>
        <w:rPr>
          <w:sz w:val="24"/>
          <w:szCs w:val="24"/>
          <w:lang w:val="pt-BR"/>
        </w:rPr>
      </w:pPr>
      <w:r w:rsidRPr="00F803F3">
        <w:rPr>
          <w:sz w:val="24"/>
          <w:szCs w:val="24"/>
          <w:lang w:val="pt-BR"/>
        </w:rPr>
        <w:t>2017</w:t>
      </w:r>
      <w:bookmarkEnd w:id="2"/>
    </w:p>
    <w:p w:rsidR="00D4427F" w:rsidRPr="00F803F3" w:rsidRDefault="00D4427F" w:rsidP="00D4427F">
      <w:pPr>
        <w:spacing w:line="360" w:lineRule="auto"/>
        <w:jc w:val="center"/>
        <w:rPr>
          <w:sz w:val="24"/>
          <w:szCs w:val="24"/>
          <w:lang w:val="pt-BR"/>
        </w:rPr>
      </w:pPr>
      <w:bookmarkStart w:id="3" w:name="_Toc499034204"/>
      <w:r w:rsidRPr="00F803F3">
        <w:rPr>
          <w:sz w:val="24"/>
          <w:szCs w:val="24"/>
          <w:lang w:val="pt-BR"/>
        </w:rPr>
        <w:lastRenderedPageBreak/>
        <w:t>SAMELA CARLA DE PAIVA</w:t>
      </w:r>
      <w:bookmarkEnd w:id="3"/>
    </w:p>
    <w:p w:rsidR="00D4427F" w:rsidRPr="00F803F3" w:rsidRDefault="00D4427F" w:rsidP="00D4427F">
      <w:pPr>
        <w:spacing w:line="360" w:lineRule="auto"/>
        <w:rPr>
          <w:sz w:val="24"/>
          <w:szCs w:val="24"/>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pStyle w:val="Corpodetexto"/>
        <w:rPr>
          <w:lang w:val="pt-BR"/>
        </w:rPr>
      </w:pPr>
    </w:p>
    <w:p w:rsidR="00D4427F" w:rsidRPr="00F803F3" w:rsidRDefault="00D4427F" w:rsidP="00D4427F">
      <w:pPr>
        <w:spacing w:before="184"/>
        <w:ind w:right="99"/>
        <w:jc w:val="center"/>
        <w:rPr>
          <w:sz w:val="24"/>
          <w:szCs w:val="24"/>
          <w:lang w:val="pt-BR"/>
        </w:rPr>
      </w:pPr>
      <w:r w:rsidRPr="00F803F3">
        <w:rPr>
          <w:sz w:val="24"/>
          <w:szCs w:val="24"/>
          <w:lang w:val="pt-BR"/>
        </w:rPr>
        <w:t>CONSUNÇÃO: HOMICÍDIO E ARMA DE FOGO</w:t>
      </w:r>
    </w:p>
    <w:p w:rsidR="00D4427F" w:rsidRPr="00F803F3" w:rsidRDefault="00D4427F" w:rsidP="00D4427F">
      <w:pPr>
        <w:pStyle w:val="Corpodetexto"/>
        <w:rPr>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rPr>
          <w:b/>
          <w:lang w:val="pt-BR"/>
        </w:rPr>
      </w:pPr>
    </w:p>
    <w:p w:rsidR="00D4427F" w:rsidRPr="00F803F3" w:rsidRDefault="00D4427F" w:rsidP="00D4427F">
      <w:pPr>
        <w:pStyle w:val="Corpodetexto"/>
        <w:spacing w:before="1"/>
        <w:rPr>
          <w:b/>
          <w:sz w:val="32"/>
          <w:lang w:val="pt-BR"/>
        </w:rPr>
      </w:pPr>
    </w:p>
    <w:p w:rsidR="00D4427F" w:rsidRPr="00F803F3" w:rsidRDefault="00D4427F" w:rsidP="00D4427F">
      <w:pPr>
        <w:pStyle w:val="NormalWeb"/>
        <w:shd w:val="clear" w:color="auto" w:fill="FFFFFF"/>
        <w:spacing w:beforeAutospacing="0" w:afterAutospacing="0"/>
        <w:ind w:left="3540"/>
        <w:jc w:val="both"/>
        <w:rPr>
          <w:rFonts w:ascii="Arial" w:hAnsi="Arial" w:cs="Arial"/>
          <w:sz w:val="20"/>
          <w:szCs w:val="20"/>
        </w:rPr>
      </w:pPr>
      <w:r w:rsidRPr="00F803F3">
        <w:rPr>
          <w:rFonts w:ascii="Arial" w:hAnsi="Arial" w:cs="Arial"/>
          <w:sz w:val="20"/>
          <w:szCs w:val="20"/>
        </w:rPr>
        <w:t>Monografia apresentada à banca examinadora do Curso de Direito das Faculdades Integradas de Caratinga – FIC, como exigência para aprovação na disciplina Monografia Jurídica II, requisito parcial de obtenção do grau de Bacharel em Direito.</w:t>
      </w:r>
    </w:p>
    <w:p w:rsidR="00D4427F" w:rsidRPr="00F803F3" w:rsidRDefault="00D4427F" w:rsidP="00D4427F">
      <w:pPr>
        <w:ind w:left="3544" w:right="1407"/>
        <w:rPr>
          <w:sz w:val="20"/>
          <w:lang w:val="pt-BR"/>
        </w:rPr>
      </w:pPr>
      <w:r w:rsidRPr="00F803F3">
        <w:rPr>
          <w:sz w:val="20"/>
          <w:lang w:val="pt-BR"/>
        </w:rPr>
        <w:t xml:space="preserve">Área de Concentração: Direito Penal. </w:t>
      </w:r>
    </w:p>
    <w:p w:rsidR="00D4427F" w:rsidRPr="00F803F3" w:rsidRDefault="00D4427F" w:rsidP="00D4427F">
      <w:pPr>
        <w:ind w:left="3544" w:right="1407"/>
        <w:rPr>
          <w:sz w:val="20"/>
          <w:lang w:val="pt-BR"/>
        </w:rPr>
      </w:pPr>
      <w:r w:rsidRPr="00F803F3">
        <w:rPr>
          <w:sz w:val="20"/>
          <w:lang w:val="pt-BR"/>
        </w:rPr>
        <w:t>Orientador: Prof. Dr. Dário Soares Junior.</w:t>
      </w:r>
    </w:p>
    <w:p w:rsidR="00D4427F" w:rsidRPr="00F803F3" w:rsidRDefault="00D4427F" w:rsidP="00D4427F">
      <w:pPr>
        <w:pStyle w:val="Corpodetexto"/>
        <w:ind w:left="3544"/>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spacing w:before="11"/>
        <w:rPr>
          <w:lang w:val="pt-BR"/>
        </w:rPr>
      </w:pPr>
    </w:p>
    <w:p w:rsidR="00D4427F" w:rsidRPr="00F803F3" w:rsidRDefault="00D4427F" w:rsidP="00D4427F">
      <w:pPr>
        <w:jc w:val="center"/>
        <w:rPr>
          <w:sz w:val="24"/>
          <w:szCs w:val="24"/>
          <w:lang w:val="pt-BR"/>
        </w:rPr>
      </w:pPr>
      <w:r w:rsidRPr="00F803F3">
        <w:rPr>
          <w:sz w:val="24"/>
          <w:szCs w:val="24"/>
          <w:lang w:val="pt-BR"/>
        </w:rPr>
        <w:t xml:space="preserve">DOCTUM </w:t>
      </w:r>
    </w:p>
    <w:p w:rsidR="00D4427F" w:rsidRPr="00F803F3" w:rsidRDefault="00D4427F" w:rsidP="00D4427F">
      <w:pPr>
        <w:jc w:val="center"/>
        <w:rPr>
          <w:sz w:val="24"/>
          <w:szCs w:val="24"/>
          <w:lang w:val="pt-BR"/>
        </w:rPr>
      </w:pPr>
      <w:r w:rsidRPr="00F803F3">
        <w:rPr>
          <w:sz w:val="24"/>
          <w:szCs w:val="24"/>
          <w:lang w:val="pt-BR"/>
        </w:rPr>
        <w:t>2017</w:t>
      </w:r>
    </w:p>
    <w:p w:rsidR="00D4427F" w:rsidRPr="00F803F3" w:rsidRDefault="00D4427F" w:rsidP="00D4427F">
      <w:pPr>
        <w:pStyle w:val="Corpodetexto"/>
        <w:spacing w:before="125" w:line="360" w:lineRule="auto"/>
        <w:ind w:right="109"/>
        <w:jc w:val="center"/>
        <w:rPr>
          <w:b/>
          <w:lang w:val="pt-BR"/>
        </w:rPr>
      </w:pPr>
      <w:r w:rsidRPr="00F803F3">
        <w:rPr>
          <w:b/>
          <w:lang w:val="pt-BR"/>
        </w:rPr>
        <w:lastRenderedPageBreak/>
        <w:t>DEDICATÓRIA</w:t>
      </w: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ind w:firstLine="708"/>
        <w:jc w:val="both"/>
        <w:rPr>
          <w:lang w:val="pt-BR"/>
        </w:rPr>
      </w:pPr>
      <w:r w:rsidRPr="00F803F3">
        <w:rPr>
          <w:lang w:val="pt-BR"/>
        </w:rPr>
        <w:t>Dedico este trabalho primeiramente a Deus por tudo em minha vida, por ter me guiado, em segundo lugar aos meus familiares por terem me ajudado nos momento em que precisei na minha caminhada, ao meu primo Eliomar</w:t>
      </w:r>
      <w:r w:rsidRPr="00F803F3">
        <w:rPr>
          <w:b/>
          <w:lang w:val="pt-BR"/>
        </w:rPr>
        <w:t xml:space="preserve"> </w:t>
      </w:r>
      <w:r w:rsidRPr="00F803F3">
        <w:rPr>
          <w:i/>
          <w:lang w:val="pt-BR"/>
        </w:rPr>
        <w:t>“In Memoriam”,</w:t>
      </w:r>
      <w:r w:rsidRPr="00F803F3">
        <w:rPr>
          <w:b/>
          <w:lang w:val="pt-BR"/>
        </w:rPr>
        <w:t xml:space="preserve"> </w:t>
      </w:r>
      <w:r w:rsidRPr="00F803F3">
        <w:rPr>
          <w:lang w:val="pt-BR"/>
        </w:rPr>
        <w:t>e</w:t>
      </w:r>
      <w:r w:rsidRPr="00F803F3">
        <w:rPr>
          <w:b/>
          <w:lang w:val="pt-BR"/>
        </w:rPr>
        <w:t xml:space="preserve"> </w:t>
      </w:r>
      <w:r w:rsidRPr="00F803F3">
        <w:rPr>
          <w:lang w:val="pt-BR"/>
        </w:rPr>
        <w:t>ao meu noivo pelo incentivo quanto aos estudos.</w:t>
      </w: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rPr>
          <w:b/>
          <w:lang w:val="pt-BR"/>
        </w:rPr>
      </w:pPr>
    </w:p>
    <w:p w:rsidR="00D4427F" w:rsidRPr="00F803F3" w:rsidRDefault="00D4427F" w:rsidP="00D4427F">
      <w:pPr>
        <w:pStyle w:val="Corpodetexto"/>
        <w:spacing w:before="2" w:line="360" w:lineRule="auto"/>
        <w:jc w:val="center"/>
        <w:rPr>
          <w:b/>
          <w:lang w:val="pt-BR"/>
        </w:rPr>
      </w:pPr>
      <w:r w:rsidRPr="00F803F3">
        <w:rPr>
          <w:b/>
          <w:lang w:val="pt-BR"/>
        </w:rPr>
        <w:lastRenderedPageBreak/>
        <w:t>AGRADECIMENTOS</w:t>
      </w:r>
    </w:p>
    <w:p w:rsidR="00D4427F" w:rsidRPr="00F803F3" w:rsidRDefault="00D4427F" w:rsidP="00D4427F">
      <w:pPr>
        <w:pStyle w:val="Corpodetexto"/>
        <w:spacing w:before="2" w:line="360" w:lineRule="auto"/>
        <w:rPr>
          <w:sz w:val="21"/>
          <w:lang w:val="pt-BR"/>
        </w:rPr>
      </w:pPr>
    </w:p>
    <w:p w:rsidR="00D4427F" w:rsidRPr="00F803F3" w:rsidRDefault="00D4427F" w:rsidP="00D4427F">
      <w:pPr>
        <w:pStyle w:val="Corpodetexto"/>
        <w:spacing w:before="2" w:line="360" w:lineRule="auto"/>
        <w:rPr>
          <w:sz w:val="21"/>
          <w:lang w:val="pt-BR"/>
        </w:rPr>
      </w:pPr>
    </w:p>
    <w:p w:rsidR="00D4427F" w:rsidRPr="00F803F3" w:rsidRDefault="00D4427F" w:rsidP="00D4427F">
      <w:pPr>
        <w:pStyle w:val="Corpodetexto"/>
        <w:spacing w:line="360" w:lineRule="auto"/>
        <w:ind w:left="102" w:right="108" w:firstLine="607"/>
        <w:jc w:val="both"/>
        <w:rPr>
          <w:lang w:val="pt-BR"/>
        </w:rPr>
      </w:pPr>
      <w:r w:rsidRPr="00F803F3">
        <w:rPr>
          <w:lang w:val="pt-BR"/>
        </w:rPr>
        <w:t>Primeiramente quero agradecer a Deus e a todos que me apoiaram nesta empreitada, principalmente aos meus avós e minha mãe</w:t>
      </w:r>
      <w:r w:rsidRPr="00F803F3">
        <w:rPr>
          <w:spacing w:val="2"/>
          <w:lang w:val="pt-BR"/>
        </w:rPr>
        <w:t xml:space="preserve">, </w:t>
      </w:r>
      <w:r w:rsidRPr="00F803F3">
        <w:rPr>
          <w:lang w:val="pt-BR"/>
        </w:rPr>
        <w:t>que desempenharam um papel fundamental na minha formação como ser humano, por ter me amado, educado e apoiado em todos os momentos que</w:t>
      </w:r>
      <w:r w:rsidRPr="00F803F3">
        <w:rPr>
          <w:spacing w:val="-2"/>
          <w:lang w:val="pt-BR"/>
        </w:rPr>
        <w:t xml:space="preserve"> </w:t>
      </w:r>
      <w:r w:rsidRPr="00F803F3">
        <w:rPr>
          <w:lang w:val="pt-BR"/>
        </w:rPr>
        <w:t>precisei.</w:t>
      </w:r>
    </w:p>
    <w:p w:rsidR="00D4427F" w:rsidRPr="00F803F3" w:rsidRDefault="00D4427F" w:rsidP="00D4427F">
      <w:pPr>
        <w:pStyle w:val="Corpodetexto"/>
        <w:spacing w:line="360" w:lineRule="auto"/>
        <w:ind w:left="102" w:right="109" w:firstLine="607"/>
        <w:jc w:val="both"/>
        <w:rPr>
          <w:lang w:val="pt-BR"/>
        </w:rPr>
      </w:pPr>
      <w:r w:rsidRPr="00F803F3">
        <w:rPr>
          <w:lang w:val="pt-BR"/>
        </w:rPr>
        <w:t>A minha tia Laura e prima Ângela, pela força. Aos meus amigos de trabalho da 2ª vara criminal, bem como aos professores Juliano, Daniel e Dr. Dário, pelo conhecimento adquirido, pelo apoio, dedicação e sabedoria</w:t>
      </w:r>
      <w:r w:rsidRPr="00F803F3">
        <w:rPr>
          <w:spacing w:val="-7"/>
          <w:lang w:val="pt-BR"/>
        </w:rPr>
        <w:t xml:space="preserve"> </w:t>
      </w:r>
      <w:r w:rsidRPr="00F803F3">
        <w:rPr>
          <w:lang w:val="pt-BR"/>
        </w:rPr>
        <w:t>compartilhada.</w:t>
      </w:r>
    </w:p>
    <w:p w:rsidR="00D4427F" w:rsidRPr="00F803F3" w:rsidRDefault="00D4427F" w:rsidP="00D4427F">
      <w:pPr>
        <w:pStyle w:val="Corpodetexto"/>
        <w:spacing w:line="360" w:lineRule="auto"/>
        <w:ind w:left="102" w:right="109" w:firstLine="566"/>
        <w:jc w:val="both"/>
        <w:rPr>
          <w:lang w:val="pt-BR"/>
        </w:rPr>
      </w:pPr>
      <w:r w:rsidRPr="00F803F3">
        <w:rPr>
          <w:lang w:val="pt-BR"/>
        </w:rPr>
        <w:t>Agradeço o bem fundamental que é a vida e também a todas as pessoas que de forma direta e indireta contribuíram para finalização deste trabalho.</w:t>
      </w: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spacing w:before="125" w:line="360" w:lineRule="auto"/>
        <w:ind w:right="109"/>
        <w:jc w:val="both"/>
        <w:rPr>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pStyle w:val="Corpodetexto"/>
        <w:rPr>
          <w:sz w:val="20"/>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p>
    <w:p w:rsidR="00D4427F" w:rsidRPr="00F803F3" w:rsidRDefault="00D4427F" w:rsidP="00D4427F">
      <w:pPr>
        <w:spacing w:before="74" w:line="360" w:lineRule="auto"/>
        <w:ind w:right="113"/>
        <w:jc w:val="both"/>
        <w:rPr>
          <w:sz w:val="24"/>
          <w:szCs w:val="24"/>
          <w:lang w:val="pt-BR"/>
        </w:rPr>
      </w:pPr>
      <w:r w:rsidRPr="00F803F3">
        <w:rPr>
          <w:sz w:val="24"/>
          <w:szCs w:val="24"/>
          <w:lang w:val="pt-BR"/>
        </w:rPr>
        <w:t>Se você tem algo a escrever, escreva! Se for bom, ajuda alguém. Se medíocre, não vai fazer mal a</w:t>
      </w:r>
      <w:proofErr w:type="gramStart"/>
      <w:r w:rsidRPr="00F803F3">
        <w:rPr>
          <w:sz w:val="24"/>
          <w:szCs w:val="24"/>
          <w:lang w:val="pt-BR"/>
        </w:rPr>
        <w:t xml:space="preserve">  </w:t>
      </w:r>
      <w:proofErr w:type="gramEnd"/>
      <w:r w:rsidRPr="00F803F3">
        <w:rPr>
          <w:sz w:val="24"/>
          <w:szCs w:val="24"/>
          <w:lang w:val="pt-BR"/>
        </w:rPr>
        <w:t>ninguém.</w:t>
      </w:r>
    </w:p>
    <w:p w:rsidR="00D4427F" w:rsidRPr="00F803F3" w:rsidRDefault="00D4427F" w:rsidP="00D4427F">
      <w:pPr>
        <w:spacing w:before="74" w:line="360" w:lineRule="auto"/>
        <w:ind w:right="113"/>
        <w:jc w:val="right"/>
        <w:rPr>
          <w:sz w:val="24"/>
          <w:szCs w:val="24"/>
          <w:lang w:val="pt-BR"/>
        </w:rPr>
      </w:pPr>
      <w:r w:rsidRPr="00F803F3">
        <w:rPr>
          <w:sz w:val="24"/>
          <w:szCs w:val="24"/>
          <w:lang w:val="pt-BR"/>
        </w:rPr>
        <w:t>Santo</w:t>
      </w:r>
      <w:r w:rsidRPr="00F803F3">
        <w:rPr>
          <w:spacing w:val="-10"/>
          <w:sz w:val="24"/>
          <w:szCs w:val="24"/>
          <w:lang w:val="pt-BR"/>
        </w:rPr>
        <w:t xml:space="preserve"> </w:t>
      </w:r>
      <w:r w:rsidRPr="00F803F3">
        <w:rPr>
          <w:sz w:val="24"/>
          <w:szCs w:val="24"/>
          <w:lang w:val="pt-BR"/>
        </w:rPr>
        <w:t>Agostinho.</w:t>
      </w:r>
    </w:p>
    <w:p w:rsidR="00D4427F" w:rsidRPr="00F803F3" w:rsidRDefault="00D4427F" w:rsidP="00D4427F">
      <w:pPr>
        <w:spacing w:before="74"/>
        <w:ind w:right="113"/>
        <w:jc w:val="both"/>
        <w:rPr>
          <w:b/>
          <w:sz w:val="24"/>
          <w:szCs w:val="24"/>
          <w:lang w:val="pt-BR"/>
        </w:rPr>
      </w:pPr>
      <w:r w:rsidRPr="00F803F3">
        <w:rPr>
          <w:b/>
          <w:sz w:val="24"/>
          <w:szCs w:val="24"/>
          <w:lang w:val="pt-BR"/>
        </w:rPr>
        <w:lastRenderedPageBreak/>
        <w:t>RESUMO</w:t>
      </w:r>
    </w:p>
    <w:p w:rsidR="00D4427F" w:rsidRPr="00F803F3" w:rsidRDefault="00D4427F" w:rsidP="00D4427F">
      <w:pPr>
        <w:pStyle w:val="Ttulo1"/>
        <w:spacing w:line="360" w:lineRule="auto"/>
        <w:ind w:left="102" w:right="109"/>
        <w:rPr>
          <w:lang w:val="pt-BR"/>
        </w:rPr>
      </w:pPr>
    </w:p>
    <w:p w:rsidR="00D4427F" w:rsidRPr="00F803F3" w:rsidRDefault="00D4427F" w:rsidP="00D4427F">
      <w:pPr>
        <w:pStyle w:val="Corpodetexto"/>
        <w:spacing w:line="360" w:lineRule="auto"/>
        <w:rPr>
          <w:b/>
          <w:sz w:val="28"/>
          <w:lang w:val="pt-BR"/>
        </w:rPr>
      </w:pPr>
    </w:p>
    <w:p w:rsidR="00D4427F" w:rsidRPr="00F803F3" w:rsidRDefault="00D4427F" w:rsidP="00D4427F">
      <w:pPr>
        <w:pStyle w:val="Corpodetexto"/>
        <w:spacing w:line="360" w:lineRule="auto"/>
        <w:jc w:val="both"/>
        <w:rPr>
          <w:lang w:val="pt-BR"/>
        </w:rPr>
      </w:pPr>
      <w:r w:rsidRPr="00F803F3">
        <w:rPr>
          <w:lang w:val="pt-BR"/>
        </w:rPr>
        <w:tab/>
        <w:t xml:space="preserve">A presente monografia analisa os critérios judiciais e doutrinários para a definição da espécie de concurso que se deve utilizar no caso de homicídio praticado com o uso ilegal de arma de fogo, melhor explicando, estuda a possibilidade de aplicação da consunção e concurso de crimes, com a finalidade de achar a melhor solução utilizando os estudos das normas penais, jurisprudências, doutrinas, bem como demais meios utilizados no decorrer do trabalho. O princípio da consunção é aquele pelo qual um fato mais amplo e grave consome, isto é, </w:t>
      </w:r>
      <w:proofErr w:type="gramStart"/>
      <w:r w:rsidRPr="00F803F3">
        <w:rPr>
          <w:lang w:val="pt-BR"/>
        </w:rPr>
        <w:t>absorve,</w:t>
      </w:r>
      <w:proofErr w:type="gramEnd"/>
      <w:r w:rsidRPr="00F803F3">
        <w:rPr>
          <w:lang w:val="pt-BR"/>
        </w:rPr>
        <w:t xml:space="preserve"> outros fatos menos amplos e graves. O concurso de crimes ocorre quando </w:t>
      </w:r>
      <w:proofErr w:type="gramStart"/>
      <w:r w:rsidRPr="00F803F3">
        <w:rPr>
          <w:lang w:val="pt-BR"/>
        </w:rPr>
        <w:t>o agente prática</w:t>
      </w:r>
      <w:proofErr w:type="gramEnd"/>
      <w:r w:rsidRPr="00F803F3">
        <w:rPr>
          <w:lang w:val="pt-BR"/>
        </w:rPr>
        <w:t xml:space="preserve"> duas ou mais ações consideradas crimes. No mais, empreende-se simultaneamente o entendimento quando à tentativa de homicídio.</w:t>
      </w:r>
    </w:p>
    <w:p w:rsidR="00D4427F" w:rsidRPr="00F803F3" w:rsidRDefault="00D4427F" w:rsidP="00D4427F">
      <w:pPr>
        <w:pStyle w:val="Corpodetexto"/>
        <w:spacing w:line="360" w:lineRule="auto"/>
        <w:rPr>
          <w:lang w:val="pt-BR"/>
        </w:rPr>
      </w:pPr>
    </w:p>
    <w:p w:rsidR="00D4427F" w:rsidRPr="00F803F3" w:rsidRDefault="00D4427F" w:rsidP="00D4427F">
      <w:pPr>
        <w:pStyle w:val="Corpodetexto"/>
        <w:spacing w:before="1" w:line="360" w:lineRule="auto"/>
        <w:rPr>
          <w:sz w:val="30"/>
          <w:lang w:val="pt-BR"/>
        </w:rPr>
      </w:pPr>
    </w:p>
    <w:p w:rsidR="00D4427F" w:rsidRPr="00F803F3" w:rsidRDefault="00D4427F" w:rsidP="00D4427F">
      <w:pPr>
        <w:pStyle w:val="Corpodetexto"/>
        <w:tabs>
          <w:tab w:val="left" w:pos="2232"/>
          <w:tab w:val="left" w:pos="3052"/>
          <w:tab w:val="left" w:pos="3938"/>
          <w:tab w:val="left" w:pos="5079"/>
          <w:tab w:val="left" w:pos="7122"/>
          <w:tab w:val="left" w:pos="7652"/>
          <w:tab w:val="left" w:pos="8469"/>
        </w:tabs>
        <w:spacing w:line="360" w:lineRule="auto"/>
        <w:ind w:left="102" w:right="109"/>
        <w:jc w:val="both"/>
        <w:rPr>
          <w:spacing w:val="3"/>
          <w:lang w:val="pt-BR"/>
        </w:rPr>
      </w:pPr>
      <w:r w:rsidRPr="00F803F3">
        <w:rPr>
          <w:b/>
          <w:spacing w:val="3"/>
          <w:lang w:val="pt-BR"/>
        </w:rPr>
        <w:t>Palavras-chave</w:t>
      </w:r>
      <w:r w:rsidRPr="00F803F3">
        <w:rPr>
          <w:spacing w:val="3"/>
          <w:lang w:val="pt-BR"/>
        </w:rPr>
        <w:t>: Conflito Aparente de Normas Penais; Princípio da Consunção; Concurso de Crimes; Arma de fogo.</w:t>
      </w: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pacing w:val="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Corpodetexto"/>
        <w:rPr>
          <w:sz w:val="13"/>
          <w:lang w:val="pt-BR"/>
        </w:rPr>
      </w:pPr>
    </w:p>
    <w:p w:rsidR="00D4427F" w:rsidRPr="00F803F3" w:rsidRDefault="00D4427F" w:rsidP="00D4427F">
      <w:pPr>
        <w:pStyle w:val="Ttulo2"/>
        <w:spacing w:before="69" w:line="276" w:lineRule="auto"/>
        <w:ind w:right="100"/>
        <w:rPr>
          <w:color w:val="auto"/>
          <w:lang w:val="pt-BR"/>
        </w:rPr>
      </w:pPr>
    </w:p>
    <w:p w:rsidR="00D4427F" w:rsidRPr="00F803F3" w:rsidRDefault="00D4427F" w:rsidP="00D4427F">
      <w:pPr>
        <w:pStyle w:val="Ttulo2"/>
        <w:spacing w:before="69" w:line="276" w:lineRule="auto"/>
        <w:ind w:right="100"/>
        <w:jc w:val="center"/>
        <w:rPr>
          <w:rFonts w:ascii="Arial" w:hAnsi="Arial" w:cs="Arial"/>
          <w:color w:val="auto"/>
          <w:sz w:val="24"/>
          <w:szCs w:val="24"/>
          <w:lang w:val="pt-BR"/>
        </w:rPr>
      </w:pPr>
      <w:bookmarkStart w:id="4" w:name="_Toc499034205"/>
      <w:bookmarkStart w:id="5" w:name="_Toc499105261"/>
      <w:r w:rsidRPr="00F803F3">
        <w:rPr>
          <w:rFonts w:ascii="Arial" w:hAnsi="Arial" w:cs="Arial"/>
          <w:color w:val="auto"/>
          <w:sz w:val="24"/>
          <w:szCs w:val="24"/>
          <w:lang w:val="pt-BR"/>
        </w:rPr>
        <w:t>SUMÁRIO</w:t>
      </w:r>
      <w:bookmarkEnd w:id="4"/>
      <w:bookmarkEnd w:id="5"/>
    </w:p>
    <w:sdt>
      <w:sdtPr>
        <w:rPr>
          <w:b/>
          <w:bCs/>
          <w:sz w:val="22"/>
          <w:szCs w:val="22"/>
        </w:rPr>
        <w:id w:val="-159323585"/>
        <w:docPartObj>
          <w:docPartGallery w:val="Table of Contents"/>
          <w:docPartUnique/>
        </w:docPartObj>
      </w:sdtPr>
      <w:sdtEndPr>
        <w:rPr>
          <w:b w:val="0"/>
          <w:bCs w:val="0"/>
        </w:rPr>
      </w:sdtEndPr>
      <w:sdtContent>
        <w:p w:rsidR="000912D1" w:rsidRPr="00F803F3" w:rsidRDefault="00D4427F" w:rsidP="000912D1">
          <w:pPr>
            <w:pStyle w:val="Sumrio1"/>
            <w:tabs>
              <w:tab w:val="right" w:leader="dot" w:pos="9061"/>
            </w:tabs>
            <w:spacing w:before="0" w:line="360" w:lineRule="auto"/>
            <w:rPr>
              <w:rFonts w:asciiTheme="minorHAnsi" w:eastAsiaTheme="minorEastAsia" w:hAnsiTheme="minorHAnsi" w:cstheme="minorBidi"/>
              <w:noProof/>
              <w:lang w:val="pt-BR" w:eastAsia="pt-BR"/>
            </w:rPr>
          </w:pPr>
          <w:r w:rsidRPr="00F803F3">
            <w:rPr>
              <w:rFonts w:eastAsiaTheme="majorEastAsia"/>
              <w:lang w:val="pt-BR" w:eastAsia="pt-BR"/>
            </w:rPr>
            <w:fldChar w:fldCharType="begin"/>
          </w:r>
          <w:r w:rsidRPr="00F803F3">
            <w:instrText xml:space="preserve"> TOC \o "1-3" \h \z \u </w:instrText>
          </w:r>
          <w:r w:rsidRPr="00F803F3">
            <w:rPr>
              <w:rFonts w:eastAsiaTheme="majorEastAsia"/>
              <w:lang w:val="pt-BR" w:eastAsia="pt-BR"/>
            </w:rPr>
            <w:fldChar w:fldCharType="separate"/>
          </w:r>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62" w:history="1">
            <w:r w:rsidR="000912D1" w:rsidRPr="00F803F3">
              <w:rPr>
                <w:rStyle w:val="Hyperlink"/>
                <w:b/>
                <w:noProof/>
                <w:color w:val="auto"/>
                <w:lang w:val="pt-BR"/>
              </w:rPr>
              <w:t>INTRODUÇÃO</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_Toc499105262 \h </w:instrText>
            </w:r>
            <w:r w:rsidR="000912D1" w:rsidRPr="00F803F3">
              <w:rPr>
                <w:b/>
                <w:noProof/>
                <w:webHidden/>
              </w:rPr>
            </w:r>
            <w:r w:rsidR="000912D1" w:rsidRPr="00F803F3">
              <w:rPr>
                <w:b/>
                <w:noProof/>
                <w:webHidden/>
              </w:rPr>
              <w:fldChar w:fldCharType="separate"/>
            </w:r>
            <w:r w:rsidR="0038513E">
              <w:rPr>
                <w:b/>
                <w:noProof/>
                <w:webHidden/>
              </w:rPr>
              <w:t>8</w:t>
            </w:r>
            <w:r w:rsidR="000912D1" w:rsidRPr="00F803F3">
              <w:rPr>
                <w:b/>
                <w:noProof/>
                <w:webHidden/>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63" w:history="1">
            <w:r w:rsidR="000912D1" w:rsidRPr="00F803F3">
              <w:rPr>
                <w:rStyle w:val="Hyperlink"/>
                <w:b/>
                <w:noProof/>
                <w:color w:val="auto"/>
                <w:lang w:val="pt-BR"/>
              </w:rPr>
              <w:t>CONSIDERAÇÕES CONCEITUAIS</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_Toc499105263 \h </w:instrText>
            </w:r>
            <w:r w:rsidR="000912D1" w:rsidRPr="00F803F3">
              <w:rPr>
                <w:b/>
                <w:noProof/>
                <w:webHidden/>
              </w:rPr>
            </w:r>
            <w:r w:rsidR="000912D1" w:rsidRPr="00F803F3">
              <w:rPr>
                <w:b/>
                <w:noProof/>
                <w:webHidden/>
              </w:rPr>
              <w:fldChar w:fldCharType="separate"/>
            </w:r>
            <w:r w:rsidR="0038513E">
              <w:rPr>
                <w:b/>
                <w:noProof/>
                <w:webHidden/>
              </w:rPr>
              <w:t>10</w:t>
            </w:r>
            <w:r w:rsidR="000912D1" w:rsidRPr="00F803F3">
              <w:rPr>
                <w:b/>
                <w:noProof/>
                <w:webHidden/>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64" w:history="1">
            <w:r w:rsidR="000912D1" w:rsidRPr="00F803F3">
              <w:rPr>
                <w:rStyle w:val="Hyperlink"/>
                <w:b/>
                <w:noProof/>
                <w:color w:val="auto"/>
                <w:lang w:val="pt-BR"/>
              </w:rPr>
              <w:t>1. NOÇÕES SOBRE HOMICÍDIO E LEI Nº10.826/03</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_Toc499105264 \h </w:instrText>
            </w:r>
            <w:r w:rsidR="000912D1" w:rsidRPr="00F803F3">
              <w:rPr>
                <w:b/>
                <w:noProof/>
                <w:webHidden/>
              </w:rPr>
            </w:r>
            <w:r w:rsidR="000912D1" w:rsidRPr="00F803F3">
              <w:rPr>
                <w:b/>
                <w:noProof/>
                <w:webHidden/>
              </w:rPr>
              <w:fldChar w:fldCharType="separate"/>
            </w:r>
            <w:r w:rsidR="0038513E">
              <w:rPr>
                <w:b/>
                <w:noProof/>
                <w:webHidden/>
              </w:rPr>
              <w:t>13</w:t>
            </w:r>
            <w:r w:rsidR="000912D1" w:rsidRPr="00F803F3">
              <w:rPr>
                <w:b/>
                <w:noProof/>
                <w:webHidden/>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65" w:history="1">
            <w:r w:rsidR="000912D1" w:rsidRPr="00F803F3">
              <w:rPr>
                <w:rStyle w:val="Hyperlink"/>
                <w:noProof/>
                <w:color w:val="auto"/>
                <w:sz w:val="24"/>
                <w:szCs w:val="24"/>
                <w:lang w:val="pt-BR"/>
              </w:rPr>
              <w:t>1.1 Do homicídio</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_Toc499105265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13</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66" w:history="1">
            <w:r w:rsidR="000912D1" w:rsidRPr="00F803F3">
              <w:rPr>
                <w:rStyle w:val="Hyperlink"/>
                <w:noProof/>
                <w:color w:val="auto"/>
                <w:sz w:val="24"/>
                <w:szCs w:val="24"/>
                <w:lang w:val="pt-BR"/>
              </w:rPr>
              <w:t>1.2 Da Lei nº10.826/03</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_Toc499105266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16</w:t>
            </w:r>
            <w:r w:rsidR="000912D1" w:rsidRPr="00F803F3">
              <w:rPr>
                <w:noProof/>
                <w:webHidden/>
                <w:sz w:val="24"/>
                <w:szCs w:val="24"/>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67" w:history="1">
            <w:r w:rsidR="000912D1" w:rsidRPr="00F803F3">
              <w:rPr>
                <w:rStyle w:val="Hyperlink"/>
                <w:b/>
                <w:noProof/>
                <w:color w:val="auto"/>
                <w:lang w:val="pt-BR"/>
              </w:rPr>
              <w:t>2. DO PRÍNCIPIO DA CONSUNÇÃO</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_Toc499105267 \h </w:instrText>
            </w:r>
            <w:r w:rsidR="000912D1" w:rsidRPr="00F803F3">
              <w:rPr>
                <w:b/>
                <w:noProof/>
                <w:webHidden/>
              </w:rPr>
            </w:r>
            <w:r w:rsidR="000912D1" w:rsidRPr="00F803F3">
              <w:rPr>
                <w:b/>
                <w:noProof/>
                <w:webHidden/>
              </w:rPr>
              <w:fldChar w:fldCharType="separate"/>
            </w:r>
            <w:r w:rsidR="0038513E">
              <w:rPr>
                <w:b/>
                <w:noProof/>
                <w:webHidden/>
              </w:rPr>
              <w:t>18</w:t>
            </w:r>
            <w:r w:rsidR="000912D1" w:rsidRPr="00F803F3">
              <w:rPr>
                <w:b/>
                <w:noProof/>
                <w:webHidden/>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68" w:history="1">
            <w:r w:rsidR="000912D1" w:rsidRPr="00F803F3">
              <w:rPr>
                <w:rStyle w:val="Hyperlink"/>
                <w:noProof/>
                <w:color w:val="auto"/>
                <w:sz w:val="24"/>
                <w:szCs w:val="24"/>
                <w:lang w:val="pt-BR"/>
              </w:rPr>
              <w:t>2.1 Conceito e hipóteses de aplicação</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_Toc499105268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18</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69" w:history="1">
            <w:r w:rsidR="000912D1" w:rsidRPr="00F803F3">
              <w:rPr>
                <w:rStyle w:val="Hyperlink"/>
                <w:noProof/>
                <w:color w:val="auto"/>
                <w:sz w:val="24"/>
                <w:szCs w:val="24"/>
              </w:rPr>
              <w:t>2.2 Conflito Aparente de Normas Penais</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_Toc499105269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19</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0" w:history="1">
            <w:r w:rsidR="000912D1" w:rsidRPr="00F803F3">
              <w:rPr>
                <w:rStyle w:val="Hyperlink"/>
                <w:noProof/>
                <w:color w:val="auto"/>
                <w:sz w:val="24"/>
                <w:szCs w:val="24"/>
              </w:rPr>
              <w:t>2.3 Do concurso Aparente de Normas e sua Importância no Emprego do Princípio da Consunção e o Liame entre o Homicídio e Arma de Fogo</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_Toc499105270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20</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1" w:history="1">
            <w:r w:rsidR="000912D1" w:rsidRPr="00F803F3">
              <w:rPr>
                <w:rStyle w:val="Hyperlink"/>
                <w:noProof/>
                <w:color w:val="auto"/>
                <w:sz w:val="24"/>
                <w:szCs w:val="24"/>
              </w:rPr>
              <w:t>2.4 Do Princípio da Absorção Aplicado aos Homicídios Cometidos com Arma de Fogo em Descumprimento da Lei n 10.826/03.</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_Toc499105271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21</w:t>
            </w:r>
            <w:r w:rsidR="000912D1" w:rsidRPr="00F803F3">
              <w:rPr>
                <w:noProof/>
                <w:webHidden/>
                <w:sz w:val="24"/>
                <w:szCs w:val="24"/>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72" w:history="1">
            <w:r w:rsidR="000912D1" w:rsidRPr="00F803F3">
              <w:rPr>
                <w:rStyle w:val="Hyperlink"/>
                <w:b/>
                <w:noProof/>
                <w:color w:val="auto"/>
                <w:lang w:val="pt-BR"/>
              </w:rPr>
              <w:t>3. CRITÉRIOS JUDICIAIS E DOUTRINÁRIOS PARA A DEFINIÇÃO DA ESPÉCIE DE CONCURSO</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_Toc499105272 \h </w:instrText>
            </w:r>
            <w:r w:rsidR="000912D1" w:rsidRPr="00F803F3">
              <w:rPr>
                <w:b/>
                <w:noProof/>
                <w:webHidden/>
              </w:rPr>
            </w:r>
            <w:r w:rsidR="000912D1" w:rsidRPr="00F803F3">
              <w:rPr>
                <w:b/>
                <w:noProof/>
                <w:webHidden/>
              </w:rPr>
              <w:fldChar w:fldCharType="separate"/>
            </w:r>
            <w:r w:rsidR="0038513E">
              <w:rPr>
                <w:b/>
                <w:noProof/>
                <w:webHidden/>
              </w:rPr>
              <w:t>22</w:t>
            </w:r>
            <w:r w:rsidR="000912D1" w:rsidRPr="00F803F3">
              <w:rPr>
                <w:b/>
                <w:noProof/>
                <w:webHidden/>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3" w:history="1">
            <w:r w:rsidR="000912D1" w:rsidRPr="00F803F3">
              <w:rPr>
                <w:rStyle w:val="Hyperlink"/>
                <w:noProof/>
                <w:color w:val="auto"/>
                <w:sz w:val="24"/>
                <w:szCs w:val="24"/>
                <w:lang w:val="pt-BR"/>
              </w:rPr>
              <w:t>3.1 Do Concurso de Crimes</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_Toc499105273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22</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4" w:history="1">
            <w:r w:rsidR="000912D1" w:rsidRPr="00F803F3">
              <w:rPr>
                <w:rStyle w:val="Hyperlink"/>
                <w:noProof/>
                <w:color w:val="auto"/>
                <w:sz w:val="24"/>
                <w:szCs w:val="24"/>
                <w:lang w:val="pt-BR"/>
              </w:rPr>
              <w:t>3.2 Da Pronúncia e Crimes Conexos</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_Toc499105274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25</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5" w:history="1">
            <w:r w:rsidR="000912D1" w:rsidRPr="00F803F3">
              <w:rPr>
                <w:rStyle w:val="Hyperlink"/>
                <w:noProof/>
                <w:color w:val="auto"/>
                <w:sz w:val="24"/>
                <w:szCs w:val="24"/>
                <w:lang w:val="pt-BR"/>
              </w:rPr>
              <w:t>3.3 Divergências Acerca da Competência para Análise da Espécie de Concurso</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_Toc499105275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26</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6" w:history="1">
            <w:r w:rsidR="000912D1" w:rsidRPr="00F803F3">
              <w:rPr>
                <w:rStyle w:val="Hyperlink"/>
                <w:noProof/>
                <w:color w:val="auto"/>
                <w:sz w:val="24"/>
                <w:szCs w:val="24"/>
              </w:rPr>
              <w:t>3.4 Distinções entre o Conflito Aparente de Normas Penais e o Concurso de Crimes</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_Toc499105276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31</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noProof/>
              <w:sz w:val="24"/>
              <w:szCs w:val="24"/>
              <w:lang w:val="pt-BR" w:eastAsia="pt-BR"/>
            </w:rPr>
          </w:pPr>
          <w:hyperlink w:anchor="_Toc499105277" w:history="1">
            <w:r w:rsidR="000912D1" w:rsidRPr="00F803F3">
              <w:rPr>
                <w:rStyle w:val="Hyperlink"/>
                <w:noProof/>
                <w:color w:val="auto"/>
                <w:sz w:val="24"/>
                <w:szCs w:val="24"/>
                <w:lang w:val="pt-BR"/>
              </w:rPr>
              <w:t>3.5 Jurisprudência Acerca do Princípio da Consunção</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_Toc499105277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32</w:t>
            </w:r>
            <w:r w:rsidR="000912D1" w:rsidRPr="00F803F3">
              <w:rPr>
                <w:noProof/>
                <w:webHidden/>
                <w:sz w:val="24"/>
                <w:szCs w:val="24"/>
              </w:rPr>
              <w:fldChar w:fldCharType="end"/>
            </w:r>
          </w:hyperlink>
        </w:p>
        <w:p w:rsidR="000912D1" w:rsidRPr="00F803F3" w:rsidRDefault="001337F7" w:rsidP="000912D1">
          <w:pPr>
            <w:pStyle w:val="Sumrio2"/>
            <w:tabs>
              <w:tab w:val="right" w:leader="dot" w:pos="9061"/>
            </w:tabs>
            <w:spacing w:after="0" w:line="360" w:lineRule="auto"/>
            <w:rPr>
              <w:rFonts w:asciiTheme="minorHAnsi" w:eastAsiaTheme="minorEastAsia" w:hAnsiTheme="minorHAnsi" w:cstheme="minorBidi"/>
              <w:b/>
              <w:noProof/>
              <w:sz w:val="24"/>
              <w:szCs w:val="24"/>
              <w:lang w:val="pt-BR" w:eastAsia="pt-BR"/>
            </w:rPr>
          </w:pPr>
          <w:hyperlink w:anchor="_Toc499105278" w:history="1">
            <w:r w:rsidR="000912D1" w:rsidRPr="00F803F3">
              <w:rPr>
                <w:rStyle w:val="Hyperlink"/>
                <w:noProof/>
                <w:color w:val="auto"/>
                <w:sz w:val="24"/>
                <w:szCs w:val="24"/>
                <w:lang w:val="pt-BR"/>
              </w:rPr>
              <w:t>3.6 Jurisprudência Sobre o Concurso de Crimes</w:t>
            </w:r>
            <w:r w:rsidR="000912D1" w:rsidRPr="00F803F3">
              <w:rPr>
                <w:noProof/>
                <w:webHidden/>
                <w:sz w:val="24"/>
                <w:szCs w:val="24"/>
              </w:rPr>
              <w:tab/>
            </w:r>
            <w:r w:rsidR="000912D1" w:rsidRPr="00F803F3">
              <w:rPr>
                <w:noProof/>
                <w:webHidden/>
                <w:sz w:val="24"/>
                <w:szCs w:val="24"/>
              </w:rPr>
              <w:fldChar w:fldCharType="begin"/>
            </w:r>
            <w:r w:rsidR="000912D1" w:rsidRPr="00F803F3">
              <w:rPr>
                <w:noProof/>
                <w:webHidden/>
                <w:sz w:val="24"/>
                <w:szCs w:val="24"/>
              </w:rPr>
              <w:instrText xml:space="preserve"> PAGEREF _Toc499105278 \h </w:instrText>
            </w:r>
            <w:r w:rsidR="000912D1" w:rsidRPr="00F803F3">
              <w:rPr>
                <w:noProof/>
                <w:webHidden/>
                <w:sz w:val="24"/>
                <w:szCs w:val="24"/>
              </w:rPr>
            </w:r>
            <w:r w:rsidR="000912D1" w:rsidRPr="00F803F3">
              <w:rPr>
                <w:noProof/>
                <w:webHidden/>
                <w:sz w:val="24"/>
                <w:szCs w:val="24"/>
              </w:rPr>
              <w:fldChar w:fldCharType="separate"/>
            </w:r>
            <w:r w:rsidR="0038513E">
              <w:rPr>
                <w:noProof/>
                <w:webHidden/>
                <w:sz w:val="24"/>
                <w:szCs w:val="24"/>
              </w:rPr>
              <w:t>34</w:t>
            </w:r>
            <w:r w:rsidR="000912D1" w:rsidRPr="00F803F3">
              <w:rPr>
                <w:noProof/>
                <w:webHidden/>
                <w:sz w:val="24"/>
                <w:szCs w:val="24"/>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79" w:history="1">
            <w:r w:rsidR="000912D1" w:rsidRPr="00F803F3">
              <w:rPr>
                <w:rStyle w:val="Hyperlink"/>
                <w:b/>
                <w:noProof/>
                <w:color w:val="auto"/>
                <w:lang w:val="pt-BR"/>
              </w:rPr>
              <w:t>CONSIDERAÇÕES FINAIS</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_Toc499105279 \h </w:instrText>
            </w:r>
            <w:r w:rsidR="000912D1" w:rsidRPr="00F803F3">
              <w:rPr>
                <w:b/>
                <w:noProof/>
                <w:webHidden/>
              </w:rPr>
            </w:r>
            <w:r w:rsidR="000912D1" w:rsidRPr="00F803F3">
              <w:rPr>
                <w:b/>
                <w:noProof/>
                <w:webHidden/>
              </w:rPr>
              <w:fldChar w:fldCharType="separate"/>
            </w:r>
            <w:r w:rsidR="0038513E">
              <w:rPr>
                <w:b/>
                <w:noProof/>
                <w:webHidden/>
              </w:rPr>
              <w:t>36</w:t>
            </w:r>
            <w:r w:rsidR="000912D1" w:rsidRPr="00F803F3">
              <w:rPr>
                <w:b/>
                <w:noProof/>
                <w:webHidden/>
              </w:rPr>
              <w:fldChar w:fldCharType="end"/>
            </w:r>
          </w:hyperlink>
        </w:p>
        <w:p w:rsidR="000912D1" w:rsidRPr="00F803F3" w:rsidRDefault="001337F7" w:rsidP="000912D1">
          <w:pPr>
            <w:pStyle w:val="Sumrio1"/>
            <w:tabs>
              <w:tab w:val="right" w:leader="dot" w:pos="9061"/>
            </w:tabs>
            <w:spacing w:before="0" w:line="360" w:lineRule="auto"/>
            <w:rPr>
              <w:rFonts w:asciiTheme="minorHAnsi" w:eastAsiaTheme="minorEastAsia" w:hAnsiTheme="minorHAnsi" w:cstheme="minorBidi"/>
              <w:b/>
              <w:noProof/>
              <w:lang w:val="pt-BR" w:eastAsia="pt-BR"/>
            </w:rPr>
          </w:pPr>
          <w:hyperlink w:anchor="_Toc499105280" w:history="1">
            <w:r w:rsidR="000912D1" w:rsidRPr="00F803F3">
              <w:rPr>
                <w:rStyle w:val="Hyperlink"/>
                <w:b/>
                <w:noProof/>
                <w:color w:val="auto"/>
                <w:lang w:val="pt-BR"/>
              </w:rPr>
              <w:t>REFERÊNCIAS BIBLIOGRÁFICAS</w:t>
            </w:r>
            <w:r w:rsidR="000912D1" w:rsidRPr="00F803F3">
              <w:rPr>
                <w:b/>
                <w:noProof/>
                <w:webHidden/>
              </w:rPr>
              <w:tab/>
            </w:r>
            <w:r w:rsidR="000912D1" w:rsidRPr="00F803F3">
              <w:rPr>
                <w:b/>
                <w:noProof/>
                <w:webHidden/>
              </w:rPr>
              <w:fldChar w:fldCharType="begin"/>
            </w:r>
            <w:r w:rsidR="000912D1" w:rsidRPr="00F803F3">
              <w:rPr>
                <w:b/>
                <w:noProof/>
                <w:webHidden/>
              </w:rPr>
              <w:instrText xml:space="preserve"> PAGEREF _Toc499105280 \h </w:instrText>
            </w:r>
            <w:r w:rsidR="000912D1" w:rsidRPr="00F803F3">
              <w:rPr>
                <w:b/>
                <w:noProof/>
                <w:webHidden/>
              </w:rPr>
            </w:r>
            <w:r w:rsidR="000912D1" w:rsidRPr="00F803F3">
              <w:rPr>
                <w:b/>
                <w:noProof/>
                <w:webHidden/>
              </w:rPr>
              <w:fldChar w:fldCharType="separate"/>
            </w:r>
            <w:r w:rsidR="0038513E">
              <w:rPr>
                <w:b/>
                <w:noProof/>
                <w:webHidden/>
              </w:rPr>
              <w:t>38</w:t>
            </w:r>
            <w:r w:rsidR="000912D1" w:rsidRPr="00F803F3">
              <w:rPr>
                <w:b/>
                <w:noProof/>
                <w:webHidden/>
              </w:rPr>
              <w:fldChar w:fldCharType="end"/>
            </w:r>
          </w:hyperlink>
        </w:p>
        <w:p w:rsidR="00D4427F" w:rsidRPr="00F803F3" w:rsidRDefault="00D4427F" w:rsidP="000912D1">
          <w:pPr>
            <w:spacing w:line="360" w:lineRule="auto"/>
            <w:jc w:val="both"/>
            <w:rPr>
              <w:sz w:val="24"/>
              <w:szCs w:val="24"/>
            </w:rPr>
          </w:pPr>
          <w:r w:rsidRPr="00F803F3">
            <w:rPr>
              <w:b/>
              <w:bCs/>
              <w:sz w:val="24"/>
              <w:szCs w:val="24"/>
            </w:rPr>
            <w:fldChar w:fldCharType="end"/>
          </w:r>
        </w:p>
      </w:sdtContent>
    </w:sdt>
    <w:p w:rsidR="00D4427F" w:rsidRPr="00F803F3" w:rsidRDefault="00D4427F" w:rsidP="00D4427F">
      <w:pPr>
        <w:pStyle w:val="Corpodetexto"/>
        <w:spacing w:line="276" w:lineRule="auto"/>
        <w:rPr>
          <w:b/>
          <w:lang w:val="pt-BR"/>
        </w:rPr>
      </w:pPr>
    </w:p>
    <w:p w:rsidR="00D4427F" w:rsidRPr="00F803F3" w:rsidRDefault="00D4427F" w:rsidP="00D4427F">
      <w:pPr>
        <w:pStyle w:val="Corpodetexto"/>
        <w:spacing w:line="276" w:lineRule="auto"/>
        <w:rPr>
          <w:b/>
          <w:lang w:val="pt-BR"/>
        </w:rPr>
      </w:pPr>
    </w:p>
    <w:p w:rsidR="00D4427F" w:rsidRPr="00F803F3" w:rsidRDefault="00D4427F" w:rsidP="00D4427F">
      <w:pPr>
        <w:pStyle w:val="Corpodetexto"/>
        <w:spacing w:line="276" w:lineRule="auto"/>
        <w:rPr>
          <w:b/>
          <w:lang w:val="pt-BR"/>
        </w:rPr>
        <w:sectPr w:rsidR="00D4427F" w:rsidRPr="00F803F3" w:rsidSect="00D4427F">
          <w:headerReference w:type="default" r:id="rId8"/>
          <w:pgSz w:w="11906" w:h="16838"/>
          <w:pgMar w:top="1701" w:right="1134" w:bottom="1134" w:left="1701" w:header="709" w:footer="0" w:gutter="0"/>
          <w:cols w:space="720"/>
          <w:formProt w:val="0"/>
          <w:docGrid w:linePitch="360" w:charSpace="-2049"/>
        </w:sectPr>
      </w:pPr>
    </w:p>
    <w:p w:rsidR="00D4427F" w:rsidRPr="00F803F3" w:rsidRDefault="00D4427F" w:rsidP="00D4427F">
      <w:pPr>
        <w:pStyle w:val="Ttulo1"/>
        <w:ind w:left="0"/>
        <w:rPr>
          <w:sz w:val="24"/>
          <w:szCs w:val="24"/>
          <w:lang w:val="pt-BR"/>
        </w:rPr>
      </w:pPr>
      <w:bookmarkStart w:id="6" w:name="_Toc499105262"/>
      <w:r w:rsidRPr="00F803F3">
        <w:rPr>
          <w:sz w:val="24"/>
          <w:szCs w:val="24"/>
          <w:lang w:val="pt-BR"/>
        </w:rPr>
        <w:lastRenderedPageBreak/>
        <w:t>INTRODUÇÃO</w:t>
      </w:r>
      <w:bookmarkEnd w:id="6"/>
    </w:p>
    <w:p w:rsidR="00D4427F" w:rsidRPr="00F803F3" w:rsidRDefault="00D4427F" w:rsidP="00D4427F">
      <w:pPr>
        <w:spacing w:line="360" w:lineRule="auto"/>
        <w:jc w:val="both"/>
        <w:rPr>
          <w:b/>
          <w:sz w:val="29"/>
          <w:szCs w:val="24"/>
          <w:lang w:val="pt-BR"/>
        </w:rPr>
      </w:pPr>
    </w:p>
    <w:p w:rsidR="00D4427F" w:rsidRPr="00F803F3" w:rsidRDefault="00D4427F" w:rsidP="00D4427F">
      <w:pPr>
        <w:spacing w:line="360" w:lineRule="auto"/>
        <w:jc w:val="both"/>
        <w:rPr>
          <w:b/>
          <w:sz w:val="29"/>
          <w:szCs w:val="24"/>
          <w:lang w:val="pt-BR"/>
        </w:rPr>
      </w:pPr>
    </w:p>
    <w:p w:rsidR="00D4427F" w:rsidRPr="00F803F3" w:rsidRDefault="00D4427F" w:rsidP="00D4427F">
      <w:pPr>
        <w:spacing w:line="360" w:lineRule="auto"/>
        <w:jc w:val="both"/>
        <w:rPr>
          <w:sz w:val="24"/>
          <w:szCs w:val="24"/>
          <w:lang w:val="pt-BR"/>
        </w:rPr>
      </w:pPr>
      <w:r w:rsidRPr="00F803F3">
        <w:rPr>
          <w:b/>
          <w:sz w:val="29"/>
          <w:szCs w:val="24"/>
          <w:lang w:val="pt-BR"/>
        </w:rPr>
        <w:tab/>
      </w:r>
      <w:r w:rsidRPr="00F803F3">
        <w:rPr>
          <w:sz w:val="24"/>
          <w:szCs w:val="24"/>
          <w:lang w:val="pt-BR"/>
        </w:rPr>
        <w:t xml:space="preserve">Este trabalho tem por finalidade o estudo do princípio da consunção nos casos de homicídio consumado e tentativa, em que os réus também descumprem as disposições criminais da Lei </w:t>
      </w:r>
      <w:proofErr w:type="gramStart"/>
      <w:r w:rsidRPr="00F803F3">
        <w:rPr>
          <w:sz w:val="24"/>
          <w:szCs w:val="24"/>
          <w:lang w:val="pt-BR"/>
        </w:rPr>
        <w:t>nº10.</w:t>
      </w:r>
      <w:proofErr w:type="gramEnd"/>
      <w:r w:rsidRPr="00F803F3">
        <w:rPr>
          <w:sz w:val="24"/>
          <w:szCs w:val="24"/>
          <w:lang w:val="pt-BR"/>
        </w:rPr>
        <w:t xml:space="preserve">826/2003 (Estatuto do Desarmamento). </w:t>
      </w:r>
      <w:r w:rsidRPr="00F803F3">
        <w:rPr>
          <w:spacing w:val="2"/>
          <w:sz w:val="24"/>
          <w:szCs w:val="24"/>
          <w:shd w:val="clear" w:color="auto" w:fill="FFFFFF"/>
          <w:lang w:val="pt-BR"/>
        </w:rPr>
        <w:t xml:space="preserve"> </w:t>
      </w:r>
    </w:p>
    <w:p w:rsidR="00D4427F" w:rsidRPr="00F803F3" w:rsidRDefault="00D4427F" w:rsidP="00D4427F">
      <w:pPr>
        <w:spacing w:line="360" w:lineRule="auto"/>
        <w:jc w:val="both"/>
        <w:rPr>
          <w:sz w:val="24"/>
          <w:szCs w:val="24"/>
          <w:lang w:val="pt-BR"/>
        </w:rPr>
      </w:pPr>
      <w:r w:rsidRPr="00F803F3">
        <w:rPr>
          <w:sz w:val="24"/>
          <w:szCs w:val="24"/>
          <w:lang w:val="pt-BR"/>
        </w:rPr>
        <w:t xml:space="preserve"> </w:t>
      </w:r>
      <w:r w:rsidRPr="00F803F3">
        <w:rPr>
          <w:sz w:val="24"/>
          <w:szCs w:val="24"/>
          <w:lang w:val="pt-BR"/>
        </w:rPr>
        <w:tab/>
        <w:t>Há discussão sobre a aplicabilidade ou não de tal princípio nos homicídios cometidos com de arma de fogo ilegal, no âmbito forense, como evidência a doutrina e a jurisprudência, e como seria empregue os diferentes posicionamentos.</w:t>
      </w:r>
    </w:p>
    <w:p w:rsidR="00D4427F" w:rsidRPr="00F803F3" w:rsidRDefault="00D4427F" w:rsidP="00D4427F">
      <w:pPr>
        <w:spacing w:line="360" w:lineRule="auto"/>
        <w:ind w:firstLine="708"/>
        <w:jc w:val="both"/>
        <w:rPr>
          <w:sz w:val="24"/>
          <w:szCs w:val="24"/>
          <w:lang w:val="pt-BR"/>
        </w:rPr>
      </w:pPr>
      <w:r w:rsidRPr="00F803F3">
        <w:rPr>
          <w:sz w:val="24"/>
          <w:szCs w:val="24"/>
        </w:rPr>
        <w:t xml:space="preserve">O </w:t>
      </w:r>
      <w:proofErr w:type="spellStart"/>
      <w:r w:rsidRPr="00F803F3">
        <w:rPr>
          <w:sz w:val="24"/>
          <w:szCs w:val="24"/>
        </w:rPr>
        <w:t>princípio</w:t>
      </w:r>
      <w:proofErr w:type="spellEnd"/>
      <w:r w:rsidRPr="00F803F3">
        <w:rPr>
          <w:sz w:val="24"/>
          <w:szCs w:val="24"/>
        </w:rPr>
        <w:t xml:space="preserve"> da </w:t>
      </w:r>
      <w:proofErr w:type="spellStart"/>
      <w:r w:rsidRPr="00F803F3">
        <w:rPr>
          <w:sz w:val="24"/>
          <w:szCs w:val="24"/>
        </w:rPr>
        <w:t>consunção</w:t>
      </w:r>
      <w:proofErr w:type="spellEnd"/>
      <w:r w:rsidRPr="00F803F3">
        <w:rPr>
          <w:sz w:val="24"/>
          <w:szCs w:val="24"/>
        </w:rPr>
        <w:t xml:space="preserve"> se </w:t>
      </w:r>
      <w:proofErr w:type="spellStart"/>
      <w:r w:rsidRPr="00F803F3">
        <w:rPr>
          <w:sz w:val="24"/>
          <w:szCs w:val="24"/>
        </w:rPr>
        <w:t>aplica</w:t>
      </w:r>
      <w:proofErr w:type="spellEnd"/>
      <w:r w:rsidRPr="00F803F3">
        <w:rPr>
          <w:sz w:val="24"/>
          <w:szCs w:val="24"/>
        </w:rPr>
        <w:t xml:space="preserve"> </w:t>
      </w:r>
      <w:proofErr w:type="spellStart"/>
      <w:r w:rsidRPr="00F803F3">
        <w:rPr>
          <w:sz w:val="24"/>
          <w:szCs w:val="24"/>
        </w:rPr>
        <w:t>aos</w:t>
      </w:r>
      <w:proofErr w:type="spellEnd"/>
      <w:r w:rsidRPr="00F803F3">
        <w:rPr>
          <w:sz w:val="24"/>
          <w:szCs w:val="24"/>
        </w:rPr>
        <w:t xml:space="preserve"> crimes de </w:t>
      </w:r>
      <w:proofErr w:type="spellStart"/>
      <w:r w:rsidRPr="00F803F3">
        <w:rPr>
          <w:sz w:val="24"/>
          <w:szCs w:val="24"/>
        </w:rPr>
        <w:t>homicídio</w:t>
      </w:r>
      <w:proofErr w:type="spellEnd"/>
      <w:r w:rsidRPr="00F803F3">
        <w:rPr>
          <w:sz w:val="24"/>
          <w:szCs w:val="24"/>
        </w:rPr>
        <w:t xml:space="preserve"> </w:t>
      </w:r>
      <w:proofErr w:type="spellStart"/>
      <w:r w:rsidRPr="00F803F3">
        <w:rPr>
          <w:sz w:val="24"/>
          <w:szCs w:val="24"/>
        </w:rPr>
        <w:t>praticados</w:t>
      </w:r>
      <w:proofErr w:type="spellEnd"/>
      <w:r w:rsidRPr="00F803F3">
        <w:rPr>
          <w:sz w:val="24"/>
          <w:szCs w:val="24"/>
        </w:rPr>
        <w:t xml:space="preserve"> com </w:t>
      </w:r>
      <w:proofErr w:type="spellStart"/>
      <w:r w:rsidRPr="00F803F3">
        <w:rPr>
          <w:sz w:val="24"/>
          <w:szCs w:val="24"/>
        </w:rPr>
        <w:t>arma</w:t>
      </w:r>
      <w:proofErr w:type="spellEnd"/>
      <w:r w:rsidRPr="00F803F3">
        <w:rPr>
          <w:sz w:val="24"/>
          <w:szCs w:val="24"/>
        </w:rPr>
        <w:t xml:space="preserve"> de </w:t>
      </w:r>
      <w:proofErr w:type="spellStart"/>
      <w:r w:rsidRPr="00F803F3">
        <w:rPr>
          <w:sz w:val="24"/>
          <w:szCs w:val="24"/>
        </w:rPr>
        <w:t>fogo</w:t>
      </w:r>
      <w:proofErr w:type="spellEnd"/>
      <w:r w:rsidRPr="00F803F3">
        <w:rPr>
          <w:sz w:val="24"/>
          <w:szCs w:val="24"/>
        </w:rPr>
        <w:t xml:space="preserve"> </w:t>
      </w:r>
      <w:proofErr w:type="spellStart"/>
      <w:r w:rsidRPr="00F803F3">
        <w:rPr>
          <w:sz w:val="24"/>
          <w:szCs w:val="24"/>
        </w:rPr>
        <w:t>em</w:t>
      </w:r>
      <w:proofErr w:type="spellEnd"/>
      <w:r w:rsidRPr="00F803F3">
        <w:rPr>
          <w:sz w:val="24"/>
          <w:szCs w:val="24"/>
        </w:rPr>
        <w:t xml:space="preserve"> </w:t>
      </w:r>
      <w:proofErr w:type="spellStart"/>
      <w:r w:rsidRPr="00F803F3">
        <w:rPr>
          <w:sz w:val="24"/>
          <w:szCs w:val="24"/>
        </w:rPr>
        <w:t>violação</w:t>
      </w:r>
      <w:proofErr w:type="spellEnd"/>
      <w:r w:rsidRPr="00F803F3">
        <w:rPr>
          <w:sz w:val="24"/>
          <w:szCs w:val="24"/>
        </w:rPr>
        <w:t xml:space="preserve"> a lei nº10.826/03 a </w:t>
      </w:r>
      <w:proofErr w:type="spellStart"/>
      <w:r w:rsidRPr="00F803F3">
        <w:rPr>
          <w:sz w:val="24"/>
          <w:szCs w:val="24"/>
        </w:rPr>
        <w:t>depender</w:t>
      </w:r>
      <w:proofErr w:type="spellEnd"/>
      <w:r w:rsidRPr="00F803F3">
        <w:rPr>
          <w:sz w:val="24"/>
          <w:szCs w:val="24"/>
        </w:rPr>
        <w:t xml:space="preserve"> do </w:t>
      </w:r>
      <w:proofErr w:type="spellStart"/>
      <w:r w:rsidRPr="00F803F3">
        <w:rPr>
          <w:sz w:val="24"/>
          <w:szCs w:val="24"/>
        </w:rPr>
        <w:t>caso</w:t>
      </w:r>
      <w:proofErr w:type="spellEnd"/>
      <w:r w:rsidRPr="00F803F3">
        <w:rPr>
          <w:sz w:val="24"/>
          <w:szCs w:val="24"/>
        </w:rPr>
        <w:t xml:space="preserve"> </w:t>
      </w:r>
      <w:proofErr w:type="spellStart"/>
      <w:r w:rsidRPr="00F803F3">
        <w:rPr>
          <w:sz w:val="24"/>
          <w:szCs w:val="24"/>
        </w:rPr>
        <w:t>concreto</w:t>
      </w:r>
      <w:proofErr w:type="spellEnd"/>
      <w:r w:rsidRPr="00F803F3">
        <w:rPr>
          <w:sz w:val="24"/>
          <w:szCs w:val="24"/>
        </w:rPr>
        <w:t xml:space="preserve">, </w:t>
      </w:r>
      <w:proofErr w:type="spellStart"/>
      <w:r w:rsidRPr="00F803F3">
        <w:rPr>
          <w:sz w:val="24"/>
          <w:szCs w:val="24"/>
        </w:rPr>
        <w:t>ou</w:t>
      </w:r>
      <w:proofErr w:type="spellEnd"/>
      <w:r w:rsidRPr="00F803F3">
        <w:rPr>
          <w:sz w:val="24"/>
          <w:szCs w:val="24"/>
        </w:rPr>
        <w:t xml:space="preserve"> </w:t>
      </w:r>
      <w:proofErr w:type="spellStart"/>
      <w:r w:rsidRPr="00F803F3">
        <w:rPr>
          <w:sz w:val="24"/>
          <w:szCs w:val="24"/>
        </w:rPr>
        <w:t>seja</w:t>
      </w:r>
      <w:proofErr w:type="spellEnd"/>
      <w:r w:rsidRPr="00F803F3">
        <w:rPr>
          <w:sz w:val="24"/>
          <w:szCs w:val="24"/>
        </w:rPr>
        <w:t xml:space="preserve">, </w:t>
      </w:r>
      <w:proofErr w:type="spellStart"/>
      <w:r w:rsidRPr="00F803F3">
        <w:rPr>
          <w:sz w:val="24"/>
          <w:szCs w:val="24"/>
        </w:rPr>
        <w:t>desde</w:t>
      </w:r>
      <w:proofErr w:type="spellEnd"/>
      <w:r w:rsidRPr="00F803F3">
        <w:rPr>
          <w:sz w:val="24"/>
          <w:szCs w:val="24"/>
        </w:rPr>
        <w:t xml:space="preserve"> </w:t>
      </w:r>
      <w:proofErr w:type="spellStart"/>
      <w:r w:rsidRPr="00F803F3">
        <w:rPr>
          <w:sz w:val="24"/>
          <w:szCs w:val="24"/>
        </w:rPr>
        <w:t>que</w:t>
      </w:r>
      <w:proofErr w:type="spellEnd"/>
      <w:r w:rsidRPr="00F803F3">
        <w:rPr>
          <w:sz w:val="24"/>
          <w:szCs w:val="24"/>
        </w:rPr>
        <w:t xml:space="preserve"> o </w:t>
      </w:r>
      <w:proofErr w:type="spellStart"/>
      <w:r w:rsidRPr="00F803F3">
        <w:rPr>
          <w:sz w:val="24"/>
          <w:szCs w:val="24"/>
        </w:rPr>
        <w:t>delito</w:t>
      </w:r>
      <w:proofErr w:type="spellEnd"/>
      <w:r w:rsidRPr="00F803F3">
        <w:rPr>
          <w:sz w:val="24"/>
          <w:szCs w:val="24"/>
        </w:rPr>
        <w:t xml:space="preserve"> </w:t>
      </w:r>
      <w:proofErr w:type="spellStart"/>
      <w:r w:rsidRPr="00F803F3">
        <w:rPr>
          <w:sz w:val="24"/>
          <w:szCs w:val="24"/>
        </w:rPr>
        <w:t>desta</w:t>
      </w:r>
      <w:proofErr w:type="spellEnd"/>
      <w:r w:rsidRPr="00F803F3">
        <w:rPr>
          <w:sz w:val="24"/>
          <w:szCs w:val="24"/>
        </w:rPr>
        <w:t xml:space="preserve"> </w:t>
      </w:r>
      <w:proofErr w:type="spellStart"/>
      <w:r w:rsidRPr="00F803F3">
        <w:rPr>
          <w:sz w:val="24"/>
          <w:szCs w:val="24"/>
        </w:rPr>
        <w:t>última</w:t>
      </w:r>
      <w:proofErr w:type="spellEnd"/>
      <w:r w:rsidRPr="00F803F3">
        <w:rPr>
          <w:sz w:val="24"/>
          <w:szCs w:val="24"/>
        </w:rPr>
        <w:t xml:space="preserve"> </w:t>
      </w:r>
      <w:proofErr w:type="spellStart"/>
      <w:r w:rsidRPr="00F803F3">
        <w:rPr>
          <w:sz w:val="24"/>
          <w:szCs w:val="24"/>
        </w:rPr>
        <w:t>norma</w:t>
      </w:r>
      <w:proofErr w:type="spellEnd"/>
      <w:r w:rsidRPr="00F803F3">
        <w:rPr>
          <w:sz w:val="24"/>
          <w:szCs w:val="24"/>
        </w:rPr>
        <w:t xml:space="preserve"> </w:t>
      </w:r>
      <w:proofErr w:type="spellStart"/>
      <w:r w:rsidRPr="00F803F3">
        <w:rPr>
          <w:sz w:val="24"/>
          <w:szCs w:val="24"/>
        </w:rPr>
        <w:t>não</w:t>
      </w:r>
      <w:proofErr w:type="spellEnd"/>
      <w:r w:rsidRPr="00F803F3">
        <w:rPr>
          <w:sz w:val="24"/>
          <w:szCs w:val="24"/>
        </w:rPr>
        <w:t xml:space="preserve"> se </w:t>
      </w:r>
      <w:proofErr w:type="spellStart"/>
      <w:r w:rsidRPr="00F803F3">
        <w:rPr>
          <w:sz w:val="24"/>
          <w:szCs w:val="24"/>
        </w:rPr>
        <w:t>trate</w:t>
      </w:r>
      <w:proofErr w:type="spellEnd"/>
      <w:r w:rsidRPr="00F803F3">
        <w:rPr>
          <w:sz w:val="24"/>
          <w:szCs w:val="24"/>
        </w:rPr>
        <w:t xml:space="preserve"> de </w:t>
      </w:r>
      <w:proofErr w:type="spellStart"/>
      <w:r w:rsidRPr="00F803F3">
        <w:rPr>
          <w:sz w:val="24"/>
          <w:szCs w:val="24"/>
        </w:rPr>
        <w:t>desígnios</w:t>
      </w:r>
      <w:proofErr w:type="spellEnd"/>
      <w:r w:rsidRPr="00F803F3">
        <w:rPr>
          <w:sz w:val="24"/>
          <w:szCs w:val="24"/>
        </w:rPr>
        <w:t xml:space="preserve"> </w:t>
      </w:r>
      <w:proofErr w:type="spellStart"/>
      <w:r w:rsidRPr="00F803F3">
        <w:rPr>
          <w:sz w:val="24"/>
          <w:szCs w:val="24"/>
        </w:rPr>
        <w:t>autônomos</w:t>
      </w:r>
      <w:proofErr w:type="spellEnd"/>
      <w:r w:rsidRPr="00F803F3">
        <w:rPr>
          <w:sz w:val="24"/>
          <w:szCs w:val="24"/>
        </w:rPr>
        <w:t xml:space="preserve"> </w:t>
      </w:r>
      <w:proofErr w:type="spellStart"/>
      <w:r w:rsidRPr="00F803F3">
        <w:rPr>
          <w:sz w:val="24"/>
          <w:szCs w:val="24"/>
        </w:rPr>
        <w:t>quanto</w:t>
      </w:r>
      <w:proofErr w:type="spellEnd"/>
      <w:r w:rsidRPr="00F803F3">
        <w:rPr>
          <w:sz w:val="24"/>
          <w:szCs w:val="24"/>
        </w:rPr>
        <w:t xml:space="preserve"> </w:t>
      </w:r>
      <w:proofErr w:type="spellStart"/>
      <w:r w:rsidRPr="00F803F3">
        <w:rPr>
          <w:sz w:val="24"/>
          <w:szCs w:val="24"/>
        </w:rPr>
        <w:t>ao</w:t>
      </w:r>
      <w:proofErr w:type="spellEnd"/>
      <w:r w:rsidRPr="00F803F3">
        <w:rPr>
          <w:sz w:val="24"/>
          <w:szCs w:val="24"/>
        </w:rPr>
        <w:t xml:space="preserve"> </w:t>
      </w:r>
      <w:proofErr w:type="spellStart"/>
      <w:r w:rsidRPr="00F803F3">
        <w:rPr>
          <w:sz w:val="24"/>
          <w:szCs w:val="24"/>
        </w:rPr>
        <w:t>tipo</w:t>
      </w:r>
      <w:proofErr w:type="spellEnd"/>
      <w:r w:rsidRPr="00F803F3">
        <w:rPr>
          <w:sz w:val="24"/>
          <w:szCs w:val="24"/>
        </w:rPr>
        <w:t xml:space="preserve"> do art.121, do CPB, </w:t>
      </w:r>
      <w:proofErr w:type="spellStart"/>
      <w:r w:rsidRPr="00F803F3">
        <w:rPr>
          <w:sz w:val="24"/>
          <w:szCs w:val="24"/>
        </w:rPr>
        <w:t>isto</w:t>
      </w:r>
      <w:proofErr w:type="spellEnd"/>
      <w:r w:rsidRPr="00F803F3">
        <w:rPr>
          <w:sz w:val="24"/>
          <w:szCs w:val="24"/>
        </w:rPr>
        <w:t xml:space="preserve"> é, </w:t>
      </w:r>
      <w:proofErr w:type="spellStart"/>
      <w:r w:rsidRPr="00F803F3">
        <w:rPr>
          <w:sz w:val="24"/>
          <w:szCs w:val="24"/>
        </w:rPr>
        <w:t>que</w:t>
      </w:r>
      <w:proofErr w:type="spellEnd"/>
      <w:r w:rsidRPr="00F803F3">
        <w:rPr>
          <w:sz w:val="24"/>
          <w:szCs w:val="24"/>
        </w:rPr>
        <w:t xml:space="preserve"> o art.14, 15, 16 da Lei 10.826/03, </w:t>
      </w:r>
      <w:proofErr w:type="spellStart"/>
      <w:r w:rsidRPr="00F803F3">
        <w:rPr>
          <w:sz w:val="24"/>
          <w:szCs w:val="24"/>
        </w:rPr>
        <w:t>seja</w:t>
      </w:r>
      <w:proofErr w:type="spellEnd"/>
      <w:r w:rsidRPr="00F803F3">
        <w:rPr>
          <w:sz w:val="24"/>
          <w:szCs w:val="24"/>
        </w:rPr>
        <w:t xml:space="preserve"> crime-</w:t>
      </w:r>
      <w:proofErr w:type="spellStart"/>
      <w:r w:rsidRPr="00F803F3">
        <w:rPr>
          <w:sz w:val="24"/>
          <w:szCs w:val="24"/>
        </w:rPr>
        <w:t>meio</w:t>
      </w:r>
      <w:proofErr w:type="spellEnd"/>
      <w:r w:rsidRPr="00F803F3">
        <w:rPr>
          <w:sz w:val="24"/>
          <w:szCs w:val="24"/>
        </w:rPr>
        <w:t xml:space="preserve"> </w:t>
      </w:r>
      <w:proofErr w:type="spellStart"/>
      <w:r w:rsidRPr="00F803F3">
        <w:rPr>
          <w:sz w:val="24"/>
          <w:szCs w:val="24"/>
        </w:rPr>
        <w:t>ao</w:t>
      </w:r>
      <w:proofErr w:type="spellEnd"/>
      <w:r w:rsidRPr="00F803F3">
        <w:rPr>
          <w:sz w:val="24"/>
          <w:szCs w:val="24"/>
        </w:rPr>
        <w:t xml:space="preserve"> crime </w:t>
      </w:r>
      <w:proofErr w:type="spellStart"/>
      <w:r w:rsidRPr="00F803F3">
        <w:rPr>
          <w:sz w:val="24"/>
          <w:szCs w:val="24"/>
        </w:rPr>
        <w:t>fim</w:t>
      </w:r>
      <w:proofErr w:type="spellEnd"/>
      <w:r w:rsidRPr="00F803F3">
        <w:rPr>
          <w:sz w:val="24"/>
          <w:szCs w:val="24"/>
        </w:rPr>
        <w:t xml:space="preserve"> do </w:t>
      </w:r>
      <w:proofErr w:type="spellStart"/>
      <w:r w:rsidRPr="00F803F3">
        <w:rPr>
          <w:sz w:val="24"/>
          <w:szCs w:val="24"/>
        </w:rPr>
        <w:t>homicídio</w:t>
      </w:r>
      <w:proofErr w:type="spellEnd"/>
      <w:r w:rsidRPr="00F803F3">
        <w:rPr>
          <w:sz w:val="24"/>
          <w:szCs w:val="24"/>
        </w:rPr>
        <w:t xml:space="preserve">, e </w:t>
      </w:r>
      <w:proofErr w:type="spellStart"/>
      <w:r w:rsidRPr="00F803F3">
        <w:rPr>
          <w:sz w:val="24"/>
          <w:szCs w:val="24"/>
        </w:rPr>
        <w:t>não</w:t>
      </w:r>
      <w:proofErr w:type="spellEnd"/>
      <w:r w:rsidRPr="00F803F3">
        <w:rPr>
          <w:sz w:val="24"/>
          <w:szCs w:val="24"/>
        </w:rPr>
        <w:t xml:space="preserve"> crimes </w:t>
      </w:r>
      <w:proofErr w:type="spellStart"/>
      <w:r w:rsidRPr="00F803F3">
        <w:rPr>
          <w:sz w:val="24"/>
          <w:szCs w:val="24"/>
        </w:rPr>
        <w:t>autônomos</w:t>
      </w:r>
      <w:proofErr w:type="spellEnd"/>
      <w:r w:rsidRPr="00F803F3">
        <w:rPr>
          <w:sz w:val="24"/>
          <w:szCs w:val="24"/>
        </w:rPr>
        <w:t xml:space="preserve"> e </w:t>
      </w:r>
      <w:proofErr w:type="spellStart"/>
      <w:r w:rsidRPr="00F803F3">
        <w:rPr>
          <w:sz w:val="24"/>
          <w:szCs w:val="24"/>
        </w:rPr>
        <w:t>distintos</w:t>
      </w:r>
      <w:proofErr w:type="spellEnd"/>
      <w:r w:rsidRPr="00F803F3">
        <w:rPr>
          <w:sz w:val="24"/>
          <w:szCs w:val="24"/>
        </w:rPr>
        <w:t xml:space="preserve"> </w:t>
      </w:r>
      <w:proofErr w:type="spellStart"/>
      <w:r w:rsidRPr="00F803F3">
        <w:rPr>
          <w:sz w:val="24"/>
          <w:szCs w:val="24"/>
        </w:rPr>
        <w:t>sem</w:t>
      </w:r>
      <w:proofErr w:type="spellEnd"/>
      <w:r w:rsidRPr="00F803F3">
        <w:rPr>
          <w:sz w:val="24"/>
          <w:szCs w:val="24"/>
        </w:rPr>
        <w:t xml:space="preserve"> </w:t>
      </w:r>
      <w:proofErr w:type="spellStart"/>
      <w:r w:rsidRPr="00F803F3">
        <w:rPr>
          <w:sz w:val="24"/>
          <w:szCs w:val="24"/>
        </w:rPr>
        <w:t>relação</w:t>
      </w:r>
      <w:proofErr w:type="spellEnd"/>
      <w:r w:rsidRPr="00F803F3">
        <w:rPr>
          <w:sz w:val="24"/>
          <w:szCs w:val="24"/>
        </w:rPr>
        <w:t xml:space="preserve"> de </w:t>
      </w:r>
      <w:proofErr w:type="spellStart"/>
      <w:r w:rsidRPr="00F803F3">
        <w:rPr>
          <w:sz w:val="24"/>
          <w:szCs w:val="24"/>
        </w:rPr>
        <w:t>finalidade</w:t>
      </w:r>
      <w:proofErr w:type="spellEnd"/>
      <w:r w:rsidRPr="00F803F3">
        <w:rPr>
          <w:sz w:val="24"/>
          <w:szCs w:val="24"/>
        </w:rPr>
        <w:t xml:space="preserve"> com o </w:t>
      </w:r>
      <w:proofErr w:type="spellStart"/>
      <w:r w:rsidRPr="00F803F3">
        <w:rPr>
          <w:sz w:val="24"/>
          <w:szCs w:val="24"/>
        </w:rPr>
        <w:t>homicídio</w:t>
      </w:r>
      <w:proofErr w:type="spellEnd"/>
      <w:r w:rsidRPr="00F803F3">
        <w:rPr>
          <w:sz w:val="24"/>
          <w:szCs w:val="24"/>
        </w:rPr>
        <w:t xml:space="preserve"> </w:t>
      </w:r>
      <w:proofErr w:type="spellStart"/>
      <w:r w:rsidRPr="00F803F3">
        <w:rPr>
          <w:sz w:val="24"/>
          <w:szCs w:val="24"/>
        </w:rPr>
        <w:t>praticado</w:t>
      </w:r>
      <w:proofErr w:type="spellEnd"/>
      <w:r w:rsidRPr="00F803F3">
        <w:rPr>
          <w:sz w:val="24"/>
          <w:szCs w:val="24"/>
        </w:rPr>
        <w:t xml:space="preserve">. </w:t>
      </w:r>
      <w:proofErr w:type="spellStart"/>
      <w:r w:rsidRPr="00F803F3">
        <w:rPr>
          <w:sz w:val="24"/>
          <w:szCs w:val="24"/>
        </w:rPr>
        <w:t>Destarte</w:t>
      </w:r>
      <w:proofErr w:type="spellEnd"/>
      <w:r w:rsidRPr="00F803F3">
        <w:rPr>
          <w:sz w:val="24"/>
          <w:szCs w:val="24"/>
        </w:rPr>
        <w:t xml:space="preserve">, </w:t>
      </w:r>
      <w:proofErr w:type="spellStart"/>
      <w:r w:rsidRPr="00F803F3">
        <w:rPr>
          <w:sz w:val="24"/>
          <w:szCs w:val="24"/>
        </w:rPr>
        <w:t>para</w:t>
      </w:r>
      <w:proofErr w:type="spellEnd"/>
      <w:r w:rsidRPr="00F803F3">
        <w:rPr>
          <w:sz w:val="24"/>
          <w:szCs w:val="24"/>
        </w:rPr>
        <w:t xml:space="preserve"> se </w:t>
      </w:r>
      <w:proofErr w:type="spellStart"/>
      <w:r w:rsidRPr="00F803F3">
        <w:rPr>
          <w:sz w:val="24"/>
          <w:szCs w:val="24"/>
        </w:rPr>
        <w:t>aplicar</w:t>
      </w:r>
      <w:proofErr w:type="spellEnd"/>
      <w:r w:rsidRPr="00F803F3">
        <w:rPr>
          <w:sz w:val="24"/>
          <w:szCs w:val="24"/>
        </w:rPr>
        <w:t xml:space="preserve"> o principio é </w:t>
      </w:r>
      <w:proofErr w:type="spellStart"/>
      <w:r w:rsidRPr="00F803F3">
        <w:rPr>
          <w:sz w:val="24"/>
          <w:szCs w:val="24"/>
        </w:rPr>
        <w:t>preciso</w:t>
      </w:r>
      <w:proofErr w:type="spellEnd"/>
      <w:r w:rsidRPr="00F803F3">
        <w:rPr>
          <w:sz w:val="24"/>
          <w:szCs w:val="24"/>
        </w:rPr>
        <w:t xml:space="preserve"> </w:t>
      </w:r>
      <w:proofErr w:type="spellStart"/>
      <w:r w:rsidRPr="00F803F3">
        <w:rPr>
          <w:sz w:val="24"/>
          <w:szCs w:val="24"/>
        </w:rPr>
        <w:t>que</w:t>
      </w:r>
      <w:proofErr w:type="spellEnd"/>
      <w:r w:rsidRPr="00F803F3">
        <w:rPr>
          <w:sz w:val="24"/>
          <w:szCs w:val="24"/>
        </w:rPr>
        <w:t xml:space="preserve"> se </w:t>
      </w:r>
      <w:proofErr w:type="spellStart"/>
      <w:r w:rsidRPr="00F803F3">
        <w:rPr>
          <w:sz w:val="24"/>
          <w:szCs w:val="24"/>
        </w:rPr>
        <w:t>trate</w:t>
      </w:r>
      <w:proofErr w:type="spellEnd"/>
      <w:r w:rsidRPr="00F803F3">
        <w:rPr>
          <w:sz w:val="24"/>
          <w:szCs w:val="24"/>
        </w:rPr>
        <w:t xml:space="preserve"> de um </w:t>
      </w:r>
      <w:proofErr w:type="spellStart"/>
      <w:r w:rsidRPr="00F803F3">
        <w:rPr>
          <w:sz w:val="24"/>
          <w:szCs w:val="24"/>
        </w:rPr>
        <w:t>conflito</w:t>
      </w:r>
      <w:proofErr w:type="spellEnd"/>
      <w:r w:rsidRPr="00F803F3">
        <w:rPr>
          <w:sz w:val="24"/>
          <w:szCs w:val="24"/>
        </w:rPr>
        <w:t xml:space="preserve"> </w:t>
      </w:r>
      <w:proofErr w:type="spellStart"/>
      <w:r w:rsidRPr="00F803F3">
        <w:rPr>
          <w:sz w:val="24"/>
          <w:szCs w:val="24"/>
        </w:rPr>
        <w:t>aparente</w:t>
      </w:r>
      <w:proofErr w:type="spellEnd"/>
      <w:r w:rsidRPr="00F803F3">
        <w:rPr>
          <w:sz w:val="24"/>
          <w:szCs w:val="24"/>
        </w:rPr>
        <w:t xml:space="preserve"> de </w:t>
      </w:r>
      <w:proofErr w:type="spellStart"/>
      <w:r w:rsidRPr="00F803F3">
        <w:rPr>
          <w:sz w:val="24"/>
          <w:szCs w:val="24"/>
        </w:rPr>
        <w:t>normas</w:t>
      </w:r>
      <w:proofErr w:type="spellEnd"/>
      <w:r w:rsidRPr="00F803F3">
        <w:rPr>
          <w:sz w:val="24"/>
          <w:szCs w:val="24"/>
        </w:rPr>
        <w:t xml:space="preserve"> com </w:t>
      </w:r>
      <w:proofErr w:type="spellStart"/>
      <w:r w:rsidRPr="00F803F3">
        <w:rPr>
          <w:sz w:val="24"/>
          <w:szCs w:val="24"/>
        </w:rPr>
        <w:t>unidade</w:t>
      </w:r>
      <w:proofErr w:type="spellEnd"/>
      <w:r w:rsidRPr="00F803F3">
        <w:rPr>
          <w:sz w:val="24"/>
          <w:szCs w:val="24"/>
        </w:rPr>
        <w:t xml:space="preserve"> de </w:t>
      </w:r>
      <w:proofErr w:type="spellStart"/>
      <w:r w:rsidRPr="00F803F3">
        <w:rPr>
          <w:sz w:val="24"/>
          <w:szCs w:val="24"/>
        </w:rPr>
        <w:t>fato</w:t>
      </w:r>
      <w:proofErr w:type="spellEnd"/>
      <w:r w:rsidRPr="00F803F3">
        <w:rPr>
          <w:sz w:val="24"/>
          <w:szCs w:val="24"/>
        </w:rPr>
        <w:t xml:space="preserve"> entre o </w:t>
      </w:r>
      <w:proofErr w:type="spellStart"/>
      <w:r w:rsidRPr="00F803F3">
        <w:rPr>
          <w:sz w:val="24"/>
          <w:szCs w:val="24"/>
        </w:rPr>
        <w:t>porte</w:t>
      </w:r>
      <w:proofErr w:type="spellEnd"/>
      <w:r w:rsidRPr="00F803F3">
        <w:rPr>
          <w:sz w:val="24"/>
          <w:szCs w:val="24"/>
        </w:rPr>
        <w:t xml:space="preserve"> e o </w:t>
      </w:r>
      <w:proofErr w:type="spellStart"/>
      <w:r w:rsidRPr="00F803F3">
        <w:rPr>
          <w:sz w:val="24"/>
          <w:szCs w:val="24"/>
        </w:rPr>
        <w:t>assassinato</w:t>
      </w:r>
      <w:proofErr w:type="spellEnd"/>
      <w:r w:rsidRPr="00F803F3">
        <w:rPr>
          <w:sz w:val="24"/>
          <w:szCs w:val="24"/>
        </w:rPr>
        <w:t xml:space="preserve"> </w:t>
      </w:r>
      <w:proofErr w:type="spellStart"/>
      <w:r w:rsidRPr="00F803F3">
        <w:rPr>
          <w:sz w:val="24"/>
          <w:szCs w:val="24"/>
        </w:rPr>
        <w:t>sobre</w:t>
      </w:r>
      <w:proofErr w:type="spellEnd"/>
      <w:r w:rsidRPr="00F803F3">
        <w:rPr>
          <w:sz w:val="24"/>
          <w:szCs w:val="24"/>
        </w:rPr>
        <w:t xml:space="preserve"> o </w:t>
      </w:r>
      <w:proofErr w:type="spellStart"/>
      <w:r w:rsidRPr="00F803F3">
        <w:rPr>
          <w:sz w:val="24"/>
          <w:szCs w:val="24"/>
        </w:rPr>
        <w:t>mesmo</w:t>
      </w:r>
      <w:proofErr w:type="spellEnd"/>
      <w:r w:rsidRPr="00F803F3">
        <w:rPr>
          <w:sz w:val="24"/>
          <w:szCs w:val="24"/>
        </w:rPr>
        <w:t xml:space="preserve"> </w:t>
      </w:r>
      <w:proofErr w:type="spellStart"/>
      <w:r w:rsidRPr="00F803F3">
        <w:rPr>
          <w:sz w:val="24"/>
          <w:szCs w:val="24"/>
        </w:rPr>
        <w:t>caso</w:t>
      </w:r>
      <w:proofErr w:type="spellEnd"/>
      <w:r w:rsidRPr="00F803F3">
        <w:rPr>
          <w:sz w:val="24"/>
          <w:szCs w:val="24"/>
        </w:rPr>
        <w:t xml:space="preserve"> e a </w:t>
      </w:r>
      <w:proofErr w:type="spellStart"/>
      <w:r w:rsidRPr="00F803F3">
        <w:rPr>
          <w:sz w:val="24"/>
          <w:szCs w:val="24"/>
        </w:rPr>
        <w:t>mesma</w:t>
      </w:r>
      <w:proofErr w:type="spellEnd"/>
      <w:r w:rsidRPr="00F803F3">
        <w:rPr>
          <w:sz w:val="24"/>
          <w:szCs w:val="24"/>
        </w:rPr>
        <w:t xml:space="preserve"> </w:t>
      </w:r>
      <w:proofErr w:type="spellStart"/>
      <w:r w:rsidRPr="00F803F3">
        <w:rPr>
          <w:sz w:val="24"/>
          <w:szCs w:val="24"/>
        </w:rPr>
        <w:t>conduta</w:t>
      </w:r>
      <w:proofErr w:type="spellEnd"/>
      <w:r w:rsidRPr="00F803F3">
        <w:rPr>
          <w:sz w:val="24"/>
          <w:szCs w:val="24"/>
        </w:rPr>
        <w:t xml:space="preserve">, e </w:t>
      </w:r>
      <w:proofErr w:type="spellStart"/>
      <w:r w:rsidRPr="00F803F3">
        <w:rPr>
          <w:sz w:val="24"/>
          <w:szCs w:val="24"/>
        </w:rPr>
        <w:t>não</w:t>
      </w:r>
      <w:proofErr w:type="spellEnd"/>
      <w:r w:rsidRPr="00F803F3">
        <w:rPr>
          <w:sz w:val="24"/>
          <w:szCs w:val="24"/>
        </w:rPr>
        <w:t xml:space="preserve"> um </w:t>
      </w:r>
      <w:proofErr w:type="spellStart"/>
      <w:r w:rsidRPr="00F803F3">
        <w:rPr>
          <w:sz w:val="24"/>
          <w:szCs w:val="24"/>
        </w:rPr>
        <w:t>concurso</w:t>
      </w:r>
      <w:proofErr w:type="spellEnd"/>
      <w:r w:rsidRPr="00F803F3">
        <w:rPr>
          <w:sz w:val="24"/>
          <w:szCs w:val="24"/>
        </w:rPr>
        <w:t xml:space="preserve"> material de </w:t>
      </w:r>
      <w:proofErr w:type="spellStart"/>
      <w:r w:rsidRPr="00F803F3">
        <w:rPr>
          <w:sz w:val="24"/>
          <w:szCs w:val="24"/>
        </w:rPr>
        <w:t>duas</w:t>
      </w:r>
      <w:proofErr w:type="spellEnd"/>
      <w:r w:rsidRPr="00F803F3">
        <w:rPr>
          <w:sz w:val="24"/>
          <w:szCs w:val="24"/>
        </w:rPr>
        <w:t xml:space="preserve"> </w:t>
      </w:r>
      <w:proofErr w:type="spellStart"/>
      <w:r w:rsidRPr="00F803F3">
        <w:rPr>
          <w:sz w:val="24"/>
          <w:szCs w:val="24"/>
        </w:rPr>
        <w:t>condutas</w:t>
      </w:r>
      <w:proofErr w:type="spellEnd"/>
      <w:r w:rsidRPr="00F803F3">
        <w:rPr>
          <w:sz w:val="24"/>
          <w:szCs w:val="24"/>
        </w:rPr>
        <w:t xml:space="preserve"> </w:t>
      </w:r>
      <w:proofErr w:type="spellStart"/>
      <w:r w:rsidRPr="00F803F3">
        <w:rPr>
          <w:sz w:val="24"/>
          <w:szCs w:val="24"/>
        </w:rPr>
        <w:t>distintas</w:t>
      </w:r>
      <w:proofErr w:type="spellEnd"/>
      <w:r w:rsidRPr="00F803F3">
        <w:rPr>
          <w:sz w:val="24"/>
          <w:szCs w:val="24"/>
        </w:rPr>
        <w:t xml:space="preserve"> e </w:t>
      </w:r>
      <w:proofErr w:type="spellStart"/>
      <w:r w:rsidRPr="00F803F3">
        <w:rPr>
          <w:sz w:val="24"/>
          <w:szCs w:val="24"/>
        </w:rPr>
        <w:t>autônomas</w:t>
      </w:r>
      <w:proofErr w:type="spellEnd"/>
      <w:r w:rsidRPr="00F803F3">
        <w:rPr>
          <w:sz w:val="24"/>
          <w:szCs w:val="24"/>
        </w:rPr>
        <w:t xml:space="preserve"> </w:t>
      </w:r>
      <w:proofErr w:type="spellStart"/>
      <w:r w:rsidRPr="00F803F3">
        <w:rPr>
          <w:sz w:val="24"/>
          <w:szCs w:val="24"/>
        </w:rPr>
        <w:t>sem</w:t>
      </w:r>
      <w:proofErr w:type="spellEnd"/>
      <w:r w:rsidRPr="00F803F3">
        <w:rPr>
          <w:sz w:val="24"/>
          <w:szCs w:val="24"/>
        </w:rPr>
        <w:t xml:space="preserve"> </w:t>
      </w:r>
      <w:proofErr w:type="spellStart"/>
      <w:r w:rsidRPr="00F803F3">
        <w:rPr>
          <w:sz w:val="24"/>
          <w:szCs w:val="24"/>
        </w:rPr>
        <w:t>relação</w:t>
      </w:r>
      <w:proofErr w:type="spellEnd"/>
      <w:r w:rsidRPr="00F803F3">
        <w:rPr>
          <w:sz w:val="24"/>
          <w:szCs w:val="24"/>
        </w:rPr>
        <w:t xml:space="preserve"> entre </w:t>
      </w:r>
      <w:proofErr w:type="spellStart"/>
      <w:r w:rsidRPr="00F803F3">
        <w:rPr>
          <w:sz w:val="24"/>
          <w:szCs w:val="24"/>
        </w:rPr>
        <w:t>si</w:t>
      </w:r>
      <w:proofErr w:type="spellEnd"/>
      <w:r w:rsidRPr="00F803F3">
        <w:rPr>
          <w:sz w:val="24"/>
          <w:szCs w:val="24"/>
        </w:rPr>
        <w:t xml:space="preserve">, </w:t>
      </w:r>
      <w:proofErr w:type="spellStart"/>
      <w:r w:rsidRPr="00F803F3">
        <w:rPr>
          <w:sz w:val="24"/>
          <w:szCs w:val="24"/>
        </w:rPr>
        <w:t>ou</w:t>
      </w:r>
      <w:proofErr w:type="spellEnd"/>
      <w:r w:rsidRPr="00F803F3">
        <w:rPr>
          <w:sz w:val="24"/>
          <w:szCs w:val="24"/>
        </w:rPr>
        <w:t xml:space="preserve"> </w:t>
      </w:r>
      <w:proofErr w:type="spellStart"/>
      <w:r w:rsidRPr="00F803F3">
        <w:rPr>
          <w:sz w:val="24"/>
          <w:szCs w:val="24"/>
        </w:rPr>
        <w:t>seja</w:t>
      </w:r>
      <w:proofErr w:type="spellEnd"/>
      <w:r w:rsidRPr="00F803F3">
        <w:rPr>
          <w:sz w:val="24"/>
          <w:szCs w:val="24"/>
        </w:rPr>
        <w:t xml:space="preserve">, se </w:t>
      </w:r>
      <w:proofErr w:type="spellStart"/>
      <w:r w:rsidRPr="00F803F3">
        <w:rPr>
          <w:sz w:val="24"/>
          <w:szCs w:val="24"/>
        </w:rPr>
        <w:t>for um</w:t>
      </w:r>
      <w:proofErr w:type="spellEnd"/>
      <w:r w:rsidRPr="00F803F3">
        <w:rPr>
          <w:sz w:val="24"/>
          <w:szCs w:val="24"/>
        </w:rPr>
        <w:t xml:space="preserve"> </w:t>
      </w:r>
      <w:proofErr w:type="spellStart"/>
      <w:r w:rsidRPr="00F803F3">
        <w:rPr>
          <w:sz w:val="24"/>
          <w:szCs w:val="24"/>
        </w:rPr>
        <w:t>conflito</w:t>
      </w:r>
      <w:proofErr w:type="spellEnd"/>
      <w:r w:rsidRPr="00F803F3">
        <w:rPr>
          <w:sz w:val="24"/>
          <w:szCs w:val="24"/>
        </w:rPr>
        <w:t xml:space="preserve"> </w:t>
      </w:r>
      <w:proofErr w:type="spellStart"/>
      <w:r w:rsidRPr="00F803F3">
        <w:rPr>
          <w:sz w:val="24"/>
          <w:szCs w:val="24"/>
        </w:rPr>
        <w:t>aparente</w:t>
      </w:r>
      <w:proofErr w:type="spellEnd"/>
      <w:r w:rsidRPr="00F803F3">
        <w:rPr>
          <w:sz w:val="24"/>
          <w:szCs w:val="24"/>
        </w:rPr>
        <w:t xml:space="preserve"> de </w:t>
      </w:r>
      <w:proofErr w:type="spellStart"/>
      <w:r w:rsidRPr="00F803F3">
        <w:rPr>
          <w:sz w:val="24"/>
          <w:szCs w:val="24"/>
        </w:rPr>
        <w:t>normas</w:t>
      </w:r>
      <w:proofErr w:type="spellEnd"/>
      <w:r w:rsidRPr="00F803F3">
        <w:rPr>
          <w:sz w:val="24"/>
          <w:szCs w:val="24"/>
        </w:rPr>
        <w:t xml:space="preserve">, </w:t>
      </w:r>
      <w:proofErr w:type="spellStart"/>
      <w:r w:rsidRPr="00F803F3">
        <w:rPr>
          <w:sz w:val="24"/>
          <w:szCs w:val="24"/>
        </w:rPr>
        <w:t>então</w:t>
      </w:r>
      <w:proofErr w:type="spellEnd"/>
      <w:r w:rsidRPr="00F803F3">
        <w:rPr>
          <w:sz w:val="24"/>
          <w:szCs w:val="24"/>
        </w:rPr>
        <w:t xml:space="preserve"> o </w:t>
      </w:r>
      <w:proofErr w:type="spellStart"/>
      <w:r w:rsidRPr="00F803F3">
        <w:rPr>
          <w:sz w:val="24"/>
          <w:szCs w:val="24"/>
        </w:rPr>
        <w:t>princípio</w:t>
      </w:r>
      <w:proofErr w:type="spellEnd"/>
      <w:r w:rsidRPr="00F803F3">
        <w:rPr>
          <w:sz w:val="24"/>
          <w:szCs w:val="24"/>
        </w:rPr>
        <w:t xml:space="preserve"> se </w:t>
      </w:r>
      <w:proofErr w:type="spellStart"/>
      <w:r w:rsidRPr="00F803F3">
        <w:rPr>
          <w:sz w:val="24"/>
          <w:szCs w:val="24"/>
        </w:rPr>
        <w:t>aplica</w:t>
      </w:r>
      <w:proofErr w:type="spellEnd"/>
      <w:r w:rsidRPr="00F803F3">
        <w:rPr>
          <w:sz w:val="24"/>
          <w:szCs w:val="24"/>
        </w:rPr>
        <w:t xml:space="preserve">, mas se </w:t>
      </w:r>
      <w:proofErr w:type="spellStart"/>
      <w:r w:rsidRPr="00F803F3">
        <w:rPr>
          <w:sz w:val="24"/>
          <w:szCs w:val="24"/>
        </w:rPr>
        <w:t>não</w:t>
      </w:r>
      <w:proofErr w:type="spellEnd"/>
      <w:r w:rsidRPr="00F803F3">
        <w:rPr>
          <w:sz w:val="24"/>
          <w:szCs w:val="24"/>
        </w:rPr>
        <w:t xml:space="preserve"> se </w:t>
      </w:r>
      <w:proofErr w:type="spellStart"/>
      <w:r w:rsidRPr="00F803F3">
        <w:rPr>
          <w:sz w:val="24"/>
          <w:szCs w:val="24"/>
        </w:rPr>
        <w:t>aplica</w:t>
      </w:r>
      <w:proofErr w:type="spellEnd"/>
      <w:r w:rsidRPr="00F803F3">
        <w:rPr>
          <w:sz w:val="24"/>
          <w:szCs w:val="24"/>
        </w:rPr>
        <w:t xml:space="preserve"> se </w:t>
      </w:r>
      <w:proofErr w:type="spellStart"/>
      <w:r w:rsidRPr="00F803F3">
        <w:rPr>
          <w:sz w:val="24"/>
          <w:szCs w:val="24"/>
        </w:rPr>
        <w:t>não</w:t>
      </w:r>
      <w:proofErr w:type="spellEnd"/>
      <w:r w:rsidRPr="00F803F3">
        <w:rPr>
          <w:sz w:val="24"/>
          <w:szCs w:val="24"/>
        </w:rPr>
        <w:t xml:space="preserve"> </w:t>
      </w:r>
      <w:proofErr w:type="spellStart"/>
      <w:r w:rsidRPr="00F803F3">
        <w:rPr>
          <w:sz w:val="24"/>
          <w:szCs w:val="24"/>
        </w:rPr>
        <w:t>houver</w:t>
      </w:r>
      <w:proofErr w:type="spellEnd"/>
      <w:r w:rsidRPr="00F803F3">
        <w:rPr>
          <w:sz w:val="24"/>
          <w:szCs w:val="24"/>
        </w:rPr>
        <w:t xml:space="preserve"> </w:t>
      </w:r>
      <w:proofErr w:type="spellStart"/>
      <w:r w:rsidRPr="00F803F3">
        <w:rPr>
          <w:sz w:val="24"/>
          <w:szCs w:val="24"/>
        </w:rPr>
        <w:t>conflito</w:t>
      </w:r>
      <w:proofErr w:type="spellEnd"/>
      <w:r w:rsidRPr="00F803F3">
        <w:rPr>
          <w:sz w:val="24"/>
          <w:szCs w:val="24"/>
        </w:rPr>
        <w:t>.</w:t>
      </w:r>
    </w:p>
    <w:p w:rsidR="00D4427F" w:rsidRPr="00F803F3" w:rsidRDefault="00D4427F" w:rsidP="00D4427F">
      <w:pPr>
        <w:spacing w:line="360" w:lineRule="auto"/>
        <w:ind w:firstLine="708"/>
        <w:jc w:val="both"/>
        <w:rPr>
          <w:sz w:val="24"/>
          <w:szCs w:val="24"/>
        </w:rPr>
      </w:pPr>
      <w:r w:rsidRPr="00F803F3">
        <w:rPr>
          <w:sz w:val="24"/>
          <w:szCs w:val="24"/>
        </w:rPr>
        <w:t xml:space="preserve">Como </w:t>
      </w:r>
      <w:proofErr w:type="spellStart"/>
      <w:proofErr w:type="gramStart"/>
      <w:r w:rsidRPr="00F803F3">
        <w:rPr>
          <w:sz w:val="24"/>
          <w:szCs w:val="24"/>
        </w:rPr>
        <w:t>marco</w:t>
      </w:r>
      <w:proofErr w:type="spellEnd"/>
      <w:proofErr w:type="gramEnd"/>
      <w:r w:rsidRPr="00F803F3">
        <w:rPr>
          <w:sz w:val="24"/>
          <w:szCs w:val="24"/>
        </w:rPr>
        <w:t xml:space="preserve"> </w:t>
      </w:r>
      <w:proofErr w:type="spellStart"/>
      <w:r w:rsidRPr="00F803F3">
        <w:rPr>
          <w:sz w:val="24"/>
          <w:szCs w:val="24"/>
        </w:rPr>
        <w:t>teórico</w:t>
      </w:r>
      <w:proofErr w:type="spellEnd"/>
      <w:r w:rsidRPr="00F803F3">
        <w:rPr>
          <w:sz w:val="24"/>
          <w:szCs w:val="24"/>
        </w:rPr>
        <w:t xml:space="preserve"> da </w:t>
      </w:r>
      <w:proofErr w:type="spellStart"/>
      <w:r w:rsidRPr="00F803F3">
        <w:rPr>
          <w:sz w:val="24"/>
          <w:szCs w:val="24"/>
        </w:rPr>
        <w:t>presente</w:t>
      </w:r>
      <w:proofErr w:type="spellEnd"/>
      <w:r w:rsidRPr="00F803F3">
        <w:rPr>
          <w:sz w:val="24"/>
          <w:szCs w:val="24"/>
        </w:rPr>
        <w:t xml:space="preserve"> </w:t>
      </w:r>
      <w:proofErr w:type="spellStart"/>
      <w:r w:rsidRPr="00F803F3">
        <w:rPr>
          <w:sz w:val="24"/>
          <w:szCs w:val="24"/>
        </w:rPr>
        <w:t>pesquisa</w:t>
      </w:r>
      <w:proofErr w:type="spellEnd"/>
      <w:r w:rsidRPr="00F803F3">
        <w:rPr>
          <w:sz w:val="24"/>
          <w:szCs w:val="24"/>
        </w:rPr>
        <w:t xml:space="preserve"> as </w:t>
      </w:r>
      <w:proofErr w:type="spellStart"/>
      <w:r w:rsidRPr="00F803F3">
        <w:rPr>
          <w:sz w:val="24"/>
          <w:szCs w:val="24"/>
        </w:rPr>
        <w:t>ideias</w:t>
      </w:r>
      <w:proofErr w:type="spellEnd"/>
      <w:r w:rsidRPr="00F803F3">
        <w:rPr>
          <w:sz w:val="24"/>
          <w:szCs w:val="24"/>
        </w:rPr>
        <w:t xml:space="preserve"> </w:t>
      </w:r>
      <w:proofErr w:type="spellStart"/>
      <w:r w:rsidRPr="00F803F3">
        <w:rPr>
          <w:sz w:val="24"/>
          <w:szCs w:val="24"/>
        </w:rPr>
        <w:t>sustentadas</w:t>
      </w:r>
      <w:proofErr w:type="spellEnd"/>
      <w:r w:rsidRPr="00F803F3">
        <w:rPr>
          <w:sz w:val="24"/>
          <w:szCs w:val="24"/>
        </w:rPr>
        <w:t xml:space="preserve"> </w:t>
      </w:r>
      <w:proofErr w:type="spellStart"/>
      <w:r w:rsidRPr="00F803F3">
        <w:rPr>
          <w:sz w:val="24"/>
          <w:szCs w:val="24"/>
        </w:rPr>
        <w:t>por</w:t>
      </w:r>
      <w:proofErr w:type="spellEnd"/>
      <w:r w:rsidRPr="00F803F3">
        <w:rPr>
          <w:sz w:val="24"/>
          <w:szCs w:val="24"/>
        </w:rPr>
        <w:t xml:space="preserve"> </w:t>
      </w:r>
      <w:proofErr w:type="spellStart"/>
      <w:r w:rsidRPr="00F803F3">
        <w:rPr>
          <w:sz w:val="24"/>
          <w:szCs w:val="24"/>
        </w:rPr>
        <w:t>Guilherme</w:t>
      </w:r>
      <w:proofErr w:type="spellEnd"/>
      <w:r w:rsidRPr="00F803F3">
        <w:rPr>
          <w:sz w:val="24"/>
          <w:szCs w:val="24"/>
        </w:rPr>
        <w:t xml:space="preserve"> de Souza </w:t>
      </w:r>
      <w:proofErr w:type="spellStart"/>
      <w:r w:rsidRPr="00F803F3">
        <w:rPr>
          <w:sz w:val="24"/>
          <w:szCs w:val="24"/>
        </w:rPr>
        <w:t>Nucci</w:t>
      </w:r>
      <w:proofErr w:type="spellEnd"/>
      <w:r w:rsidR="0077275A">
        <w:rPr>
          <w:rStyle w:val="Refdenotaderodap"/>
          <w:sz w:val="24"/>
          <w:szCs w:val="24"/>
        </w:rPr>
        <w:footnoteReference w:id="1"/>
      </w:r>
      <w:r w:rsidRPr="00F803F3">
        <w:rPr>
          <w:sz w:val="24"/>
          <w:szCs w:val="24"/>
        </w:rPr>
        <w:t xml:space="preserve"> o </w:t>
      </w:r>
      <w:proofErr w:type="spellStart"/>
      <w:r w:rsidRPr="00F803F3">
        <w:rPr>
          <w:sz w:val="24"/>
          <w:szCs w:val="24"/>
        </w:rPr>
        <w:t>qual</w:t>
      </w:r>
      <w:proofErr w:type="spellEnd"/>
      <w:r w:rsidRPr="00F803F3">
        <w:rPr>
          <w:sz w:val="24"/>
          <w:szCs w:val="24"/>
        </w:rPr>
        <w:t xml:space="preserve"> </w:t>
      </w:r>
      <w:proofErr w:type="spellStart"/>
      <w:r w:rsidRPr="00F803F3">
        <w:rPr>
          <w:sz w:val="24"/>
          <w:szCs w:val="24"/>
        </w:rPr>
        <w:t>afirma</w:t>
      </w:r>
      <w:proofErr w:type="spellEnd"/>
      <w:r w:rsidRPr="00F803F3">
        <w:rPr>
          <w:sz w:val="24"/>
          <w:szCs w:val="24"/>
        </w:rPr>
        <w:t xml:space="preserve"> </w:t>
      </w:r>
      <w:proofErr w:type="spellStart"/>
      <w:r w:rsidRPr="00F803F3">
        <w:rPr>
          <w:sz w:val="24"/>
          <w:szCs w:val="24"/>
        </w:rPr>
        <w:t>que</w:t>
      </w:r>
      <w:proofErr w:type="spellEnd"/>
      <w:r w:rsidRPr="00F803F3">
        <w:rPr>
          <w:sz w:val="24"/>
          <w:szCs w:val="24"/>
        </w:rPr>
        <w:t>:</w:t>
      </w:r>
    </w:p>
    <w:p w:rsidR="00D4427F" w:rsidRPr="00F803F3" w:rsidRDefault="00D4427F" w:rsidP="00D4427F">
      <w:pPr>
        <w:spacing w:line="360" w:lineRule="auto"/>
        <w:jc w:val="both"/>
        <w:rPr>
          <w:sz w:val="24"/>
          <w:szCs w:val="24"/>
        </w:rPr>
      </w:pPr>
    </w:p>
    <w:p w:rsidR="00D4427F" w:rsidRPr="00F803F3" w:rsidRDefault="00D4427F" w:rsidP="00D4427F">
      <w:pPr>
        <w:ind w:left="2268"/>
        <w:jc w:val="both"/>
        <w:rPr>
          <w:sz w:val="20"/>
          <w:szCs w:val="20"/>
        </w:rPr>
      </w:pPr>
      <w:r w:rsidRPr="00F803F3">
        <w:rPr>
          <w:sz w:val="20"/>
          <w:szCs w:val="20"/>
        </w:rPr>
        <w:t xml:space="preserve">De </w:t>
      </w:r>
      <w:proofErr w:type="spellStart"/>
      <w:r w:rsidRPr="00F803F3">
        <w:rPr>
          <w:sz w:val="20"/>
          <w:szCs w:val="20"/>
        </w:rPr>
        <w:t>certa</w:t>
      </w:r>
      <w:proofErr w:type="spellEnd"/>
      <w:r w:rsidRPr="00F803F3">
        <w:rPr>
          <w:sz w:val="20"/>
          <w:szCs w:val="20"/>
        </w:rPr>
        <w:t xml:space="preserve"> forma </w:t>
      </w:r>
      <w:proofErr w:type="spellStart"/>
      <w:r w:rsidRPr="00F803F3">
        <w:rPr>
          <w:sz w:val="20"/>
          <w:szCs w:val="20"/>
        </w:rPr>
        <w:t>causa</w:t>
      </w:r>
      <w:proofErr w:type="spellEnd"/>
      <w:r w:rsidRPr="00F803F3">
        <w:rPr>
          <w:sz w:val="20"/>
          <w:szCs w:val="20"/>
        </w:rPr>
        <w:t xml:space="preserve"> </w:t>
      </w:r>
      <w:proofErr w:type="spellStart"/>
      <w:r w:rsidRPr="00F803F3">
        <w:rPr>
          <w:sz w:val="20"/>
          <w:szCs w:val="20"/>
        </w:rPr>
        <w:t>estranheza</w:t>
      </w:r>
      <w:proofErr w:type="spellEnd"/>
      <w:r w:rsidRPr="00F803F3">
        <w:rPr>
          <w:sz w:val="20"/>
          <w:szCs w:val="20"/>
        </w:rPr>
        <w:t xml:space="preserve"> a </w:t>
      </w:r>
      <w:proofErr w:type="spellStart"/>
      <w:r w:rsidRPr="00F803F3">
        <w:rPr>
          <w:sz w:val="20"/>
          <w:szCs w:val="20"/>
        </w:rPr>
        <w:t>alguns</w:t>
      </w:r>
      <w:proofErr w:type="spellEnd"/>
      <w:r w:rsidRPr="00F803F3">
        <w:rPr>
          <w:sz w:val="20"/>
          <w:szCs w:val="20"/>
        </w:rPr>
        <w:t xml:space="preserve"> a </w:t>
      </w:r>
      <w:proofErr w:type="spellStart"/>
      <w:r w:rsidRPr="00F803F3">
        <w:rPr>
          <w:sz w:val="20"/>
          <w:szCs w:val="20"/>
        </w:rPr>
        <w:t>absorção</w:t>
      </w:r>
      <w:proofErr w:type="spellEnd"/>
      <w:r w:rsidRPr="00F803F3">
        <w:rPr>
          <w:sz w:val="20"/>
          <w:szCs w:val="20"/>
        </w:rPr>
        <w:t xml:space="preserve"> dos crimes </w:t>
      </w:r>
      <w:proofErr w:type="spellStart"/>
      <w:r w:rsidRPr="00F803F3">
        <w:rPr>
          <w:sz w:val="20"/>
          <w:szCs w:val="20"/>
        </w:rPr>
        <w:t>relacionados</w:t>
      </w:r>
      <w:proofErr w:type="spellEnd"/>
      <w:r w:rsidRPr="00F803F3">
        <w:rPr>
          <w:sz w:val="20"/>
          <w:szCs w:val="20"/>
        </w:rPr>
        <w:t xml:space="preserve"> </w:t>
      </w:r>
      <w:proofErr w:type="spellStart"/>
      <w:r w:rsidRPr="00F803F3">
        <w:rPr>
          <w:sz w:val="20"/>
          <w:szCs w:val="20"/>
        </w:rPr>
        <w:t>às</w:t>
      </w:r>
      <w:proofErr w:type="spellEnd"/>
      <w:r w:rsidRPr="00F803F3">
        <w:rPr>
          <w:sz w:val="20"/>
          <w:szCs w:val="20"/>
        </w:rPr>
        <w:t xml:space="preserve"> </w:t>
      </w:r>
      <w:proofErr w:type="spellStart"/>
      <w:r w:rsidRPr="00F803F3">
        <w:rPr>
          <w:sz w:val="20"/>
          <w:szCs w:val="20"/>
        </w:rPr>
        <w:t>armas</w:t>
      </w:r>
      <w:proofErr w:type="spellEnd"/>
      <w:r w:rsidRPr="00F803F3">
        <w:rPr>
          <w:sz w:val="20"/>
          <w:szCs w:val="20"/>
        </w:rPr>
        <w:t xml:space="preserve"> de </w:t>
      </w:r>
      <w:proofErr w:type="spellStart"/>
      <w:r w:rsidRPr="00F803F3">
        <w:rPr>
          <w:sz w:val="20"/>
          <w:szCs w:val="20"/>
        </w:rPr>
        <w:t>fogo</w:t>
      </w:r>
      <w:proofErr w:type="spellEnd"/>
      <w:r w:rsidRPr="00F803F3">
        <w:rPr>
          <w:sz w:val="20"/>
          <w:szCs w:val="20"/>
        </w:rPr>
        <w:t xml:space="preserve">, </w:t>
      </w:r>
      <w:proofErr w:type="spellStart"/>
      <w:proofErr w:type="gramStart"/>
      <w:r w:rsidRPr="00F803F3">
        <w:rPr>
          <w:sz w:val="20"/>
          <w:szCs w:val="20"/>
        </w:rPr>
        <w:t>como</w:t>
      </w:r>
      <w:proofErr w:type="spellEnd"/>
      <w:proofErr w:type="gramEnd"/>
      <w:r w:rsidRPr="00F803F3">
        <w:rPr>
          <w:sz w:val="20"/>
          <w:szCs w:val="20"/>
        </w:rPr>
        <w:t xml:space="preserve"> </w:t>
      </w:r>
      <w:proofErr w:type="spellStart"/>
      <w:r w:rsidRPr="00F803F3">
        <w:rPr>
          <w:sz w:val="20"/>
          <w:szCs w:val="20"/>
        </w:rPr>
        <w:t>por</w:t>
      </w:r>
      <w:proofErr w:type="spellEnd"/>
      <w:r w:rsidRPr="00F803F3">
        <w:rPr>
          <w:sz w:val="20"/>
          <w:szCs w:val="20"/>
        </w:rPr>
        <w:t xml:space="preserve"> </w:t>
      </w:r>
      <w:proofErr w:type="spellStart"/>
      <w:r w:rsidRPr="00F803F3">
        <w:rPr>
          <w:sz w:val="20"/>
          <w:szCs w:val="20"/>
        </w:rPr>
        <w:t>exemplo</w:t>
      </w:r>
      <w:proofErr w:type="spellEnd"/>
      <w:r w:rsidRPr="00F803F3">
        <w:rPr>
          <w:sz w:val="20"/>
          <w:szCs w:val="20"/>
        </w:rPr>
        <w:t xml:space="preserve">, a posse e </w:t>
      </w:r>
      <w:proofErr w:type="spellStart"/>
      <w:r w:rsidRPr="00F803F3">
        <w:rPr>
          <w:sz w:val="20"/>
          <w:szCs w:val="20"/>
        </w:rPr>
        <w:t>porte</w:t>
      </w:r>
      <w:proofErr w:type="spellEnd"/>
      <w:r w:rsidRPr="00F803F3">
        <w:rPr>
          <w:sz w:val="20"/>
          <w:szCs w:val="20"/>
        </w:rPr>
        <w:t xml:space="preserve">, </w:t>
      </w:r>
      <w:proofErr w:type="spellStart"/>
      <w:r w:rsidRPr="00F803F3">
        <w:rPr>
          <w:sz w:val="20"/>
          <w:szCs w:val="20"/>
        </w:rPr>
        <w:t>em</w:t>
      </w:r>
      <w:proofErr w:type="spellEnd"/>
      <w:r w:rsidRPr="00F803F3">
        <w:rPr>
          <w:sz w:val="20"/>
          <w:szCs w:val="20"/>
        </w:rPr>
        <w:t xml:space="preserve"> </w:t>
      </w:r>
      <w:proofErr w:type="spellStart"/>
      <w:r w:rsidRPr="00F803F3">
        <w:rPr>
          <w:sz w:val="20"/>
          <w:szCs w:val="20"/>
        </w:rPr>
        <w:t>situações</w:t>
      </w:r>
      <w:proofErr w:type="spellEnd"/>
      <w:r w:rsidRPr="00F803F3">
        <w:rPr>
          <w:sz w:val="20"/>
          <w:szCs w:val="20"/>
        </w:rPr>
        <w:t xml:space="preserve"> de crimes </w:t>
      </w:r>
      <w:proofErr w:type="spellStart"/>
      <w:r w:rsidRPr="00F803F3">
        <w:rPr>
          <w:sz w:val="20"/>
          <w:szCs w:val="20"/>
        </w:rPr>
        <w:t>dolosos</w:t>
      </w:r>
      <w:proofErr w:type="spellEnd"/>
      <w:r w:rsidRPr="00F803F3">
        <w:rPr>
          <w:sz w:val="20"/>
          <w:szCs w:val="20"/>
        </w:rPr>
        <w:t xml:space="preserve"> contra a </w:t>
      </w:r>
      <w:proofErr w:type="spellStart"/>
      <w:r w:rsidRPr="00F803F3">
        <w:rPr>
          <w:sz w:val="20"/>
          <w:szCs w:val="20"/>
        </w:rPr>
        <w:t>vida</w:t>
      </w:r>
      <w:proofErr w:type="spellEnd"/>
      <w:r w:rsidRPr="00F803F3">
        <w:rPr>
          <w:sz w:val="20"/>
          <w:szCs w:val="20"/>
        </w:rPr>
        <w:t xml:space="preserve">. </w:t>
      </w:r>
      <w:proofErr w:type="spellStart"/>
      <w:r w:rsidRPr="00F803F3">
        <w:rPr>
          <w:sz w:val="20"/>
          <w:szCs w:val="20"/>
        </w:rPr>
        <w:t>Não</w:t>
      </w:r>
      <w:proofErr w:type="spellEnd"/>
      <w:r w:rsidRPr="00F803F3">
        <w:rPr>
          <w:sz w:val="20"/>
          <w:szCs w:val="20"/>
        </w:rPr>
        <w:t xml:space="preserve"> </w:t>
      </w:r>
      <w:proofErr w:type="spellStart"/>
      <w:r w:rsidRPr="00F803F3">
        <w:rPr>
          <w:sz w:val="20"/>
          <w:szCs w:val="20"/>
        </w:rPr>
        <w:t>há</w:t>
      </w:r>
      <w:proofErr w:type="spellEnd"/>
      <w:r w:rsidRPr="00F803F3">
        <w:rPr>
          <w:sz w:val="20"/>
          <w:szCs w:val="20"/>
        </w:rPr>
        <w:t xml:space="preserve"> </w:t>
      </w:r>
      <w:proofErr w:type="spellStart"/>
      <w:r w:rsidRPr="00F803F3">
        <w:rPr>
          <w:sz w:val="20"/>
          <w:szCs w:val="20"/>
        </w:rPr>
        <w:t>outra</w:t>
      </w:r>
      <w:proofErr w:type="spellEnd"/>
      <w:r w:rsidRPr="00F803F3">
        <w:rPr>
          <w:sz w:val="20"/>
          <w:szCs w:val="20"/>
        </w:rPr>
        <w:t xml:space="preserve"> </w:t>
      </w:r>
      <w:proofErr w:type="spellStart"/>
      <w:r w:rsidRPr="00F803F3">
        <w:rPr>
          <w:sz w:val="20"/>
          <w:szCs w:val="20"/>
        </w:rPr>
        <w:t>solução</w:t>
      </w:r>
      <w:proofErr w:type="spellEnd"/>
      <w:r w:rsidRPr="00F803F3">
        <w:rPr>
          <w:sz w:val="20"/>
          <w:szCs w:val="20"/>
        </w:rPr>
        <w:t xml:space="preserve">, </w:t>
      </w:r>
      <w:proofErr w:type="spellStart"/>
      <w:r w:rsidRPr="00F803F3">
        <w:rPr>
          <w:sz w:val="20"/>
          <w:szCs w:val="20"/>
        </w:rPr>
        <w:t>entretanto</w:t>
      </w:r>
      <w:proofErr w:type="spellEnd"/>
      <w:r w:rsidRPr="00F803F3">
        <w:rPr>
          <w:sz w:val="20"/>
          <w:szCs w:val="20"/>
        </w:rPr>
        <w:t xml:space="preserve">, sob o </w:t>
      </w:r>
      <w:proofErr w:type="spellStart"/>
      <w:r w:rsidRPr="00F803F3">
        <w:rPr>
          <w:sz w:val="20"/>
          <w:szCs w:val="20"/>
        </w:rPr>
        <w:t>ponto</w:t>
      </w:r>
      <w:proofErr w:type="spellEnd"/>
      <w:r w:rsidRPr="00F803F3">
        <w:rPr>
          <w:sz w:val="20"/>
          <w:szCs w:val="20"/>
        </w:rPr>
        <w:t xml:space="preserve"> de vista </w:t>
      </w:r>
      <w:proofErr w:type="spellStart"/>
      <w:r w:rsidRPr="00F803F3">
        <w:rPr>
          <w:sz w:val="20"/>
          <w:szCs w:val="20"/>
        </w:rPr>
        <w:t>técnico</w:t>
      </w:r>
      <w:proofErr w:type="spellEnd"/>
      <w:r w:rsidRPr="00F803F3">
        <w:rPr>
          <w:sz w:val="20"/>
          <w:szCs w:val="20"/>
        </w:rPr>
        <w:t xml:space="preserve"> e </w:t>
      </w:r>
      <w:proofErr w:type="spellStart"/>
      <w:r w:rsidRPr="00F803F3">
        <w:rPr>
          <w:sz w:val="20"/>
          <w:szCs w:val="20"/>
        </w:rPr>
        <w:t>diante</w:t>
      </w:r>
      <w:proofErr w:type="spellEnd"/>
      <w:r w:rsidRPr="00F803F3">
        <w:rPr>
          <w:sz w:val="20"/>
          <w:szCs w:val="20"/>
        </w:rPr>
        <w:t xml:space="preserve"> da </w:t>
      </w:r>
      <w:proofErr w:type="spellStart"/>
      <w:r w:rsidRPr="00F803F3">
        <w:rPr>
          <w:sz w:val="20"/>
          <w:szCs w:val="20"/>
        </w:rPr>
        <w:t>mais</w:t>
      </w:r>
      <w:proofErr w:type="spellEnd"/>
      <w:r w:rsidRPr="00F803F3">
        <w:rPr>
          <w:sz w:val="20"/>
          <w:szCs w:val="20"/>
        </w:rPr>
        <w:t xml:space="preserve"> </w:t>
      </w:r>
      <w:proofErr w:type="spellStart"/>
      <w:r w:rsidRPr="00F803F3">
        <w:rPr>
          <w:sz w:val="20"/>
          <w:szCs w:val="20"/>
        </w:rPr>
        <w:t>estrita</w:t>
      </w:r>
      <w:proofErr w:type="spellEnd"/>
      <w:r w:rsidRPr="00F803F3">
        <w:rPr>
          <w:sz w:val="20"/>
          <w:szCs w:val="20"/>
        </w:rPr>
        <w:t xml:space="preserve"> </w:t>
      </w:r>
      <w:proofErr w:type="spellStart"/>
      <w:r w:rsidRPr="00F803F3">
        <w:rPr>
          <w:sz w:val="20"/>
          <w:szCs w:val="20"/>
        </w:rPr>
        <w:t>legalidade</w:t>
      </w:r>
      <w:proofErr w:type="spellEnd"/>
      <w:r w:rsidRPr="00F803F3">
        <w:rPr>
          <w:sz w:val="20"/>
          <w:szCs w:val="20"/>
        </w:rPr>
        <w:t xml:space="preserve">. (...) O </w:t>
      </w:r>
      <w:proofErr w:type="spellStart"/>
      <w:r w:rsidRPr="00F803F3">
        <w:rPr>
          <w:sz w:val="20"/>
          <w:szCs w:val="20"/>
        </w:rPr>
        <w:t>homicídio</w:t>
      </w:r>
      <w:proofErr w:type="spellEnd"/>
      <w:r w:rsidRPr="00F803F3">
        <w:rPr>
          <w:sz w:val="20"/>
          <w:szCs w:val="20"/>
        </w:rPr>
        <w:t xml:space="preserve"> - </w:t>
      </w:r>
      <w:proofErr w:type="spellStart"/>
      <w:r w:rsidRPr="00F803F3">
        <w:rPr>
          <w:sz w:val="20"/>
          <w:szCs w:val="20"/>
        </w:rPr>
        <w:t>cenário</w:t>
      </w:r>
      <w:proofErr w:type="spellEnd"/>
      <w:r w:rsidRPr="00F803F3">
        <w:rPr>
          <w:sz w:val="20"/>
          <w:szCs w:val="20"/>
        </w:rPr>
        <w:t xml:space="preserve"> </w:t>
      </w:r>
      <w:proofErr w:type="spellStart"/>
      <w:r w:rsidRPr="00F803F3">
        <w:rPr>
          <w:sz w:val="20"/>
          <w:szCs w:val="20"/>
        </w:rPr>
        <w:t>próprio</w:t>
      </w:r>
      <w:proofErr w:type="spellEnd"/>
      <w:r w:rsidRPr="00F803F3">
        <w:rPr>
          <w:sz w:val="20"/>
          <w:szCs w:val="20"/>
        </w:rPr>
        <w:t xml:space="preserve"> </w:t>
      </w:r>
      <w:proofErr w:type="spellStart"/>
      <w:r w:rsidRPr="00F803F3">
        <w:rPr>
          <w:sz w:val="20"/>
          <w:szCs w:val="20"/>
        </w:rPr>
        <w:t>para</w:t>
      </w:r>
      <w:proofErr w:type="spellEnd"/>
      <w:r w:rsidRPr="00F803F3">
        <w:rPr>
          <w:sz w:val="20"/>
          <w:szCs w:val="20"/>
        </w:rPr>
        <w:t xml:space="preserve"> </w:t>
      </w:r>
      <w:proofErr w:type="spellStart"/>
      <w:r w:rsidRPr="00F803F3">
        <w:rPr>
          <w:sz w:val="20"/>
          <w:szCs w:val="20"/>
        </w:rPr>
        <w:t>que</w:t>
      </w:r>
      <w:proofErr w:type="spellEnd"/>
      <w:r w:rsidRPr="00F803F3">
        <w:rPr>
          <w:sz w:val="20"/>
          <w:szCs w:val="20"/>
        </w:rPr>
        <w:t xml:space="preserve"> </w:t>
      </w:r>
      <w:proofErr w:type="spellStart"/>
      <w:proofErr w:type="gramStart"/>
      <w:r w:rsidRPr="00F803F3">
        <w:rPr>
          <w:sz w:val="20"/>
          <w:szCs w:val="20"/>
        </w:rPr>
        <w:t>tal</w:t>
      </w:r>
      <w:proofErr w:type="spellEnd"/>
      <w:proofErr w:type="gramEnd"/>
      <w:r w:rsidRPr="00F803F3">
        <w:rPr>
          <w:sz w:val="20"/>
          <w:szCs w:val="20"/>
        </w:rPr>
        <w:t xml:space="preserve"> </w:t>
      </w:r>
      <w:proofErr w:type="spellStart"/>
      <w:r w:rsidRPr="00F803F3">
        <w:rPr>
          <w:sz w:val="20"/>
          <w:szCs w:val="20"/>
        </w:rPr>
        <w:t>ocorra</w:t>
      </w:r>
      <w:proofErr w:type="spellEnd"/>
      <w:r w:rsidRPr="00F803F3">
        <w:rPr>
          <w:sz w:val="20"/>
          <w:szCs w:val="20"/>
        </w:rPr>
        <w:t xml:space="preserve"> - é crime de </w:t>
      </w:r>
      <w:proofErr w:type="spellStart"/>
      <w:r w:rsidRPr="00F803F3">
        <w:rPr>
          <w:sz w:val="20"/>
          <w:szCs w:val="20"/>
        </w:rPr>
        <w:t>dano</w:t>
      </w:r>
      <w:proofErr w:type="spellEnd"/>
      <w:r w:rsidRPr="00F803F3">
        <w:rPr>
          <w:sz w:val="20"/>
          <w:szCs w:val="20"/>
        </w:rPr>
        <w:t xml:space="preserve">. </w:t>
      </w:r>
      <w:proofErr w:type="spellStart"/>
      <w:r w:rsidRPr="00F803F3">
        <w:rPr>
          <w:sz w:val="20"/>
          <w:szCs w:val="20"/>
        </w:rPr>
        <w:t>Os</w:t>
      </w:r>
      <w:proofErr w:type="spellEnd"/>
      <w:r w:rsidRPr="00F803F3">
        <w:rPr>
          <w:sz w:val="20"/>
          <w:szCs w:val="20"/>
        </w:rPr>
        <w:t xml:space="preserve"> </w:t>
      </w:r>
      <w:proofErr w:type="spellStart"/>
      <w:r w:rsidRPr="00F803F3">
        <w:rPr>
          <w:sz w:val="20"/>
          <w:szCs w:val="20"/>
        </w:rPr>
        <w:t>delitos</w:t>
      </w:r>
      <w:proofErr w:type="spellEnd"/>
      <w:r w:rsidRPr="00F803F3">
        <w:rPr>
          <w:sz w:val="20"/>
          <w:szCs w:val="20"/>
        </w:rPr>
        <w:t xml:space="preserve"> de posse e </w:t>
      </w:r>
      <w:proofErr w:type="spellStart"/>
      <w:proofErr w:type="gramStart"/>
      <w:r w:rsidRPr="00F803F3">
        <w:rPr>
          <w:sz w:val="20"/>
          <w:szCs w:val="20"/>
        </w:rPr>
        <w:t>porte</w:t>
      </w:r>
      <w:proofErr w:type="spellEnd"/>
      <w:proofErr w:type="gramEnd"/>
      <w:r w:rsidRPr="00F803F3">
        <w:rPr>
          <w:sz w:val="20"/>
          <w:szCs w:val="20"/>
        </w:rPr>
        <w:t xml:space="preserve"> </w:t>
      </w:r>
      <w:proofErr w:type="spellStart"/>
      <w:r w:rsidRPr="00F803F3">
        <w:rPr>
          <w:sz w:val="20"/>
          <w:szCs w:val="20"/>
        </w:rPr>
        <w:t>ilegal</w:t>
      </w:r>
      <w:proofErr w:type="spellEnd"/>
      <w:r w:rsidRPr="00F803F3">
        <w:rPr>
          <w:sz w:val="20"/>
          <w:szCs w:val="20"/>
        </w:rPr>
        <w:t xml:space="preserve"> de </w:t>
      </w:r>
      <w:proofErr w:type="spellStart"/>
      <w:r w:rsidRPr="00F803F3">
        <w:rPr>
          <w:sz w:val="20"/>
          <w:szCs w:val="20"/>
        </w:rPr>
        <w:t>arma</w:t>
      </w:r>
      <w:proofErr w:type="spellEnd"/>
      <w:r w:rsidRPr="00F803F3">
        <w:rPr>
          <w:sz w:val="20"/>
          <w:szCs w:val="20"/>
        </w:rPr>
        <w:t xml:space="preserve"> de </w:t>
      </w:r>
      <w:proofErr w:type="spellStart"/>
      <w:r w:rsidRPr="00F803F3">
        <w:rPr>
          <w:sz w:val="20"/>
          <w:szCs w:val="20"/>
        </w:rPr>
        <w:t>fogo</w:t>
      </w:r>
      <w:proofErr w:type="spellEnd"/>
      <w:r w:rsidRPr="00F803F3">
        <w:rPr>
          <w:sz w:val="20"/>
          <w:szCs w:val="20"/>
        </w:rPr>
        <w:t xml:space="preserve"> </w:t>
      </w:r>
      <w:proofErr w:type="spellStart"/>
      <w:r w:rsidRPr="00F803F3">
        <w:rPr>
          <w:sz w:val="20"/>
          <w:szCs w:val="20"/>
        </w:rPr>
        <w:t>constituem</w:t>
      </w:r>
      <w:proofErr w:type="spellEnd"/>
      <w:r w:rsidRPr="00F803F3">
        <w:rPr>
          <w:sz w:val="20"/>
          <w:szCs w:val="20"/>
        </w:rPr>
        <w:t xml:space="preserve"> </w:t>
      </w:r>
      <w:proofErr w:type="spellStart"/>
      <w:r w:rsidRPr="00F803F3">
        <w:rPr>
          <w:sz w:val="20"/>
          <w:szCs w:val="20"/>
        </w:rPr>
        <w:t>infrações</w:t>
      </w:r>
      <w:proofErr w:type="spellEnd"/>
      <w:r w:rsidRPr="00F803F3">
        <w:rPr>
          <w:sz w:val="20"/>
          <w:szCs w:val="20"/>
        </w:rPr>
        <w:t xml:space="preserve"> </w:t>
      </w:r>
      <w:proofErr w:type="spellStart"/>
      <w:r w:rsidRPr="00F803F3">
        <w:rPr>
          <w:sz w:val="20"/>
          <w:szCs w:val="20"/>
        </w:rPr>
        <w:t>penais</w:t>
      </w:r>
      <w:proofErr w:type="spellEnd"/>
      <w:r w:rsidRPr="00F803F3">
        <w:rPr>
          <w:sz w:val="20"/>
          <w:szCs w:val="20"/>
        </w:rPr>
        <w:t xml:space="preserve"> de </w:t>
      </w:r>
      <w:proofErr w:type="spellStart"/>
      <w:r w:rsidRPr="00F803F3">
        <w:rPr>
          <w:sz w:val="20"/>
          <w:szCs w:val="20"/>
        </w:rPr>
        <w:t>perigo</w:t>
      </w:r>
      <w:proofErr w:type="spellEnd"/>
      <w:r w:rsidRPr="00F803F3">
        <w:rPr>
          <w:sz w:val="20"/>
          <w:szCs w:val="20"/>
        </w:rPr>
        <w:t xml:space="preserve">. É </w:t>
      </w:r>
      <w:proofErr w:type="spellStart"/>
      <w:r w:rsidRPr="00F803F3">
        <w:rPr>
          <w:sz w:val="20"/>
          <w:szCs w:val="20"/>
        </w:rPr>
        <w:t>sabido</w:t>
      </w:r>
      <w:proofErr w:type="spellEnd"/>
      <w:r w:rsidRPr="00F803F3">
        <w:rPr>
          <w:sz w:val="20"/>
          <w:szCs w:val="20"/>
        </w:rPr>
        <w:t xml:space="preserve"> </w:t>
      </w:r>
      <w:proofErr w:type="spellStart"/>
      <w:r w:rsidRPr="00F803F3">
        <w:rPr>
          <w:sz w:val="20"/>
          <w:szCs w:val="20"/>
        </w:rPr>
        <w:t>que</w:t>
      </w:r>
      <w:proofErr w:type="spellEnd"/>
      <w:r w:rsidRPr="00F803F3">
        <w:rPr>
          <w:sz w:val="20"/>
          <w:szCs w:val="20"/>
        </w:rPr>
        <w:t xml:space="preserve">, </w:t>
      </w:r>
      <w:proofErr w:type="spellStart"/>
      <w:r w:rsidRPr="00F803F3">
        <w:rPr>
          <w:sz w:val="20"/>
          <w:szCs w:val="20"/>
        </w:rPr>
        <w:t>em</w:t>
      </w:r>
      <w:proofErr w:type="spellEnd"/>
      <w:r w:rsidRPr="00F803F3">
        <w:rPr>
          <w:sz w:val="20"/>
          <w:szCs w:val="20"/>
        </w:rPr>
        <w:t xml:space="preserve"> </w:t>
      </w:r>
      <w:proofErr w:type="spellStart"/>
      <w:r w:rsidRPr="00F803F3">
        <w:rPr>
          <w:sz w:val="20"/>
          <w:szCs w:val="20"/>
        </w:rPr>
        <w:t>função</w:t>
      </w:r>
      <w:proofErr w:type="spellEnd"/>
      <w:r w:rsidRPr="00F803F3">
        <w:rPr>
          <w:sz w:val="20"/>
          <w:szCs w:val="20"/>
        </w:rPr>
        <w:t xml:space="preserve"> do </w:t>
      </w:r>
      <w:proofErr w:type="spellStart"/>
      <w:r w:rsidRPr="00F803F3">
        <w:rPr>
          <w:sz w:val="20"/>
          <w:szCs w:val="20"/>
        </w:rPr>
        <w:t>conflito</w:t>
      </w:r>
      <w:proofErr w:type="spellEnd"/>
      <w:r w:rsidRPr="00F803F3">
        <w:rPr>
          <w:sz w:val="20"/>
          <w:szCs w:val="20"/>
        </w:rPr>
        <w:t xml:space="preserve"> </w:t>
      </w:r>
      <w:proofErr w:type="spellStart"/>
      <w:r w:rsidRPr="00F803F3">
        <w:rPr>
          <w:sz w:val="20"/>
          <w:szCs w:val="20"/>
        </w:rPr>
        <w:t>aparente</w:t>
      </w:r>
      <w:proofErr w:type="spellEnd"/>
      <w:r w:rsidRPr="00F803F3">
        <w:rPr>
          <w:sz w:val="20"/>
          <w:szCs w:val="20"/>
        </w:rPr>
        <w:t xml:space="preserve"> de </w:t>
      </w:r>
      <w:proofErr w:type="spellStart"/>
      <w:proofErr w:type="gramStart"/>
      <w:r w:rsidRPr="00F803F3">
        <w:rPr>
          <w:sz w:val="20"/>
          <w:szCs w:val="20"/>
        </w:rPr>
        <w:t>normas</w:t>
      </w:r>
      <w:proofErr w:type="spellEnd"/>
      <w:proofErr w:type="gramEnd"/>
      <w:r w:rsidRPr="00F803F3">
        <w:rPr>
          <w:sz w:val="20"/>
          <w:szCs w:val="20"/>
        </w:rPr>
        <w:t xml:space="preserve"> </w:t>
      </w:r>
      <w:proofErr w:type="spellStart"/>
      <w:r w:rsidRPr="00F803F3">
        <w:rPr>
          <w:sz w:val="20"/>
          <w:szCs w:val="20"/>
        </w:rPr>
        <w:t>penais</w:t>
      </w:r>
      <w:proofErr w:type="spellEnd"/>
      <w:r w:rsidRPr="00F803F3">
        <w:rPr>
          <w:sz w:val="20"/>
          <w:szCs w:val="20"/>
        </w:rPr>
        <w:t xml:space="preserve">, </w:t>
      </w:r>
      <w:proofErr w:type="spellStart"/>
      <w:r w:rsidRPr="00F803F3">
        <w:rPr>
          <w:sz w:val="20"/>
          <w:szCs w:val="20"/>
        </w:rPr>
        <w:t>adotado</w:t>
      </w:r>
      <w:proofErr w:type="spellEnd"/>
      <w:r w:rsidRPr="00F803F3">
        <w:rPr>
          <w:sz w:val="20"/>
          <w:szCs w:val="20"/>
        </w:rPr>
        <w:t xml:space="preserve"> o </w:t>
      </w:r>
      <w:proofErr w:type="spellStart"/>
      <w:r w:rsidRPr="00F803F3">
        <w:rPr>
          <w:sz w:val="20"/>
          <w:szCs w:val="20"/>
        </w:rPr>
        <w:t>critério</w:t>
      </w:r>
      <w:proofErr w:type="spellEnd"/>
      <w:r w:rsidRPr="00F803F3">
        <w:rPr>
          <w:sz w:val="20"/>
          <w:szCs w:val="20"/>
        </w:rPr>
        <w:t xml:space="preserve"> da </w:t>
      </w:r>
      <w:proofErr w:type="spellStart"/>
      <w:r w:rsidRPr="00F803F3">
        <w:rPr>
          <w:sz w:val="20"/>
          <w:szCs w:val="20"/>
        </w:rPr>
        <w:t>absorção</w:t>
      </w:r>
      <w:proofErr w:type="spellEnd"/>
      <w:r w:rsidRPr="00F803F3">
        <w:rPr>
          <w:sz w:val="20"/>
          <w:szCs w:val="20"/>
        </w:rPr>
        <w:t xml:space="preserve">, o crime de </w:t>
      </w:r>
      <w:proofErr w:type="spellStart"/>
      <w:r w:rsidRPr="00F803F3">
        <w:rPr>
          <w:sz w:val="20"/>
          <w:szCs w:val="20"/>
        </w:rPr>
        <w:t>perigo</w:t>
      </w:r>
      <w:proofErr w:type="spellEnd"/>
      <w:r w:rsidRPr="00F803F3">
        <w:rPr>
          <w:sz w:val="20"/>
          <w:szCs w:val="20"/>
        </w:rPr>
        <w:t xml:space="preserve"> é </w:t>
      </w:r>
      <w:proofErr w:type="spellStart"/>
      <w:r w:rsidRPr="00F803F3">
        <w:rPr>
          <w:sz w:val="20"/>
          <w:szCs w:val="20"/>
        </w:rPr>
        <w:t>absorvido</w:t>
      </w:r>
      <w:proofErr w:type="spellEnd"/>
      <w:r w:rsidRPr="00F803F3">
        <w:rPr>
          <w:sz w:val="20"/>
          <w:szCs w:val="20"/>
        </w:rPr>
        <w:t xml:space="preserve"> </w:t>
      </w:r>
      <w:proofErr w:type="spellStart"/>
      <w:r w:rsidRPr="00F803F3">
        <w:rPr>
          <w:sz w:val="20"/>
          <w:szCs w:val="20"/>
        </w:rPr>
        <w:t>pelo</w:t>
      </w:r>
      <w:proofErr w:type="spellEnd"/>
      <w:r w:rsidRPr="00F803F3">
        <w:rPr>
          <w:sz w:val="20"/>
          <w:szCs w:val="20"/>
        </w:rPr>
        <w:t xml:space="preserve"> </w:t>
      </w:r>
      <w:proofErr w:type="spellStart"/>
      <w:r w:rsidRPr="00F803F3">
        <w:rPr>
          <w:sz w:val="20"/>
          <w:szCs w:val="20"/>
        </w:rPr>
        <w:t>mais</w:t>
      </w:r>
      <w:proofErr w:type="spellEnd"/>
      <w:r w:rsidRPr="00F803F3">
        <w:rPr>
          <w:sz w:val="20"/>
          <w:szCs w:val="20"/>
        </w:rPr>
        <w:t xml:space="preserve"> grave, o crime de </w:t>
      </w:r>
      <w:proofErr w:type="spellStart"/>
      <w:r w:rsidRPr="00F803F3">
        <w:rPr>
          <w:sz w:val="20"/>
          <w:szCs w:val="20"/>
        </w:rPr>
        <w:t>dano</w:t>
      </w:r>
      <w:proofErr w:type="spellEnd"/>
      <w:r w:rsidRPr="00F803F3">
        <w:rPr>
          <w:sz w:val="20"/>
          <w:szCs w:val="20"/>
        </w:rPr>
        <w:t>.</w:t>
      </w:r>
    </w:p>
    <w:p w:rsidR="00D4427F" w:rsidRPr="00F803F3" w:rsidRDefault="00D4427F" w:rsidP="00D4427F">
      <w:pPr>
        <w:spacing w:line="360" w:lineRule="auto"/>
        <w:jc w:val="both"/>
        <w:rPr>
          <w:sz w:val="24"/>
          <w:szCs w:val="24"/>
        </w:rPr>
      </w:pPr>
    </w:p>
    <w:p w:rsidR="00D4427F" w:rsidRPr="00F803F3" w:rsidRDefault="00D4427F" w:rsidP="00D4427F">
      <w:pPr>
        <w:spacing w:line="360" w:lineRule="auto"/>
        <w:jc w:val="both"/>
        <w:rPr>
          <w:sz w:val="24"/>
          <w:szCs w:val="24"/>
          <w:lang w:val="pt-BR"/>
        </w:rPr>
      </w:pPr>
      <w:r w:rsidRPr="00F803F3">
        <w:rPr>
          <w:sz w:val="24"/>
          <w:szCs w:val="24"/>
          <w:lang w:val="pt-BR"/>
        </w:rPr>
        <w:tab/>
        <w:t xml:space="preserve">Desta forma, se objetivou </w:t>
      </w:r>
      <w:proofErr w:type="spellStart"/>
      <w:r w:rsidRPr="00F803F3">
        <w:rPr>
          <w:sz w:val="24"/>
          <w:szCs w:val="24"/>
        </w:rPr>
        <w:t>analisar</w:t>
      </w:r>
      <w:proofErr w:type="spellEnd"/>
      <w:r w:rsidRPr="00F803F3">
        <w:rPr>
          <w:sz w:val="24"/>
          <w:szCs w:val="24"/>
        </w:rPr>
        <w:t xml:space="preserve"> a </w:t>
      </w:r>
      <w:proofErr w:type="spellStart"/>
      <w:r w:rsidRPr="00F803F3">
        <w:rPr>
          <w:sz w:val="24"/>
          <w:szCs w:val="24"/>
        </w:rPr>
        <w:t>utilização</w:t>
      </w:r>
      <w:proofErr w:type="spellEnd"/>
      <w:r w:rsidRPr="00F803F3">
        <w:rPr>
          <w:sz w:val="24"/>
          <w:szCs w:val="24"/>
        </w:rPr>
        <w:t xml:space="preserve"> do </w:t>
      </w:r>
      <w:proofErr w:type="spellStart"/>
      <w:r w:rsidRPr="00F803F3">
        <w:rPr>
          <w:sz w:val="24"/>
          <w:szCs w:val="24"/>
        </w:rPr>
        <w:t>princípio</w:t>
      </w:r>
      <w:proofErr w:type="spellEnd"/>
      <w:r w:rsidRPr="00F803F3">
        <w:rPr>
          <w:sz w:val="24"/>
          <w:szCs w:val="24"/>
        </w:rPr>
        <w:t xml:space="preserve"> da </w:t>
      </w:r>
      <w:proofErr w:type="spellStart"/>
      <w:r w:rsidRPr="00F803F3">
        <w:rPr>
          <w:sz w:val="24"/>
          <w:szCs w:val="24"/>
        </w:rPr>
        <w:t>consunção</w:t>
      </w:r>
      <w:proofErr w:type="spellEnd"/>
      <w:r w:rsidRPr="00F803F3">
        <w:rPr>
          <w:sz w:val="24"/>
          <w:szCs w:val="24"/>
        </w:rPr>
        <w:t xml:space="preserve"> </w:t>
      </w:r>
      <w:proofErr w:type="spellStart"/>
      <w:r w:rsidRPr="00F803F3">
        <w:rPr>
          <w:sz w:val="24"/>
          <w:szCs w:val="24"/>
        </w:rPr>
        <w:t>em</w:t>
      </w:r>
      <w:proofErr w:type="spellEnd"/>
      <w:r w:rsidRPr="00F803F3">
        <w:rPr>
          <w:sz w:val="24"/>
          <w:szCs w:val="24"/>
        </w:rPr>
        <w:t xml:space="preserve"> </w:t>
      </w:r>
      <w:proofErr w:type="spellStart"/>
      <w:r w:rsidRPr="00F803F3">
        <w:rPr>
          <w:sz w:val="24"/>
          <w:szCs w:val="24"/>
        </w:rPr>
        <w:t>casos</w:t>
      </w:r>
      <w:proofErr w:type="spellEnd"/>
      <w:r w:rsidRPr="00F803F3">
        <w:rPr>
          <w:sz w:val="24"/>
          <w:szCs w:val="24"/>
        </w:rPr>
        <w:t xml:space="preserve"> de </w:t>
      </w:r>
      <w:proofErr w:type="spellStart"/>
      <w:r w:rsidRPr="00F803F3">
        <w:rPr>
          <w:sz w:val="24"/>
          <w:szCs w:val="24"/>
        </w:rPr>
        <w:t>homicídio</w:t>
      </w:r>
      <w:proofErr w:type="spellEnd"/>
      <w:r w:rsidRPr="00F803F3">
        <w:rPr>
          <w:sz w:val="24"/>
          <w:szCs w:val="24"/>
        </w:rPr>
        <w:t xml:space="preserve"> </w:t>
      </w:r>
      <w:proofErr w:type="spellStart"/>
      <w:r w:rsidRPr="00F803F3">
        <w:rPr>
          <w:sz w:val="24"/>
          <w:szCs w:val="24"/>
        </w:rPr>
        <w:t>praticado</w:t>
      </w:r>
      <w:proofErr w:type="spellEnd"/>
      <w:r w:rsidRPr="00F803F3">
        <w:rPr>
          <w:sz w:val="24"/>
          <w:szCs w:val="24"/>
        </w:rPr>
        <w:t xml:space="preserve"> com o </w:t>
      </w:r>
      <w:proofErr w:type="spellStart"/>
      <w:r w:rsidRPr="00F803F3">
        <w:rPr>
          <w:sz w:val="24"/>
          <w:szCs w:val="24"/>
        </w:rPr>
        <w:t>uso</w:t>
      </w:r>
      <w:proofErr w:type="spellEnd"/>
      <w:r w:rsidRPr="00F803F3">
        <w:rPr>
          <w:sz w:val="24"/>
          <w:szCs w:val="24"/>
        </w:rPr>
        <w:t xml:space="preserve"> de </w:t>
      </w:r>
      <w:proofErr w:type="spellStart"/>
      <w:r w:rsidRPr="00F803F3">
        <w:rPr>
          <w:sz w:val="24"/>
          <w:szCs w:val="24"/>
        </w:rPr>
        <w:t>arma</w:t>
      </w:r>
      <w:proofErr w:type="spellEnd"/>
      <w:r w:rsidRPr="00F803F3">
        <w:rPr>
          <w:sz w:val="24"/>
          <w:szCs w:val="24"/>
        </w:rPr>
        <w:t xml:space="preserve"> de </w:t>
      </w:r>
      <w:proofErr w:type="spellStart"/>
      <w:r w:rsidRPr="00F803F3">
        <w:rPr>
          <w:sz w:val="24"/>
          <w:szCs w:val="24"/>
        </w:rPr>
        <w:t>fogo</w:t>
      </w:r>
      <w:proofErr w:type="spellEnd"/>
      <w:r w:rsidRPr="00F803F3">
        <w:rPr>
          <w:sz w:val="24"/>
          <w:szCs w:val="24"/>
        </w:rPr>
        <w:t xml:space="preserve"> com </w:t>
      </w:r>
      <w:proofErr w:type="spellStart"/>
      <w:r w:rsidRPr="00F803F3">
        <w:rPr>
          <w:sz w:val="24"/>
          <w:szCs w:val="24"/>
        </w:rPr>
        <w:t>porte</w:t>
      </w:r>
      <w:proofErr w:type="spellEnd"/>
      <w:r w:rsidRPr="00F803F3">
        <w:rPr>
          <w:sz w:val="24"/>
          <w:szCs w:val="24"/>
        </w:rPr>
        <w:t xml:space="preserve"> illegal, </w:t>
      </w:r>
      <w:proofErr w:type="spellStart"/>
      <w:r w:rsidRPr="00F803F3">
        <w:rPr>
          <w:sz w:val="24"/>
          <w:szCs w:val="24"/>
        </w:rPr>
        <w:t>bem</w:t>
      </w:r>
      <w:proofErr w:type="spellEnd"/>
      <w:r w:rsidRPr="00F803F3">
        <w:rPr>
          <w:sz w:val="24"/>
          <w:szCs w:val="24"/>
        </w:rPr>
        <w:t xml:space="preserve"> </w:t>
      </w:r>
      <w:proofErr w:type="spellStart"/>
      <w:r w:rsidRPr="00F803F3">
        <w:rPr>
          <w:sz w:val="24"/>
          <w:szCs w:val="24"/>
        </w:rPr>
        <w:t>como</w:t>
      </w:r>
      <w:proofErr w:type="spellEnd"/>
      <w:r w:rsidRPr="00F803F3">
        <w:rPr>
          <w:sz w:val="24"/>
          <w:szCs w:val="24"/>
        </w:rPr>
        <w:t xml:space="preserve"> </w:t>
      </w:r>
      <w:proofErr w:type="spellStart"/>
      <w:r w:rsidRPr="00F803F3">
        <w:rPr>
          <w:sz w:val="24"/>
          <w:szCs w:val="24"/>
        </w:rPr>
        <w:t>analisar</w:t>
      </w:r>
      <w:proofErr w:type="spellEnd"/>
      <w:r w:rsidRPr="00F803F3">
        <w:rPr>
          <w:sz w:val="24"/>
          <w:szCs w:val="24"/>
        </w:rPr>
        <w:t xml:space="preserve"> o </w:t>
      </w:r>
      <w:proofErr w:type="spellStart"/>
      <w:r w:rsidRPr="00F803F3">
        <w:rPr>
          <w:sz w:val="24"/>
          <w:szCs w:val="24"/>
        </w:rPr>
        <w:t>princípio</w:t>
      </w:r>
      <w:proofErr w:type="spellEnd"/>
      <w:r w:rsidRPr="00F803F3">
        <w:rPr>
          <w:sz w:val="24"/>
          <w:szCs w:val="24"/>
        </w:rPr>
        <w:t xml:space="preserve"> da </w:t>
      </w:r>
      <w:proofErr w:type="spellStart"/>
      <w:r w:rsidRPr="00F803F3">
        <w:rPr>
          <w:sz w:val="24"/>
          <w:szCs w:val="24"/>
        </w:rPr>
        <w:t>consunção</w:t>
      </w:r>
      <w:proofErr w:type="spellEnd"/>
      <w:r w:rsidRPr="00F803F3">
        <w:rPr>
          <w:sz w:val="24"/>
          <w:szCs w:val="24"/>
        </w:rPr>
        <w:t xml:space="preserve">; </w:t>
      </w:r>
      <w:proofErr w:type="spellStart"/>
      <w:r w:rsidRPr="00F803F3">
        <w:rPr>
          <w:sz w:val="24"/>
          <w:szCs w:val="24"/>
        </w:rPr>
        <w:t>os</w:t>
      </w:r>
      <w:proofErr w:type="spellEnd"/>
      <w:r w:rsidRPr="00F803F3">
        <w:rPr>
          <w:sz w:val="24"/>
          <w:szCs w:val="24"/>
        </w:rPr>
        <w:t xml:space="preserve"> </w:t>
      </w:r>
      <w:proofErr w:type="spellStart"/>
      <w:r w:rsidRPr="00F803F3">
        <w:rPr>
          <w:sz w:val="24"/>
          <w:szCs w:val="24"/>
        </w:rPr>
        <w:t>casos</w:t>
      </w:r>
      <w:proofErr w:type="spellEnd"/>
      <w:r w:rsidRPr="00F803F3">
        <w:rPr>
          <w:sz w:val="24"/>
          <w:szCs w:val="24"/>
        </w:rPr>
        <w:t xml:space="preserve"> de </w:t>
      </w:r>
      <w:proofErr w:type="spellStart"/>
      <w:r w:rsidRPr="00F803F3">
        <w:rPr>
          <w:sz w:val="24"/>
          <w:szCs w:val="24"/>
        </w:rPr>
        <w:t>concurso</w:t>
      </w:r>
      <w:proofErr w:type="spellEnd"/>
      <w:r w:rsidRPr="00F803F3">
        <w:rPr>
          <w:sz w:val="24"/>
          <w:szCs w:val="24"/>
        </w:rPr>
        <w:t xml:space="preserve"> de crimes; e com </w:t>
      </w:r>
      <w:r w:rsidRPr="00F803F3">
        <w:rPr>
          <w:sz w:val="24"/>
          <w:szCs w:val="24"/>
        </w:rPr>
        <w:lastRenderedPageBreak/>
        <w:t xml:space="preserve">base </w:t>
      </w:r>
      <w:proofErr w:type="spellStart"/>
      <w:r w:rsidRPr="00F803F3">
        <w:rPr>
          <w:sz w:val="24"/>
          <w:szCs w:val="24"/>
        </w:rPr>
        <w:t>na</w:t>
      </w:r>
      <w:proofErr w:type="spellEnd"/>
      <w:r w:rsidRPr="00F803F3">
        <w:rPr>
          <w:sz w:val="24"/>
          <w:szCs w:val="24"/>
        </w:rPr>
        <w:t xml:space="preserve"> </w:t>
      </w:r>
      <w:proofErr w:type="spellStart"/>
      <w:r w:rsidRPr="00F803F3">
        <w:rPr>
          <w:sz w:val="24"/>
          <w:szCs w:val="24"/>
        </w:rPr>
        <w:t>legislação</w:t>
      </w:r>
      <w:proofErr w:type="spellEnd"/>
      <w:r w:rsidRPr="00F803F3">
        <w:rPr>
          <w:sz w:val="24"/>
          <w:szCs w:val="24"/>
        </w:rPr>
        <w:t xml:space="preserve">, </w:t>
      </w:r>
      <w:proofErr w:type="spellStart"/>
      <w:r w:rsidRPr="00F803F3">
        <w:rPr>
          <w:sz w:val="24"/>
          <w:szCs w:val="24"/>
        </w:rPr>
        <w:t>jurisprudência</w:t>
      </w:r>
      <w:proofErr w:type="spellEnd"/>
      <w:r w:rsidRPr="00F803F3">
        <w:rPr>
          <w:sz w:val="24"/>
          <w:szCs w:val="24"/>
        </w:rPr>
        <w:t xml:space="preserve"> e </w:t>
      </w:r>
      <w:proofErr w:type="spellStart"/>
      <w:r w:rsidRPr="00F803F3">
        <w:rPr>
          <w:sz w:val="24"/>
          <w:szCs w:val="24"/>
        </w:rPr>
        <w:t>doutrina</w:t>
      </w:r>
      <w:proofErr w:type="spellEnd"/>
      <w:r w:rsidRPr="00F803F3">
        <w:rPr>
          <w:sz w:val="24"/>
          <w:szCs w:val="24"/>
        </w:rPr>
        <w:t xml:space="preserve"> </w:t>
      </w:r>
      <w:proofErr w:type="spellStart"/>
      <w:r w:rsidRPr="00F803F3">
        <w:rPr>
          <w:sz w:val="24"/>
          <w:szCs w:val="24"/>
        </w:rPr>
        <w:t>discutir</w:t>
      </w:r>
      <w:proofErr w:type="spellEnd"/>
      <w:r w:rsidRPr="00F803F3">
        <w:rPr>
          <w:sz w:val="24"/>
          <w:szCs w:val="24"/>
        </w:rPr>
        <w:t xml:space="preserve"> </w:t>
      </w:r>
      <w:proofErr w:type="spellStart"/>
      <w:r w:rsidRPr="00F803F3">
        <w:rPr>
          <w:sz w:val="24"/>
          <w:szCs w:val="24"/>
        </w:rPr>
        <w:t>em</w:t>
      </w:r>
      <w:proofErr w:type="spellEnd"/>
      <w:r w:rsidRPr="00F803F3">
        <w:rPr>
          <w:sz w:val="24"/>
          <w:szCs w:val="24"/>
        </w:rPr>
        <w:t xml:space="preserve"> </w:t>
      </w:r>
      <w:proofErr w:type="spellStart"/>
      <w:r w:rsidRPr="00F803F3">
        <w:rPr>
          <w:sz w:val="24"/>
          <w:szCs w:val="24"/>
        </w:rPr>
        <w:t>qual</w:t>
      </w:r>
      <w:proofErr w:type="spellEnd"/>
      <w:r w:rsidRPr="00F803F3">
        <w:rPr>
          <w:sz w:val="24"/>
          <w:szCs w:val="24"/>
        </w:rPr>
        <w:t xml:space="preserve"> </w:t>
      </w:r>
      <w:proofErr w:type="spellStart"/>
      <w:r w:rsidRPr="00F803F3">
        <w:rPr>
          <w:sz w:val="24"/>
          <w:szCs w:val="24"/>
        </w:rPr>
        <w:t>fase</w:t>
      </w:r>
      <w:proofErr w:type="spellEnd"/>
      <w:r w:rsidRPr="00F803F3">
        <w:rPr>
          <w:sz w:val="24"/>
          <w:szCs w:val="24"/>
        </w:rPr>
        <w:t xml:space="preserve"> </w:t>
      </w:r>
      <w:proofErr w:type="spellStart"/>
      <w:r w:rsidRPr="00F803F3">
        <w:rPr>
          <w:sz w:val="24"/>
          <w:szCs w:val="24"/>
        </w:rPr>
        <w:t>processual</w:t>
      </w:r>
      <w:proofErr w:type="spellEnd"/>
      <w:r w:rsidRPr="00F803F3">
        <w:rPr>
          <w:sz w:val="24"/>
          <w:szCs w:val="24"/>
        </w:rPr>
        <w:t xml:space="preserve"> </w:t>
      </w:r>
      <w:proofErr w:type="spellStart"/>
      <w:r w:rsidRPr="00F803F3">
        <w:rPr>
          <w:sz w:val="24"/>
          <w:szCs w:val="24"/>
        </w:rPr>
        <w:t>será</w:t>
      </w:r>
      <w:proofErr w:type="spellEnd"/>
      <w:r w:rsidRPr="00F803F3">
        <w:rPr>
          <w:sz w:val="24"/>
          <w:szCs w:val="24"/>
        </w:rPr>
        <w:t xml:space="preserve"> </w:t>
      </w:r>
      <w:proofErr w:type="spellStart"/>
      <w:r w:rsidRPr="00F803F3">
        <w:rPr>
          <w:sz w:val="24"/>
          <w:szCs w:val="24"/>
        </w:rPr>
        <w:t>melhor</w:t>
      </w:r>
      <w:proofErr w:type="spellEnd"/>
      <w:r w:rsidRPr="00F803F3">
        <w:rPr>
          <w:sz w:val="24"/>
          <w:szCs w:val="24"/>
        </w:rPr>
        <w:t xml:space="preserve"> </w:t>
      </w:r>
      <w:proofErr w:type="spellStart"/>
      <w:r w:rsidRPr="00F803F3">
        <w:rPr>
          <w:sz w:val="24"/>
          <w:szCs w:val="24"/>
        </w:rPr>
        <w:t>aplicar</w:t>
      </w:r>
      <w:proofErr w:type="spellEnd"/>
      <w:r w:rsidRPr="00F803F3">
        <w:rPr>
          <w:sz w:val="24"/>
          <w:szCs w:val="24"/>
        </w:rPr>
        <w:t xml:space="preserve"> o </w:t>
      </w:r>
      <w:proofErr w:type="spellStart"/>
      <w:r w:rsidRPr="00F803F3">
        <w:rPr>
          <w:sz w:val="24"/>
          <w:szCs w:val="24"/>
        </w:rPr>
        <w:t>princípio</w:t>
      </w:r>
      <w:proofErr w:type="spellEnd"/>
      <w:r w:rsidRPr="00F803F3">
        <w:rPr>
          <w:sz w:val="24"/>
          <w:szCs w:val="24"/>
        </w:rPr>
        <w:t>.</w:t>
      </w:r>
    </w:p>
    <w:p w:rsidR="00D4427F" w:rsidRPr="00F803F3" w:rsidRDefault="00D4427F" w:rsidP="00D4427F">
      <w:pPr>
        <w:spacing w:line="360" w:lineRule="auto"/>
        <w:jc w:val="both"/>
        <w:rPr>
          <w:sz w:val="24"/>
          <w:szCs w:val="24"/>
          <w:lang w:val="pt-BR"/>
        </w:rPr>
      </w:pPr>
      <w:r w:rsidRPr="00F803F3">
        <w:rPr>
          <w:sz w:val="24"/>
          <w:szCs w:val="24"/>
          <w:lang w:val="pt-BR"/>
        </w:rPr>
        <w:tab/>
        <w:t xml:space="preserve">Com vistas ao atendimento dos objetivos propostos, se estabeleceu uma divisão de capítulos para a pesquisa, onde o estudo começa na primeira parte com a síntese de noção de homicídio e Lei </w:t>
      </w:r>
      <w:proofErr w:type="gramStart"/>
      <w:r w:rsidRPr="00F803F3">
        <w:rPr>
          <w:sz w:val="24"/>
          <w:szCs w:val="24"/>
          <w:lang w:val="pt-BR"/>
        </w:rPr>
        <w:t>nº10.</w:t>
      </w:r>
      <w:proofErr w:type="gramEnd"/>
      <w:r w:rsidRPr="00F803F3">
        <w:rPr>
          <w:sz w:val="24"/>
          <w:szCs w:val="24"/>
          <w:lang w:val="pt-BR"/>
        </w:rPr>
        <w:t>826/03; no segundo capítulo, traz o estudo do conflito aparente de normas e o princípio da consunção como forma de solução de tal conflito, depois, na terceira parte tratará dos critérios judiciais e doutrinários para a definição da espécie de concurso.</w:t>
      </w:r>
    </w:p>
    <w:p w:rsidR="00D4427F" w:rsidRPr="00F803F3" w:rsidRDefault="00D4427F" w:rsidP="00D4427F">
      <w:pPr>
        <w:spacing w:line="360" w:lineRule="auto"/>
        <w:jc w:val="both"/>
        <w:rPr>
          <w:sz w:val="24"/>
          <w:szCs w:val="24"/>
          <w:lang w:val="pt-BR"/>
        </w:rPr>
      </w:pPr>
      <w:r w:rsidRPr="00F803F3">
        <w:rPr>
          <w:sz w:val="24"/>
          <w:szCs w:val="24"/>
          <w:lang w:val="pt-BR"/>
        </w:rPr>
        <w:tab/>
        <w:t xml:space="preserve"> A análise do tema é expressiva, pois é comum notar em diversas defesas criminais o argumento de aplicação de tal princípio, enquanto que, também é contraposto pela acusação. É fundamental analisar também o resultado do não uso, da absorção, e sim, com a aplicação do concurso de crimes é o acusado fruir de pena consideravelmente maior, bem como o estudo sobre as teorias, que permeiam o tema tem a guisa de ajudar nos esclarecimentos pertinentes, para a diminuição do número de recurso no judiciário.</w:t>
      </w: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Corpodetexto"/>
        <w:spacing w:line="360" w:lineRule="auto"/>
        <w:jc w:val="both"/>
        <w:rPr>
          <w:lang w:val="pt-BR"/>
        </w:rPr>
      </w:pPr>
    </w:p>
    <w:p w:rsidR="00D4427F" w:rsidRPr="00F803F3" w:rsidRDefault="00D4427F" w:rsidP="00D4427F">
      <w:pPr>
        <w:pStyle w:val="Ttulo1"/>
        <w:ind w:left="0"/>
        <w:rPr>
          <w:sz w:val="24"/>
          <w:szCs w:val="24"/>
          <w:lang w:val="pt-BR"/>
        </w:rPr>
      </w:pPr>
      <w:bookmarkStart w:id="8" w:name="_Toc499105263"/>
      <w:r w:rsidRPr="00F803F3">
        <w:rPr>
          <w:sz w:val="24"/>
          <w:szCs w:val="24"/>
          <w:lang w:val="pt-BR"/>
        </w:rPr>
        <w:lastRenderedPageBreak/>
        <w:t>CONSIDERAÇÕES CONCEITUAIS</w:t>
      </w:r>
      <w:bookmarkEnd w:id="8"/>
    </w:p>
    <w:p w:rsidR="00D4427F" w:rsidRPr="00F803F3" w:rsidRDefault="00D4427F" w:rsidP="00D4427F">
      <w:pPr>
        <w:spacing w:line="360" w:lineRule="auto"/>
        <w:rPr>
          <w:sz w:val="24"/>
          <w:szCs w:val="24"/>
          <w:lang w:val="pt-BR"/>
        </w:rPr>
      </w:pPr>
    </w:p>
    <w:p w:rsidR="00D4427F" w:rsidRPr="00F803F3" w:rsidRDefault="00D4427F" w:rsidP="00D4427F">
      <w:pPr>
        <w:spacing w:line="360" w:lineRule="auto"/>
        <w:rPr>
          <w:sz w:val="24"/>
          <w:szCs w:val="24"/>
          <w:lang w:val="pt-BR"/>
        </w:rPr>
      </w:pPr>
    </w:p>
    <w:p w:rsidR="00D4427F" w:rsidRPr="00F803F3" w:rsidRDefault="00D4427F" w:rsidP="00D4427F">
      <w:pPr>
        <w:widowControl/>
        <w:suppressAutoHyphens/>
        <w:spacing w:line="360" w:lineRule="auto"/>
        <w:ind w:firstLine="709"/>
        <w:jc w:val="both"/>
        <w:rPr>
          <w:rFonts w:eastAsia="Times New Roman"/>
          <w:bCs/>
          <w:sz w:val="24"/>
          <w:szCs w:val="24"/>
          <w:lang w:val="pt-BR" w:eastAsia="zh-CN"/>
        </w:rPr>
      </w:pPr>
      <w:r w:rsidRPr="00F803F3">
        <w:rPr>
          <w:rFonts w:eastAsia="Times New Roman"/>
          <w:bCs/>
          <w:sz w:val="24"/>
          <w:szCs w:val="24"/>
          <w:lang w:val="pt-BR" w:eastAsia="zh-CN"/>
        </w:rPr>
        <w:t>O trabalho visa propor o debate sobre qual linha de pensamento seria a melhor a se aplicar, aquela que parte pela</w:t>
      </w:r>
      <w:r w:rsidRPr="00F803F3">
        <w:rPr>
          <w:rFonts w:eastAsia="Times New Roman"/>
          <w:sz w:val="24"/>
          <w:szCs w:val="24"/>
          <w:lang w:val="pt-BR" w:eastAsia="pt-BR"/>
        </w:rPr>
        <w:t xml:space="preserve"> aplicação do princípio da consunção, também conhecido como princípio da absorção, em casos de homicídio praticado com arma de fogo ilegal de uso permitido, ou a que não aplica o princípio, eis que a divergência é tanto jurisprudencial quanto doutrinaria. Ocorre que o juiz ao analisar o tema poderá o decidir em sede de pronúncia, se sentenciar no sentido de que deixará o problema para ser resolvido pelo tribunal do júri, ou desde já, concordar com a aplicação da absorção, no qual os jurados não teriam de decidir sobre o concurso.</w:t>
      </w:r>
      <w:r w:rsidRPr="00F803F3">
        <w:rPr>
          <w:rFonts w:eastAsia="Times New Roman"/>
          <w:spacing w:val="2"/>
          <w:sz w:val="24"/>
          <w:szCs w:val="24"/>
          <w:shd w:val="clear" w:color="auto" w:fill="FFFFFF"/>
          <w:lang w:val="pt-BR" w:eastAsia="zh-CN"/>
        </w:rPr>
        <w:t xml:space="preserve"> </w:t>
      </w:r>
    </w:p>
    <w:p w:rsidR="00D4427F" w:rsidRPr="00F803F3" w:rsidRDefault="00D4427F" w:rsidP="00D4427F">
      <w:pPr>
        <w:widowControl/>
        <w:suppressAutoHyphens/>
        <w:spacing w:line="360" w:lineRule="auto"/>
        <w:ind w:firstLine="709"/>
        <w:jc w:val="both"/>
        <w:rPr>
          <w:rFonts w:eastAsia="Times New Roman"/>
          <w:bCs/>
          <w:sz w:val="24"/>
          <w:szCs w:val="24"/>
          <w:lang w:val="pt-BR" w:eastAsia="zh-CN"/>
        </w:rPr>
      </w:pPr>
      <w:r w:rsidRPr="00F803F3">
        <w:rPr>
          <w:rFonts w:eastAsia="Times New Roman"/>
          <w:spacing w:val="2"/>
          <w:sz w:val="24"/>
          <w:szCs w:val="24"/>
          <w:shd w:val="clear" w:color="auto" w:fill="FFFFFF"/>
          <w:lang w:val="pt-BR" w:eastAsia="zh-CN"/>
        </w:rPr>
        <w:t xml:space="preserve">Trata-se do que a doutrina penal denomina de conflito aparente de normas que se dá quando aparentemente mais de uma norma se aplica a um determinado fato típico, levando a dúvida sobre qual norma deve prevalecer. </w:t>
      </w:r>
    </w:p>
    <w:p w:rsidR="00D4427F" w:rsidRPr="00F803F3" w:rsidRDefault="00D4427F" w:rsidP="00D4427F">
      <w:pPr>
        <w:widowControl/>
        <w:suppressAutoHyphens/>
        <w:spacing w:line="360" w:lineRule="auto"/>
        <w:ind w:firstLine="709"/>
        <w:jc w:val="both"/>
        <w:rPr>
          <w:rFonts w:eastAsia="Times New Roman"/>
          <w:sz w:val="24"/>
          <w:szCs w:val="24"/>
          <w:lang w:val="pt-BR" w:eastAsia="pt-BR"/>
        </w:rPr>
      </w:pPr>
      <w:r w:rsidRPr="00F803F3">
        <w:rPr>
          <w:rFonts w:eastAsia="Times New Roman"/>
          <w:sz w:val="24"/>
          <w:szCs w:val="24"/>
          <w:lang w:val="pt-BR" w:eastAsia="pt-BR"/>
        </w:rPr>
        <w:t>Antes é necessário conceituar alguns institutos como o conflito aparente de normas penais, o princípio da consunção, o concurso de crimes e arma de fogo.</w:t>
      </w:r>
    </w:p>
    <w:p w:rsidR="00D4427F" w:rsidRPr="00F803F3" w:rsidRDefault="00D4427F" w:rsidP="00D4427F">
      <w:pPr>
        <w:widowControl/>
        <w:suppressAutoHyphens/>
        <w:spacing w:line="360" w:lineRule="auto"/>
        <w:ind w:firstLine="709"/>
        <w:jc w:val="both"/>
        <w:rPr>
          <w:rFonts w:eastAsia="Times New Roman"/>
          <w:sz w:val="24"/>
          <w:szCs w:val="24"/>
          <w:lang w:val="pt-BR" w:eastAsia="pt-BR"/>
        </w:rPr>
      </w:pPr>
      <w:r w:rsidRPr="00F803F3">
        <w:rPr>
          <w:rFonts w:eastAsia="Times New Roman"/>
          <w:sz w:val="24"/>
          <w:szCs w:val="24"/>
          <w:lang w:val="pt-BR" w:eastAsia="pt-BR"/>
        </w:rPr>
        <w:t xml:space="preserve">O conflito aparente de normas penais ocorre quando duas ou mais normas incidem sobre um mesmo fato típico, levando a dúvida sobre qual norma deve ser aplicada, em face da proibição de se punir </w:t>
      </w:r>
      <w:proofErr w:type="gramStart"/>
      <w:r w:rsidRPr="00F803F3">
        <w:rPr>
          <w:rFonts w:eastAsia="Times New Roman"/>
          <w:sz w:val="24"/>
          <w:szCs w:val="24"/>
          <w:lang w:val="pt-BR" w:eastAsia="pt-BR"/>
        </w:rPr>
        <w:t>o réu duas vezes</w:t>
      </w:r>
      <w:proofErr w:type="gramEnd"/>
      <w:r w:rsidRPr="00F803F3">
        <w:rPr>
          <w:rFonts w:eastAsia="Times New Roman"/>
          <w:sz w:val="24"/>
          <w:szCs w:val="24"/>
          <w:lang w:val="pt-BR" w:eastAsia="pt-BR"/>
        </w:rPr>
        <w:t xml:space="preserve"> pelo mesmo fato (</w:t>
      </w:r>
      <w:r w:rsidRPr="00F803F3">
        <w:rPr>
          <w:rFonts w:eastAsia="Times New Roman"/>
          <w:i/>
          <w:sz w:val="24"/>
          <w:szCs w:val="24"/>
          <w:lang w:val="pt-BR" w:eastAsia="pt-BR"/>
        </w:rPr>
        <w:t>non bis in idem</w:t>
      </w:r>
      <w:r w:rsidRPr="00F803F3">
        <w:rPr>
          <w:rFonts w:eastAsia="Times New Roman"/>
          <w:sz w:val="24"/>
          <w:szCs w:val="24"/>
          <w:lang w:val="pt-BR" w:eastAsia="pt-BR"/>
        </w:rPr>
        <w:t>) – apenas uma deve prevalecer.</w:t>
      </w:r>
    </w:p>
    <w:p w:rsidR="00D4427F" w:rsidRPr="00F803F3" w:rsidRDefault="00D4427F" w:rsidP="00D4427F">
      <w:pPr>
        <w:widowControl/>
        <w:suppressAutoHyphens/>
        <w:spacing w:line="360" w:lineRule="auto"/>
        <w:ind w:firstLine="709"/>
        <w:jc w:val="both"/>
        <w:rPr>
          <w:rFonts w:eastAsia="Times New Roman"/>
          <w:sz w:val="24"/>
          <w:szCs w:val="24"/>
          <w:shd w:val="clear" w:color="auto" w:fill="FFFFFF"/>
          <w:lang w:val="pt-BR" w:eastAsia="zh-CN"/>
        </w:rPr>
      </w:pPr>
      <w:r w:rsidRPr="00F803F3">
        <w:rPr>
          <w:rFonts w:eastAsia="Times New Roman"/>
          <w:sz w:val="24"/>
          <w:szCs w:val="24"/>
          <w:lang w:val="pt-BR" w:eastAsia="pt-BR"/>
        </w:rPr>
        <w:t xml:space="preserve">Nos ensinamentos de </w:t>
      </w:r>
      <w:proofErr w:type="spellStart"/>
      <w:r w:rsidRPr="00F803F3">
        <w:rPr>
          <w:rFonts w:eastAsia="Times New Roman"/>
          <w:sz w:val="24"/>
          <w:szCs w:val="24"/>
          <w:lang w:val="pt-BR" w:eastAsia="pt-BR"/>
        </w:rPr>
        <w:t>Fuhrer</w:t>
      </w:r>
      <w:proofErr w:type="spellEnd"/>
      <w:r w:rsidRPr="00F803F3">
        <w:rPr>
          <w:rFonts w:eastAsia="Times New Roman"/>
          <w:sz w:val="24"/>
          <w:szCs w:val="24"/>
          <w:shd w:val="clear" w:color="auto" w:fill="FFFFFF"/>
          <w:lang w:val="pt-BR" w:eastAsia="zh-CN"/>
        </w:rPr>
        <w:t>.</w:t>
      </w:r>
    </w:p>
    <w:p w:rsidR="00D4427F" w:rsidRPr="00F803F3" w:rsidRDefault="00D4427F" w:rsidP="00D4427F">
      <w:pPr>
        <w:widowControl/>
        <w:suppressAutoHyphens/>
        <w:spacing w:line="360" w:lineRule="auto"/>
        <w:ind w:firstLine="709"/>
        <w:jc w:val="both"/>
        <w:rPr>
          <w:rFonts w:eastAsia="Times New Roman"/>
          <w:sz w:val="24"/>
          <w:szCs w:val="24"/>
          <w:highlight w:val="white"/>
          <w:lang w:val="pt-BR" w:eastAsia="zh-CN"/>
        </w:rPr>
      </w:pPr>
    </w:p>
    <w:p w:rsidR="00D4427F" w:rsidRPr="00F803F3" w:rsidRDefault="00D4427F" w:rsidP="00D4427F">
      <w:pPr>
        <w:widowControl/>
        <w:shd w:val="clear" w:color="auto" w:fill="FFFFFF"/>
        <w:tabs>
          <w:tab w:val="left" w:leader="dot" w:pos="8505"/>
        </w:tabs>
        <w:suppressAutoHyphens/>
        <w:ind w:left="2268"/>
        <w:jc w:val="both"/>
        <w:rPr>
          <w:rFonts w:eastAsia="Times New Roman"/>
          <w:sz w:val="20"/>
          <w:szCs w:val="20"/>
          <w:highlight w:val="white"/>
          <w:lang w:val="pt-BR" w:eastAsia="zh-CN"/>
        </w:rPr>
      </w:pPr>
      <w:r w:rsidRPr="00F803F3">
        <w:rPr>
          <w:rFonts w:eastAsia="Times New Roman"/>
          <w:sz w:val="20"/>
          <w:szCs w:val="20"/>
          <w:shd w:val="clear" w:color="auto" w:fill="FFFFFF"/>
          <w:lang w:val="pt-BR" w:eastAsia="zh-CN"/>
        </w:rPr>
        <w:t>Quando duas ou mais normas parecem incidir sobre a mesma conduta, a cumulação é, na maioria das vezes, apenas aparente, podendo ser resolvida perfeitamente com aplicação de uma só delas. Daí falar-se em conflito aparente de normas.</w:t>
      </w:r>
      <w:proofErr w:type="gramStart"/>
      <w:r w:rsidRPr="00F803F3">
        <w:rPr>
          <w:rStyle w:val="ncoradanotaderodap"/>
          <w:rFonts w:eastAsia="Times New Roman"/>
          <w:sz w:val="20"/>
          <w:szCs w:val="20"/>
          <w:shd w:val="clear" w:color="auto" w:fill="FFFFFF"/>
          <w:lang w:val="pt-BR" w:eastAsia="zh-CN"/>
        </w:rPr>
        <w:footnoteReference w:id="2"/>
      </w:r>
      <w:proofErr w:type="gramEnd"/>
    </w:p>
    <w:p w:rsidR="00D4427F" w:rsidRPr="00F803F3" w:rsidRDefault="00D4427F" w:rsidP="00D4427F">
      <w:pPr>
        <w:widowControl/>
        <w:suppressAutoHyphens/>
        <w:spacing w:line="360" w:lineRule="auto"/>
        <w:ind w:firstLine="708"/>
        <w:jc w:val="both"/>
        <w:rPr>
          <w:rFonts w:eastAsia="Times New Roman"/>
          <w:sz w:val="24"/>
          <w:szCs w:val="24"/>
          <w:lang w:val="pt-BR" w:eastAsia="zh-CN"/>
        </w:rPr>
      </w:pPr>
      <w:r w:rsidRPr="00F803F3">
        <w:rPr>
          <w:rFonts w:eastAsia="Times New Roman"/>
          <w:sz w:val="24"/>
          <w:szCs w:val="24"/>
          <w:shd w:val="clear" w:color="auto" w:fill="FFFFFF"/>
          <w:lang w:val="pt-BR" w:eastAsia="zh-CN"/>
        </w:rPr>
        <w:t>No tocante a tentativa de dirimir o conflito, mostra-se o princípio da consunção, pelo qual, de acordo com</w:t>
      </w:r>
      <w:r w:rsidRPr="00F803F3">
        <w:rPr>
          <w:rFonts w:eastAsia="Times New Roman"/>
          <w:sz w:val="24"/>
          <w:szCs w:val="24"/>
          <w:lang w:val="pt-BR" w:eastAsia="zh-CN"/>
        </w:rPr>
        <w:t xml:space="preserve"> Costa Junior:</w:t>
      </w:r>
    </w:p>
    <w:p w:rsidR="00D4427F" w:rsidRPr="00F803F3" w:rsidRDefault="00D4427F" w:rsidP="00D4427F">
      <w:pPr>
        <w:widowControl/>
        <w:suppressAutoHyphens/>
        <w:spacing w:line="360" w:lineRule="auto"/>
        <w:ind w:firstLine="708"/>
        <w:jc w:val="both"/>
        <w:rPr>
          <w:rFonts w:eastAsia="Times New Roman"/>
          <w:sz w:val="24"/>
          <w:szCs w:val="24"/>
          <w:lang w:val="pt-BR" w:eastAsia="zh-CN"/>
        </w:rPr>
      </w:pPr>
    </w:p>
    <w:p w:rsidR="00D4427F" w:rsidRPr="00F803F3" w:rsidRDefault="00D4427F" w:rsidP="00D4427F">
      <w:pPr>
        <w:widowControl/>
        <w:shd w:val="clear" w:color="auto" w:fill="FFFFFF"/>
        <w:tabs>
          <w:tab w:val="left" w:leader="dot" w:pos="8505"/>
        </w:tabs>
        <w:suppressAutoHyphens/>
        <w:spacing w:after="240"/>
        <w:ind w:left="2268"/>
        <w:jc w:val="both"/>
        <w:rPr>
          <w:rFonts w:eastAsia="Times New Roman"/>
          <w:sz w:val="20"/>
          <w:szCs w:val="20"/>
          <w:lang w:val="pt-BR" w:eastAsia="zh-CN"/>
        </w:rPr>
      </w:pPr>
      <w:r w:rsidRPr="00F803F3">
        <w:rPr>
          <w:rFonts w:eastAsia="Times New Roman"/>
          <w:sz w:val="20"/>
          <w:szCs w:val="20"/>
          <w:lang w:val="pt-BR" w:eastAsia="zh-CN"/>
        </w:rPr>
        <w:t xml:space="preserve">Verifica-se a consunção quando um crime é meio indispensável à execução de outro, ou sua fase normal de preparação. Há consunção no crime consumado com respeito ao tentado, como no crime progressivo. Neste, a </w:t>
      </w:r>
      <w:r w:rsidRPr="00F803F3">
        <w:rPr>
          <w:rFonts w:eastAsia="Times New Roman"/>
          <w:sz w:val="20"/>
          <w:szCs w:val="20"/>
          <w:lang w:val="pt-BR" w:eastAsia="zh-CN"/>
        </w:rPr>
        <w:lastRenderedPageBreak/>
        <w:t xml:space="preserve">atividade delituosa, ao passar de um </w:t>
      </w:r>
      <w:proofErr w:type="spellStart"/>
      <w:r w:rsidRPr="00F803F3">
        <w:rPr>
          <w:rFonts w:eastAsia="Times New Roman"/>
          <w:i/>
          <w:sz w:val="20"/>
          <w:szCs w:val="20"/>
          <w:lang w:val="pt-BR" w:eastAsia="zh-CN"/>
        </w:rPr>
        <w:t>minus</w:t>
      </w:r>
      <w:proofErr w:type="spellEnd"/>
      <w:r w:rsidRPr="00F803F3">
        <w:rPr>
          <w:rFonts w:eastAsia="Times New Roman"/>
          <w:sz w:val="20"/>
          <w:szCs w:val="20"/>
          <w:lang w:val="pt-BR" w:eastAsia="zh-CN"/>
        </w:rPr>
        <w:t xml:space="preserve"> a um </w:t>
      </w:r>
      <w:proofErr w:type="spellStart"/>
      <w:r w:rsidRPr="00F803F3">
        <w:rPr>
          <w:rFonts w:eastAsia="Times New Roman"/>
          <w:i/>
          <w:sz w:val="20"/>
          <w:szCs w:val="20"/>
          <w:lang w:val="pt-BR" w:eastAsia="zh-CN"/>
        </w:rPr>
        <w:t>majus</w:t>
      </w:r>
      <w:proofErr w:type="spellEnd"/>
      <w:r w:rsidRPr="00F803F3">
        <w:rPr>
          <w:rFonts w:eastAsia="Times New Roman"/>
          <w:sz w:val="20"/>
          <w:szCs w:val="20"/>
          <w:lang w:val="pt-BR" w:eastAsia="zh-CN"/>
        </w:rPr>
        <w:t xml:space="preserve">, viola diversos textos legais, dos quais um absorve e consome o outro. </w:t>
      </w:r>
      <w:r w:rsidRPr="00F803F3">
        <w:rPr>
          <w:rStyle w:val="ncoradanotaderodap"/>
          <w:rFonts w:eastAsia="Times New Roman"/>
          <w:sz w:val="20"/>
          <w:szCs w:val="20"/>
          <w:lang w:val="pt-BR" w:eastAsia="zh-CN"/>
        </w:rPr>
        <w:footnoteReference w:id="3"/>
      </w:r>
    </w:p>
    <w:p w:rsidR="00D4427F" w:rsidRPr="00F803F3" w:rsidRDefault="00D4427F" w:rsidP="00D4427F">
      <w:pPr>
        <w:widowControl/>
        <w:suppressAutoHyphens/>
        <w:spacing w:line="360" w:lineRule="auto"/>
        <w:ind w:firstLine="709"/>
        <w:jc w:val="both"/>
        <w:rPr>
          <w:rFonts w:eastAsia="Times New Roman"/>
          <w:sz w:val="24"/>
          <w:szCs w:val="24"/>
          <w:lang w:val="pt-BR" w:eastAsia="zh-CN"/>
        </w:rPr>
      </w:pPr>
      <w:r w:rsidRPr="00F803F3">
        <w:rPr>
          <w:rFonts w:eastAsia="Times New Roman"/>
          <w:sz w:val="24"/>
          <w:szCs w:val="24"/>
          <w:lang w:val="pt-BR" w:eastAsia="zh-CN"/>
        </w:rPr>
        <w:t xml:space="preserve">Enquanto acima, percebe-se que há absorção de um crime pelo outro, ao oposto, tem-se o concurso de crimes, no qual Damásio E. </w:t>
      </w:r>
      <w:proofErr w:type="gramStart"/>
      <w:r w:rsidRPr="00F803F3">
        <w:rPr>
          <w:rFonts w:eastAsia="Times New Roman"/>
          <w:sz w:val="24"/>
          <w:szCs w:val="24"/>
          <w:lang w:val="pt-BR" w:eastAsia="zh-CN"/>
        </w:rPr>
        <w:t>de</w:t>
      </w:r>
      <w:proofErr w:type="gramEnd"/>
      <w:r w:rsidRPr="00F803F3">
        <w:rPr>
          <w:rFonts w:eastAsia="Times New Roman"/>
          <w:sz w:val="24"/>
          <w:szCs w:val="24"/>
          <w:lang w:val="pt-BR" w:eastAsia="zh-CN"/>
        </w:rPr>
        <w:t xml:space="preserve"> Jesus, com clareza, esclarece que:</w:t>
      </w:r>
    </w:p>
    <w:p w:rsidR="00D4427F" w:rsidRPr="00F803F3" w:rsidRDefault="00D4427F" w:rsidP="00D4427F">
      <w:pPr>
        <w:widowControl/>
        <w:suppressAutoHyphens/>
        <w:spacing w:line="360" w:lineRule="auto"/>
        <w:ind w:firstLine="709"/>
        <w:jc w:val="both"/>
        <w:rPr>
          <w:rFonts w:eastAsia="Times New Roman"/>
          <w:sz w:val="24"/>
          <w:szCs w:val="24"/>
          <w:lang w:val="pt-BR" w:eastAsia="zh-CN"/>
        </w:rPr>
      </w:pPr>
    </w:p>
    <w:p w:rsidR="00D4427F" w:rsidRPr="00F803F3" w:rsidRDefault="00D4427F" w:rsidP="00D4427F">
      <w:pPr>
        <w:widowControl/>
        <w:shd w:val="clear" w:color="auto" w:fill="FFFFFF"/>
        <w:tabs>
          <w:tab w:val="left" w:leader="dot" w:pos="8505"/>
        </w:tabs>
        <w:suppressAutoHyphens/>
        <w:ind w:left="2268"/>
        <w:jc w:val="both"/>
        <w:rPr>
          <w:rFonts w:eastAsia="Times New Roman"/>
          <w:sz w:val="20"/>
          <w:szCs w:val="20"/>
          <w:lang w:val="pt-BR" w:eastAsia="zh-CN"/>
        </w:rPr>
      </w:pPr>
      <w:r w:rsidRPr="00F803F3">
        <w:rPr>
          <w:rFonts w:eastAsia="Times New Roman"/>
          <w:sz w:val="20"/>
          <w:szCs w:val="20"/>
          <w:lang w:val="pt-BR" w:eastAsia="zh-CN"/>
        </w:rPr>
        <w:t xml:space="preserve">Quando duas ou mais pessoas praticam o crime surge </w:t>
      </w:r>
      <w:proofErr w:type="spellStart"/>
      <w:proofErr w:type="gramStart"/>
      <w:r w:rsidRPr="00F803F3">
        <w:rPr>
          <w:rFonts w:eastAsia="Times New Roman"/>
          <w:sz w:val="20"/>
          <w:szCs w:val="20"/>
          <w:lang w:val="pt-BR" w:eastAsia="zh-CN"/>
        </w:rPr>
        <w:t>o"</w:t>
      </w:r>
      <w:proofErr w:type="gramEnd"/>
      <w:r w:rsidRPr="00F803F3">
        <w:rPr>
          <w:rFonts w:eastAsia="Times New Roman"/>
          <w:sz w:val="20"/>
          <w:szCs w:val="20"/>
          <w:lang w:val="pt-BR" w:eastAsia="zh-CN"/>
        </w:rPr>
        <w:t>concurso</w:t>
      </w:r>
      <w:proofErr w:type="spellEnd"/>
      <w:r w:rsidRPr="00F803F3">
        <w:rPr>
          <w:rFonts w:eastAsia="Times New Roman"/>
          <w:sz w:val="20"/>
          <w:szCs w:val="20"/>
          <w:lang w:val="pt-BR" w:eastAsia="zh-CN"/>
        </w:rPr>
        <w:t xml:space="preserve"> de agentes"(</w:t>
      </w:r>
      <w:proofErr w:type="spellStart"/>
      <w:r w:rsidRPr="00F803F3">
        <w:rPr>
          <w:rFonts w:eastAsia="Times New Roman"/>
          <w:i/>
          <w:sz w:val="20"/>
          <w:szCs w:val="20"/>
          <w:lang w:val="pt-BR" w:eastAsia="zh-CN"/>
        </w:rPr>
        <w:t>concursus</w:t>
      </w:r>
      <w:proofErr w:type="spellEnd"/>
      <w:r w:rsidRPr="00F803F3">
        <w:rPr>
          <w:rFonts w:eastAsia="Times New Roman"/>
          <w:i/>
          <w:sz w:val="20"/>
          <w:szCs w:val="20"/>
          <w:lang w:val="pt-BR" w:eastAsia="zh-CN"/>
        </w:rPr>
        <w:t xml:space="preserve"> </w:t>
      </w:r>
      <w:proofErr w:type="spellStart"/>
      <w:r w:rsidRPr="00F803F3">
        <w:rPr>
          <w:rFonts w:eastAsia="Times New Roman"/>
          <w:i/>
          <w:sz w:val="20"/>
          <w:szCs w:val="20"/>
          <w:lang w:val="pt-BR" w:eastAsia="zh-CN"/>
        </w:rPr>
        <w:t>delinquentum</w:t>
      </w:r>
      <w:proofErr w:type="spellEnd"/>
      <w:r w:rsidRPr="00F803F3">
        <w:rPr>
          <w:rFonts w:eastAsia="Times New Roman"/>
          <w:sz w:val="20"/>
          <w:szCs w:val="20"/>
          <w:lang w:val="pt-BR" w:eastAsia="zh-CN"/>
        </w:rPr>
        <w:t xml:space="preserve">). Quando um sujeito, mediante unidade ou pluralidade de ações ou de omissões, pratica dois ou mais </w:t>
      </w:r>
      <w:proofErr w:type="gramStart"/>
      <w:r w:rsidRPr="00F803F3">
        <w:rPr>
          <w:rFonts w:eastAsia="Times New Roman"/>
          <w:sz w:val="20"/>
          <w:szCs w:val="20"/>
          <w:lang w:val="pt-BR" w:eastAsia="zh-CN"/>
        </w:rPr>
        <w:t>delitos, surge</w:t>
      </w:r>
      <w:proofErr w:type="gramEnd"/>
      <w:r w:rsidRPr="00F803F3">
        <w:rPr>
          <w:rFonts w:eastAsia="Times New Roman"/>
          <w:sz w:val="20"/>
          <w:szCs w:val="20"/>
          <w:lang w:val="pt-BR" w:eastAsia="zh-CN"/>
        </w:rPr>
        <w:t xml:space="preserve"> o concurso de crimes ou de penas (</w:t>
      </w:r>
      <w:proofErr w:type="spellStart"/>
      <w:r w:rsidRPr="00F803F3">
        <w:rPr>
          <w:rFonts w:eastAsia="Times New Roman"/>
          <w:i/>
          <w:sz w:val="20"/>
          <w:szCs w:val="20"/>
          <w:lang w:val="pt-BR" w:eastAsia="zh-CN"/>
        </w:rPr>
        <w:t>concursus</w:t>
      </w:r>
      <w:proofErr w:type="spellEnd"/>
      <w:r w:rsidRPr="00F803F3">
        <w:rPr>
          <w:rFonts w:eastAsia="Times New Roman"/>
          <w:i/>
          <w:sz w:val="20"/>
          <w:szCs w:val="20"/>
          <w:lang w:val="pt-BR" w:eastAsia="zh-CN"/>
        </w:rPr>
        <w:t xml:space="preserve"> </w:t>
      </w:r>
      <w:proofErr w:type="spellStart"/>
      <w:r w:rsidRPr="00F803F3">
        <w:rPr>
          <w:rFonts w:eastAsia="Times New Roman"/>
          <w:i/>
          <w:sz w:val="20"/>
          <w:szCs w:val="20"/>
          <w:lang w:val="pt-BR" w:eastAsia="zh-CN"/>
        </w:rPr>
        <w:t>delicorum</w:t>
      </w:r>
      <w:proofErr w:type="spellEnd"/>
      <w:r w:rsidRPr="00F803F3">
        <w:rPr>
          <w:rFonts w:eastAsia="Times New Roman"/>
          <w:sz w:val="20"/>
          <w:szCs w:val="20"/>
          <w:lang w:val="pt-BR" w:eastAsia="zh-CN"/>
        </w:rPr>
        <w:t>). É possível que o fato apresente concurso de agentes e de crimes. É o caso de duas ou mais pessoas, em concurso, praticarem dois ou mais crimes. O concurso de crimes (ou de penas) não se confunde com o concurso aparente de normas. A concorrência de normas como vimos, pressupõe: a) unidade de lato: b) pluralidade de leis definindo o mesmo fato criminoso Quando existe pluralidade de ações, não se fala em conflito aparente de normas penais, pois a questão é de concurso de crimes.</w:t>
      </w:r>
      <w:proofErr w:type="gramStart"/>
      <w:r w:rsidRPr="00F803F3">
        <w:rPr>
          <w:rStyle w:val="ncoradanotaderodap"/>
          <w:rFonts w:eastAsia="Times New Roman"/>
          <w:sz w:val="20"/>
          <w:szCs w:val="20"/>
          <w:lang w:val="pt-BR" w:eastAsia="zh-CN"/>
        </w:rPr>
        <w:footnoteReference w:id="4"/>
      </w:r>
      <w:proofErr w:type="gramEnd"/>
    </w:p>
    <w:p w:rsidR="00D4427F" w:rsidRPr="00F803F3" w:rsidRDefault="00D4427F" w:rsidP="00D4427F">
      <w:pPr>
        <w:widowControl/>
        <w:suppressAutoHyphens/>
        <w:spacing w:line="360" w:lineRule="auto"/>
        <w:ind w:firstLine="708"/>
        <w:jc w:val="both"/>
        <w:rPr>
          <w:sz w:val="24"/>
          <w:szCs w:val="24"/>
          <w:lang w:val="pt-BR"/>
        </w:rPr>
      </w:pPr>
    </w:p>
    <w:p w:rsidR="00D4427F" w:rsidRPr="00F803F3" w:rsidRDefault="00D4427F" w:rsidP="00D4427F">
      <w:pPr>
        <w:widowControl/>
        <w:suppressAutoHyphens/>
        <w:spacing w:line="360" w:lineRule="auto"/>
        <w:ind w:firstLine="708"/>
        <w:jc w:val="both"/>
        <w:rPr>
          <w:sz w:val="24"/>
          <w:szCs w:val="24"/>
          <w:lang w:val="pt-BR"/>
        </w:rPr>
      </w:pPr>
      <w:r w:rsidRPr="00F803F3">
        <w:rPr>
          <w:sz w:val="24"/>
          <w:szCs w:val="24"/>
          <w:lang w:val="pt-BR"/>
        </w:rPr>
        <w:t>Quanto ao conceito de arma de fogo, consoante o artigo 3º, XIII do Decreto 3.665/00:</w:t>
      </w:r>
    </w:p>
    <w:p w:rsidR="00D4427F" w:rsidRPr="00F803F3" w:rsidRDefault="00D4427F" w:rsidP="00D4427F">
      <w:pPr>
        <w:widowControl/>
        <w:suppressAutoHyphens/>
        <w:spacing w:line="360" w:lineRule="auto"/>
        <w:ind w:firstLine="708"/>
        <w:jc w:val="both"/>
        <w:rPr>
          <w:sz w:val="24"/>
          <w:szCs w:val="24"/>
          <w:lang w:val="pt-BR"/>
        </w:rPr>
      </w:pPr>
    </w:p>
    <w:p w:rsidR="00D4427F" w:rsidRPr="00F803F3" w:rsidRDefault="00D4427F" w:rsidP="00D4427F">
      <w:pPr>
        <w:widowControl/>
        <w:suppressAutoHyphens/>
        <w:ind w:left="2268"/>
        <w:jc w:val="both"/>
        <w:rPr>
          <w:sz w:val="20"/>
          <w:szCs w:val="20"/>
          <w:highlight w:val="white"/>
          <w:lang w:val="pt-BR"/>
        </w:rPr>
      </w:pPr>
      <w:r w:rsidRPr="00F803F3">
        <w:rPr>
          <w:sz w:val="20"/>
          <w:szCs w:val="20"/>
          <w:shd w:val="clear" w:color="auto" w:fill="FFFFFF"/>
          <w:lang w:val="pt-BR"/>
        </w:rPr>
        <w:t>Arma de fogo: arma que arremessa projéteis empregando a força expansiva dos gases gerados pela combustão de um propelente confinado em uma câmara que, normalmente, está solidária a um cano que tem a função de propiciar continuidade à combustão do propelente, além de direção e estabilidade ao projétil.</w:t>
      </w:r>
      <w:proofErr w:type="gramStart"/>
      <w:r w:rsidRPr="00F803F3">
        <w:rPr>
          <w:rStyle w:val="ncoradanotaderodap"/>
          <w:sz w:val="20"/>
          <w:szCs w:val="20"/>
          <w:shd w:val="clear" w:color="auto" w:fill="FFFFFF"/>
          <w:lang w:val="pt-BR"/>
        </w:rPr>
        <w:footnoteReference w:id="5"/>
      </w:r>
      <w:proofErr w:type="gramEnd"/>
    </w:p>
    <w:p w:rsidR="00D4427F" w:rsidRPr="00F803F3" w:rsidRDefault="00D4427F" w:rsidP="00D4427F">
      <w:pPr>
        <w:widowControl/>
        <w:suppressAutoHyphens/>
        <w:spacing w:line="360" w:lineRule="auto"/>
        <w:ind w:left="2268"/>
        <w:jc w:val="both"/>
        <w:rPr>
          <w:lang w:val="pt-BR"/>
        </w:rPr>
      </w:pPr>
    </w:p>
    <w:p w:rsidR="00D4427F" w:rsidRPr="00F803F3" w:rsidRDefault="00D4427F" w:rsidP="00D4427F">
      <w:pPr>
        <w:widowControl/>
        <w:suppressAutoHyphens/>
        <w:spacing w:line="360" w:lineRule="auto"/>
        <w:ind w:firstLine="708"/>
        <w:jc w:val="both"/>
        <w:rPr>
          <w:sz w:val="24"/>
          <w:szCs w:val="24"/>
          <w:lang w:val="pt-BR"/>
        </w:rPr>
      </w:pPr>
      <w:r w:rsidRPr="00F803F3">
        <w:rPr>
          <w:sz w:val="24"/>
          <w:szCs w:val="24"/>
          <w:lang w:val="pt-BR"/>
        </w:rPr>
        <w:t>A natureza jurídica dos crimes de arma de fogo, de acordo com César Dário Mariano da Silva:</w:t>
      </w:r>
    </w:p>
    <w:p w:rsidR="00D4427F" w:rsidRPr="00F803F3" w:rsidRDefault="00D4427F" w:rsidP="00D4427F">
      <w:pPr>
        <w:widowControl/>
        <w:suppressAutoHyphens/>
        <w:spacing w:line="360" w:lineRule="auto"/>
        <w:ind w:firstLine="708"/>
        <w:jc w:val="both"/>
        <w:rPr>
          <w:sz w:val="24"/>
          <w:szCs w:val="24"/>
          <w:lang w:val="pt-BR"/>
        </w:rPr>
      </w:pPr>
    </w:p>
    <w:p w:rsidR="00D4427F" w:rsidRPr="00F803F3" w:rsidRDefault="00D4427F" w:rsidP="00D4427F">
      <w:pPr>
        <w:ind w:left="2268"/>
        <w:jc w:val="both"/>
        <w:rPr>
          <w:sz w:val="20"/>
          <w:szCs w:val="20"/>
          <w:lang w:val="pt-BR"/>
        </w:rPr>
      </w:pPr>
      <w:r w:rsidRPr="00F803F3">
        <w:rPr>
          <w:bCs/>
          <w:sz w:val="20"/>
          <w:szCs w:val="20"/>
          <w:lang w:val="pt-BR"/>
        </w:rPr>
        <w:t>Trata-se</w:t>
      </w:r>
      <w:r w:rsidRPr="00F803F3">
        <w:rPr>
          <w:sz w:val="20"/>
          <w:szCs w:val="20"/>
          <w:lang w:val="pt-BR"/>
        </w:rPr>
        <w:t xml:space="preserve"> de crime de perigo abstrato e coletivo. Como crimes de perigo abstrato, não necessitam da demonstração de que efetivamente alguém foi exposto a perigo de dano, que é presumidamente pela lei de forma absoluta, não admitindo prova em contrário. São, também, crimes de perigo coletivo (ou comum), uma vez que um número indeterminado de pessoas é exposto a perigo de dano.</w:t>
      </w:r>
      <w:proofErr w:type="gramStart"/>
      <w:r w:rsidRPr="00F803F3">
        <w:rPr>
          <w:rStyle w:val="ncoradanotaderodap"/>
          <w:sz w:val="20"/>
          <w:szCs w:val="20"/>
          <w:lang w:val="pt-BR"/>
        </w:rPr>
        <w:footnoteReference w:id="6"/>
      </w:r>
      <w:proofErr w:type="gramEnd"/>
    </w:p>
    <w:p w:rsidR="00D4427F" w:rsidRPr="00F803F3" w:rsidRDefault="00D4427F" w:rsidP="00D4427F">
      <w:pPr>
        <w:ind w:left="2268"/>
        <w:jc w:val="both"/>
        <w:rPr>
          <w:b/>
          <w:bCs/>
          <w:sz w:val="20"/>
          <w:szCs w:val="20"/>
          <w:lang w:val="pt-BR"/>
        </w:rPr>
      </w:pPr>
    </w:p>
    <w:p w:rsidR="00D4427F" w:rsidRPr="00F803F3" w:rsidRDefault="00D4427F" w:rsidP="00D4427F">
      <w:pPr>
        <w:widowControl/>
        <w:suppressAutoHyphens/>
        <w:spacing w:line="360" w:lineRule="auto"/>
        <w:ind w:firstLine="708"/>
        <w:jc w:val="both"/>
        <w:rPr>
          <w:rFonts w:eastAsia="Times New Roman"/>
          <w:sz w:val="24"/>
          <w:szCs w:val="24"/>
          <w:highlight w:val="white"/>
          <w:lang w:val="pt-BR" w:eastAsia="zh-CN"/>
        </w:rPr>
      </w:pPr>
      <w:r w:rsidRPr="00F803F3">
        <w:rPr>
          <w:rFonts w:eastAsia="Times New Roman"/>
          <w:sz w:val="24"/>
          <w:szCs w:val="24"/>
          <w:shd w:val="clear" w:color="auto" w:fill="FFFFFF"/>
          <w:lang w:val="pt-BR" w:eastAsia="zh-CN"/>
        </w:rPr>
        <w:t xml:space="preserve">Assim, feita as considerações conceituais, observa-se que, pode haver em cada caso, nos autos processuais do âmbito criminal, demanda cautelosa análise, posto que a decisão final </w:t>
      </w:r>
      <w:proofErr w:type="gramStart"/>
      <w:r w:rsidRPr="00F803F3">
        <w:rPr>
          <w:rFonts w:eastAsia="Times New Roman"/>
          <w:sz w:val="24"/>
          <w:szCs w:val="24"/>
          <w:shd w:val="clear" w:color="auto" w:fill="FFFFFF"/>
          <w:lang w:val="pt-BR" w:eastAsia="zh-CN"/>
        </w:rPr>
        <w:t>causaria</w:t>
      </w:r>
      <w:proofErr w:type="gramEnd"/>
      <w:r w:rsidRPr="00F803F3">
        <w:rPr>
          <w:rFonts w:eastAsia="Times New Roman"/>
          <w:sz w:val="24"/>
          <w:szCs w:val="24"/>
          <w:shd w:val="clear" w:color="auto" w:fill="FFFFFF"/>
          <w:lang w:val="pt-BR" w:eastAsia="zh-CN"/>
        </w:rPr>
        <w:t xml:space="preserve"> grande impacto nos direitos assegurados ao réu.</w:t>
      </w: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r w:rsidRPr="00F803F3">
        <w:rPr>
          <w:rFonts w:eastAsia="Times New Roman"/>
          <w:sz w:val="24"/>
          <w:szCs w:val="24"/>
          <w:shd w:val="clear" w:color="auto" w:fill="FFFFFF"/>
          <w:lang w:val="pt-BR" w:eastAsia="zh-CN"/>
        </w:rPr>
        <w:lastRenderedPageBreak/>
        <w:tab/>
        <w:t>No mais, o tema visa trazer à baila a discussão do ponto de vista penal, indagando se o concurso de crimes perde autonomia quando invocado ou usado o princípio da consunção.</w:t>
      </w: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widowControl/>
        <w:suppressAutoHyphens/>
        <w:spacing w:line="360" w:lineRule="auto"/>
        <w:jc w:val="both"/>
        <w:rPr>
          <w:rFonts w:eastAsia="Times New Roman"/>
          <w:sz w:val="24"/>
          <w:szCs w:val="24"/>
          <w:shd w:val="clear" w:color="auto" w:fill="FFFFFF"/>
          <w:lang w:val="pt-BR" w:eastAsia="zh-CN"/>
        </w:rPr>
      </w:pPr>
    </w:p>
    <w:p w:rsidR="00D4427F" w:rsidRPr="00F803F3" w:rsidRDefault="00D4427F" w:rsidP="00D4427F">
      <w:pPr>
        <w:pStyle w:val="Ttulo1"/>
        <w:ind w:left="0"/>
        <w:rPr>
          <w:sz w:val="24"/>
          <w:szCs w:val="24"/>
          <w:lang w:val="pt-BR"/>
        </w:rPr>
      </w:pPr>
      <w:bookmarkStart w:id="9" w:name="_Toc499105264"/>
      <w:r w:rsidRPr="00F803F3">
        <w:rPr>
          <w:sz w:val="24"/>
          <w:szCs w:val="24"/>
          <w:lang w:val="pt-BR"/>
        </w:rPr>
        <w:lastRenderedPageBreak/>
        <w:t xml:space="preserve">1. NOÇÕES SOBRE HOMICÍDIO E LEI </w:t>
      </w:r>
      <w:proofErr w:type="gramStart"/>
      <w:r w:rsidRPr="00F803F3">
        <w:rPr>
          <w:sz w:val="24"/>
          <w:szCs w:val="24"/>
          <w:lang w:val="pt-BR"/>
        </w:rPr>
        <w:t>Nº10.</w:t>
      </w:r>
      <w:proofErr w:type="gramEnd"/>
      <w:r w:rsidRPr="00F803F3">
        <w:rPr>
          <w:sz w:val="24"/>
          <w:szCs w:val="24"/>
          <w:lang w:val="pt-BR"/>
        </w:rPr>
        <w:t>826/03</w:t>
      </w:r>
      <w:bookmarkEnd w:id="9"/>
    </w:p>
    <w:p w:rsidR="00D4427F" w:rsidRPr="00F803F3" w:rsidRDefault="00D4427F" w:rsidP="00D4427F">
      <w:pPr>
        <w:spacing w:line="360" w:lineRule="auto"/>
        <w:jc w:val="both"/>
        <w:rPr>
          <w:sz w:val="24"/>
          <w:szCs w:val="24"/>
          <w:lang w:val="pt-BR"/>
        </w:rPr>
      </w:pPr>
    </w:p>
    <w:p w:rsidR="00D4427F" w:rsidRPr="00F803F3" w:rsidRDefault="00D4427F" w:rsidP="00D4427F">
      <w:pPr>
        <w:pStyle w:val="Ttulo2"/>
        <w:tabs>
          <w:tab w:val="left" w:pos="0"/>
          <w:tab w:val="left" w:pos="1134"/>
          <w:tab w:val="left" w:pos="1418"/>
        </w:tabs>
        <w:rPr>
          <w:rFonts w:ascii="Arial" w:hAnsi="Arial" w:cs="Arial"/>
          <w:color w:val="auto"/>
          <w:sz w:val="24"/>
          <w:szCs w:val="24"/>
          <w:lang w:val="pt-BR"/>
        </w:rPr>
      </w:pPr>
      <w:bookmarkStart w:id="10" w:name="_Toc499105265"/>
      <w:r w:rsidRPr="00F803F3">
        <w:rPr>
          <w:rFonts w:ascii="Arial" w:hAnsi="Arial" w:cs="Arial"/>
          <w:color w:val="auto"/>
          <w:sz w:val="24"/>
          <w:szCs w:val="24"/>
          <w:lang w:val="pt-BR"/>
        </w:rPr>
        <w:t>1.1 Do homicídio</w:t>
      </w:r>
      <w:bookmarkEnd w:id="10"/>
      <w:r w:rsidRPr="00F803F3">
        <w:rPr>
          <w:rFonts w:ascii="Arial" w:hAnsi="Arial" w:cs="Arial"/>
          <w:color w:val="auto"/>
          <w:sz w:val="24"/>
          <w:szCs w:val="24"/>
          <w:lang w:val="pt-BR"/>
        </w:rPr>
        <w:t xml:space="preserve"> </w:t>
      </w:r>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O homicídio consiste na destruição da vida alheia por outrem. O bem jurídico tutelado é a vida humana independente e o objeto material consiste no ser humano nascido com vida.</w:t>
      </w:r>
      <w:proofErr w:type="gramStart"/>
      <w:r w:rsidRPr="00F803F3">
        <w:rPr>
          <w:rStyle w:val="ncoradanotaderodap"/>
          <w:sz w:val="24"/>
          <w:szCs w:val="24"/>
          <w:lang w:val="pt-BR"/>
        </w:rPr>
        <w:footnoteReference w:id="7"/>
      </w:r>
      <w:proofErr w:type="gramEnd"/>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O referido bem jurídico é assegurado pela Constituição Federal do Brasil de 1988, que expressamente determina: “Todos são iguais perante a lei, sem distinção de qualquer natureza, garantindo-se aos brasileiros e aos brasileiros residentes no país a inviolabilidade do direito à vida, à liberdade, à igualdade, à segurança e à propriedade</w:t>
      </w:r>
      <w:proofErr w:type="gramStart"/>
      <w:r w:rsidRPr="00F803F3">
        <w:rPr>
          <w:sz w:val="24"/>
          <w:szCs w:val="24"/>
          <w:lang w:val="pt-BR"/>
        </w:rPr>
        <w:t>”(</w:t>
      </w:r>
      <w:proofErr w:type="spellStart"/>
      <w:proofErr w:type="gramEnd"/>
      <w:r w:rsidRPr="00F803F3">
        <w:rPr>
          <w:sz w:val="24"/>
          <w:szCs w:val="24"/>
          <w:lang w:val="pt-BR"/>
        </w:rPr>
        <w:t>g.n</w:t>
      </w:r>
      <w:proofErr w:type="spellEnd"/>
      <w:r w:rsidRPr="00F803F3">
        <w:rPr>
          <w:sz w:val="24"/>
          <w:szCs w:val="24"/>
          <w:lang w:val="pt-BR"/>
        </w:rPr>
        <w:t>.) (art.5.º, caput, CF)”.</w:t>
      </w:r>
      <w:r w:rsidRPr="00F803F3">
        <w:rPr>
          <w:rStyle w:val="ncoradanotaderodap"/>
          <w:sz w:val="24"/>
          <w:szCs w:val="24"/>
          <w:lang w:val="pt-BR"/>
        </w:rPr>
        <w:footnoteReference w:id="8"/>
      </w:r>
    </w:p>
    <w:p w:rsidR="00D4427F" w:rsidRPr="00F803F3" w:rsidRDefault="00D4427F" w:rsidP="00D4427F">
      <w:pPr>
        <w:spacing w:line="360" w:lineRule="auto"/>
        <w:jc w:val="both"/>
        <w:rPr>
          <w:sz w:val="24"/>
          <w:szCs w:val="24"/>
          <w:lang w:val="pt-BR"/>
        </w:rPr>
      </w:pPr>
      <w:r w:rsidRPr="00F803F3">
        <w:rPr>
          <w:sz w:val="24"/>
          <w:szCs w:val="24"/>
          <w:lang w:val="pt-BR"/>
        </w:rPr>
        <w:tab/>
        <w:t>O sujeito ativo do delito de homicídio pode ser qualquer pessoa, se tratando de delito comum.</w:t>
      </w:r>
    </w:p>
    <w:p w:rsidR="00D4427F" w:rsidRPr="00F803F3" w:rsidRDefault="00D4427F" w:rsidP="00D4427F">
      <w:pPr>
        <w:spacing w:line="360" w:lineRule="auto"/>
        <w:jc w:val="both"/>
        <w:rPr>
          <w:sz w:val="24"/>
          <w:szCs w:val="24"/>
          <w:lang w:val="pt-BR"/>
        </w:rPr>
      </w:pPr>
      <w:r w:rsidRPr="00F803F3">
        <w:rPr>
          <w:sz w:val="24"/>
          <w:szCs w:val="24"/>
          <w:lang w:val="pt-BR"/>
        </w:rPr>
        <w:tab/>
        <w:t>É importante a verificação do momento do nascimento, pois é fundamental para que assim se compreenda melhor desde quando já pode ser considerando se houve o homicídio, conforme Luiz Regis Prado: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O sujeito passivo é o ser humano com vida. No homicídio, o sujeito passivo será também o objeto material do delito, pois sobre ele recai </w:t>
      </w:r>
      <w:proofErr w:type="spellStart"/>
      <w:r w:rsidRPr="00F803F3">
        <w:rPr>
          <w:sz w:val="20"/>
          <w:szCs w:val="20"/>
          <w:lang w:val="pt-BR"/>
        </w:rPr>
        <w:t>direitamente</w:t>
      </w:r>
      <w:proofErr w:type="spellEnd"/>
      <w:r w:rsidRPr="00F803F3">
        <w:rPr>
          <w:sz w:val="20"/>
          <w:szCs w:val="20"/>
          <w:lang w:val="pt-BR"/>
        </w:rPr>
        <w:t xml:space="preserve"> a conduta do agente. Observa-se que a destruição da vida intrauterina configura o delito de aborto (art.124, do Código Penal). De outro lado, a morte dada ao feto durante o parto perfaz, em princípio, o delito de homicídio. Se o sujeito ativo for à mãe, sob a influência do estado puerperal, tem-se identificado o delito de infanticídio (art.123, do Código Penal). Infere-se daí que o delito de homicídio tem como limite mínimo o começo do nascimento, marcado pelo início das contrações expulsivas. Nas hipóteses em que o nascimento não se produz espontaneamente, pelas contrações uterinas como ocorre em se tratando de cesariana, por exemplo, o começo do nascimento é determinado pelo início da operação.</w:t>
      </w:r>
      <w:proofErr w:type="gramStart"/>
      <w:r w:rsidRPr="00F803F3">
        <w:rPr>
          <w:rStyle w:val="ncoradanotaderodap"/>
          <w:sz w:val="20"/>
          <w:szCs w:val="20"/>
          <w:lang w:val="pt-BR"/>
        </w:rPr>
        <w:footnoteReference w:id="9"/>
      </w:r>
      <w:proofErr w:type="gramEnd"/>
    </w:p>
    <w:p w:rsidR="00D4427F" w:rsidRPr="00F803F3" w:rsidRDefault="00D4427F" w:rsidP="00D4427F">
      <w:pPr>
        <w:spacing w:line="360" w:lineRule="auto"/>
        <w:ind w:left="2268"/>
        <w:jc w:val="both"/>
        <w:rPr>
          <w:sz w:val="20"/>
          <w:szCs w:val="20"/>
          <w:lang w:val="pt-BR"/>
        </w:rPr>
      </w:pPr>
    </w:p>
    <w:p w:rsidR="00D4427F" w:rsidRPr="00F803F3" w:rsidRDefault="00D4427F" w:rsidP="00D4427F">
      <w:pPr>
        <w:spacing w:line="360" w:lineRule="auto"/>
        <w:ind w:firstLine="708"/>
        <w:jc w:val="both"/>
        <w:rPr>
          <w:sz w:val="24"/>
          <w:szCs w:val="24"/>
          <w:lang w:val="pt-BR"/>
        </w:rPr>
      </w:pPr>
      <w:r w:rsidRPr="00F803F3">
        <w:rPr>
          <w:sz w:val="24"/>
          <w:szCs w:val="24"/>
          <w:lang w:val="pt-BR"/>
        </w:rPr>
        <w:t>A morte ocorre com a cessação irreversível das funções cerebrais. O critério da morte encefálica está acolhido expressamente no art.3º, Lei 9.434/1997.</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Guilherme de Souza </w:t>
      </w:r>
      <w:proofErr w:type="spellStart"/>
      <w:r w:rsidRPr="00F803F3">
        <w:rPr>
          <w:sz w:val="24"/>
          <w:szCs w:val="24"/>
          <w:lang w:val="pt-BR"/>
        </w:rPr>
        <w:t>Nucci</w:t>
      </w:r>
      <w:proofErr w:type="spellEnd"/>
      <w:proofErr w:type="gramStart"/>
      <w:r w:rsidRPr="00F803F3">
        <w:rPr>
          <w:sz w:val="24"/>
          <w:szCs w:val="24"/>
          <w:lang w:val="pt-BR"/>
        </w:rPr>
        <w:t>, classifica</w:t>
      </w:r>
      <w:proofErr w:type="gramEnd"/>
      <w:r w:rsidRPr="00F803F3">
        <w:rPr>
          <w:sz w:val="24"/>
          <w:szCs w:val="24"/>
          <w:lang w:val="pt-BR"/>
        </w:rPr>
        <w:t xml:space="preserve"> o homicídio em:</w:t>
      </w:r>
    </w:p>
    <w:p w:rsidR="00D4427F" w:rsidRPr="00F803F3" w:rsidRDefault="00D4427F" w:rsidP="00D4427F">
      <w:pPr>
        <w:ind w:left="2268"/>
        <w:jc w:val="both"/>
        <w:rPr>
          <w:sz w:val="20"/>
          <w:szCs w:val="20"/>
          <w:lang w:val="pt-BR"/>
        </w:rPr>
      </w:pPr>
      <w:r w:rsidRPr="00F803F3">
        <w:rPr>
          <w:sz w:val="20"/>
          <w:szCs w:val="20"/>
          <w:lang w:val="pt-BR"/>
        </w:rPr>
        <w:t xml:space="preserve">Crime comum (aquele que não demanda sujeito ativo qualificado ou </w:t>
      </w:r>
      <w:r w:rsidRPr="00F803F3">
        <w:rPr>
          <w:sz w:val="20"/>
          <w:szCs w:val="20"/>
          <w:lang w:val="pt-BR"/>
        </w:rPr>
        <w:lastRenderedPageBreak/>
        <w:t xml:space="preserve">especial); material (delito que exige resultado naturalístico, consistente na morte da vítima); de forma livre (podendo ser cometido por qualquer meio eleito pelo agente); comissivo (“matar” implica em ação) e, excepcionalmente, comissivo por omissão (omissivo impróprio, ou seja, é a aplicação do art. 13, § 2.º, do Código Penal); instantâneo (cujo resultado “morte” se dá de maneira instantânea, não se prolongando no tempo); de dano (consuma-se apenas com efetiva lesão a um bem jurídico tutelado); </w:t>
      </w:r>
      <w:proofErr w:type="spellStart"/>
      <w:r w:rsidRPr="00F803F3">
        <w:rPr>
          <w:sz w:val="20"/>
          <w:szCs w:val="20"/>
          <w:lang w:val="pt-BR"/>
        </w:rPr>
        <w:t>unissubjetivo</w:t>
      </w:r>
      <w:proofErr w:type="spellEnd"/>
      <w:r w:rsidRPr="00F803F3">
        <w:rPr>
          <w:sz w:val="20"/>
          <w:szCs w:val="20"/>
          <w:lang w:val="pt-BR"/>
        </w:rPr>
        <w:t xml:space="preserve"> (que pode ser praticado por um só agente); progressivo (trata-se de um tipo penal que contém, implicitamente, outro, no caso a lesão corporal); </w:t>
      </w:r>
      <w:proofErr w:type="spellStart"/>
      <w:r w:rsidRPr="00F803F3">
        <w:rPr>
          <w:sz w:val="20"/>
          <w:szCs w:val="20"/>
          <w:lang w:val="pt-BR"/>
        </w:rPr>
        <w:t>plurissubsistente</w:t>
      </w:r>
      <w:proofErr w:type="spellEnd"/>
      <w:r w:rsidRPr="00F803F3">
        <w:rPr>
          <w:sz w:val="20"/>
          <w:szCs w:val="20"/>
          <w:lang w:val="pt-BR"/>
        </w:rPr>
        <w:t xml:space="preserve"> (via de regra, vários atos integram a conduta de matar); admite tentativa.</w:t>
      </w:r>
      <w:proofErr w:type="gramStart"/>
      <w:r w:rsidRPr="00F803F3">
        <w:rPr>
          <w:rStyle w:val="ncoradanotaderodap"/>
          <w:sz w:val="20"/>
          <w:szCs w:val="20"/>
          <w:lang w:val="pt-BR"/>
        </w:rPr>
        <w:footnoteReference w:id="10"/>
      </w:r>
      <w:proofErr w:type="gramEnd"/>
      <w:r w:rsidRPr="00F803F3">
        <w:rPr>
          <w:sz w:val="20"/>
          <w:szCs w:val="20"/>
          <w:lang w:val="pt-BR"/>
        </w:rPr>
        <w:t xml:space="preserve"> </w:t>
      </w:r>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Nos ensinamentos de Luiz Regis Prado: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O núcleo do tipo é representado pelo verbo matar. A conduta incriminadora consiste em matar alguém – que não o próprio agente – por qualquer meio (delito de forma livre). Admite a sua execução, portanto, o recurso em meios variados, direitos ou indiretos, físicos ou morais, desde que idôneos à produção do resultado morte.</w:t>
      </w:r>
    </w:p>
    <w:p w:rsidR="00D4427F" w:rsidRPr="00F803F3" w:rsidRDefault="00D4427F" w:rsidP="00D4427F">
      <w:pPr>
        <w:ind w:left="2268"/>
        <w:jc w:val="both"/>
        <w:rPr>
          <w:b/>
          <w:sz w:val="20"/>
          <w:szCs w:val="20"/>
          <w:lang w:val="pt-BR"/>
        </w:rPr>
      </w:pPr>
      <w:r w:rsidRPr="00F803F3">
        <w:rPr>
          <w:sz w:val="20"/>
          <w:szCs w:val="20"/>
          <w:lang w:val="pt-BR"/>
        </w:rPr>
        <w:t>Admite-se a tentativa. Esta se verifica quando, iniciada a execução do delito, o resultado morte não sobrevém por alheias à vontade do agente. Tem início a execução, por exemplo, quando há o efetivo disparo (...). Os atos meramente preparatórios – ou seja, o estabelecimento, pelo agente, das condições prévias adequadas para a realização do delito – são impuníveis, por exemplo, aquisição de uma arma, desde que não configurem delitos autônomos.</w:t>
      </w:r>
      <w:proofErr w:type="gramStart"/>
      <w:r w:rsidRPr="00F803F3">
        <w:rPr>
          <w:rStyle w:val="ncoradanotaderodap"/>
          <w:sz w:val="20"/>
          <w:szCs w:val="20"/>
          <w:lang w:val="pt-BR"/>
        </w:rPr>
        <w:footnoteReference w:id="11"/>
      </w:r>
      <w:proofErr w:type="gramEnd"/>
    </w:p>
    <w:p w:rsidR="00D4427F" w:rsidRPr="00F803F3" w:rsidRDefault="00D4427F" w:rsidP="00D4427F">
      <w:pPr>
        <w:spacing w:line="360" w:lineRule="auto"/>
        <w:jc w:val="both"/>
        <w:rPr>
          <w:sz w:val="24"/>
          <w:szCs w:val="24"/>
          <w:lang w:val="pt-BR"/>
        </w:rPr>
      </w:pPr>
      <w:r w:rsidRPr="00F803F3">
        <w:rPr>
          <w:b/>
          <w:sz w:val="24"/>
          <w:szCs w:val="24"/>
          <w:lang w:val="pt-BR"/>
        </w:rPr>
        <w:tab/>
      </w:r>
      <w:r w:rsidRPr="00F803F3">
        <w:rPr>
          <w:sz w:val="24"/>
          <w:szCs w:val="24"/>
          <w:lang w:val="pt-BR"/>
        </w:rPr>
        <w:t xml:space="preserve"> </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Se o sujeito ativo provoca lesões corporais não conseguindo alcançar o almejado o evento morte, consuma-se igualmente o delito de homicídio, sob a forma tentada, e não a lesão corporal prevista no artigo 129 do Código Penal. </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O homicídio simples está descrito no art.121, </w:t>
      </w:r>
      <w:r w:rsidRPr="00F803F3">
        <w:rPr>
          <w:i/>
          <w:sz w:val="24"/>
          <w:szCs w:val="24"/>
          <w:lang w:val="pt-BR"/>
        </w:rPr>
        <w:t>caput</w:t>
      </w:r>
      <w:r w:rsidRPr="00F803F3">
        <w:rPr>
          <w:sz w:val="24"/>
          <w:szCs w:val="24"/>
          <w:lang w:val="pt-BR"/>
        </w:rPr>
        <w:t>, do Código Penal Brasileiro e o</w:t>
      </w:r>
      <w:r w:rsidRPr="00F803F3">
        <w:rPr>
          <w:rFonts w:eastAsia="Times New Roman"/>
          <w:b/>
          <w:bCs/>
          <w:sz w:val="24"/>
          <w:szCs w:val="24"/>
          <w:lang w:val="pt-BR" w:eastAsia="pt-BR"/>
        </w:rPr>
        <w:t xml:space="preserve"> </w:t>
      </w:r>
      <w:r w:rsidRPr="00F803F3">
        <w:rPr>
          <w:rFonts w:eastAsia="Times New Roman"/>
          <w:bCs/>
          <w:sz w:val="24"/>
          <w:szCs w:val="24"/>
          <w:lang w:val="pt-BR" w:eastAsia="pt-BR"/>
        </w:rPr>
        <w:t>privilegiado</w:t>
      </w:r>
      <w:r w:rsidRPr="00F803F3">
        <w:rPr>
          <w:rFonts w:eastAsia="Times New Roman"/>
          <w:sz w:val="24"/>
          <w:szCs w:val="24"/>
          <w:lang w:val="pt-BR" w:eastAsia="pt-BR"/>
        </w:rPr>
        <w:t xml:space="preserve"> no art.121, §1°, que preceitua </w:t>
      </w:r>
      <w:proofErr w:type="gramStart"/>
      <w:r w:rsidRPr="00F803F3">
        <w:rPr>
          <w:rFonts w:eastAsia="Times New Roman"/>
          <w:sz w:val="24"/>
          <w:szCs w:val="24"/>
          <w:lang w:val="pt-BR" w:eastAsia="pt-BR"/>
        </w:rPr>
        <w:t xml:space="preserve">“ </w:t>
      </w:r>
      <w:proofErr w:type="gramEnd"/>
      <w:r w:rsidRPr="00F803F3">
        <w:rPr>
          <w:rFonts w:eastAsia="Times New Roman"/>
          <w:sz w:val="24"/>
          <w:szCs w:val="24"/>
          <w:lang w:val="pt-BR" w:eastAsia="pt-BR"/>
        </w:rPr>
        <w:t>se o agente comete o crime impelido por motivo de relevante valor social ou moral, ou sob o domínio de violenta emoção, logo em seguida a injusta provocação da vítima, o juiz pode reduzir a pena de um 1/6 a 1/3”.</w:t>
      </w:r>
    </w:p>
    <w:p w:rsidR="00D4427F" w:rsidRPr="00F803F3" w:rsidRDefault="00D4427F" w:rsidP="00D4427F">
      <w:pPr>
        <w:widowControl/>
        <w:shd w:val="clear" w:color="auto" w:fill="FFFFFF"/>
        <w:spacing w:line="360" w:lineRule="auto"/>
        <w:ind w:firstLine="709"/>
        <w:jc w:val="both"/>
        <w:rPr>
          <w:rFonts w:eastAsia="Times New Roman"/>
          <w:sz w:val="24"/>
          <w:szCs w:val="24"/>
          <w:lang w:val="pt-BR" w:eastAsia="pt-BR"/>
        </w:rPr>
      </w:pPr>
      <w:r w:rsidRPr="00F803F3">
        <w:rPr>
          <w:rFonts w:eastAsia="Times New Roman"/>
          <w:sz w:val="24"/>
          <w:szCs w:val="24"/>
          <w:lang w:val="pt-BR" w:eastAsia="pt-BR"/>
        </w:rPr>
        <w:t xml:space="preserve">Sobre os valores, </w:t>
      </w:r>
      <w:proofErr w:type="spellStart"/>
      <w:r w:rsidRPr="00F803F3">
        <w:rPr>
          <w:rFonts w:eastAsia="Times New Roman"/>
          <w:sz w:val="24"/>
          <w:szCs w:val="24"/>
          <w:lang w:val="pt-BR" w:eastAsia="pt-BR"/>
        </w:rPr>
        <w:t>Nucci</w:t>
      </w:r>
      <w:proofErr w:type="spellEnd"/>
      <w:r w:rsidRPr="00F803F3">
        <w:rPr>
          <w:rFonts w:eastAsia="Times New Roman"/>
          <w:sz w:val="24"/>
          <w:szCs w:val="24"/>
          <w:lang w:val="pt-BR" w:eastAsia="pt-BR"/>
        </w:rPr>
        <w:t>:</w:t>
      </w:r>
    </w:p>
    <w:p w:rsidR="00D4427F" w:rsidRPr="00F803F3" w:rsidRDefault="00D4427F" w:rsidP="00D4427F">
      <w:pPr>
        <w:widowControl/>
        <w:shd w:val="clear" w:color="auto" w:fill="FFFFFF"/>
        <w:spacing w:line="360" w:lineRule="auto"/>
        <w:ind w:firstLine="709"/>
        <w:jc w:val="both"/>
        <w:rPr>
          <w:rFonts w:eastAsia="Times New Roman"/>
          <w:sz w:val="24"/>
          <w:szCs w:val="24"/>
          <w:lang w:val="pt-BR" w:eastAsia="pt-BR"/>
        </w:rPr>
      </w:pPr>
    </w:p>
    <w:p w:rsidR="00D4427F" w:rsidRPr="00F803F3" w:rsidRDefault="00D4427F" w:rsidP="00D4427F">
      <w:pPr>
        <w:widowControl/>
        <w:shd w:val="clear" w:color="auto" w:fill="FFFFFF"/>
        <w:ind w:left="2268"/>
        <w:jc w:val="both"/>
        <w:rPr>
          <w:rFonts w:eastAsia="Times New Roman"/>
          <w:sz w:val="20"/>
          <w:szCs w:val="20"/>
          <w:lang w:val="pt-BR" w:eastAsia="pt-BR"/>
        </w:rPr>
      </w:pPr>
      <w:r w:rsidRPr="00F803F3">
        <w:rPr>
          <w:rFonts w:eastAsia="Times New Roman"/>
          <w:sz w:val="20"/>
          <w:szCs w:val="20"/>
          <w:lang w:val="pt-BR" w:eastAsia="pt-BR"/>
        </w:rPr>
        <w:t>(...) relevante valor é um valor importante para a vida em sociedade, tais como patriotismo, lealdade, fidelidade, inviolabilidade de intimidade e de domicílio entre outros. Quando se tratar de relevante valor social, levam-se em consideração interesses não exclusivamente individuais, mas de ordem geral, coletiva.</w:t>
      </w:r>
      <w:r w:rsidRPr="00F803F3">
        <w:rPr>
          <w:spacing w:val="1"/>
          <w:sz w:val="20"/>
          <w:szCs w:val="20"/>
          <w:shd w:val="clear" w:color="auto" w:fill="FFFFFF"/>
          <w:lang w:val="pt-BR"/>
        </w:rPr>
        <w:t xml:space="preserve"> (...) No caso de relevante valor moral, o valor em questão </w:t>
      </w:r>
      <w:r w:rsidRPr="00F803F3">
        <w:rPr>
          <w:spacing w:val="1"/>
          <w:sz w:val="20"/>
          <w:szCs w:val="20"/>
          <w:shd w:val="clear" w:color="auto" w:fill="FFFFFF"/>
          <w:lang w:val="pt-BR"/>
        </w:rPr>
        <w:lastRenderedPageBreak/>
        <w:t xml:space="preserve">leva em conta interesse de ordem pessoal. </w:t>
      </w:r>
      <w:proofErr w:type="spellStart"/>
      <w:r w:rsidRPr="00F803F3">
        <w:rPr>
          <w:spacing w:val="1"/>
          <w:sz w:val="20"/>
          <w:szCs w:val="20"/>
          <w:shd w:val="clear" w:color="auto" w:fill="FFFFFF"/>
          <w:lang w:val="pt-BR"/>
        </w:rPr>
        <w:t>Ex</w:t>
      </w:r>
      <w:proofErr w:type="spellEnd"/>
      <w:r w:rsidRPr="00F803F3">
        <w:rPr>
          <w:spacing w:val="1"/>
          <w:sz w:val="20"/>
          <w:szCs w:val="20"/>
          <w:shd w:val="clear" w:color="auto" w:fill="FFFFFF"/>
          <w:lang w:val="pt-BR"/>
        </w:rPr>
        <w:t>: agressão (ou morte) contra amante do cônjuge; apressar a morte de quem está desenganado. (...) De outra parte, não se deve banalizar a motivação relevante - no enfoque social ou moral - para a eliminação da vida alheia, tornando-a um fator emocional ou pessoal, pois não é essa a melhor exegese do texto legal. A relevância não tem ótica individual, significando que o homicídio somente foi cometido porque houve uma saliente valia, de reconhecimento geral, ainda que os efeitos se conectem a interesses coletivos (social) ou particulares (moral)</w:t>
      </w:r>
      <w:r w:rsidRPr="00F803F3">
        <w:rPr>
          <w:rFonts w:eastAsia="Times New Roman"/>
          <w:sz w:val="20"/>
          <w:szCs w:val="20"/>
          <w:lang w:val="pt-BR" w:eastAsia="pt-BR"/>
        </w:rPr>
        <w:t>.</w:t>
      </w:r>
      <w:proofErr w:type="gramStart"/>
      <w:r w:rsidRPr="00F803F3">
        <w:rPr>
          <w:rStyle w:val="ncoradanotaderodap"/>
          <w:rFonts w:eastAsia="Times New Roman"/>
          <w:sz w:val="20"/>
          <w:szCs w:val="20"/>
          <w:lang w:val="pt-BR" w:eastAsia="pt-BR"/>
        </w:rPr>
        <w:footnoteReference w:id="12"/>
      </w:r>
      <w:proofErr w:type="gramEnd"/>
    </w:p>
    <w:p w:rsidR="00D4427F" w:rsidRPr="00F803F3" w:rsidRDefault="00D4427F" w:rsidP="00D4427F">
      <w:pPr>
        <w:widowControl/>
        <w:shd w:val="clear" w:color="auto" w:fill="FFFFFF"/>
        <w:spacing w:line="360" w:lineRule="auto"/>
        <w:ind w:firstLine="709"/>
        <w:jc w:val="both"/>
        <w:rPr>
          <w:rFonts w:eastAsia="Times New Roman"/>
          <w:bCs/>
          <w:sz w:val="24"/>
          <w:szCs w:val="24"/>
          <w:lang w:val="pt-BR" w:eastAsia="pt-BR"/>
        </w:rPr>
      </w:pPr>
    </w:p>
    <w:p w:rsidR="00D4427F" w:rsidRPr="00F803F3" w:rsidRDefault="00D4427F" w:rsidP="00D4427F">
      <w:pPr>
        <w:widowControl/>
        <w:shd w:val="clear" w:color="auto" w:fill="FFFFFF"/>
        <w:spacing w:line="360" w:lineRule="auto"/>
        <w:ind w:firstLine="709"/>
        <w:jc w:val="both"/>
        <w:rPr>
          <w:rFonts w:eastAsia="Times New Roman"/>
          <w:sz w:val="24"/>
          <w:szCs w:val="24"/>
          <w:lang w:val="pt-BR" w:eastAsia="pt-BR"/>
        </w:rPr>
      </w:pPr>
      <w:r w:rsidRPr="00F803F3">
        <w:rPr>
          <w:rFonts w:eastAsia="Times New Roman"/>
          <w:bCs/>
          <w:sz w:val="24"/>
          <w:szCs w:val="24"/>
          <w:lang w:val="pt-BR" w:eastAsia="pt-BR"/>
        </w:rPr>
        <w:t>Homicídio</w:t>
      </w:r>
      <w:r w:rsidRPr="00F803F3">
        <w:rPr>
          <w:rFonts w:eastAsia="Times New Roman"/>
          <w:b/>
          <w:bCs/>
          <w:sz w:val="24"/>
          <w:szCs w:val="24"/>
          <w:lang w:val="pt-BR" w:eastAsia="pt-BR"/>
        </w:rPr>
        <w:t xml:space="preserve"> </w:t>
      </w:r>
      <w:r w:rsidRPr="00F803F3">
        <w:rPr>
          <w:rFonts w:eastAsia="Times New Roman"/>
          <w:bCs/>
          <w:sz w:val="24"/>
          <w:szCs w:val="24"/>
          <w:lang w:val="pt-BR" w:eastAsia="pt-BR"/>
        </w:rPr>
        <w:t>Qualificado</w:t>
      </w:r>
      <w:r w:rsidRPr="00F803F3">
        <w:rPr>
          <w:rFonts w:eastAsia="Times New Roman"/>
          <w:b/>
          <w:bCs/>
          <w:sz w:val="24"/>
          <w:szCs w:val="24"/>
          <w:lang w:val="pt-BR" w:eastAsia="pt-BR"/>
        </w:rPr>
        <w:t xml:space="preserve"> </w:t>
      </w:r>
      <w:r w:rsidRPr="00F803F3">
        <w:rPr>
          <w:rFonts w:eastAsia="Times New Roman"/>
          <w:bCs/>
          <w:sz w:val="24"/>
          <w:szCs w:val="24"/>
          <w:lang w:val="pt-BR" w:eastAsia="pt-BR"/>
        </w:rPr>
        <w:t>§ 2°</w:t>
      </w:r>
      <w:r w:rsidRPr="00F803F3">
        <w:rPr>
          <w:rFonts w:eastAsia="Times New Roman"/>
          <w:sz w:val="24"/>
          <w:szCs w:val="24"/>
          <w:lang w:val="pt-BR" w:eastAsia="pt-BR"/>
        </w:rPr>
        <w:t>, do art. 121, do Código Penal, assim é classificado por Prado:</w:t>
      </w:r>
    </w:p>
    <w:p w:rsidR="00D4427F" w:rsidRPr="00F803F3" w:rsidRDefault="00D4427F" w:rsidP="00D4427F">
      <w:pPr>
        <w:widowControl/>
        <w:shd w:val="clear" w:color="auto" w:fill="FFFFFF"/>
        <w:spacing w:line="360" w:lineRule="auto"/>
        <w:ind w:firstLine="709"/>
        <w:jc w:val="both"/>
        <w:rPr>
          <w:rFonts w:eastAsia="Times New Roman"/>
          <w:sz w:val="24"/>
          <w:szCs w:val="24"/>
          <w:lang w:val="pt-BR" w:eastAsia="pt-BR"/>
        </w:rPr>
      </w:pPr>
    </w:p>
    <w:p w:rsidR="00D4427F" w:rsidRPr="00F803F3" w:rsidRDefault="00D4427F" w:rsidP="00D4427F">
      <w:pPr>
        <w:widowControl/>
        <w:shd w:val="clear" w:color="auto" w:fill="FFFFFF"/>
        <w:ind w:left="2268"/>
        <w:jc w:val="both"/>
        <w:rPr>
          <w:rFonts w:eastAsia="Times New Roman"/>
          <w:sz w:val="15"/>
          <w:szCs w:val="15"/>
          <w:lang w:val="pt-BR" w:eastAsia="pt-BR"/>
        </w:rPr>
      </w:pPr>
      <w:r w:rsidRPr="00F803F3">
        <w:rPr>
          <w:rFonts w:eastAsia="Times New Roman"/>
          <w:sz w:val="20"/>
          <w:szCs w:val="20"/>
          <w:lang w:val="pt-BR" w:eastAsia="pt-BR"/>
        </w:rPr>
        <w:t>Considera-se qualificado o homicídio se impulsionando por certos motivos se praticado com o recurso a determinados meios que denotem crueldade, insídia ou perigo comum ou de forma a dificultar ou tornar impossível a defesa da vítima; ou, por fim, se perpetrado com o escopo de atingir fins especialmente reprováveis (execução, ocultação, impunidade ou vantagem de outro crime).  </w:t>
      </w:r>
      <w:proofErr w:type="gramStart"/>
      <w:r w:rsidRPr="00F803F3">
        <w:rPr>
          <w:rStyle w:val="ncoradanotaderodap"/>
          <w:rFonts w:eastAsia="Times New Roman"/>
          <w:sz w:val="20"/>
          <w:szCs w:val="20"/>
          <w:lang w:val="pt-BR" w:eastAsia="pt-BR"/>
        </w:rPr>
        <w:footnoteReference w:id="13"/>
      </w:r>
      <w:proofErr w:type="gramEnd"/>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Na modalidade culposa, o homicídio ocorre quando o agente não observa o devido cuidado objetivo, seja por</w:t>
      </w:r>
      <w:r w:rsidRPr="00F803F3">
        <w:rPr>
          <w:sz w:val="24"/>
          <w:szCs w:val="24"/>
          <w:shd w:val="clear" w:color="auto" w:fill="FEFAFA"/>
          <w:lang w:val="pt-BR"/>
        </w:rPr>
        <w:t xml:space="preserve"> imprudência, imperícia ou negligência do autor.</w:t>
      </w:r>
    </w:p>
    <w:p w:rsidR="00D4427F" w:rsidRPr="00F803F3" w:rsidRDefault="00D4427F" w:rsidP="00D4427F">
      <w:pPr>
        <w:widowControl/>
        <w:shd w:val="clear" w:color="auto" w:fill="FFFFFF"/>
        <w:spacing w:line="360" w:lineRule="auto"/>
        <w:ind w:firstLine="708"/>
        <w:jc w:val="both"/>
        <w:rPr>
          <w:rFonts w:eastAsia="Times New Roman"/>
          <w:sz w:val="24"/>
          <w:szCs w:val="24"/>
          <w:lang w:val="pt-BR" w:eastAsia="pt-BR"/>
        </w:rPr>
      </w:pPr>
      <w:r w:rsidRPr="00F803F3">
        <w:rPr>
          <w:rFonts w:eastAsia="Times New Roman"/>
          <w:bCs/>
          <w:sz w:val="24"/>
          <w:szCs w:val="24"/>
          <w:lang w:val="pt-BR" w:eastAsia="pt-BR"/>
        </w:rPr>
        <w:t>A lei nº 13.104</w:t>
      </w:r>
      <w:r w:rsidRPr="00F803F3">
        <w:rPr>
          <w:sz w:val="24"/>
          <w:szCs w:val="24"/>
          <w:lang w:val="pt-BR"/>
        </w:rPr>
        <w:t xml:space="preserve">/2015 listou </w:t>
      </w:r>
      <w:r w:rsidRPr="00F803F3">
        <w:rPr>
          <w:rFonts w:eastAsia="Times New Roman"/>
          <w:bCs/>
          <w:sz w:val="24"/>
          <w:szCs w:val="24"/>
          <w:lang w:val="pt-BR" w:eastAsia="pt-BR"/>
        </w:rPr>
        <w:t xml:space="preserve">o </w:t>
      </w:r>
      <w:proofErr w:type="spellStart"/>
      <w:r w:rsidRPr="00F803F3">
        <w:rPr>
          <w:rFonts w:eastAsia="Times New Roman"/>
          <w:bCs/>
          <w:sz w:val="24"/>
          <w:szCs w:val="24"/>
          <w:lang w:val="pt-BR" w:eastAsia="pt-BR"/>
        </w:rPr>
        <w:t>feminicídio</w:t>
      </w:r>
      <w:proofErr w:type="spellEnd"/>
      <w:r w:rsidRPr="00F803F3">
        <w:rPr>
          <w:rFonts w:eastAsia="Times New Roman"/>
          <w:bCs/>
          <w:sz w:val="24"/>
          <w:szCs w:val="24"/>
          <w:lang w:val="pt-BR" w:eastAsia="pt-BR"/>
        </w:rPr>
        <w:t xml:space="preserve">, no art.121, §2º, VI, do Código Penal, que ocorre </w:t>
      </w:r>
      <w:r w:rsidRPr="00F803F3">
        <w:rPr>
          <w:rFonts w:eastAsia="Times New Roman"/>
          <w:sz w:val="24"/>
          <w:szCs w:val="24"/>
          <w:lang w:val="pt-BR" w:eastAsia="pt-BR"/>
        </w:rPr>
        <w:t>quando crime for praticado contra a mulher por razões da condição de sexo feminino ou em contexto de violência doméstica e familiar.</w:t>
      </w:r>
    </w:p>
    <w:p w:rsidR="00D4427F" w:rsidRPr="00F803F3" w:rsidRDefault="00D4427F" w:rsidP="00D4427F">
      <w:pPr>
        <w:widowControl/>
        <w:shd w:val="clear" w:color="auto" w:fill="FFFFFF"/>
        <w:spacing w:line="360" w:lineRule="auto"/>
        <w:ind w:firstLine="708"/>
        <w:jc w:val="both"/>
        <w:rPr>
          <w:rFonts w:eastAsia="Times New Roman"/>
          <w:sz w:val="24"/>
          <w:szCs w:val="24"/>
          <w:lang w:val="pt-BR" w:eastAsia="pt-BR"/>
        </w:rPr>
      </w:pPr>
      <w:r w:rsidRPr="00F803F3">
        <w:rPr>
          <w:rFonts w:eastAsia="Times New Roman"/>
          <w:sz w:val="24"/>
          <w:szCs w:val="24"/>
          <w:lang w:val="pt-BR" w:eastAsia="pt-BR"/>
        </w:rPr>
        <w:t>O homicídio tentando é a junção entre o artigo 121, cumulado com artigo 14, II, ambos do Código Penal Brasileiro.</w:t>
      </w:r>
    </w:p>
    <w:p w:rsidR="00D4427F" w:rsidRPr="00F803F3" w:rsidRDefault="00D4427F" w:rsidP="00D4427F">
      <w:pPr>
        <w:widowControl/>
        <w:shd w:val="clear" w:color="auto" w:fill="FFFFFF"/>
        <w:spacing w:line="360" w:lineRule="auto"/>
        <w:ind w:firstLine="708"/>
        <w:jc w:val="both"/>
        <w:rPr>
          <w:rFonts w:eastAsia="Times New Roman"/>
          <w:sz w:val="24"/>
          <w:szCs w:val="24"/>
          <w:lang w:val="pt-BR" w:eastAsia="pt-BR"/>
        </w:rPr>
      </w:pPr>
      <w:r w:rsidRPr="00F803F3">
        <w:rPr>
          <w:rFonts w:eastAsia="Times New Roman"/>
          <w:sz w:val="24"/>
          <w:szCs w:val="24"/>
          <w:lang w:val="pt-BR" w:eastAsia="pt-BR"/>
        </w:rPr>
        <w:t xml:space="preserve">A Lei </w:t>
      </w:r>
      <w:proofErr w:type="gramStart"/>
      <w:r w:rsidRPr="00F803F3">
        <w:rPr>
          <w:rFonts w:eastAsia="Times New Roman"/>
          <w:sz w:val="24"/>
          <w:szCs w:val="24"/>
          <w:lang w:val="pt-BR" w:eastAsia="pt-BR"/>
        </w:rPr>
        <w:t>nº13.</w:t>
      </w:r>
      <w:proofErr w:type="gramEnd"/>
      <w:r w:rsidRPr="00F803F3">
        <w:rPr>
          <w:rFonts w:eastAsia="Times New Roman"/>
          <w:sz w:val="24"/>
          <w:szCs w:val="24"/>
          <w:lang w:val="pt-BR" w:eastAsia="pt-BR"/>
        </w:rPr>
        <w:t>142, de 06 de julho de 2015, inseriu o inciso VII, ao §2º, do art.121, do Código Penal, criando mais uma modalidade qualificada, na hipótese em que o agente praticar o crime de homicídio contra autoridade ou agente descrito nos arts.142 e 144 da Constituição Federal, integrantes do sistema prisional e da Força Nacional de Segurança Pública, no exercício da função ou em decorrência dela, ou contra seu cônjuge, companheiro, ou parente consanguíneo até terceiro grau, em razão dessa condição.</w:t>
      </w:r>
    </w:p>
    <w:p w:rsidR="00D4427F" w:rsidRPr="00F803F3" w:rsidRDefault="00D4427F" w:rsidP="00D4427F">
      <w:pPr>
        <w:widowControl/>
        <w:shd w:val="clear" w:color="auto" w:fill="FFFFFF"/>
        <w:spacing w:line="360" w:lineRule="auto"/>
        <w:ind w:firstLine="709"/>
        <w:jc w:val="both"/>
        <w:rPr>
          <w:rFonts w:eastAsia="Times New Roman"/>
          <w:sz w:val="24"/>
          <w:szCs w:val="24"/>
          <w:lang w:val="pt-BR" w:eastAsia="pt-BR"/>
        </w:rPr>
      </w:pPr>
      <w:r w:rsidRPr="00F803F3">
        <w:rPr>
          <w:rFonts w:eastAsia="Times New Roman"/>
          <w:sz w:val="24"/>
          <w:szCs w:val="24"/>
          <w:lang w:val="pt-BR" w:eastAsia="pt-BR"/>
        </w:rPr>
        <w:t>Pelo entendimento de Greco:</w:t>
      </w:r>
    </w:p>
    <w:p w:rsidR="00D4427F" w:rsidRPr="00F803F3" w:rsidRDefault="00D4427F" w:rsidP="00D4427F">
      <w:pPr>
        <w:widowControl/>
        <w:shd w:val="clear" w:color="auto" w:fill="FFFFFF"/>
        <w:ind w:left="2268"/>
        <w:jc w:val="both"/>
        <w:rPr>
          <w:rFonts w:eastAsia="Times New Roman"/>
          <w:sz w:val="20"/>
          <w:szCs w:val="20"/>
          <w:lang w:val="pt-BR" w:eastAsia="pt-BR"/>
        </w:rPr>
      </w:pPr>
      <w:r w:rsidRPr="00F803F3">
        <w:rPr>
          <w:rFonts w:eastAsia="Times New Roman"/>
          <w:sz w:val="20"/>
          <w:szCs w:val="20"/>
          <w:lang w:val="pt-BR" w:eastAsia="pt-BR"/>
        </w:rPr>
        <w:t xml:space="preserve">(...) não é pelo fato de ser vítima de homicídio uma autoridade ou agente descrito nos </w:t>
      </w:r>
      <w:proofErr w:type="gramStart"/>
      <w:r w:rsidRPr="00F803F3">
        <w:rPr>
          <w:rFonts w:eastAsia="Times New Roman"/>
          <w:sz w:val="20"/>
          <w:szCs w:val="20"/>
          <w:lang w:val="pt-BR" w:eastAsia="pt-BR"/>
        </w:rPr>
        <w:t>arts.</w:t>
      </w:r>
      <w:proofErr w:type="gramEnd"/>
      <w:r w:rsidRPr="00F803F3">
        <w:rPr>
          <w:rFonts w:eastAsia="Times New Roman"/>
          <w:sz w:val="20"/>
          <w:szCs w:val="20"/>
          <w:lang w:val="pt-BR" w:eastAsia="pt-BR"/>
        </w:rPr>
        <w:t xml:space="preserve">142 e 144 da Constituição Federal que, automaticamente, entendemos pelo homicídio qualificado. Isso porque a morte de uma dessas </w:t>
      </w:r>
      <w:r w:rsidRPr="00F803F3">
        <w:rPr>
          <w:rFonts w:eastAsia="Times New Roman"/>
          <w:sz w:val="20"/>
          <w:szCs w:val="20"/>
          <w:lang w:val="pt-BR" w:eastAsia="pt-BR"/>
        </w:rPr>
        <w:lastRenderedPageBreak/>
        <w:t>pessoas poderá ser ocasionada por diversos outros motivos, que afastaram a qualificadora em estudo. Assim, por exemplo, se durante uma discussão sobre futebol, o agente acaba causando a morte de um policial militar, que com ele se encontrava no interior de um bar, o fato poderá se amoldar em outro tipo qualificado, que não o previsto no inciso VII do §2º do art.121, do Código Penal.</w:t>
      </w:r>
      <w:proofErr w:type="gramStart"/>
      <w:r w:rsidRPr="00F803F3">
        <w:rPr>
          <w:rStyle w:val="ncoradanotaderodap"/>
          <w:rFonts w:eastAsia="Times New Roman"/>
          <w:sz w:val="20"/>
          <w:szCs w:val="20"/>
          <w:lang w:val="pt-BR" w:eastAsia="pt-BR"/>
        </w:rPr>
        <w:footnoteReference w:id="14"/>
      </w:r>
      <w:proofErr w:type="gramEnd"/>
      <w:r w:rsidRPr="00F803F3">
        <w:rPr>
          <w:rFonts w:eastAsia="Times New Roman"/>
          <w:sz w:val="20"/>
          <w:szCs w:val="20"/>
          <w:lang w:val="pt-BR" w:eastAsia="pt-BR"/>
        </w:rPr>
        <w:t xml:space="preserve"> </w:t>
      </w:r>
    </w:p>
    <w:p w:rsidR="00D4427F" w:rsidRPr="00F803F3" w:rsidRDefault="00D4427F" w:rsidP="00D4427F">
      <w:pPr>
        <w:spacing w:line="360" w:lineRule="auto"/>
        <w:rPr>
          <w:lang w:val="pt-BR"/>
        </w:rPr>
      </w:pPr>
    </w:p>
    <w:p w:rsidR="00D4427F" w:rsidRPr="00F803F3" w:rsidRDefault="00D4427F" w:rsidP="00D4427F">
      <w:pPr>
        <w:pStyle w:val="Ttulo2"/>
        <w:tabs>
          <w:tab w:val="left" w:pos="0"/>
          <w:tab w:val="left" w:pos="1134"/>
          <w:tab w:val="left" w:pos="1418"/>
        </w:tabs>
        <w:rPr>
          <w:rFonts w:ascii="Arial" w:hAnsi="Arial" w:cs="Arial"/>
          <w:color w:val="auto"/>
          <w:sz w:val="24"/>
          <w:szCs w:val="24"/>
          <w:lang w:val="pt-BR"/>
        </w:rPr>
      </w:pPr>
      <w:bookmarkStart w:id="11" w:name="_Toc499105266"/>
      <w:r w:rsidRPr="00F803F3">
        <w:rPr>
          <w:rFonts w:ascii="Arial" w:hAnsi="Arial" w:cs="Arial"/>
          <w:color w:val="auto"/>
          <w:sz w:val="24"/>
          <w:szCs w:val="24"/>
          <w:lang w:val="pt-BR"/>
        </w:rPr>
        <w:t xml:space="preserve">1.2 Da Lei </w:t>
      </w:r>
      <w:proofErr w:type="gramStart"/>
      <w:r w:rsidRPr="00F803F3">
        <w:rPr>
          <w:rFonts w:ascii="Arial" w:hAnsi="Arial" w:cs="Arial"/>
          <w:color w:val="auto"/>
          <w:sz w:val="24"/>
          <w:szCs w:val="24"/>
          <w:lang w:val="pt-BR"/>
        </w:rPr>
        <w:t>nº10.</w:t>
      </w:r>
      <w:proofErr w:type="gramEnd"/>
      <w:r w:rsidRPr="00F803F3">
        <w:rPr>
          <w:rFonts w:ascii="Arial" w:hAnsi="Arial" w:cs="Arial"/>
          <w:color w:val="auto"/>
          <w:sz w:val="24"/>
          <w:szCs w:val="24"/>
          <w:lang w:val="pt-BR"/>
        </w:rPr>
        <w:t>826/03</w:t>
      </w:r>
      <w:bookmarkEnd w:id="11"/>
    </w:p>
    <w:p w:rsidR="00D4427F" w:rsidRPr="00F803F3" w:rsidRDefault="00D4427F" w:rsidP="00D4427F">
      <w:pPr>
        <w:spacing w:line="360" w:lineRule="auto"/>
        <w:ind w:firstLine="708"/>
        <w:rPr>
          <w:lang w:val="pt-BR"/>
        </w:rPr>
      </w:pP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O Estatuto do Desarmamento esta previsto na lei </w:t>
      </w:r>
      <w:proofErr w:type="gramStart"/>
      <w:r w:rsidRPr="00F803F3">
        <w:rPr>
          <w:sz w:val="24"/>
          <w:szCs w:val="24"/>
          <w:lang w:val="pt-BR"/>
        </w:rPr>
        <w:t>nº10.</w:t>
      </w:r>
      <w:proofErr w:type="gramEnd"/>
      <w:r w:rsidRPr="00F803F3">
        <w:rPr>
          <w:sz w:val="24"/>
          <w:szCs w:val="24"/>
          <w:lang w:val="pt-BR"/>
        </w:rPr>
        <w:t>826/2003, que revogou a Lei nº9.437/1997.</w:t>
      </w:r>
    </w:p>
    <w:p w:rsidR="00D4427F" w:rsidRPr="00F803F3" w:rsidRDefault="00D4427F" w:rsidP="00D4427F">
      <w:pPr>
        <w:spacing w:line="360" w:lineRule="auto"/>
        <w:ind w:firstLine="708"/>
        <w:jc w:val="both"/>
        <w:rPr>
          <w:sz w:val="24"/>
          <w:szCs w:val="24"/>
          <w:lang w:val="pt-BR"/>
        </w:rPr>
      </w:pPr>
      <w:r w:rsidRPr="00F803F3">
        <w:rPr>
          <w:sz w:val="24"/>
          <w:szCs w:val="24"/>
          <w:lang w:val="pt-BR"/>
        </w:rPr>
        <w:t>Hoje a idade mínima para se adquirir arma de fogo de uso permitido é de 25 anos, que terá validade em todo o território nacional, e tem como data de validade o período de 05 (cinco) anos.</w:t>
      </w:r>
      <w:proofErr w:type="gramStart"/>
      <w:r w:rsidRPr="00F803F3">
        <w:rPr>
          <w:rStyle w:val="ncoradanotaderodap"/>
          <w:sz w:val="24"/>
          <w:szCs w:val="24"/>
          <w:lang w:val="pt-BR"/>
        </w:rPr>
        <w:footnoteReference w:id="15"/>
      </w:r>
      <w:proofErr w:type="gramEnd"/>
    </w:p>
    <w:p w:rsidR="00D4427F" w:rsidRPr="00F803F3" w:rsidRDefault="00D4427F" w:rsidP="00D4427F">
      <w:pPr>
        <w:pStyle w:val="NormalWeb"/>
        <w:shd w:val="clear" w:color="auto" w:fill="FFFFFF"/>
        <w:spacing w:beforeAutospacing="0" w:afterAutospacing="0" w:line="360" w:lineRule="auto"/>
        <w:ind w:firstLine="709"/>
        <w:jc w:val="both"/>
        <w:rPr>
          <w:rFonts w:ascii="Arial" w:hAnsi="Arial" w:cs="Arial"/>
          <w:shd w:val="clear" w:color="auto" w:fill="FFFFFF"/>
        </w:rPr>
      </w:pPr>
      <w:r w:rsidRPr="00F803F3">
        <w:rPr>
          <w:rFonts w:ascii="Arial" w:hAnsi="Arial" w:cs="Arial"/>
        </w:rPr>
        <w:t xml:space="preserve">O que distingue a arma de uso permitido e restrito está no Decreto nº </w:t>
      </w:r>
      <w:r w:rsidRPr="00F803F3">
        <w:rPr>
          <w:rFonts w:ascii="Arial" w:hAnsi="Arial" w:cs="Arial"/>
          <w:shd w:val="clear" w:color="auto" w:fill="FFFFFF"/>
        </w:rPr>
        <w:t>5.123/04:</w:t>
      </w:r>
    </w:p>
    <w:p w:rsidR="00D4427F" w:rsidRPr="00F803F3" w:rsidRDefault="00D4427F" w:rsidP="00D4427F">
      <w:pPr>
        <w:pStyle w:val="NormalWeb"/>
        <w:shd w:val="clear" w:color="auto" w:fill="FFFFFF"/>
        <w:spacing w:beforeAutospacing="0" w:afterAutospacing="0" w:line="360" w:lineRule="auto"/>
        <w:ind w:firstLine="709"/>
        <w:jc w:val="both"/>
        <w:rPr>
          <w:rFonts w:ascii="Arial" w:hAnsi="Arial" w:cs="Arial"/>
        </w:rPr>
      </w:pPr>
    </w:p>
    <w:p w:rsidR="00D4427F" w:rsidRPr="00F803F3" w:rsidRDefault="00D4427F" w:rsidP="00D4427F">
      <w:pPr>
        <w:pStyle w:val="NormalWeb"/>
        <w:shd w:val="clear" w:color="auto" w:fill="FFFFFF"/>
        <w:spacing w:beforeAutospacing="0" w:after="115" w:afterAutospacing="0"/>
        <w:ind w:left="2265"/>
        <w:jc w:val="both"/>
      </w:pPr>
      <w:r w:rsidRPr="00F803F3">
        <w:rPr>
          <w:rFonts w:ascii="Arial" w:hAnsi="Arial" w:cs="Arial"/>
          <w:sz w:val="20"/>
          <w:szCs w:val="20"/>
        </w:rPr>
        <w:t>Art. 10. Arma de fogo de uso permitido é aquela cuja utilização é autorizada a pessoas físicas, bem como a pessoas jurídicas, de acordo com as normas do Comando do Exército e nas condições previstas na </w:t>
      </w:r>
      <w:r w:rsidRPr="00F803F3">
        <w:rPr>
          <w:rStyle w:val="LinkdaInternet"/>
          <w:rFonts w:ascii="Arial" w:eastAsia="Arial" w:hAnsi="Arial" w:cs="Arial"/>
          <w:color w:val="auto"/>
          <w:sz w:val="20"/>
          <w:szCs w:val="20"/>
        </w:rPr>
        <w:t>Lei nº 10.826, de 2003.</w:t>
      </w:r>
    </w:p>
    <w:p w:rsidR="00D4427F" w:rsidRPr="00F803F3" w:rsidRDefault="00D4427F" w:rsidP="00D4427F">
      <w:pPr>
        <w:pStyle w:val="NormalWeb"/>
        <w:shd w:val="clear" w:color="auto" w:fill="FFFFFF"/>
        <w:spacing w:beforeAutospacing="0" w:after="115" w:afterAutospacing="0"/>
        <w:ind w:left="2265"/>
        <w:jc w:val="both"/>
        <w:rPr>
          <w:rFonts w:ascii="Arial" w:hAnsi="Arial" w:cs="Arial"/>
          <w:sz w:val="20"/>
          <w:szCs w:val="20"/>
        </w:rPr>
      </w:pPr>
      <w:r w:rsidRPr="00F803F3">
        <w:rPr>
          <w:rFonts w:ascii="Arial" w:hAnsi="Arial" w:cs="Arial"/>
          <w:sz w:val="20"/>
          <w:szCs w:val="20"/>
        </w:rPr>
        <w:t>Art.11. Arma de fogo de uso restrito é aquela de uso exclusivo das Forças Armadas, de instituições de segurança pública e de pessoas físicas e jurídicas habilitadas, devidamente autorizadas pelo Comando do Exército, de acordo com legislação específica.</w:t>
      </w:r>
      <w:proofErr w:type="gramStart"/>
      <w:r w:rsidRPr="00F803F3">
        <w:rPr>
          <w:rStyle w:val="ncoradanotaderodap"/>
          <w:rFonts w:ascii="Arial" w:hAnsi="Arial" w:cs="Arial"/>
          <w:sz w:val="20"/>
          <w:szCs w:val="20"/>
        </w:rPr>
        <w:footnoteReference w:id="16"/>
      </w:r>
      <w:proofErr w:type="gramEnd"/>
    </w:p>
    <w:p w:rsidR="00D4427F" w:rsidRPr="00F803F3" w:rsidRDefault="00D4427F" w:rsidP="00D4427F">
      <w:pPr>
        <w:pStyle w:val="NormalWeb"/>
        <w:shd w:val="clear" w:color="auto" w:fill="FFFFFF"/>
        <w:spacing w:beforeAutospacing="0" w:after="115" w:afterAutospacing="0"/>
        <w:ind w:left="2265"/>
        <w:jc w:val="both"/>
        <w:rPr>
          <w:rFonts w:ascii="Arial" w:hAnsi="Arial" w:cs="Arial"/>
        </w:rPr>
      </w:pPr>
    </w:p>
    <w:p w:rsidR="00D4427F" w:rsidRPr="00F803F3" w:rsidRDefault="00D4427F" w:rsidP="00D4427F">
      <w:pPr>
        <w:spacing w:line="360" w:lineRule="auto"/>
        <w:jc w:val="both"/>
        <w:rPr>
          <w:sz w:val="24"/>
          <w:szCs w:val="24"/>
          <w:lang w:val="pt-BR"/>
        </w:rPr>
      </w:pPr>
      <w:r w:rsidRPr="00F803F3">
        <w:rPr>
          <w:sz w:val="24"/>
          <w:szCs w:val="24"/>
          <w:lang w:val="pt-BR"/>
        </w:rPr>
        <w:tab/>
        <w:t>Em especial, é importante destacar a posse ilegal de arma de fogo de uso permitido, e de uso restrito:</w:t>
      </w:r>
    </w:p>
    <w:p w:rsidR="00D4427F" w:rsidRPr="00F803F3" w:rsidRDefault="00D4427F" w:rsidP="00D4427F">
      <w:pPr>
        <w:spacing w:line="360" w:lineRule="auto"/>
        <w:jc w:val="both"/>
        <w:rPr>
          <w:sz w:val="24"/>
          <w:szCs w:val="24"/>
          <w:lang w:val="pt-BR"/>
        </w:rPr>
      </w:pPr>
    </w:p>
    <w:p w:rsidR="00D4427F" w:rsidRPr="00F803F3" w:rsidRDefault="00D4427F" w:rsidP="00D4427F">
      <w:pPr>
        <w:pStyle w:val="NormalWeb"/>
        <w:spacing w:beforeAutospacing="0" w:afterAutospacing="0"/>
        <w:ind w:left="2268"/>
        <w:jc w:val="both"/>
        <w:rPr>
          <w:rFonts w:ascii="Arial" w:hAnsi="Arial" w:cs="Arial"/>
          <w:sz w:val="20"/>
          <w:szCs w:val="20"/>
        </w:rPr>
      </w:pPr>
      <w:r w:rsidRPr="00F803F3">
        <w:rPr>
          <w:rFonts w:ascii="Arial" w:hAnsi="Arial" w:cs="Arial"/>
          <w:sz w:val="20"/>
          <w:szCs w:val="20"/>
        </w:rPr>
        <w:t xml:space="preserve">Art. 12. Possuir ou manter sob sua guarda arma de fogo, acessório ou munição, de uso permitido, em desacordo com determinação legal ou regulamentar, no interior de sua residência ou dependência desta, ou, ainda no seu local de trabalho, desde que seja o titular ou o responsável legal do estabelecimento ou empresa: Pena – detenção, de </w:t>
      </w:r>
      <w:proofErr w:type="gramStart"/>
      <w:r w:rsidRPr="00F803F3">
        <w:rPr>
          <w:rFonts w:ascii="Arial" w:hAnsi="Arial" w:cs="Arial"/>
          <w:sz w:val="20"/>
          <w:szCs w:val="20"/>
        </w:rPr>
        <w:t>1</w:t>
      </w:r>
      <w:proofErr w:type="gramEnd"/>
      <w:r w:rsidRPr="00F803F3">
        <w:rPr>
          <w:rFonts w:ascii="Arial" w:hAnsi="Arial" w:cs="Arial"/>
          <w:sz w:val="20"/>
          <w:szCs w:val="20"/>
        </w:rPr>
        <w:t xml:space="preserve"> (um) a 3 (três) anos, e multa (...). </w:t>
      </w:r>
      <w:r w:rsidRPr="00F803F3">
        <w:rPr>
          <w:rStyle w:val="nfase"/>
          <w:rFonts w:ascii="Arial" w:eastAsia="Arial" w:hAnsi="Arial" w:cs="Arial"/>
          <w:i w:val="0"/>
          <w:sz w:val="20"/>
          <w:szCs w:val="20"/>
        </w:rPr>
        <w:t>Art. 14. Portar, deter, adquirir, fornecer, receber, ter em depósito, transportar, ceder, ainda que gratuitamente, emprestar, remeter, empregar, manter sob guarda ou ocultar arma de fogo, acessório ou munição, de uso permitido, sem autorização e em desacordo com determinação legal ou regulamentar:</w:t>
      </w:r>
      <w:r w:rsidRPr="00F803F3">
        <w:rPr>
          <w:rFonts w:ascii="Arial" w:hAnsi="Arial" w:cs="Arial"/>
          <w:sz w:val="20"/>
          <w:szCs w:val="20"/>
        </w:rPr>
        <w:t xml:space="preserve"> Pena – reclusão, de </w:t>
      </w:r>
      <w:proofErr w:type="gramStart"/>
      <w:r w:rsidRPr="00F803F3">
        <w:rPr>
          <w:rFonts w:ascii="Arial" w:hAnsi="Arial" w:cs="Arial"/>
          <w:sz w:val="20"/>
          <w:szCs w:val="20"/>
        </w:rPr>
        <w:t>2</w:t>
      </w:r>
      <w:proofErr w:type="gramEnd"/>
      <w:r w:rsidRPr="00F803F3">
        <w:rPr>
          <w:rFonts w:ascii="Arial" w:hAnsi="Arial" w:cs="Arial"/>
          <w:sz w:val="20"/>
          <w:szCs w:val="20"/>
        </w:rPr>
        <w:t xml:space="preserve"> (dois) a 4 (quatro) anos, e multa. Parágrafo único. O crime previsto neste artigo é inafiançável, salvo quando a arma de fogo estiver registrada em nome do agente (...). Art. 16. Possuir, </w:t>
      </w:r>
      <w:r w:rsidRPr="00F803F3">
        <w:rPr>
          <w:rFonts w:ascii="Arial" w:hAnsi="Arial" w:cs="Arial"/>
          <w:sz w:val="20"/>
          <w:szCs w:val="20"/>
        </w:rPr>
        <w:lastRenderedPageBreak/>
        <w:t>deter, portar, adquirir, fornecer, receber, ter em depósito, transportar, ceder, ainda que gratuitamente, emprestar, remeter, empregar, manter sob sua guarda ou ocultar arma de fogo, acessório ou munição de uso proibido ou restrito, sem autorização e em desacordo com determinação legal ou regulamentar (...).</w:t>
      </w:r>
      <w:proofErr w:type="gramStart"/>
      <w:r w:rsidRPr="00F803F3">
        <w:rPr>
          <w:rStyle w:val="ncoradanotaderodap"/>
          <w:rFonts w:ascii="Arial" w:hAnsi="Arial" w:cs="Arial"/>
          <w:sz w:val="20"/>
          <w:szCs w:val="20"/>
        </w:rPr>
        <w:footnoteReference w:id="17"/>
      </w:r>
      <w:proofErr w:type="gramEnd"/>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spacing w:line="360" w:lineRule="auto"/>
        <w:ind w:firstLine="709"/>
        <w:jc w:val="both"/>
        <w:rPr>
          <w:sz w:val="24"/>
          <w:szCs w:val="24"/>
          <w:lang w:val="pt-BR"/>
        </w:rPr>
      </w:pPr>
      <w:r w:rsidRPr="00F803F3">
        <w:rPr>
          <w:sz w:val="24"/>
          <w:szCs w:val="24"/>
          <w:lang w:val="pt-BR"/>
        </w:rPr>
        <w:t xml:space="preserve">Ainda, no que tange à classificação dos delitos acima, de acordo com </w:t>
      </w:r>
      <w:proofErr w:type="spellStart"/>
      <w:r w:rsidRPr="00F803F3">
        <w:rPr>
          <w:sz w:val="24"/>
          <w:szCs w:val="24"/>
          <w:lang w:val="pt-BR"/>
        </w:rPr>
        <w:t>Nucci</w:t>
      </w:r>
      <w:proofErr w:type="spellEnd"/>
      <w:r w:rsidRPr="00F803F3">
        <w:rPr>
          <w:sz w:val="24"/>
          <w:szCs w:val="24"/>
          <w:lang w:val="pt-BR"/>
        </w:rPr>
        <w:t>:</w:t>
      </w:r>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Trata-se de crime comum (pode ser praticado por qualquer pessoa), mera conduta (independe da ocorrência de qualquer efetivo prejuízo para a sociedade), de perigo abstrato (a probabilidade de vir a ocorrer algum dano, pelo mau uso da arma, acessório ou munição é presumido pelo tipo penal), de forma livre (pode ser cometido por qualquer meio eleito pelo agente</w:t>
      </w:r>
      <w:proofErr w:type="gramStart"/>
      <w:r w:rsidRPr="00F803F3">
        <w:rPr>
          <w:sz w:val="20"/>
          <w:szCs w:val="20"/>
          <w:lang w:val="pt-BR"/>
        </w:rPr>
        <w:t xml:space="preserve"> )</w:t>
      </w:r>
      <w:proofErr w:type="gramEnd"/>
      <w:r w:rsidRPr="00F803F3">
        <w:rPr>
          <w:sz w:val="20"/>
          <w:szCs w:val="20"/>
          <w:lang w:val="pt-BR"/>
        </w:rPr>
        <w:t xml:space="preserve">; comissivo (os verbos implicam em ações); </w:t>
      </w:r>
      <w:proofErr w:type="spellStart"/>
      <w:r w:rsidRPr="00F803F3">
        <w:rPr>
          <w:sz w:val="20"/>
          <w:szCs w:val="20"/>
          <w:lang w:val="pt-BR"/>
        </w:rPr>
        <w:t>unissubjetivo</w:t>
      </w:r>
      <w:proofErr w:type="spellEnd"/>
      <w:r w:rsidRPr="00F803F3">
        <w:rPr>
          <w:sz w:val="20"/>
          <w:szCs w:val="20"/>
          <w:lang w:val="pt-BR"/>
        </w:rPr>
        <w:t xml:space="preserve"> (pode ser cometido por uma só pessoa.</w:t>
      </w:r>
      <w:r w:rsidRPr="00F803F3">
        <w:rPr>
          <w:rStyle w:val="ncoradanotaderodap"/>
          <w:sz w:val="20"/>
          <w:szCs w:val="20"/>
          <w:lang w:val="pt-BR"/>
        </w:rPr>
        <w:footnoteReference w:id="18"/>
      </w: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D4427F" w:rsidRPr="00F803F3" w:rsidRDefault="00D4427F" w:rsidP="00D4427F">
      <w:pPr>
        <w:rPr>
          <w:lang w:val="pt-BR"/>
        </w:rPr>
      </w:pPr>
    </w:p>
    <w:p w:rsidR="00F803F3" w:rsidRPr="00F803F3" w:rsidRDefault="00F803F3" w:rsidP="00D4427F">
      <w:pPr>
        <w:rPr>
          <w:lang w:val="pt-BR"/>
        </w:rPr>
      </w:pPr>
    </w:p>
    <w:p w:rsidR="00D4427F" w:rsidRPr="00F803F3" w:rsidRDefault="00D4427F" w:rsidP="00D4427F">
      <w:pPr>
        <w:rPr>
          <w:lang w:val="pt-BR"/>
        </w:rPr>
      </w:pPr>
    </w:p>
    <w:p w:rsidR="00D4427F" w:rsidRPr="00F803F3" w:rsidRDefault="00D4427F" w:rsidP="00D4427F">
      <w:pPr>
        <w:pStyle w:val="Ttulo1"/>
        <w:ind w:left="0"/>
        <w:rPr>
          <w:sz w:val="24"/>
          <w:szCs w:val="24"/>
          <w:lang w:val="pt-BR"/>
        </w:rPr>
      </w:pPr>
      <w:bookmarkStart w:id="12" w:name="_Toc499105267"/>
      <w:r w:rsidRPr="00F803F3">
        <w:rPr>
          <w:sz w:val="24"/>
          <w:szCs w:val="24"/>
          <w:lang w:val="pt-BR"/>
        </w:rPr>
        <w:lastRenderedPageBreak/>
        <w:t>2. DO PRÍNCIPIO DA CONSUNÇÃO</w:t>
      </w:r>
      <w:bookmarkEnd w:id="12"/>
    </w:p>
    <w:p w:rsidR="00D4427F" w:rsidRPr="00F803F3" w:rsidRDefault="00D4427F" w:rsidP="00D4427F">
      <w:pPr>
        <w:spacing w:line="360" w:lineRule="auto"/>
        <w:rPr>
          <w:sz w:val="24"/>
          <w:szCs w:val="24"/>
          <w:lang w:val="pt-BR"/>
        </w:rPr>
      </w:pPr>
    </w:p>
    <w:p w:rsidR="00D4427F" w:rsidRPr="00F803F3" w:rsidRDefault="00D4427F" w:rsidP="00D4427F">
      <w:pPr>
        <w:pStyle w:val="Ttulo2"/>
        <w:tabs>
          <w:tab w:val="left" w:pos="0"/>
          <w:tab w:val="left" w:pos="1134"/>
          <w:tab w:val="left" w:pos="1418"/>
        </w:tabs>
        <w:rPr>
          <w:rFonts w:ascii="Arial" w:hAnsi="Arial" w:cs="Arial"/>
          <w:color w:val="auto"/>
          <w:sz w:val="24"/>
          <w:szCs w:val="24"/>
          <w:lang w:val="pt-BR"/>
        </w:rPr>
      </w:pPr>
      <w:bookmarkStart w:id="13" w:name="_Toc499105268"/>
      <w:r w:rsidRPr="00F803F3">
        <w:rPr>
          <w:rFonts w:ascii="Arial" w:hAnsi="Arial" w:cs="Arial"/>
          <w:color w:val="auto"/>
          <w:sz w:val="24"/>
          <w:szCs w:val="24"/>
          <w:lang w:val="pt-BR"/>
        </w:rPr>
        <w:t>2.1 Conceito e hipóteses de aplicação</w:t>
      </w:r>
      <w:bookmarkEnd w:id="13"/>
    </w:p>
    <w:p w:rsidR="00D4427F" w:rsidRPr="00F803F3" w:rsidRDefault="00D4427F" w:rsidP="00D4427F">
      <w:pPr>
        <w:spacing w:line="360" w:lineRule="auto"/>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 xml:space="preserve">Conforme ensinamento de Capez, o princípio da consunção é o princípio segundo o qual um fato mais amplo e mais grave consome, isto é, absorve outros fatos menos amplos e graves, que funcionam como fase normal de preparação ou execução ou mero </w:t>
      </w:r>
      <w:proofErr w:type="gramStart"/>
      <w:r w:rsidRPr="00F803F3">
        <w:rPr>
          <w:sz w:val="24"/>
          <w:szCs w:val="24"/>
          <w:lang w:val="pt-BR"/>
        </w:rPr>
        <w:t>exaurimento.</w:t>
      </w:r>
      <w:proofErr w:type="gramEnd"/>
      <w:r w:rsidRPr="00F803F3">
        <w:rPr>
          <w:sz w:val="24"/>
          <w:szCs w:val="24"/>
          <w:lang w:val="pt-BR"/>
        </w:rPr>
        <w:t>”</w:t>
      </w:r>
      <w:r w:rsidRPr="00F803F3">
        <w:rPr>
          <w:rStyle w:val="ncoradanotaderodap"/>
          <w:sz w:val="24"/>
          <w:szCs w:val="24"/>
          <w:lang w:val="pt-BR"/>
        </w:rPr>
        <w:footnoteReference w:id="19"/>
      </w:r>
    </w:p>
    <w:p w:rsidR="00D4427F" w:rsidRPr="00F803F3" w:rsidRDefault="00D4427F" w:rsidP="00D4427F">
      <w:pPr>
        <w:spacing w:line="360" w:lineRule="auto"/>
        <w:jc w:val="both"/>
        <w:rPr>
          <w:sz w:val="24"/>
          <w:szCs w:val="24"/>
          <w:highlight w:val="white"/>
          <w:lang w:val="pt-BR"/>
        </w:rPr>
      </w:pPr>
      <w:r w:rsidRPr="00F803F3">
        <w:rPr>
          <w:sz w:val="24"/>
          <w:szCs w:val="24"/>
          <w:lang w:val="pt-BR"/>
        </w:rPr>
        <w:tab/>
      </w:r>
      <w:r w:rsidRPr="00F803F3">
        <w:rPr>
          <w:sz w:val="24"/>
          <w:szCs w:val="24"/>
          <w:shd w:val="clear" w:color="auto" w:fill="FFFFFF"/>
          <w:lang w:val="pt-BR"/>
        </w:rPr>
        <w:t>Na terminologia do Direito Penal Positivo, "crime mais grave" é simplesmente o crime cujo tipo penal prevê sanção mais rigorosa, quantitativa e/ou qualitativamente, que a prevista nos tipos penais dos "crimes menos graves".</w:t>
      </w:r>
      <w:proofErr w:type="gramStart"/>
      <w:r w:rsidRPr="00F803F3">
        <w:rPr>
          <w:rStyle w:val="ncoradanotaderodap"/>
          <w:sz w:val="24"/>
          <w:szCs w:val="24"/>
          <w:shd w:val="clear" w:color="auto" w:fill="FFFFFF"/>
          <w:lang w:val="pt-BR"/>
        </w:rPr>
        <w:footnoteReference w:id="20"/>
      </w:r>
      <w:proofErr w:type="gramEnd"/>
    </w:p>
    <w:p w:rsidR="00D4427F" w:rsidRPr="00F803F3" w:rsidRDefault="00D4427F" w:rsidP="00D4427F">
      <w:pPr>
        <w:spacing w:line="360" w:lineRule="auto"/>
        <w:jc w:val="both"/>
        <w:rPr>
          <w:spacing w:val="1"/>
          <w:sz w:val="24"/>
          <w:szCs w:val="24"/>
          <w:lang w:val="pt-BR"/>
        </w:rPr>
      </w:pPr>
      <w:r w:rsidRPr="00F803F3">
        <w:rPr>
          <w:sz w:val="24"/>
          <w:szCs w:val="24"/>
          <w:lang w:val="pt-BR"/>
        </w:rPr>
        <w:tab/>
      </w:r>
      <w:r w:rsidRPr="00F803F3">
        <w:rPr>
          <w:spacing w:val="1"/>
          <w:sz w:val="24"/>
          <w:szCs w:val="24"/>
          <w:lang w:val="pt-BR"/>
        </w:rPr>
        <w:t>O entendimento do Superior Tribunal de Justiça</w:t>
      </w:r>
      <w:proofErr w:type="gramStart"/>
      <w:r w:rsidRPr="00F803F3">
        <w:rPr>
          <w:spacing w:val="1"/>
          <w:sz w:val="24"/>
          <w:szCs w:val="24"/>
          <w:lang w:val="pt-BR"/>
        </w:rPr>
        <w:t>, garantiu</w:t>
      </w:r>
      <w:proofErr w:type="gramEnd"/>
      <w:r w:rsidRPr="00F803F3">
        <w:rPr>
          <w:spacing w:val="1"/>
          <w:sz w:val="24"/>
          <w:szCs w:val="24"/>
          <w:lang w:val="pt-BR"/>
        </w:rPr>
        <w:t xml:space="preserve"> um maior respaldo jurídico para a aplicação da absorção, consoante o precedente:</w:t>
      </w:r>
    </w:p>
    <w:p w:rsidR="00D4427F" w:rsidRPr="00F803F3" w:rsidRDefault="00D4427F" w:rsidP="00D4427F">
      <w:pPr>
        <w:spacing w:line="360" w:lineRule="auto"/>
        <w:jc w:val="both"/>
        <w:rPr>
          <w:spacing w:val="1"/>
          <w:sz w:val="24"/>
          <w:szCs w:val="24"/>
          <w:lang w:val="pt-BR"/>
        </w:rPr>
      </w:pPr>
    </w:p>
    <w:p w:rsidR="00D4427F" w:rsidRPr="00F803F3" w:rsidRDefault="00D4427F" w:rsidP="00D4427F">
      <w:pPr>
        <w:pStyle w:val="NormalWeb"/>
        <w:shd w:val="clear" w:color="auto" w:fill="FFFFFF"/>
        <w:spacing w:beforeAutospacing="0" w:afterAutospacing="0"/>
        <w:ind w:left="2268"/>
        <w:jc w:val="both"/>
        <w:rPr>
          <w:rFonts w:ascii="Arial" w:hAnsi="Arial" w:cs="Arial"/>
          <w:iCs/>
          <w:spacing w:val="1"/>
          <w:sz w:val="20"/>
          <w:szCs w:val="20"/>
        </w:rPr>
      </w:pPr>
      <w:r w:rsidRPr="00F803F3">
        <w:rPr>
          <w:rFonts w:ascii="Arial" w:hAnsi="Arial" w:cs="Arial"/>
          <w:iCs/>
          <w:spacing w:val="1"/>
          <w:sz w:val="20"/>
          <w:szCs w:val="20"/>
        </w:rPr>
        <w:t>A jurisprudência desta Corte admite que um crime de maior gravidade, assim considerado pela pena abstratamente cominada, possa ser absorvido, por força do princípio da consunção, por crime menos grave, quando utilizado como mero instrumento para consecução deste último, sem mais potencialidade lesiva. Inteligência da Sumula 17 do STJ.</w:t>
      </w:r>
      <w:proofErr w:type="gramStart"/>
      <w:r w:rsidRPr="00F803F3">
        <w:rPr>
          <w:rStyle w:val="ncoradanotaderodap"/>
          <w:rFonts w:ascii="Arial" w:hAnsi="Arial" w:cs="Arial"/>
          <w:iCs/>
          <w:spacing w:val="1"/>
          <w:sz w:val="20"/>
          <w:szCs w:val="20"/>
        </w:rPr>
        <w:footnoteReference w:id="21"/>
      </w:r>
      <w:proofErr w:type="gramEnd"/>
    </w:p>
    <w:p w:rsidR="00D4427F" w:rsidRPr="00F803F3" w:rsidRDefault="00D4427F" w:rsidP="00D4427F">
      <w:pPr>
        <w:pStyle w:val="NormalWeb"/>
        <w:shd w:val="clear" w:color="auto" w:fill="FFFFFF"/>
        <w:spacing w:beforeAutospacing="0" w:afterAutospacing="0" w:line="360" w:lineRule="auto"/>
        <w:ind w:left="2268"/>
        <w:jc w:val="both"/>
        <w:rPr>
          <w:rFonts w:ascii="Arial" w:hAnsi="Arial" w:cs="Arial"/>
          <w:iCs/>
          <w:spacing w:val="1"/>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spacing w:val="1"/>
        </w:rPr>
      </w:pPr>
      <w:r w:rsidRPr="00F803F3">
        <w:rPr>
          <w:rFonts w:ascii="Arial" w:hAnsi="Arial" w:cs="Arial"/>
          <w:spacing w:val="1"/>
        </w:rPr>
        <w:tab/>
        <w:t xml:space="preserve">Com relação às hipóteses de aplicação, segundo a melhor doutrina, é empregado nas hipóteses de </w:t>
      </w:r>
      <w:proofErr w:type="spellStart"/>
      <w:r w:rsidRPr="00F803F3">
        <w:rPr>
          <w:rFonts w:ascii="Arial" w:hAnsi="Arial" w:cs="Arial"/>
          <w:spacing w:val="1"/>
        </w:rPr>
        <w:t>antefato</w:t>
      </w:r>
      <w:proofErr w:type="spellEnd"/>
      <w:r w:rsidRPr="00F803F3">
        <w:rPr>
          <w:rFonts w:ascii="Arial" w:hAnsi="Arial" w:cs="Arial"/>
          <w:spacing w:val="1"/>
        </w:rPr>
        <w:t xml:space="preserve"> e </w:t>
      </w:r>
      <w:proofErr w:type="spellStart"/>
      <w:r w:rsidRPr="00F803F3">
        <w:rPr>
          <w:rFonts w:ascii="Arial" w:hAnsi="Arial" w:cs="Arial"/>
          <w:spacing w:val="1"/>
        </w:rPr>
        <w:t>pós-fato</w:t>
      </w:r>
      <w:proofErr w:type="spellEnd"/>
      <w:r w:rsidRPr="00F803F3">
        <w:rPr>
          <w:rFonts w:ascii="Arial" w:hAnsi="Arial" w:cs="Arial"/>
          <w:spacing w:val="1"/>
        </w:rPr>
        <w:t xml:space="preserve"> impuníveis, e também no crime progressivo, progressão criminosa, sendo que há divergência quanto ao crime complexo.</w:t>
      </w:r>
    </w:p>
    <w:p w:rsidR="00D4427F" w:rsidRPr="00F803F3" w:rsidRDefault="00D4427F" w:rsidP="00D4427F">
      <w:pPr>
        <w:pStyle w:val="NormalWeb"/>
        <w:shd w:val="clear" w:color="auto" w:fill="FFFFFF"/>
        <w:spacing w:beforeAutospacing="0" w:after="120" w:afterAutospacing="0" w:line="360" w:lineRule="auto"/>
        <w:jc w:val="both"/>
        <w:rPr>
          <w:rFonts w:ascii="Arial" w:eastAsiaTheme="minorHAnsi" w:hAnsi="Arial" w:cs="Arial"/>
        </w:rPr>
      </w:pPr>
      <w:r w:rsidRPr="00F803F3">
        <w:rPr>
          <w:rFonts w:ascii="Arial" w:hAnsi="Arial" w:cs="Arial"/>
          <w:spacing w:val="1"/>
        </w:rPr>
        <w:tab/>
      </w:r>
      <w:r w:rsidRPr="00F803F3">
        <w:rPr>
          <w:rFonts w:ascii="Arial" w:eastAsiaTheme="minorHAnsi" w:hAnsi="Arial" w:cs="Arial"/>
        </w:rPr>
        <w:t>Segundo Rogério Greco:</w:t>
      </w:r>
    </w:p>
    <w:p w:rsidR="00D4427F" w:rsidRPr="00F803F3" w:rsidRDefault="00D4427F" w:rsidP="00D4427F">
      <w:pPr>
        <w:pStyle w:val="NormalWeb"/>
        <w:shd w:val="clear" w:color="auto" w:fill="FFFFFF"/>
        <w:spacing w:beforeAutospacing="0" w:after="120" w:afterAutospacing="0" w:line="360" w:lineRule="auto"/>
        <w:jc w:val="both"/>
        <w:rPr>
          <w:rFonts w:ascii="Arial" w:eastAsiaTheme="minorHAnsi" w:hAnsi="Arial" w:cs="Arial"/>
        </w:rPr>
      </w:pPr>
    </w:p>
    <w:p w:rsidR="00D4427F" w:rsidRPr="00F803F3" w:rsidRDefault="00D4427F" w:rsidP="00D4427F">
      <w:pPr>
        <w:pStyle w:val="NormalWeb"/>
        <w:shd w:val="clear" w:color="auto" w:fill="FFFFFF"/>
        <w:spacing w:beforeAutospacing="0" w:afterAutospacing="0"/>
        <w:ind w:left="2268"/>
        <w:jc w:val="both"/>
        <w:rPr>
          <w:rFonts w:ascii="Arial" w:eastAsiaTheme="minorHAnsi" w:hAnsi="Arial" w:cs="Arial"/>
          <w:sz w:val="20"/>
          <w:szCs w:val="20"/>
        </w:rPr>
      </w:pPr>
      <w:proofErr w:type="spellStart"/>
      <w:r w:rsidRPr="00F803F3">
        <w:rPr>
          <w:rFonts w:ascii="Arial" w:eastAsiaTheme="minorHAnsi" w:hAnsi="Arial" w:cs="Arial"/>
          <w:sz w:val="20"/>
          <w:szCs w:val="20"/>
        </w:rPr>
        <w:t>Antefato</w:t>
      </w:r>
      <w:proofErr w:type="spellEnd"/>
      <w:r w:rsidRPr="00F803F3">
        <w:rPr>
          <w:rFonts w:ascii="Arial" w:eastAsiaTheme="minorHAnsi" w:hAnsi="Arial" w:cs="Arial"/>
          <w:sz w:val="20"/>
          <w:szCs w:val="20"/>
        </w:rPr>
        <w:t xml:space="preserve"> impunível seria a situação antecedente praticada pelo agente a fim de conseguir levar a efeito o crime por ele pretendido inicialmente e que, sem aquele, não seria possível. Para se praticar um estelionato com cheque que o agente encontrou na rua, é preciso que ele cometa um delito de falso, ou seja, é preciso que o agente o preencha e o assine (...). O </w:t>
      </w:r>
      <w:proofErr w:type="spellStart"/>
      <w:r w:rsidRPr="00F803F3">
        <w:rPr>
          <w:rFonts w:ascii="Arial" w:eastAsiaTheme="minorHAnsi" w:hAnsi="Arial" w:cs="Arial"/>
          <w:sz w:val="20"/>
          <w:szCs w:val="20"/>
        </w:rPr>
        <w:t>pós-fato</w:t>
      </w:r>
      <w:proofErr w:type="spellEnd"/>
      <w:r w:rsidRPr="00F803F3">
        <w:rPr>
          <w:rFonts w:ascii="Arial" w:eastAsiaTheme="minorHAnsi" w:hAnsi="Arial" w:cs="Arial"/>
          <w:sz w:val="20"/>
          <w:szCs w:val="20"/>
        </w:rPr>
        <w:t xml:space="preserve"> impunível pode ser considerado um exaurimento do crime principal praticado pelo agente e, portanto, por ele não pode ser punido (...).  Há crime progressivo quando o agente, a fim de alcançar o resultado pretendido pelo seu dolo, obrigatoriamente, produz outro, antecedente e de menor gravidade, sem o qual não atingiria o fim.  A título de exemplo, </w:t>
      </w:r>
      <w:r w:rsidRPr="00F803F3">
        <w:rPr>
          <w:rFonts w:ascii="Arial" w:eastAsiaTheme="minorHAnsi" w:hAnsi="Arial" w:cs="Arial"/>
          <w:sz w:val="20"/>
          <w:szCs w:val="20"/>
        </w:rPr>
        <w:lastRenderedPageBreak/>
        <w:t xml:space="preserve">imagine a hipótese em que o agente queira matar alguém. Assim, agindo com </w:t>
      </w:r>
      <w:r w:rsidRPr="00F803F3">
        <w:rPr>
          <w:rFonts w:ascii="Arial" w:eastAsiaTheme="minorHAnsi" w:hAnsi="Arial" w:cs="Arial"/>
          <w:i/>
          <w:sz w:val="20"/>
          <w:szCs w:val="20"/>
        </w:rPr>
        <w:t>animus necandi</w:t>
      </w:r>
      <w:r w:rsidRPr="00F803F3">
        <w:rPr>
          <w:rFonts w:ascii="Arial" w:eastAsiaTheme="minorHAnsi" w:hAnsi="Arial" w:cs="Arial"/>
          <w:sz w:val="20"/>
          <w:szCs w:val="20"/>
        </w:rPr>
        <w:t xml:space="preserve">, ou seja, com dolo de matar, efetua um disparo em direção </w:t>
      </w:r>
      <w:proofErr w:type="gramStart"/>
      <w:r w:rsidRPr="00F803F3">
        <w:rPr>
          <w:rFonts w:ascii="Arial" w:eastAsiaTheme="minorHAnsi" w:hAnsi="Arial" w:cs="Arial"/>
          <w:sz w:val="20"/>
          <w:szCs w:val="20"/>
        </w:rPr>
        <w:t>a</w:t>
      </w:r>
      <w:proofErr w:type="gramEnd"/>
      <w:r w:rsidRPr="00F803F3">
        <w:rPr>
          <w:rFonts w:ascii="Arial" w:eastAsiaTheme="minorHAnsi" w:hAnsi="Arial" w:cs="Arial"/>
          <w:sz w:val="20"/>
          <w:szCs w:val="20"/>
        </w:rPr>
        <w:t xml:space="preserve"> vítima atingindo-a em uma zona letal. Desta forma, para que pudesse chegar ao resultado morte, o agente teve que produzir, em tese, lesões corporais na vítima (...). Os crimes que ocorrem antes do resultado final pretendido pelo agente são conhecidos como crimes de ação de passagem, que terão de ser levados a efeito a fim de possibilitar o crime progressivo. Na </w:t>
      </w:r>
      <w:r w:rsidRPr="00F803F3">
        <w:rPr>
          <w:rFonts w:ascii="Arial" w:eastAsiaTheme="minorHAnsi" w:hAnsi="Arial" w:cs="Arial"/>
          <w:b/>
          <w:sz w:val="20"/>
          <w:szCs w:val="20"/>
        </w:rPr>
        <w:t>progressão criminosa</w:t>
      </w:r>
      <w:r w:rsidRPr="00F803F3">
        <w:rPr>
          <w:rFonts w:ascii="Arial" w:eastAsiaTheme="minorHAnsi" w:hAnsi="Arial" w:cs="Arial"/>
          <w:sz w:val="20"/>
          <w:szCs w:val="20"/>
        </w:rPr>
        <w:t xml:space="preserve">, o dolo inicial do agente era dirigido a determinado resultado e, durante os atos de execução, resolve ir além, e produzir resultado mais grave (...). Imagine a hipótese que o agente querendo causar lesões corporais na vítima, a </w:t>
      </w:r>
      <w:proofErr w:type="gramStart"/>
      <w:r w:rsidRPr="00F803F3">
        <w:rPr>
          <w:rFonts w:ascii="Arial" w:eastAsiaTheme="minorHAnsi" w:hAnsi="Arial" w:cs="Arial"/>
          <w:sz w:val="20"/>
          <w:szCs w:val="20"/>
        </w:rPr>
        <w:t>agrida ,</w:t>
      </w:r>
      <w:proofErr w:type="gramEnd"/>
      <w:r w:rsidRPr="00F803F3">
        <w:rPr>
          <w:rFonts w:ascii="Arial" w:eastAsiaTheme="minorHAnsi" w:hAnsi="Arial" w:cs="Arial"/>
          <w:sz w:val="20"/>
          <w:szCs w:val="20"/>
        </w:rPr>
        <w:t xml:space="preserve"> </w:t>
      </w:r>
      <w:proofErr w:type="spellStart"/>
      <w:r w:rsidRPr="00F803F3">
        <w:rPr>
          <w:rFonts w:ascii="Arial" w:eastAsiaTheme="minorHAnsi" w:hAnsi="Arial" w:cs="Arial"/>
          <w:sz w:val="20"/>
          <w:szCs w:val="20"/>
        </w:rPr>
        <w:t>desferindo-lhe</w:t>
      </w:r>
      <w:proofErr w:type="spellEnd"/>
      <w:r w:rsidRPr="00F803F3">
        <w:rPr>
          <w:rFonts w:ascii="Arial" w:eastAsiaTheme="minorHAnsi" w:hAnsi="Arial" w:cs="Arial"/>
          <w:sz w:val="20"/>
          <w:szCs w:val="20"/>
        </w:rPr>
        <w:t xml:space="preserve"> vários socos e durante a execução do delito de lesão corporal, o agente, após iniciar as agressões, resolva matá-la. Nesse caso, tal como no exemplo anterior, também deverá responder por um único delito de homicídio doloso, que absorverá as lesões corporais sofridas pela vítima.</w:t>
      </w:r>
      <w:proofErr w:type="gramStart"/>
      <w:r w:rsidRPr="00F803F3">
        <w:rPr>
          <w:rStyle w:val="ncoradanotaderodap"/>
          <w:rFonts w:ascii="Arial" w:eastAsiaTheme="minorHAnsi" w:hAnsi="Arial" w:cs="Arial"/>
          <w:sz w:val="20"/>
          <w:szCs w:val="20"/>
        </w:rPr>
        <w:footnoteReference w:id="22"/>
      </w:r>
      <w:proofErr w:type="gramEnd"/>
    </w:p>
    <w:p w:rsidR="00D4427F" w:rsidRPr="00F803F3" w:rsidRDefault="00D4427F" w:rsidP="00D4427F">
      <w:pPr>
        <w:pStyle w:val="NormalWeb"/>
        <w:shd w:val="clear" w:color="auto" w:fill="FFFFFF"/>
        <w:spacing w:beforeAutospacing="0" w:after="369"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 xml:space="preserve">Quanto à divergência sobre a modalidade de crime complexo ser parte da consunção, de acordo com Cleber </w:t>
      </w:r>
      <w:proofErr w:type="spellStart"/>
      <w:r w:rsidRPr="00F803F3">
        <w:rPr>
          <w:rFonts w:ascii="Arial" w:hAnsi="Arial" w:cs="Arial"/>
        </w:rPr>
        <w:t>Masson</w:t>
      </w:r>
      <w:proofErr w:type="spellEnd"/>
      <w:r w:rsidRPr="00F803F3">
        <w:rPr>
          <w:rFonts w:ascii="Arial" w:hAnsi="Arial" w:cs="Arial"/>
        </w:rPr>
        <w:t>:</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ind w:left="2268"/>
        <w:jc w:val="both"/>
        <w:rPr>
          <w:rFonts w:ascii="Arial" w:hAnsi="Arial" w:cs="Arial"/>
          <w:sz w:val="20"/>
          <w:szCs w:val="20"/>
        </w:rPr>
      </w:pPr>
      <w:r w:rsidRPr="00F803F3">
        <w:rPr>
          <w:rFonts w:ascii="Arial" w:hAnsi="Arial" w:cs="Arial"/>
          <w:sz w:val="20"/>
          <w:szCs w:val="20"/>
        </w:rPr>
        <w:t>Crime completo, também conhecido como crime composto, é a modalidade que resulta de dois ou mais crimes, que passam a desempenhar a função de elementares ou circunstâncias daquele (...). Indicado por grande parcela doutrinária como hipótese de consunção</w:t>
      </w:r>
      <w:proofErr w:type="gramStart"/>
      <w:r w:rsidRPr="00F803F3">
        <w:rPr>
          <w:rFonts w:ascii="Arial" w:hAnsi="Arial" w:cs="Arial"/>
          <w:sz w:val="20"/>
          <w:szCs w:val="20"/>
        </w:rPr>
        <w:t>, parece-nos</w:t>
      </w:r>
      <w:proofErr w:type="gramEnd"/>
      <w:r w:rsidRPr="00F803F3">
        <w:rPr>
          <w:rFonts w:ascii="Arial" w:hAnsi="Arial" w:cs="Arial"/>
          <w:sz w:val="20"/>
          <w:szCs w:val="20"/>
        </w:rPr>
        <w:t xml:space="preserve"> não ser esta a melhor escolha. Em apartada síntese, alegam seus defensores que o crime complexo absorve os delitos autônomos que compõem a sua estrutura típica, razão pela qual prevalece a lei responsável pela sua definição. Na verdade, o crime complexo constitui verdadeiro concurso de crimes, ainda que pela </w:t>
      </w:r>
      <w:proofErr w:type="gramStart"/>
      <w:r w:rsidRPr="00F803F3">
        <w:rPr>
          <w:rFonts w:ascii="Arial" w:hAnsi="Arial" w:cs="Arial"/>
          <w:sz w:val="20"/>
          <w:szCs w:val="20"/>
        </w:rPr>
        <w:t>escolha técnico-legislativa</w:t>
      </w:r>
      <w:proofErr w:type="gramEnd"/>
      <w:r w:rsidRPr="00F803F3">
        <w:rPr>
          <w:rFonts w:ascii="Arial" w:hAnsi="Arial" w:cs="Arial"/>
          <w:sz w:val="20"/>
          <w:szCs w:val="20"/>
        </w:rPr>
        <w:t xml:space="preserve"> exista a opção de castigar a atuação do agente pela figura final, que deverá prevalecer por estabelecer uma valoração conjunta dos fatos em concurso. Destarte, não se desnatura o concurso de crimes existente no complexo delitivo, convertendo-o em conflito aparente de normas penais. É óbvio, contudo, que o conflito aparente se realizará entre a figura complexa, de um lado, e as figuras simples, de outro. Além disso, é fundamental que no conflito aparente todas as leis penais devem qualificar os mesmos fatos, atentatórios do mesmo bem jurídico, permitindo-se a aplicação da mais pertinente entre elas, coisa que aqui não sucede.</w:t>
      </w:r>
      <w:proofErr w:type="gramStart"/>
      <w:r w:rsidRPr="00F803F3">
        <w:rPr>
          <w:rStyle w:val="ncoradanotaderodap"/>
          <w:rFonts w:ascii="Arial" w:hAnsi="Arial" w:cs="Arial"/>
          <w:sz w:val="20"/>
          <w:szCs w:val="20"/>
        </w:rPr>
        <w:footnoteReference w:id="23"/>
      </w:r>
      <w:proofErr w:type="gramEnd"/>
    </w:p>
    <w:p w:rsidR="00D4427F" w:rsidRPr="00F803F3" w:rsidRDefault="00D4427F" w:rsidP="00D4427F">
      <w:pPr>
        <w:pStyle w:val="NormalWeb"/>
        <w:shd w:val="clear" w:color="auto" w:fill="FFFFFF"/>
        <w:spacing w:beforeAutospacing="0" w:afterAutospacing="0" w:line="360" w:lineRule="auto"/>
        <w:jc w:val="both"/>
        <w:rPr>
          <w:rFonts w:ascii="Arial" w:hAnsi="Arial" w:cs="Arial"/>
          <w:b/>
        </w:rPr>
      </w:pPr>
    </w:p>
    <w:p w:rsidR="00D4427F" w:rsidRPr="00F803F3" w:rsidRDefault="00D4427F" w:rsidP="00D4427F">
      <w:pPr>
        <w:pStyle w:val="Ttulo2"/>
        <w:tabs>
          <w:tab w:val="left" w:pos="0"/>
          <w:tab w:val="left" w:pos="1134"/>
          <w:tab w:val="left" w:pos="1418"/>
        </w:tabs>
        <w:rPr>
          <w:rFonts w:ascii="Arial" w:hAnsi="Arial" w:cs="Arial"/>
          <w:color w:val="auto"/>
          <w:sz w:val="24"/>
          <w:szCs w:val="24"/>
        </w:rPr>
      </w:pPr>
      <w:bookmarkStart w:id="14" w:name="_Toc499105269"/>
      <w:r w:rsidRPr="00F803F3">
        <w:rPr>
          <w:rFonts w:ascii="Arial" w:hAnsi="Arial" w:cs="Arial"/>
          <w:color w:val="auto"/>
          <w:sz w:val="24"/>
          <w:szCs w:val="24"/>
        </w:rPr>
        <w:t xml:space="preserve">2.2 </w:t>
      </w:r>
      <w:proofErr w:type="spellStart"/>
      <w:r w:rsidRPr="00F803F3">
        <w:rPr>
          <w:rFonts w:ascii="Arial" w:hAnsi="Arial" w:cs="Arial"/>
          <w:color w:val="auto"/>
          <w:sz w:val="24"/>
          <w:szCs w:val="24"/>
        </w:rPr>
        <w:t>Conflito</w:t>
      </w:r>
      <w:proofErr w:type="spellEnd"/>
      <w:r w:rsidRPr="00F803F3">
        <w:rPr>
          <w:rFonts w:ascii="Arial" w:hAnsi="Arial" w:cs="Arial"/>
          <w:color w:val="auto"/>
          <w:sz w:val="24"/>
          <w:szCs w:val="24"/>
        </w:rPr>
        <w:t xml:space="preserve"> </w:t>
      </w:r>
      <w:proofErr w:type="spellStart"/>
      <w:r w:rsidRPr="00F803F3">
        <w:rPr>
          <w:rFonts w:ascii="Arial" w:hAnsi="Arial" w:cs="Arial"/>
          <w:color w:val="auto"/>
          <w:sz w:val="24"/>
          <w:szCs w:val="24"/>
        </w:rPr>
        <w:t>Aparente</w:t>
      </w:r>
      <w:proofErr w:type="spellEnd"/>
      <w:r w:rsidRPr="00F803F3">
        <w:rPr>
          <w:rFonts w:ascii="Arial" w:hAnsi="Arial" w:cs="Arial"/>
          <w:color w:val="auto"/>
          <w:sz w:val="24"/>
          <w:szCs w:val="24"/>
        </w:rPr>
        <w:t xml:space="preserve"> de </w:t>
      </w:r>
      <w:proofErr w:type="spellStart"/>
      <w:r w:rsidRPr="00F803F3">
        <w:rPr>
          <w:rFonts w:ascii="Arial" w:hAnsi="Arial" w:cs="Arial"/>
          <w:color w:val="auto"/>
          <w:sz w:val="24"/>
          <w:szCs w:val="24"/>
        </w:rPr>
        <w:t>Normas</w:t>
      </w:r>
      <w:proofErr w:type="spellEnd"/>
      <w:r w:rsidRPr="00F803F3">
        <w:rPr>
          <w:rFonts w:ascii="Arial" w:hAnsi="Arial" w:cs="Arial"/>
          <w:color w:val="auto"/>
          <w:sz w:val="24"/>
          <w:szCs w:val="24"/>
        </w:rPr>
        <w:t xml:space="preserve"> </w:t>
      </w:r>
      <w:proofErr w:type="spellStart"/>
      <w:r w:rsidRPr="00F803F3">
        <w:rPr>
          <w:rFonts w:ascii="Arial" w:hAnsi="Arial" w:cs="Arial"/>
          <w:color w:val="auto"/>
          <w:sz w:val="24"/>
          <w:szCs w:val="24"/>
        </w:rPr>
        <w:t>Penais</w:t>
      </w:r>
      <w:bookmarkEnd w:id="14"/>
      <w:proofErr w:type="spellEnd"/>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 xml:space="preserve">O princípio do </w:t>
      </w:r>
      <w:proofErr w:type="gramStart"/>
      <w:r w:rsidRPr="00F803F3">
        <w:rPr>
          <w:rFonts w:ascii="Arial" w:hAnsi="Arial" w:cs="Arial"/>
          <w:i/>
        </w:rPr>
        <w:t>ne</w:t>
      </w:r>
      <w:proofErr w:type="gramEnd"/>
      <w:r w:rsidRPr="00F803F3">
        <w:rPr>
          <w:rFonts w:ascii="Arial" w:hAnsi="Arial" w:cs="Arial"/>
          <w:i/>
        </w:rPr>
        <w:t xml:space="preserve"> bis in idem</w:t>
      </w:r>
      <w:r w:rsidRPr="00F803F3">
        <w:rPr>
          <w:rFonts w:ascii="Arial" w:hAnsi="Arial" w:cs="Arial"/>
        </w:rPr>
        <w:t xml:space="preserve"> ou </w:t>
      </w:r>
      <w:r w:rsidRPr="00F803F3">
        <w:rPr>
          <w:rFonts w:ascii="Arial" w:hAnsi="Arial" w:cs="Arial"/>
          <w:i/>
        </w:rPr>
        <w:t>non bis in idem</w:t>
      </w:r>
      <w:r w:rsidRPr="00F803F3">
        <w:rPr>
          <w:rFonts w:ascii="Arial" w:hAnsi="Arial" w:cs="Arial"/>
        </w:rPr>
        <w:t xml:space="preserve"> serve de suporte a aplicação das normas penais, especialmente ao concurso de normas, sem deixar de difundir também o concurso de delitos, pois não permite que duas normas incriminadoras venham a incidir sobre um só fato.</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lastRenderedPageBreak/>
        <w:tab/>
        <w:t>Fala-se que o conflito (ou concurso) aparente de normas (ou leis) penais ocorre quando um fato se revela aparentemente se aplicar dois ou mais tipos legais, mas na realidade, apenas uma tem incidência.</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 xml:space="preserve">Neste sentido, </w:t>
      </w:r>
      <w:proofErr w:type="spellStart"/>
      <w:r w:rsidRPr="00F803F3">
        <w:rPr>
          <w:rFonts w:ascii="Arial" w:hAnsi="Arial" w:cs="Arial"/>
        </w:rPr>
        <w:t>Nucci</w:t>
      </w:r>
      <w:proofErr w:type="spellEnd"/>
      <w:r w:rsidRPr="00F803F3">
        <w:rPr>
          <w:rFonts w:ascii="Arial" w:hAnsi="Arial" w:cs="Arial"/>
        </w:rPr>
        <w:t>:</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ind w:left="2268"/>
        <w:jc w:val="both"/>
        <w:rPr>
          <w:rFonts w:ascii="Arial" w:hAnsi="Arial" w:cs="Arial"/>
          <w:sz w:val="20"/>
          <w:szCs w:val="20"/>
        </w:rPr>
      </w:pPr>
      <w:r w:rsidRPr="00F803F3">
        <w:rPr>
          <w:rFonts w:ascii="Arial" w:hAnsi="Arial" w:cs="Arial"/>
          <w:sz w:val="20"/>
          <w:szCs w:val="20"/>
        </w:rPr>
        <w:t>É a situação que ocorre quando ao mesmo fato aparecem ser aplicáveis duas ou mais normas formando um conjunto apenas aparente entre eles. O conflito aparente de normas (ou concurso aparente de normas) surge no universo da aplicação da lei penal, quando esta entra em conflito com outros dispositivos penais, ilusoriamente aplicáveis ao mesmo caso.</w:t>
      </w:r>
      <w:proofErr w:type="gramStart"/>
      <w:r w:rsidRPr="00F803F3">
        <w:rPr>
          <w:rStyle w:val="ncoradanotaderodap"/>
          <w:rFonts w:ascii="Arial" w:hAnsi="Arial" w:cs="Arial"/>
          <w:sz w:val="20"/>
          <w:szCs w:val="20"/>
        </w:rPr>
        <w:footnoteReference w:id="24"/>
      </w:r>
      <w:proofErr w:type="gramEnd"/>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Para Júlio F. Mirabete e Renato N. Fabbrini</w:t>
      </w:r>
      <w:proofErr w:type="gramStart"/>
      <w:r w:rsidRPr="00F803F3">
        <w:rPr>
          <w:rFonts w:ascii="Arial" w:hAnsi="Arial" w:cs="Arial"/>
        </w:rPr>
        <w:t>, são</w:t>
      </w:r>
      <w:proofErr w:type="gramEnd"/>
      <w:r w:rsidRPr="00F803F3">
        <w:rPr>
          <w:rFonts w:ascii="Arial" w:hAnsi="Arial" w:cs="Arial"/>
        </w:rPr>
        <w:t xml:space="preserve"> dois os pressupostos, sendo a unidade de fato e a pluralidade de normas que aparentemente identificam o mesmo fato delituoso</w:t>
      </w:r>
      <w:r w:rsidRPr="00F803F3">
        <w:rPr>
          <w:rStyle w:val="ncoradanotaderodap"/>
          <w:rFonts w:ascii="Arial" w:hAnsi="Arial" w:cs="Arial"/>
        </w:rPr>
        <w:footnoteReference w:id="25"/>
      </w:r>
      <w:r w:rsidRPr="00F803F3">
        <w:rPr>
          <w:rFonts w:ascii="Arial" w:hAnsi="Arial" w:cs="Arial"/>
        </w:rPr>
        <w:t xml:space="preserve">, já para Cleber </w:t>
      </w:r>
      <w:proofErr w:type="spellStart"/>
      <w:r w:rsidRPr="00F803F3">
        <w:rPr>
          <w:rFonts w:ascii="Arial" w:hAnsi="Arial" w:cs="Arial"/>
        </w:rPr>
        <w:t>Masson</w:t>
      </w:r>
      <w:proofErr w:type="spellEnd"/>
      <w:r w:rsidRPr="00F803F3">
        <w:rPr>
          <w:rFonts w:ascii="Arial" w:hAnsi="Arial" w:cs="Arial"/>
        </w:rPr>
        <w:t>, são três os requisitos, sendo os dois primeiros os citados acima, e o terceiro a vigência simultânea de todas as leis</w:t>
      </w:r>
      <w:r w:rsidRPr="00F803F3">
        <w:rPr>
          <w:rStyle w:val="ncoradanotaderodap"/>
          <w:rFonts w:ascii="Arial" w:hAnsi="Arial" w:cs="Arial"/>
        </w:rPr>
        <w:footnoteReference w:id="26"/>
      </w:r>
      <w:r w:rsidRPr="00F803F3">
        <w:rPr>
          <w:rFonts w:ascii="Arial" w:hAnsi="Arial" w:cs="Arial"/>
        </w:rPr>
        <w:t>.</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 xml:space="preserve">No tocante a tentativa de resolver o conflito, deverá ser </w:t>
      </w:r>
      <w:proofErr w:type="gramStart"/>
      <w:r w:rsidRPr="00F803F3">
        <w:rPr>
          <w:rFonts w:ascii="Arial" w:hAnsi="Arial" w:cs="Arial"/>
        </w:rPr>
        <w:t>analisado</w:t>
      </w:r>
      <w:proofErr w:type="gramEnd"/>
      <w:r w:rsidRPr="00F803F3">
        <w:rPr>
          <w:rFonts w:ascii="Arial" w:hAnsi="Arial" w:cs="Arial"/>
        </w:rPr>
        <w:t xml:space="preserve"> os princípios da especialidade, subsidiariedade, consunção e o da alternatividade.</w:t>
      </w: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0912D1">
      <w:pPr>
        <w:pStyle w:val="Ttulo2"/>
        <w:spacing w:before="0" w:line="360" w:lineRule="auto"/>
        <w:jc w:val="both"/>
        <w:rPr>
          <w:rStyle w:val="Ttulo2Char"/>
          <w:rFonts w:ascii="Arial" w:hAnsi="Arial" w:cs="Arial"/>
          <w:b/>
          <w:bCs/>
          <w:color w:val="auto"/>
          <w:sz w:val="24"/>
          <w:szCs w:val="24"/>
        </w:rPr>
      </w:pPr>
      <w:bookmarkStart w:id="15" w:name="_Toc499105270"/>
      <w:r w:rsidRPr="00F803F3">
        <w:rPr>
          <w:rStyle w:val="Ttulo2Char"/>
          <w:rFonts w:ascii="Arial" w:hAnsi="Arial" w:cs="Arial"/>
          <w:b/>
          <w:bCs/>
          <w:color w:val="auto"/>
          <w:sz w:val="24"/>
          <w:szCs w:val="24"/>
        </w:rPr>
        <w:t xml:space="preserve">2.3 Do </w:t>
      </w:r>
      <w:proofErr w:type="spellStart"/>
      <w:r w:rsidRPr="00F803F3">
        <w:rPr>
          <w:rStyle w:val="Ttulo2Char"/>
          <w:rFonts w:ascii="Arial" w:hAnsi="Arial" w:cs="Arial"/>
          <w:b/>
          <w:bCs/>
          <w:color w:val="auto"/>
          <w:sz w:val="24"/>
          <w:szCs w:val="24"/>
        </w:rPr>
        <w:t>concurso</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Aparente</w:t>
      </w:r>
      <w:proofErr w:type="spellEnd"/>
      <w:r w:rsidRPr="00F803F3">
        <w:rPr>
          <w:rStyle w:val="Ttulo2Char"/>
          <w:rFonts w:ascii="Arial" w:hAnsi="Arial" w:cs="Arial"/>
          <w:b/>
          <w:bCs/>
          <w:color w:val="auto"/>
          <w:sz w:val="24"/>
          <w:szCs w:val="24"/>
        </w:rPr>
        <w:t xml:space="preserve"> de </w:t>
      </w:r>
      <w:proofErr w:type="spellStart"/>
      <w:r w:rsidRPr="00F803F3">
        <w:rPr>
          <w:rStyle w:val="Ttulo2Char"/>
          <w:rFonts w:ascii="Arial" w:hAnsi="Arial" w:cs="Arial"/>
          <w:b/>
          <w:bCs/>
          <w:color w:val="auto"/>
          <w:sz w:val="24"/>
          <w:szCs w:val="24"/>
        </w:rPr>
        <w:t>Normas</w:t>
      </w:r>
      <w:proofErr w:type="spellEnd"/>
      <w:r w:rsidRPr="00F803F3">
        <w:rPr>
          <w:rStyle w:val="Ttulo2Char"/>
          <w:rFonts w:ascii="Arial" w:hAnsi="Arial" w:cs="Arial"/>
          <w:b/>
          <w:bCs/>
          <w:color w:val="auto"/>
          <w:sz w:val="24"/>
          <w:szCs w:val="24"/>
        </w:rPr>
        <w:t xml:space="preserve"> e </w:t>
      </w:r>
      <w:proofErr w:type="spellStart"/>
      <w:r w:rsidRPr="00F803F3">
        <w:rPr>
          <w:rStyle w:val="Ttulo2Char"/>
          <w:rFonts w:ascii="Arial" w:hAnsi="Arial" w:cs="Arial"/>
          <w:b/>
          <w:bCs/>
          <w:color w:val="auto"/>
          <w:sz w:val="24"/>
          <w:szCs w:val="24"/>
        </w:rPr>
        <w:t>sua</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Importância</w:t>
      </w:r>
      <w:proofErr w:type="spellEnd"/>
      <w:r w:rsidRPr="00F803F3">
        <w:rPr>
          <w:rStyle w:val="Ttulo2Char"/>
          <w:rFonts w:ascii="Arial" w:hAnsi="Arial" w:cs="Arial"/>
          <w:b/>
          <w:bCs/>
          <w:color w:val="auto"/>
          <w:sz w:val="24"/>
          <w:szCs w:val="24"/>
        </w:rPr>
        <w:t xml:space="preserve"> no </w:t>
      </w:r>
      <w:proofErr w:type="spellStart"/>
      <w:r w:rsidRPr="00F803F3">
        <w:rPr>
          <w:rStyle w:val="Ttulo2Char"/>
          <w:rFonts w:ascii="Arial" w:hAnsi="Arial" w:cs="Arial"/>
          <w:b/>
          <w:bCs/>
          <w:color w:val="auto"/>
          <w:sz w:val="24"/>
          <w:szCs w:val="24"/>
        </w:rPr>
        <w:t>Emprego</w:t>
      </w:r>
      <w:proofErr w:type="spellEnd"/>
      <w:r w:rsidRPr="00F803F3">
        <w:rPr>
          <w:rStyle w:val="Ttulo2Char"/>
          <w:rFonts w:ascii="Arial" w:hAnsi="Arial" w:cs="Arial"/>
          <w:b/>
          <w:bCs/>
          <w:color w:val="auto"/>
          <w:sz w:val="24"/>
          <w:szCs w:val="24"/>
        </w:rPr>
        <w:t xml:space="preserve"> do</w:t>
      </w:r>
      <w:r w:rsidRPr="00F803F3">
        <w:rPr>
          <w:rFonts w:ascii="Arial" w:hAnsi="Arial" w:cs="Arial"/>
          <w:color w:val="auto"/>
          <w:sz w:val="24"/>
          <w:szCs w:val="24"/>
        </w:rPr>
        <w:t xml:space="preserve"> </w:t>
      </w:r>
      <w:proofErr w:type="spellStart"/>
      <w:r w:rsidRPr="00F803F3">
        <w:rPr>
          <w:rStyle w:val="Ttulo2Char"/>
          <w:rFonts w:ascii="Arial" w:hAnsi="Arial" w:cs="Arial"/>
          <w:b/>
          <w:bCs/>
          <w:color w:val="auto"/>
          <w:sz w:val="24"/>
          <w:szCs w:val="24"/>
        </w:rPr>
        <w:t>Princípio</w:t>
      </w:r>
      <w:proofErr w:type="spellEnd"/>
      <w:r w:rsidRPr="00F803F3">
        <w:rPr>
          <w:rStyle w:val="Ttulo2Char"/>
          <w:rFonts w:ascii="Arial" w:hAnsi="Arial" w:cs="Arial"/>
          <w:b/>
          <w:bCs/>
          <w:color w:val="auto"/>
          <w:sz w:val="24"/>
          <w:szCs w:val="24"/>
        </w:rPr>
        <w:t xml:space="preserve"> da </w:t>
      </w:r>
      <w:proofErr w:type="spellStart"/>
      <w:r w:rsidRPr="00F803F3">
        <w:rPr>
          <w:rStyle w:val="Ttulo2Char"/>
          <w:rFonts w:ascii="Arial" w:hAnsi="Arial" w:cs="Arial"/>
          <w:b/>
          <w:bCs/>
          <w:color w:val="auto"/>
          <w:sz w:val="24"/>
          <w:szCs w:val="24"/>
        </w:rPr>
        <w:t>Consunção</w:t>
      </w:r>
      <w:proofErr w:type="spellEnd"/>
      <w:r w:rsidRPr="00F803F3">
        <w:rPr>
          <w:rStyle w:val="Ttulo2Char"/>
          <w:rFonts w:ascii="Arial" w:hAnsi="Arial" w:cs="Arial"/>
          <w:b/>
          <w:bCs/>
          <w:color w:val="auto"/>
          <w:sz w:val="24"/>
          <w:szCs w:val="24"/>
        </w:rPr>
        <w:t xml:space="preserve"> e o </w:t>
      </w:r>
      <w:proofErr w:type="spellStart"/>
      <w:r w:rsidRPr="00F803F3">
        <w:rPr>
          <w:rStyle w:val="Ttulo2Char"/>
          <w:rFonts w:ascii="Arial" w:hAnsi="Arial" w:cs="Arial"/>
          <w:b/>
          <w:bCs/>
          <w:color w:val="auto"/>
          <w:sz w:val="24"/>
          <w:szCs w:val="24"/>
        </w:rPr>
        <w:t>Liame</w:t>
      </w:r>
      <w:proofErr w:type="spellEnd"/>
      <w:r w:rsidRPr="00F803F3">
        <w:rPr>
          <w:rStyle w:val="Ttulo2Char"/>
          <w:rFonts w:ascii="Arial" w:hAnsi="Arial" w:cs="Arial"/>
          <w:b/>
          <w:bCs/>
          <w:color w:val="auto"/>
          <w:sz w:val="24"/>
          <w:szCs w:val="24"/>
        </w:rPr>
        <w:t xml:space="preserve"> entre o </w:t>
      </w:r>
      <w:proofErr w:type="spellStart"/>
      <w:r w:rsidRPr="00F803F3">
        <w:rPr>
          <w:rStyle w:val="Ttulo2Char"/>
          <w:rFonts w:ascii="Arial" w:hAnsi="Arial" w:cs="Arial"/>
          <w:b/>
          <w:bCs/>
          <w:color w:val="auto"/>
          <w:sz w:val="24"/>
          <w:szCs w:val="24"/>
        </w:rPr>
        <w:t>Homicídio</w:t>
      </w:r>
      <w:proofErr w:type="spellEnd"/>
      <w:r w:rsidRPr="00F803F3">
        <w:rPr>
          <w:rStyle w:val="Ttulo2Char"/>
          <w:rFonts w:ascii="Arial" w:hAnsi="Arial" w:cs="Arial"/>
          <w:b/>
          <w:bCs/>
          <w:color w:val="auto"/>
          <w:sz w:val="24"/>
          <w:szCs w:val="24"/>
        </w:rPr>
        <w:t xml:space="preserve"> e </w:t>
      </w:r>
      <w:proofErr w:type="spellStart"/>
      <w:r w:rsidRPr="00F803F3">
        <w:rPr>
          <w:rStyle w:val="Ttulo2Char"/>
          <w:rFonts w:ascii="Arial" w:hAnsi="Arial" w:cs="Arial"/>
          <w:b/>
          <w:bCs/>
          <w:color w:val="auto"/>
          <w:sz w:val="24"/>
          <w:szCs w:val="24"/>
        </w:rPr>
        <w:t>Arma</w:t>
      </w:r>
      <w:proofErr w:type="spellEnd"/>
      <w:r w:rsidRPr="00F803F3">
        <w:rPr>
          <w:rStyle w:val="Ttulo2Char"/>
          <w:rFonts w:ascii="Arial" w:hAnsi="Arial" w:cs="Arial"/>
          <w:b/>
          <w:bCs/>
          <w:color w:val="auto"/>
          <w:sz w:val="24"/>
          <w:szCs w:val="24"/>
        </w:rPr>
        <w:t xml:space="preserve"> de </w:t>
      </w:r>
      <w:proofErr w:type="spellStart"/>
      <w:r w:rsidRPr="00F803F3">
        <w:rPr>
          <w:rStyle w:val="Ttulo2Char"/>
          <w:rFonts w:ascii="Arial" w:hAnsi="Arial" w:cs="Arial"/>
          <w:b/>
          <w:bCs/>
          <w:color w:val="auto"/>
          <w:sz w:val="24"/>
          <w:szCs w:val="24"/>
        </w:rPr>
        <w:t>Fogo</w:t>
      </w:r>
      <w:bookmarkEnd w:id="15"/>
      <w:proofErr w:type="spellEnd"/>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rPr>
        <w:tab/>
        <w:t xml:space="preserve">A doutrina e a jurisprudência são harmônicos quanto ao uso do princípio da consunção, como meio de solução do conflito aparente de normas penais, o </w:t>
      </w:r>
      <w:proofErr w:type="gramStart"/>
      <w:r w:rsidRPr="00F803F3">
        <w:rPr>
          <w:rFonts w:ascii="Arial" w:hAnsi="Arial" w:cs="Arial"/>
        </w:rPr>
        <w:t>que</w:t>
      </w:r>
      <w:proofErr w:type="gramEnd"/>
      <w:r w:rsidRPr="00F803F3">
        <w:rPr>
          <w:rFonts w:ascii="Arial" w:hAnsi="Arial" w:cs="Arial"/>
        </w:rPr>
        <w:t xml:space="preserve"> divergem é quanto ao uso de tal princípio em relação ao homicídio praticado  com o uso ilegal de arma. Isto porque, em determinados casos há possibilidade do concurso de crimes, concurso este que será tratado em capitulo à parte.</w:t>
      </w:r>
    </w:p>
    <w:p w:rsidR="00D4427F" w:rsidRPr="00F803F3" w:rsidRDefault="00D4427F" w:rsidP="00D4427F">
      <w:pPr>
        <w:pStyle w:val="NormalWeb"/>
        <w:shd w:val="clear" w:color="auto" w:fill="FFFFFF"/>
        <w:spacing w:beforeAutospacing="0" w:afterAutospacing="0" w:line="360" w:lineRule="auto"/>
        <w:ind w:firstLine="708"/>
        <w:jc w:val="both"/>
        <w:rPr>
          <w:rFonts w:ascii="Arial" w:hAnsi="Arial" w:cs="Arial"/>
        </w:rPr>
      </w:pPr>
      <w:r w:rsidRPr="00F803F3">
        <w:rPr>
          <w:rFonts w:ascii="Arial" w:hAnsi="Arial" w:cs="Arial"/>
        </w:rPr>
        <w:t>No mais, quanto à utilização da absorção:</w:t>
      </w:r>
    </w:p>
    <w:p w:rsidR="00D4427F" w:rsidRPr="00F803F3" w:rsidRDefault="00D4427F" w:rsidP="00D4427F">
      <w:pPr>
        <w:pStyle w:val="NormalWeb"/>
        <w:shd w:val="clear" w:color="auto" w:fill="FFFFFF"/>
        <w:spacing w:beforeAutospacing="0" w:afterAutospacing="0" w:line="360" w:lineRule="auto"/>
        <w:ind w:firstLine="708"/>
        <w:jc w:val="both"/>
        <w:rPr>
          <w:rFonts w:ascii="Arial" w:hAnsi="Arial" w:cs="Arial"/>
        </w:rPr>
      </w:pPr>
    </w:p>
    <w:p w:rsidR="00D4427F" w:rsidRPr="00F803F3" w:rsidRDefault="00D4427F" w:rsidP="00D4427F">
      <w:pPr>
        <w:pStyle w:val="NormalWeb"/>
        <w:shd w:val="clear" w:color="auto" w:fill="FFFFFF"/>
        <w:spacing w:beforeAutospacing="0" w:afterAutospacing="0"/>
        <w:ind w:left="2268"/>
        <w:jc w:val="both"/>
        <w:rPr>
          <w:rFonts w:ascii="Arial" w:hAnsi="Arial" w:cs="Arial"/>
          <w:sz w:val="20"/>
          <w:szCs w:val="20"/>
        </w:rPr>
      </w:pPr>
      <w:r w:rsidRPr="00F803F3">
        <w:rPr>
          <w:rFonts w:ascii="Arial" w:hAnsi="Arial" w:cs="Arial"/>
          <w:sz w:val="20"/>
          <w:szCs w:val="20"/>
        </w:rPr>
        <w:t>EMENTA: APELAÇÃO CRIMINAL - </w:t>
      </w:r>
      <w:r w:rsidRPr="00F803F3">
        <w:rPr>
          <w:rFonts w:ascii="Arial" w:hAnsi="Arial" w:cs="Arial"/>
          <w:b/>
          <w:bCs/>
          <w:sz w:val="20"/>
          <w:szCs w:val="20"/>
        </w:rPr>
        <w:t>HOMICÍDIO</w:t>
      </w:r>
      <w:r w:rsidRPr="00F803F3">
        <w:rPr>
          <w:rFonts w:ascii="Arial" w:hAnsi="Arial" w:cs="Arial"/>
          <w:sz w:val="20"/>
          <w:szCs w:val="20"/>
        </w:rPr>
        <w:t> QUALIFICADO E PORTE ILEGAL DE </w:t>
      </w:r>
      <w:r w:rsidRPr="00F803F3">
        <w:rPr>
          <w:rFonts w:ascii="Arial" w:hAnsi="Arial" w:cs="Arial"/>
          <w:b/>
          <w:bCs/>
          <w:sz w:val="20"/>
          <w:szCs w:val="20"/>
        </w:rPr>
        <w:t>ARMA</w:t>
      </w:r>
      <w:r w:rsidRPr="00F803F3">
        <w:rPr>
          <w:rFonts w:ascii="Arial" w:hAnsi="Arial" w:cs="Arial"/>
          <w:sz w:val="20"/>
          <w:szCs w:val="20"/>
        </w:rPr>
        <w:t> - </w:t>
      </w:r>
      <w:r w:rsidRPr="00F803F3">
        <w:rPr>
          <w:rFonts w:ascii="Arial" w:hAnsi="Arial" w:cs="Arial"/>
          <w:b/>
          <w:bCs/>
          <w:sz w:val="20"/>
          <w:szCs w:val="20"/>
        </w:rPr>
        <w:t>CONCURSO</w:t>
      </w:r>
      <w:r w:rsidRPr="00F803F3">
        <w:rPr>
          <w:rFonts w:ascii="Arial" w:hAnsi="Arial" w:cs="Arial"/>
          <w:sz w:val="20"/>
          <w:szCs w:val="20"/>
        </w:rPr>
        <w:t> DE INFRAÇÕES - MESMO CONTEXTO FÁTICO - </w:t>
      </w:r>
      <w:r w:rsidRPr="00F803F3">
        <w:rPr>
          <w:rFonts w:ascii="Arial" w:hAnsi="Arial" w:cs="Arial"/>
          <w:b/>
          <w:bCs/>
          <w:sz w:val="20"/>
          <w:szCs w:val="20"/>
        </w:rPr>
        <w:t>PRINCÍPIO</w:t>
      </w:r>
      <w:r w:rsidRPr="00F803F3">
        <w:rPr>
          <w:rFonts w:ascii="Arial" w:hAnsi="Arial" w:cs="Arial"/>
          <w:sz w:val="20"/>
          <w:szCs w:val="20"/>
        </w:rPr>
        <w:t> DA </w:t>
      </w:r>
      <w:r w:rsidRPr="00F803F3">
        <w:rPr>
          <w:rFonts w:ascii="Arial" w:hAnsi="Arial" w:cs="Arial"/>
          <w:b/>
          <w:bCs/>
          <w:sz w:val="20"/>
          <w:szCs w:val="20"/>
        </w:rPr>
        <w:t>CONSUNÇÃO</w:t>
      </w:r>
      <w:r w:rsidRPr="00F803F3">
        <w:rPr>
          <w:rFonts w:ascii="Arial" w:hAnsi="Arial" w:cs="Arial"/>
          <w:sz w:val="20"/>
          <w:szCs w:val="20"/>
        </w:rPr>
        <w:t> - MANTENÇA-NECESSIDADE. I- Para que se aplique o </w:t>
      </w:r>
      <w:r w:rsidRPr="00F803F3">
        <w:rPr>
          <w:rFonts w:ascii="Arial" w:hAnsi="Arial" w:cs="Arial"/>
          <w:b/>
          <w:bCs/>
          <w:sz w:val="20"/>
          <w:szCs w:val="20"/>
        </w:rPr>
        <w:t>princípio</w:t>
      </w:r>
      <w:r w:rsidRPr="00F803F3">
        <w:rPr>
          <w:rFonts w:ascii="Arial" w:hAnsi="Arial" w:cs="Arial"/>
          <w:sz w:val="20"/>
          <w:szCs w:val="20"/>
        </w:rPr>
        <w:t> da </w:t>
      </w:r>
      <w:r w:rsidRPr="00F803F3">
        <w:rPr>
          <w:rFonts w:ascii="Arial" w:hAnsi="Arial" w:cs="Arial"/>
          <w:b/>
          <w:bCs/>
          <w:sz w:val="20"/>
          <w:szCs w:val="20"/>
        </w:rPr>
        <w:t>consunção</w:t>
      </w:r>
      <w:r w:rsidRPr="00F803F3">
        <w:rPr>
          <w:rFonts w:ascii="Arial" w:hAnsi="Arial" w:cs="Arial"/>
          <w:sz w:val="20"/>
          <w:szCs w:val="20"/>
        </w:rPr>
        <w:t>, faz-se necessária a presença dos requisitos básicos configuradores do chamado conflito </w:t>
      </w:r>
      <w:r w:rsidRPr="00F803F3">
        <w:rPr>
          <w:rFonts w:ascii="Arial" w:hAnsi="Arial" w:cs="Arial"/>
          <w:b/>
          <w:bCs/>
          <w:sz w:val="20"/>
          <w:szCs w:val="20"/>
        </w:rPr>
        <w:t>aparente</w:t>
      </w:r>
      <w:r w:rsidRPr="00F803F3">
        <w:rPr>
          <w:rFonts w:ascii="Arial" w:hAnsi="Arial" w:cs="Arial"/>
          <w:sz w:val="20"/>
          <w:szCs w:val="20"/>
        </w:rPr>
        <w:t> de </w:t>
      </w:r>
      <w:r w:rsidRPr="00F803F3">
        <w:rPr>
          <w:rFonts w:ascii="Arial" w:hAnsi="Arial" w:cs="Arial"/>
          <w:b/>
          <w:bCs/>
          <w:sz w:val="20"/>
          <w:szCs w:val="20"/>
        </w:rPr>
        <w:t>normas</w:t>
      </w:r>
      <w:r w:rsidRPr="00F803F3">
        <w:rPr>
          <w:rFonts w:ascii="Arial" w:hAnsi="Arial" w:cs="Arial"/>
          <w:sz w:val="20"/>
          <w:szCs w:val="20"/>
        </w:rPr>
        <w:t xml:space="preserve"> que, segundo a lição de Damásio Evangelista </w:t>
      </w:r>
      <w:r w:rsidRPr="00F803F3">
        <w:rPr>
          <w:rFonts w:ascii="Arial" w:hAnsi="Arial" w:cs="Arial"/>
          <w:sz w:val="20"/>
          <w:szCs w:val="20"/>
        </w:rPr>
        <w:lastRenderedPageBreak/>
        <w:t>de Jesus, são a unidade de fato e a pluralidade de </w:t>
      </w:r>
      <w:r w:rsidRPr="00F803F3">
        <w:rPr>
          <w:rFonts w:ascii="Arial" w:hAnsi="Arial" w:cs="Arial"/>
          <w:b/>
          <w:bCs/>
          <w:sz w:val="20"/>
          <w:szCs w:val="20"/>
        </w:rPr>
        <w:t>normas</w:t>
      </w:r>
      <w:r w:rsidRPr="00F803F3">
        <w:rPr>
          <w:rFonts w:ascii="Arial" w:hAnsi="Arial" w:cs="Arial"/>
          <w:sz w:val="20"/>
          <w:szCs w:val="20"/>
        </w:rPr>
        <w:t> indicando o mesmo fato como delituoso.</w:t>
      </w:r>
      <w:proofErr w:type="gramStart"/>
      <w:r w:rsidRPr="00F803F3">
        <w:rPr>
          <w:rStyle w:val="ncoradanotaderodap"/>
          <w:rFonts w:ascii="Arial" w:hAnsi="Arial" w:cs="Arial"/>
          <w:sz w:val="20"/>
          <w:szCs w:val="20"/>
        </w:rPr>
        <w:footnoteReference w:id="27"/>
      </w:r>
      <w:proofErr w:type="gramEnd"/>
    </w:p>
    <w:p w:rsidR="00D4427F" w:rsidRPr="00F803F3" w:rsidRDefault="00D4427F" w:rsidP="00D4427F">
      <w:pPr>
        <w:pStyle w:val="NormalWeb"/>
        <w:shd w:val="clear" w:color="auto" w:fill="FFFFFF"/>
        <w:spacing w:beforeAutospacing="0" w:afterAutospacing="0" w:line="360" w:lineRule="auto"/>
        <w:jc w:val="both"/>
        <w:rPr>
          <w:rFonts w:ascii="Arial" w:hAnsi="Arial" w:cs="Arial"/>
          <w:sz w:val="20"/>
          <w:szCs w:val="20"/>
        </w:rPr>
      </w:pPr>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r w:rsidRPr="00F803F3">
        <w:rPr>
          <w:rFonts w:ascii="Arial" w:hAnsi="Arial" w:cs="Arial"/>
          <w:sz w:val="20"/>
          <w:szCs w:val="20"/>
        </w:rPr>
        <w:tab/>
      </w:r>
      <w:r w:rsidRPr="00F803F3">
        <w:rPr>
          <w:rFonts w:ascii="Arial" w:hAnsi="Arial" w:cs="Arial"/>
        </w:rPr>
        <w:t xml:space="preserve">A jurisprudência acima retrata o liame entre o homicídio, a arma de fogo, o conflito aparente de normas penais, e como a utilização do princípio da consunção é fundamental para a tentativa de solucionar o entorno. </w:t>
      </w:r>
    </w:p>
    <w:p w:rsidR="00D4427F" w:rsidRPr="00F803F3" w:rsidRDefault="00D4427F" w:rsidP="00D4427F">
      <w:pPr>
        <w:pStyle w:val="NormalWeb"/>
        <w:shd w:val="clear" w:color="auto" w:fill="FFFFFF"/>
        <w:spacing w:beforeAutospacing="0" w:afterAutospacing="0" w:line="360" w:lineRule="auto"/>
        <w:jc w:val="both"/>
        <w:rPr>
          <w:rFonts w:ascii="Arial" w:hAnsi="Arial" w:cs="Arial"/>
          <w:sz w:val="20"/>
          <w:szCs w:val="20"/>
        </w:rPr>
      </w:pPr>
    </w:p>
    <w:p w:rsidR="00D4427F" w:rsidRPr="00F803F3" w:rsidRDefault="00D4427F" w:rsidP="000912D1">
      <w:pPr>
        <w:pStyle w:val="Ttulo2"/>
        <w:spacing w:before="0" w:line="360" w:lineRule="auto"/>
        <w:rPr>
          <w:rStyle w:val="Ttulo2Char"/>
          <w:rFonts w:ascii="Arial" w:hAnsi="Arial" w:cs="Arial"/>
          <w:b/>
          <w:bCs/>
          <w:color w:val="auto"/>
          <w:sz w:val="24"/>
          <w:szCs w:val="24"/>
        </w:rPr>
      </w:pPr>
      <w:bookmarkStart w:id="16" w:name="_Toc499105271"/>
      <w:r w:rsidRPr="00F803F3">
        <w:rPr>
          <w:rStyle w:val="Ttulo2Char"/>
          <w:rFonts w:ascii="Arial" w:hAnsi="Arial" w:cs="Arial"/>
          <w:b/>
          <w:bCs/>
          <w:color w:val="auto"/>
          <w:sz w:val="24"/>
          <w:szCs w:val="24"/>
        </w:rPr>
        <w:t xml:space="preserve">2.4 Do </w:t>
      </w:r>
      <w:proofErr w:type="spellStart"/>
      <w:r w:rsidRPr="00F803F3">
        <w:rPr>
          <w:rStyle w:val="Ttulo2Char"/>
          <w:rFonts w:ascii="Arial" w:hAnsi="Arial" w:cs="Arial"/>
          <w:b/>
          <w:bCs/>
          <w:color w:val="auto"/>
          <w:sz w:val="24"/>
          <w:szCs w:val="24"/>
        </w:rPr>
        <w:t>Princípio</w:t>
      </w:r>
      <w:proofErr w:type="spellEnd"/>
      <w:r w:rsidRPr="00F803F3">
        <w:rPr>
          <w:rStyle w:val="Ttulo2Char"/>
          <w:rFonts w:ascii="Arial" w:hAnsi="Arial" w:cs="Arial"/>
          <w:b/>
          <w:bCs/>
          <w:color w:val="auto"/>
          <w:sz w:val="24"/>
          <w:szCs w:val="24"/>
        </w:rPr>
        <w:t xml:space="preserve"> da </w:t>
      </w:r>
      <w:proofErr w:type="spellStart"/>
      <w:r w:rsidRPr="00F803F3">
        <w:rPr>
          <w:rStyle w:val="Ttulo2Char"/>
          <w:rFonts w:ascii="Arial" w:hAnsi="Arial" w:cs="Arial"/>
          <w:b/>
          <w:bCs/>
          <w:color w:val="auto"/>
          <w:sz w:val="24"/>
          <w:szCs w:val="24"/>
        </w:rPr>
        <w:t>Absorção</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Aplicado</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aos</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Homicídios</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Cometidos</w:t>
      </w:r>
      <w:proofErr w:type="spellEnd"/>
      <w:r w:rsidRPr="00F803F3">
        <w:rPr>
          <w:rStyle w:val="Ttulo2Char"/>
          <w:rFonts w:ascii="Arial" w:hAnsi="Arial" w:cs="Arial"/>
          <w:b/>
          <w:bCs/>
          <w:color w:val="auto"/>
          <w:sz w:val="24"/>
          <w:szCs w:val="24"/>
        </w:rPr>
        <w:t xml:space="preserve"> com </w:t>
      </w:r>
      <w:proofErr w:type="spellStart"/>
      <w:r w:rsidRPr="00F803F3">
        <w:rPr>
          <w:rStyle w:val="Ttulo2Char"/>
          <w:rFonts w:ascii="Arial" w:hAnsi="Arial" w:cs="Arial"/>
          <w:b/>
          <w:bCs/>
          <w:color w:val="auto"/>
          <w:sz w:val="24"/>
          <w:szCs w:val="24"/>
        </w:rPr>
        <w:t>Arma</w:t>
      </w:r>
      <w:proofErr w:type="spellEnd"/>
      <w:r w:rsidRPr="00F803F3">
        <w:rPr>
          <w:rFonts w:ascii="Arial" w:hAnsi="Arial" w:cs="Arial"/>
          <w:color w:val="auto"/>
          <w:sz w:val="24"/>
          <w:szCs w:val="24"/>
        </w:rPr>
        <w:t xml:space="preserve"> </w:t>
      </w:r>
      <w:r w:rsidRPr="00F803F3">
        <w:rPr>
          <w:rStyle w:val="Ttulo2Char"/>
          <w:rFonts w:ascii="Arial" w:hAnsi="Arial" w:cs="Arial"/>
          <w:b/>
          <w:bCs/>
          <w:color w:val="auto"/>
          <w:sz w:val="24"/>
          <w:szCs w:val="24"/>
        </w:rPr>
        <w:t xml:space="preserve">de </w:t>
      </w:r>
      <w:proofErr w:type="spellStart"/>
      <w:r w:rsidRPr="00F803F3">
        <w:rPr>
          <w:rStyle w:val="Ttulo2Char"/>
          <w:rFonts w:ascii="Arial" w:hAnsi="Arial" w:cs="Arial"/>
          <w:b/>
          <w:bCs/>
          <w:color w:val="auto"/>
          <w:sz w:val="24"/>
          <w:szCs w:val="24"/>
        </w:rPr>
        <w:t>Fogo</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em</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Descumprimento</w:t>
      </w:r>
      <w:proofErr w:type="spellEnd"/>
      <w:r w:rsidRPr="00F803F3">
        <w:rPr>
          <w:rStyle w:val="Ttulo2Char"/>
          <w:rFonts w:ascii="Arial" w:hAnsi="Arial" w:cs="Arial"/>
          <w:b/>
          <w:bCs/>
          <w:color w:val="auto"/>
          <w:sz w:val="24"/>
          <w:szCs w:val="24"/>
        </w:rPr>
        <w:t xml:space="preserve"> da Lei n 10.826/03.</w:t>
      </w:r>
      <w:bookmarkEnd w:id="16"/>
    </w:p>
    <w:p w:rsidR="00D4427F" w:rsidRPr="00F803F3" w:rsidRDefault="00D4427F" w:rsidP="00D4427F">
      <w:pPr>
        <w:pStyle w:val="NormalWeb"/>
        <w:shd w:val="clear" w:color="auto" w:fill="FFFFFF"/>
        <w:spacing w:beforeAutospacing="0" w:afterAutospacing="0" w:line="360" w:lineRule="auto"/>
        <w:jc w:val="both"/>
        <w:rPr>
          <w:rFonts w:ascii="Arial" w:hAnsi="Arial" w:cs="Arial"/>
        </w:rPr>
      </w:pPr>
    </w:p>
    <w:p w:rsidR="00D4427F" w:rsidRPr="00F803F3" w:rsidRDefault="00D4427F" w:rsidP="00D4427F">
      <w:pPr>
        <w:spacing w:line="360" w:lineRule="auto"/>
        <w:ind w:firstLine="709"/>
        <w:rPr>
          <w:bCs/>
          <w:sz w:val="24"/>
          <w:szCs w:val="24"/>
          <w:lang w:val="pt-BR"/>
        </w:rPr>
      </w:pPr>
      <w:r w:rsidRPr="00F803F3">
        <w:rPr>
          <w:bCs/>
          <w:sz w:val="24"/>
          <w:szCs w:val="24"/>
          <w:lang w:val="pt-BR"/>
        </w:rPr>
        <w:t xml:space="preserve">Conforme sustentado por Guilherme de Souza </w:t>
      </w:r>
      <w:proofErr w:type="spellStart"/>
      <w:r w:rsidRPr="00F803F3">
        <w:rPr>
          <w:bCs/>
          <w:sz w:val="24"/>
          <w:szCs w:val="24"/>
          <w:lang w:val="pt-BR"/>
        </w:rPr>
        <w:t>Nucci</w:t>
      </w:r>
      <w:proofErr w:type="spellEnd"/>
      <w:r w:rsidRPr="00F803F3">
        <w:rPr>
          <w:bCs/>
          <w:sz w:val="24"/>
          <w:szCs w:val="24"/>
          <w:lang w:val="pt-BR"/>
        </w:rPr>
        <w:t xml:space="preserve">: </w:t>
      </w:r>
    </w:p>
    <w:p w:rsidR="00D4427F" w:rsidRPr="00F803F3" w:rsidRDefault="00D4427F" w:rsidP="00D4427F">
      <w:pPr>
        <w:spacing w:line="360" w:lineRule="auto"/>
        <w:ind w:firstLine="709"/>
        <w:rPr>
          <w:bCs/>
          <w:sz w:val="24"/>
          <w:szCs w:val="24"/>
          <w:lang w:val="pt-BR"/>
        </w:rPr>
      </w:pPr>
    </w:p>
    <w:p w:rsidR="00D4427F" w:rsidRPr="00F803F3" w:rsidRDefault="00D4427F" w:rsidP="00D4427F">
      <w:pPr>
        <w:tabs>
          <w:tab w:val="left" w:leader="dot" w:pos="8505"/>
        </w:tabs>
        <w:ind w:left="2268"/>
        <w:jc w:val="both"/>
        <w:rPr>
          <w:spacing w:val="2"/>
          <w:sz w:val="20"/>
          <w:szCs w:val="20"/>
          <w:highlight w:val="white"/>
          <w:lang w:val="pt-BR"/>
        </w:rPr>
      </w:pPr>
      <w:r w:rsidRPr="00F803F3">
        <w:rPr>
          <w:spacing w:val="2"/>
          <w:sz w:val="20"/>
          <w:szCs w:val="20"/>
          <w:shd w:val="clear" w:color="auto" w:fill="FFFFFF"/>
          <w:lang w:val="pt-BR"/>
        </w:rPr>
        <w:t>De certa forma causa estranheza a alguns a absorção dos crimes relacionados às armas de fogo, como por exemplo, a posse e porte, em situações de crimes dolosos contra a vida. Não há outra solução, entretanto, sob o ponto de vista técnico e diante da mais estrita legalidade (...). O homicídio - cenário próprio para que tal ocorra - é crime de dano. Os delitos de posse e porte ilegal de arma de fogo constituem infrações penais de perigo. É sabido que, em função do conflito aparente de normas penais, adotado o critério da absorção, o crime de perigo é absorvido pelo mais grave, o crime de dano.</w:t>
      </w:r>
      <w:proofErr w:type="gramStart"/>
      <w:r w:rsidRPr="00F803F3">
        <w:rPr>
          <w:rStyle w:val="ncoradanotaderodap"/>
          <w:spacing w:val="2"/>
          <w:sz w:val="20"/>
          <w:szCs w:val="20"/>
          <w:shd w:val="clear" w:color="auto" w:fill="FFFFFF"/>
          <w:lang w:val="pt-BR"/>
        </w:rPr>
        <w:footnoteReference w:id="28"/>
      </w:r>
      <w:proofErr w:type="gramEnd"/>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4"/>
          <w:szCs w:val="24"/>
          <w:lang w:val="pt-BR"/>
        </w:rPr>
      </w:pPr>
      <w:r w:rsidRPr="00F803F3">
        <w:rPr>
          <w:sz w:val="28"/>
          <w:szCs w:val="28"/>
          <w:lang w:val="pt-BR"/>
        </w:rPr>
        <w:tab/>
      </w:r>
      <w:r w:rsidRPr="00F803F3">
        <w:rPr>
          <w:sz w:val="24"/>
          <w:szCs w:val="24"/>
          <w:lang w:val="pt-BR"/>
        </w:rPr>
        <w:t>Vislumbra-se pelo magistrado, que existem diferentes posicionamentos, tanto que causa estranheza a alguns à aplicação da absorção.</w:t>
      </w:r>
    </w:p>
    <w:p w:rsidR="00D4427F" w:rsidRPr="00F803F3" w:rsidRDefault="00D4427F" w:rsidP="00D4427F">
      <w:pPr>
        <w:spacing w:line="360" w:lineRule="auto"/>
        <w:jc w:val="both"/>
        <w:rPr>
          <w:sz w:val="24"/>
          <w:szCs w:val="24"/>
          <w:lang w:val="pt-BR"/>
        </w:rPr>
      </w:pPr>
      <w:r w:rsidRPr="00F803F3">
        <w:rPr>
          <w:sz w:val="24"/>
          <w:szCs w:val="24"/>
          <w:lang w:val="pt-BR"/>
        </w:rPr>
        <w:tab/>
        <w:t>Ocorre que, o entendimento da aplicação do princípio da consunção não pode ser utilizado em absoluto, devendo considerar os casos individualmente, em análise minuciosa nos processos, para que não ocorra equívocos.</w:t>
      </w: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rPr>
          <w:sz w:val="28"/>
          <w:szCs w:val="28"/>
          <w:lang w:val="pt-BR"/>
        </w:rPr>
      </w:pPr>
    </w:p>
    <w:p w:rsidR="00D4427F" w:rsidRPr="00F803F3" w:rsidRDefault="00D4427F" w:rsidP="00D4427F">
      <w:pPr>
        <w:pStyle w:val="Ttulo1"/>
        <w:spacing w:line="360" w:lineRule="auto"/>
        <w:ind w:left="0"/>
        <w:jc w:val="both"/>
        <w:rPr>
          <w:sz w:val="24"/>
          <w:szCs w:val="24"/>
          <w:lang w:val="pt-BR"/>
        </w:rPr>
      </w:pPr>
      <w:bookmarkStart w:id="17" w:name="_Toc499105272"/>
      <w:r w:rsidRPr="00F803F3">
        <w:rPr>
          <w:sz w:val="24"/>
          <w:szCs w:val="24"/>
          <w:lang w:val="pt-BR"/>
        </w:rPr>
        <w:lastRenderedPageBreak/>
        <w:t>3. CRITÉRIOS JUDICIAIS E DOUTRINÁRIOS PARA A DEFINIÇÃO DA ESPÉCIE DE CONCURSO</w:t>
      </w:r>
      <w:bookmarkEnd w:id="17"/>
    </w:p>
    <w:p w:rsidR="00D4427F" w:rsidRPr="00F803F3" w:rsidRDefault="00D4427F" w:rsidP="00D4427F">
      <w:pPr>
        <w:spacing w:line="360" w:lineRule="auto"/>
        <w:jc w:val="both"/>
        <w:rPr>
          <w:sz w:val="24"/>
          <w:szCs w:val="24"/>
          <w:lang w:val="pt-BR"/>
        </w:rPr>
      </w:pPr>
    </w:p>
    <w:p w:rsidR="00D4427F" w:rsidRPr="00F803F3" w:rsidRDefault="00D4427F" w:rsidP="00D4427F">
      <w:pPr>
        <w:pStyle w:val="Ttulo2"/>
        <w:tabs>
          <w:tab w:val="left" w:pos="0"/>
          <w:tab w:val="left" w:pos="1134"/>
          <w:tab w:val="left" w:pos="1418"/>
        </w:tabs>
        <w:jc w:val="both"/>
        <w:rPr>
          <w:rFonts w:ascii="Arial" w:hAnsi="Arial" w:cs="Arial"/>
          <w:color w:val="auto"/>
          <w:sz w:val="24"/>
          <w:szCs w:val="24"/>
          <w:lang w:val="pt-BR"/>
        </w:rPr>
      </w:pPr>
      <w:bookmarkStart w:id="18" w:name="_Toc499105273"/>
      <w:r w:rsidRPr="00F803F3">
        <w:rPr>
          <w:rFonts w:ascii="Arial" w:hAnsi="Arial" w:cs="Arial"/>
          <w:color w:val="auto"/>
          <w:sz w:val="24"/>
          <w:szCs w:val="24"/>
          <w:lang w:val="pt-BR"/>
        </w:rPr>
        <w:t>3.1 Do Concurso de Crimes</w:t>
      </w:r>
      <w:bookmarkEnd w:id="18"/>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 xml:space="preserve">Em consonância com Cleber </w:t>
      </w:r>
      <w:proofErr w:type="spellStart"/>
      <w:r w:rsidRPr="00F803F3">
        <w:rPr>
          <w:sz w:val="24"/>
          <w:szCs w:val="24"/>
          <w:lang w:val="pt-BR"/>
        </w:rPr>
        <w:t>Masson</w:t>
      </w:r>
      <w:proofErr w:type="spellEnd"/>
      <w:r w:rsidRPr="00F803F3">
        <w:rPr>
          <w:sz w:val="24"/>
          <w:szCs w:val="24"/>
          <w:lang w:val="pt-BR"/>
        </w:rPr>
        <w:t>, o concurso de crimes é o instituto que se verifica quando o agente, mediante uma ou mais condutas, prática duas ou mais infrações penais.</w:t>
      </w:r>
      <w:proofErr w:type="gramStart"/>
      <w:r w:rsidRPr="00F803F3">
        <w:rPr>
          <w:rStyle w:val="ncoradanotaderodap"/>
          <w:sz w:val="24"/>
          <w:szCs w:val="24"/>
          <w:lang w:val="pt-BR"/>
        </w:rPr>
        <w:footnoteReference w:id="29"/>
      </w:r>
      <w:proofErr w:type="gramEnd"/>
    </w:p>
    <w:p w:rsidR="00D4427F" w:rsidRPr="00F803F3" w:rsidRDefault="00D4427F" w:rsidP="00D4427F">
      <w:pPr>
        <w:spacing w:line="360" w:lineRule="auto"/>
        <w:jc w:val="both"/>
        <w:rPr>
          <w:sz w:val="24"/>
          <w:szCs w:val="24"/>
          <w:lang w:val="pt-BR"/>
        </w:rPr>
      </w:pPr>
      <w:r w:rsidRPr="00F803F3">
        <w:rPr>
          <w:sz w:val="24"/>
          <w:szCs w:val="24"/>
          <w:lang w:val="pt-BR"/>
        </w:rPr>
        <w:tab/>
        <w:t>Schmitt assevera:</w:t>
      </w:r>
    </w:p>
    <w:p w:rsidR="00D4427F" w:rsidRPr="00F803F3" w:rsidRDefault="00D4427F" w:rsidP="00D4427F">
      <w:pPr>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Não devemos confundir concurso de crimes, com concurso aparente de normas penais. O concurso aparente de normas ocorre quando, a primeira vista, as condutas do agente incidem em tipos penais diversos, muito embora apenas um deles tenha aplicabilidade. Neste caso serão observados alguns princípios específicos, a exemplo da consunção, subsidiariedade ou especialidade, passando o acusado a responder por crime único, em decorrência de uma infração penal se tornar absorvida pela outra.</w:t>
      </w:r>
      <w:proofErr w:type="gramStart"/>
      <w:r w:rsidRPr="00F803F3">
        <w:rPr>
          <w:rStyle w:val="ncoradanotaderodap"/>
          <w:sz w:val="20"/>
          <w:szCs w:val="20"/>
          <w:lang w:val="pt-BR"/>
        </w:rPr>
        <w:footnoteReference w:id="30"/>
      </w:r>
      <w:proofErr w:type="gramEnd"/>
    </w:p>
    <w:p w:rsidR="00D4427F" w:rsidRPr="00F803F3" w:rsidRDefault="00D4427F" w:rsidP="00D4427F">
      <w:pPr>
        <w:jc w:val="both"/>
        <w:rPr>
          <w:sz w:val="24"/>
          <w:szCs w:val="24"/>
          <w:lang w:val="pt-BR"/>
        </w:rPr>
      </w:pPr>
      <w:r w:rsidRPr="00F803F3">
        <w:rPr>
          <w:sz w:val="24"/>
          <w:szCs w:val="24"/>
          <w:lang w:val="pt-BR"/>
        </w:rPr>
        <w:tab/>
      </w:r>
    </w:p>
    <w:p w:rsidR="00D4427F" w:rsidRPr="00F803F3" w:rsidRDefault="00D4427F" w:rsidP="00D4427F">
      <w:pPr>
        <w:ind w:firstLine="708"/>
        <w:jc w:val="both"/>
        <w:rPr>
          <w:sz w:val="24"/>
          <w:szCs w:val="24"/>
          <w:lang w:val="pt-BR"/>
        </w:rPr>
      </w:pPr>
      <w:r w:rsidRPr="00F803F3">
        <w:rPr>
          <w:sz w:val="24"/>
          <w:szCs w:val="24"/>
          <w:lang w:val="pt-BR"/>
        </w:rPr>
        <w:t>Segundo Capez, há dois sistemas:</w:t>
      </w:r>
    </w:p>
    <w:p w:rsidR="00D4427F" w:rsidRPr="00F803F3" w:rsidRDefault="00D4427F" w:rsidP="00D4427F">
      <w:pPr>
        <w:jc w:val="both"/>
        <w:rPr>
          <w:sz w:val="24"/>
          <w:szCs w:val="24"/>
          <w:lang w:val="pt-BR"/>
        </w:rPr>
      </w:pPr>
      <w:r w:rsidRPr="00F803F3">
        <w:rPr>
          <w:sz w:val="24"/>
          <w:szCs w:val="24"/>
          <w:lang w:val="pt-BR"/>
        </w:rPr>
        <w:tab/>
      </w:r>
    </w:p>
    <w:p w:rsidR="00D4427F" w:rsidRPr="00F803F3" w:rsidRDefault="00D4427F" w:rsidP="00D4427F">
      <w:pPr>
        <w:widowControl/>
        <w:ind w:left="2268"/>
        <w:jc w:val="both"/>
        <w:rPr>
          <w:rFonts w:eastAsia="TimesNewRomanPSMT"/>
          <w:sz w:val="20"/>
          <w:szCs w:val="20"/>
          <w:lang w:val="pt-BR"/>
        </w:rPr>
      </w:pPr>
      <w:r w:rsidRPr="00F803F3">
        <w:rPr>
          <w:rFonts w:eastAsiaTheme="minorHAnsi"/>
          <w:b/>
          <w:bCs/>
          <w:sz w:val="20"/>
          <w:szCs w:val="20"/>
          <w:lang w:val="pt-BR"/>
        </w:rPr>
        <w:t xml:space="preserve">a) cúmulo material: </w:t>
      </w:r>
      <w:r w:rsidRPr="00F803F3">
        <w:rPr>
          <w:rFonts w:eastAsia="TimesNewRomanPSMT"/>
          <w:sz w:val="20"/>
          <w:szCs w:val="20"/>
          <w:lang w:val="pt-BR"/>
        </w:rPr>
        <w:t>somam-se as penas cominadas a cada um dos crimes. Tal sistema é adotado no concurso material (CP, art. 69), no concurso formal imperfeito e no concurso das penas de multas (CP, art. 72);</w:t>
      </w:r>
    </w:p>
    <w:p w:rsidR="00D4427F" w:rsidRPr="00F803F3" w:rsidRDefault="00D4427F" w:rsidP="00D4427F">
      <w:pPr>
        <w:widowControl/>
        <w:ind w:left="2268"/>
        <w:jc w:val="both"/>
        <w:rPr>
          <w:rFonts w:eastAsia="TimesNewRomanPSMT"/>
          <w:sz w:val="20"/>
          <w:szCs w:val="20"/>
          <w:lang w:val="pt-BR"/>
        </w:rPr>
      </w:pPr>
      <w:r w:rsidRPr="00F803F3">
        <w:rPr>
          <w:rFonts w:eastAsiaTheme="minorHAnsi"/>
          <w:b/>
          <w:bCs/>
          <w:sz w:val="20"/>
          <w:szCs w:val="20"/>
          <w:lang w:val="pt-BR"/>
        </w:rPr>
        <w:t xml:space="preserve">b) exasperação da pena: </w:t>
      </w:r>
      <w:r w:rsidRPr="00F803F3">
        <w:rPr>
          <w:rFonts w:eastAsia="TimesNewRomanPSMT"/>
          <w:sz w:val="20"/>
          <w:szCs w:val="20"/>
          <w:lang w:val="pt-BR"/>
        </w:rPr>
        <w:t>aplica-se a pena do crime mais grave, aumentada de certo percentual. Tal sistema é adotado no concurso formal perfeito e no crime continuado. Trata-se de verdadeira derrogação da regra do cúmulo material das penas (</w:t>
      </w:r>
      <w:proofErr w:type="spellStart"/>
      <w:r w:rsidRPr="00F803F3">
        <w:rPr>
          <w:rFonts w:eastAsiaTheme="minorHAnsi"/>
          <w:i/>
          <w:iCs/>
          <w:sz w:val="20"/>
          <w:szCs w:val="20"/>
          <w:lang w:val="pt-BR"/>
        </w:rPr>
        <w:t>quot</w:t>
      </w:r>
      <w:proofErr w:type="spellEnd"/>
      <w:r w:rsidRPr="00F803F3">
        <w:rPr>
          <w:rFonts w:eastAsia="TimesNewRomanPSMT"/>
          <w:sz w:val="20"/>
          <w:szCs w:val="20"/>
          <w:lang w:val="pt-BR"/>
        </w:rPr>
        <w:t xml:space="preserve"> </w:t>
      </w:r>
      <w:proofErr w:type="spellStart"/>
      <w:r w:rsidRPr="00F803F3">
        <w:rPr>
          <w:rFonts w:eastAsiaTheme="minorHAnsi"/>
          <w:i/>
          <w:iCs/>
          <w:sz w:val="20"/>
          <w:szCs w:val="20"/>
          <w:lang w:val="pt-BR"/>
        </w:rPr>
        <w:t>delicta</w:t>
      </w:r>
      <w:proofErr w:type="spellEnd"/>
      <w:r w:rsidRPr="00F803F3">
        <w:rPr>
          <w:rFonts w:eastAsiaTheme="minorHAnsi"/>
          <w:i/>
          <w:iCs/>
          <w:sz w:val="20"/>
          <w:szCs w:val="20"/>
          <w:lang w:val="pt-BR"/>
        </w:rPr>
        <w:t xml:space="preserve"> </w:t>
      </w:r>
      <w:proofErr w:type="spellStart"/>
      <w:r w:rsidRPr="00F803F3">
        <w:rPr>
          <w:rFonts w:eastAsiaTheme="minorHAnsi"/>
          <w:i/>
          <w:iCs/>
          <w:sz w:val="20"/>
          <w:szCs w:val="20"/>
          <w:lang w:val="pt-BR"/>
        </w:rPr>
        <w:t>tot</w:t>
      </w:r>
      <w:proofErr w:type="spellEnd"/>
      <w:r w:rsidRPr="00F803F3">
        <w:rPr>
          <w:rFonts w:eastAsiaTheme="minorHAnsi"/>
          <w:i/>
          <w:iCs/>
          <w:sz w:val="20"/>
          <w:szCs w:val="20"/>
          <w:lang w:val="pt-BR"/>
        </w:rPr>
        <w:t xml:space="preserve"> </w:t>
      </w:r>
      <w:proofErr w:type="spellStart"/>
      <w:r w:rsidRPr="00F803F3">
        <w:rPr>
          <w:rFonts w:eastAsiaTheme="minorHAnsi"/>
          <w:i/>
          <w:iCs/>
          <w:sz w:val="20"/>
          <w:szCs w:val="20"/>
          <w:lang w:val="pt-BR"/>
        </w:rPr>
        <w:t>poena</w:t>
      </w:r>
      <w:proofErr w:type="spellEnd"/>
      <w:r w:rsidRPr="00F803F3">
        <w:rPr>
          <w:rFonts w:eastAsia="TimesNewRomanPSMT"/>
          <w:sz w:val="20"/>
          <w:szCs w:val="20"/>
          <w:lang w:val="pt-BR"/>
        </w:rPr>
        <w:t>).</w:t>
      </w:r>
      <w:proofErr w:type="gramStart"/>
      <w:r w:rsidRPr="00F803F3">
        <w:rPr>
          <w:rStyle w:val="ncoradanotaderodap"/>
          <w:rFonts w:eastAsia="TimesNewRomanPSMT"/>
          <w:sz w:val="20"/>
          <w:szCs w:val="20"/>
          <w:lang w:val="pt-BR"/>
        </w:rPr>
        <w:footnoteReference w:id="31"/>
      </w:r>
      <w:proofErr w:type="gramEnd"/>
    </w:p>
    <w:p w:rsidR="00D4427F" w:rsidRPr="00F803F3" w:rsidRDefault="00D4427F" w:rsidP="00D4427F">
      <w:pPr>
        <w:widowControl/>
        <w:ind w:left="2268"/>
        <w:jc w:val="both"/>
        <w:rPr>
          <w:rFonts w:eastAsia="TimesNewRomanPSMT"/>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Tal concurso pode se exteriorizar sob três formas: concurso material (art.69), concurso formal (art.70) e crime continuado (art.71).</w:t>
      </w:r>
    </w:p>
    <w:p w:rsidR="00D4427F" w:rsidRPr="00F803F3" w:rsidRDefault="00D4427F" w:rsidP="00D4427F">
      <w:pPr>
        <w:spacing w:line="360" w:lineRule="auto"/>
        <w:jc w:val="both"/>
        <w:rPr>
          <w:sz w:val="24"/>
          <w:szCs w:val="24"/>
          <w:lang w:val="pt-BR"/>
        </w:rPr>
      </w:pPr>
      <w:r w:rsidRPr="00F803F3">
        <w:rPr>
          <w:sz w:val="24"/>
          <w:szCs w:val="24"/>
          <w:lang w:val="pt-BR"/>
        </w:rPr>
        <w:tab/>
        <w:t>Nos termos do art. 69 do Código Penal a respeito do concurso material:</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Art. 69 - Quando o agente, mediante mais de uma ação ou omissão, pratica dois ou mais crimes, idênticos ou não, aplicam-se cumulativamente as penas privativas de liberdade em que haja incorrido. No caso de aplicação cumulativa de penas de reclusão e de detenção, executa-se </w:t>
      </w:r>
      <w:proofErr w:type="gramStart"/>
      <w:r w:rsidRPr="00F803F3">
        <w:rPr>
          <w:sz w:val="20"/>
          <w:szCs w:val="20"/>
          <w:lang w:val="pt-BR"/>
        </w:rPr>
        <w:t>primeiro aquela</w:t>
      </w:r>
      <w:proofErr w:type="gramEnd"/>
      <w:r w:rsidRPr="00F803F3">
        <w:rPr>
          <w:sz w:val="20"/>
          <w:szCs w:val="20"/>
          <w:lang w:val="pt-BR"/>
        </w:rPr>
        <w:t>.</w:t>
      </w:r>
    </w:p>
    <w:p w:rsidR="00D4427F" w:rsidRPr="00F803F3" w:rsidRDefault="00D4427F" w:rsidP="00D4427F">
      <w:pPr>
        <w:ind w:left="2268"/>
        <w:jc w:val="both"/>
        <w:rPr>
          <w:sz w:val="20"/>
          <w:szCs w:val="20"/>
          <w:lang w:val="pt-BR"/>
        </w:rPr>
      </w:pPr>
      <w:r w:rsidRPr="00F803F3">
        <w:rPr>
          <w:sz w:val="20"/>
          <w:szCs w:val="20"/>
          <w:lang w:val="pt-BR"/>
        </w:rPr>
        <w:t>§ 1° Na hipótese deste artigo, quando ao agente tiver sido aplicada pena privativa de liberdade, não suspensa, por um dos crimes, para os demais será incabível a substituição de que trata o artigo 44 deste Código.</w:t>
      </w:r>
    </w:p>
    <w:p w:rsidR="00D4427F" w:rsidRPr="00F803F3" w:rsidRDefault="00D4427F" w:rsidP="00D4427F">
      <w:pPr>
        <w:ind w:left="2268"/>
        <w:jc w:val="both"/>
        <w:rPr>
          <w:sz w:val="20"/>
          <w:szCs w:val="20"/>
          <w:lang w:val="pt-BR"/>
        </w:rPr>
      </w:pPr>
      <w:r w:rsidRPr="00F803F3">
        <w:rPr>
          <w:sz w:val="20"/>
          <w:szCs w:val="20"/>
          <w:lang w:val="pt-BR"/>
        </w:rPr>
        <w:t xml:space="preserve">§ 2° Quando forem aplicadas penas restritivas de direitos, o condenado </w:t>
      </w:r>
      <w:r w:rsidRPr="00F803F3">
        <w:rPr>
          <w:sz w:val="20"/>
          <w:szCs w:val="20"/>
          <w:lang w:val="pt-BR"/>
        </w:rPr>
        <w:lastRenderedPageBreak/>
        <w:t xml:space="preserve">cumprirá simultaneamente as que forem compatíveis entre si e sucessivamente </w:t>
      </w:r>
      <w:proofErr w:type="gramStart"/>
      <w:r w:rsidRPr="00F803F3">
        <w:rPr>
          <w:sz w:val="20"/>
          <w:szCs w:val="20"/>
          <w:lang w:val="pt-BR"/>
        </w:rPr>
        <w:t>as</w:t>
      </w:r>
      <w:proofErr w:type="gramEnd"/>
      <w:r w:rsidRPr="00F803F3">
        <w:rPr>
          <w:sz w:val="20"/>
          <w:szCs w:val="20"/>
          <w:lang w:val="pt-BR"/>
        </w:rPr>
        <w:t xml:space="preserve"> demais.</w:t>
      </w:r>
      <w:r w:rsidRPr="00F803F3">
        <w:rPr>
          <w:rStyle w:val="ncoradanotaderodap"/>
          <w:sz w:val="20"/>
          <w:szCs w:val="20"/>
          <w:lang w:val="pt-BR"/>
        </w:rPr>
        <w:footnoteReference w:id="32"/>
      </w:r>
    </w:p>
    <w:p w:rsidR="00D4427F" w:rsidRPr="00F803F3" w:rsidRDefault="00D4427F" w:rsidP="00D4427F">
      <w:pPr>
        <w:ind w:left="2268"/>
        <w:jc w:val="both"/>
        <w:rPr>
          <w:sz w:val="24"/>
          <w:szCs w:val="24"/>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 xml:space="preserve">Também conhecido como concurso real, se observa pela leitura do art.69, do Código Penal que há pluralidade de condutas e pluralidade de resultados, podendo ser homogêneo quando os crimes são </w:t>
      </w:r>
      <w:proofErr w:type="gramStart"/>
      <w:r w:rsidRPr="00F803F3">
        <w:rPr>
          <w:sz w:val="24"/>
          <w:szCs w:val="24"/>
          <w:lang w:val="pt-BR"/>
        </w:rPr>
        <w:t>idênticos e heterogêneo</w:t>
      </w:r>
      <w:proofErr w:type="gramEnd"/>
      <w:r w:rsidRPr="00F803F3">
        <w:rPr>
          <w:sz w:val="24"/>
          <w:szCs w:val="24"/>
          <w:lang w:val="pt-BR"/>
        </w:rPr>
        <w:t xml:space="preserve"> quando são diversos.</w:t>
      </w:r>
    </w:p>
    <w:p w:rsidR="00D4427F" w:rsidRPr="00F803F3" w:rsidRDefault="00D4427F" w:rsidP="00D4427F">
      <w:pPr>
        <w:spacing w:line="360" w:lineRule="auto"/>
        <w:jc w:val="both"/>
        <w:rPr>
          <w:sz w:val="24"/>
          <w:szCs w:val="24"/>
          <w:lang w:val="pt-BR"/>
        </w:rPr>
      </w:pPr>
      <w:r w:rsidRPr="00F803F3">
        <w:rPr>
          <w:sz w:val="24"/>
          <w:szCs w:val="24"/>
          <w:lang w:val="pt-BR"/>
        </w:rPr>
        <w:tab/>
        <w:t>Os Crimes idênticos encontram previsão no mesmo tipo penal ou têm a mesma natureza, ao passo que crimes não idênticos encontram previsão em tipos penais diferentes ou possuem natureza diversa.</w:t>
      </w:r>
    </w:p>
    <w:p w:rsidR="00D4427F" w:rsidRPr="00F803F3" w:rsidRDefault="00D4427F" w:rsidP="00D4427F">
      <w:pPr>
        <w:spacing w:line="360" w:lineRule="auto"/>
        <w:jc w:val="both"/>
        <w:rPr>
          <w:sz w:val="24"/>
          <w:szCs w:val="24"/>
          <w:lang w:val="pt-BR"/>
        </w:rPr>
      </w:pPr>
      <w:r w:rsidRPr="00F803F3">
        <w:rPr>
          <w:sz w:val="24"/>
          <w:szCs w:val="24"/>
          <w:lang w:val="pt-BR"/>
        </w:rPr>
        <w:tab/>
        <w:t>As penas de detenção e reclusão não devem ser somadas.</w:t>
      </w:r>
    </w:p>
    <w:p w:rsidR="00D4427F" w:rsidRPr="00F803F3" w:rsidRDefault="00D4427F" w:rsidP="00D4427F">
      <w:pPr>
        <w:spacing w:line="360" w:lineRule="auto"/>
        <w:jc w:val="both"/>
        <w:rPr>
          <w:sz w:val="24"/>
          <w:szCs w:val="24"/>
          <w:lang w:val="pt-BR"/>
        </w:rPr>
      </w:pPr>
      <w:r w:rsidRPr="00F803F3">
        <w:rPr>
          <w:sz w:val="24"/>
          <w:szCs w:val="24"/>
          <w:lang w:val="pt-BR"/>
        </w:rPr>
        <w:tab/>
        <w:t>Pela análise do Tribunal de Justiça de Minas Gerais:</w:t>
      </w:r>
    </w:p>
    <w:p w:rsidR="00D4427F" w:rsidRPr="00F803F3" w:rsidRDefault="00D4427F" w:rsidP="00D4427F">
      <w:pPr>
        <w:spacing w:line="360" w:lineRule="auto"/>
        <w:jc w:val="both"/>
        <w:rPr>
          <w:lang w:val="pt-BR"/>
        </w:rPr>
      </w:pPr>
    </w:p>
    <w:p w:rsidR="00D4427F" w:rsidRPr="00F803F3" w:rsidRDefault="00D4427F" w:rsidP="00D4427F">
      <w:pPr>
        <w:shd w:val="clear" w:color="auto" w:fill="FFFFFF"/>
        <w:ind w:left="2268"/>
        <w:jc w:val="both"/>
        <w:rPr>
          <w:rStyle w:val="ncoradanotaderodap"/>
          <w:sz w:val="20"/>
          <w:szCs w:val="20"/>
          <w:lang w:val="pt-BR"/>
        </w:rPr>
      </w:pPr>
      <w:r w:rsidRPr="00F803F3">
        <w:rPr>
          <w:sz w:val="20"/>
          <w:szCs w:val="20"/>
          <w:lang w:val="pt-BR"/>
        </w:rPr>
        <w:t>EMENTA: APELAÇÃO CRIMINAL - TRIBUNAL DO JÚRI - </w:t>
      </w:r>
      <w:r w:rsidRPr="00F803F3">
        <w:rPr>
          <w:b/>
          <w:bCs/>
          <w:sz w:val="20"/>
          <w:szCs w:val="20"/>
          <w:lang w:val="pt-BR"/>
        </w:rPr>
        <w:t>HOMICÍDIOS</w:t>
      </w:r>
      <w:r w:rsidRPr="00F803F3">
        <w:rPr>
          <w:sz w:val="20"/>
          <w:szCs w:val="20"/>
          <w:lang w:val="pt-BR"/>
        </w:rPr>
        <w:t> DUPLAMENTE QUALIFICADOS TENTADOS E DISPARO DE </w:t>
      </w:r>
      <w:r w:rsidRPr="00F803F3">
        <w:rPr>
          <w:b/>
          <w:bCs/>
          <w:sz w:val="20"/>
          <w:szCs w:val="20"/>
          <w:lang w:val="pt-BR"/>
        </w:rPr>
        <w:t>ARMA</w:t>
      </w:r>
      <w:r w:rsidRPr="00F803F3">
        <w:rPr>
          <w:sz w:val="20"/>
          <w:szCs w:val="20"/>
          <w:lang w:val="pt-BR"/>
        </w:rPr>
        <w:t> DE FOGO EM VIA PÚBLICA - PARCIAL INCONFORMISMO MINISTERIAL QUANTO À DOSIMETRIA - MINORANTE DA TENTATIVA - REDUÇÃO MÁXIMA NA ORIGEM - IMPOSSIBILIDADE - FRAÇÃO APLICADA DE ACORDO COM O ITER CRIMINIS PERCORRIDO - READEQUAÇÃO - NECESSIDADE - </w:t>
      </w:r>
      <w:r w:rsidRPr="00F803F3">
        <w:rPr>
          <w:b/>
          <w:bCs/>
          <w:sz w:val="20"/>
          <w:szCs w:val="20"/>
          <w:lang w:val="pt-BR"/>
        </w:rPr>
        <w:t>CONCURSO</w:t>
      </w:r>
      <w:r w:rsidRPr="00F803F3">
        <w:rPr>
          <w:sz w:val="20"/>
          <w:szCs w:val="20"/>
          <w:lang w:val="pt-BR"/>
        </w:rPr>
        <w:t> FORMAL ENTRE TODAS AS CONDUTAS - IMPERTINÊNCIA - MANTIDA TAL MODALIDADE APENAS ENTRE OS CRIMES DOLOSOS CONTRA A VIDA - ABERRATIO ICTUS DE UNIDADE COMPLEXA - </w:t>
      </w:r>
      <w:r w:rsidRPr="00F803F3">
        <w:rPr>
          <w:b/>
          <w:bCs/>
          <w:sz w:val="20"/>
          <w:szCs w:val="20"/>
          <w:lang w:val="pt-BR"/>
        </w:rPr>
        <w:t>CONCURSO</w:t>
      </w:r>
      <w:r w:rsidRPr="00F803F3">
        <w:rPr>
          <w:sz w:val="20"/>
          <w:szCs w:val="20"/>
          <w:lang w:val="pt-BR"/>
        </w:rPr>
        <w:t> </w:t>
      </w:r>
      <w:r w:rsidRPr="00F803F3">
        <w:rPr>
          <w:b/>
          <w:bCs/>
          <w:sz w:val="20"/>
          <w:szCs w:val="20"/>
          <w:lang w:val="pt-BR"/>
        </w:rPr>
        <w:t>MATERIAL</w:t>
      </w:r>
      <w:r w:rsidRPr="00F803F3">
        <w:rPr>
          <w:sz w:val="20"/>
          <w:szCs w:val="20"/>
          <w:lang w:val="pt-BR"/>
        </w:rPr>
        <w:t> RECONHECIDO, EM RELAÇÃO AO DELITO PREVISTO NO ESTATUTO DO DESARMAMENTO - RECURSO PARCIALMENTE PROVIDO.</w:t>
      </w:r>
      <w:r w:rsidRPr="00F803F3">
        <w:rPr>
          <w:rStyle w:val="ncoradanotaderodap"/>
          <w:sz w:val="20"/>
          <w:szCs w:val="20"/>
          <w:lang w:val="pt-BR"/>
        </w:rPr>
        <w:t xml:space="preserve"> </w:t>
      </w:r>
      <w:r w:rsidRPr="00F803F3">
        <w:rPr>
          <w:rStyle w:val="ncoradanotaderodap"/>
          <w:sz w:val="20"/>
          <w:szCs w:val="20"/>
          <w:lang w:val="pt-BR"/>
        </w:rPr>
        <w:footnoteReference w:id="33"/>
      </w:r>
    </w:p>
    <w:p w:rsidR="00D4427F" w:rsidRPr="00F803F3" w:rsidRDefault="00D4427F" w:rsidP="00D4427F">
      <w:pPr>
        <w:shd w:val="clear" w:color="auto" w:fill="FFFFFF"/>
        <w:ind w:left="2268"/>
        <w:jc w:val="both"/>
        <w:rPr>
          <w:rStyle w:val="ncoradanotaderodap"/>
          <w:sz w:val="24"/>
          <w:szCs w:val="24"/>
          <w:lang w:val="pt-BR"/>
        </w:rPr>
      </w:pPr>
    </w:p>
    <w:p w:rsidR="00D4427F" w:rsidRPr="00F803F3" w:rsidRDefault="00D4427F" w:rsidP="00D4427F">
      <w:pPr>
        <w:shd w:val="clear" w:color="auto" w:fill="FFFFFF"/>
        <w:tabs>
          <w:tab w:val="left" w:pos="284"/>
        </w:tabs>
        <w:ind w:firstLine="709"/>
        <w:jc w:val="both"/>
        <w:rPr>
          <w:sz w:val="24"/>
          <w:szCs w:val="24"/>
          <w:lang w:val="pt-BR"/>
        </w:rPr>
      </w:pPr>
      <w:r w:rsidRPr="00F803F3">
        <w:rPr>
          <w:sz w:val="24"/>
          <w:szCs w:val="24"/>
          <w:lang w:val="pt-BR"/>
        </w:rPr>
        <w:t>A referida decisão apresenta:</w:t>
      </w:r>
    </w:p>
    <w:p w:rsidR="00D4427F" w:rsidRPr="00F803F3" w:rsidRDefault="00D4427F" w:rsidP="00D4427F">
      <w:pPr>
        <w:shd w:val="clear" w:color="auto" w:fill="FFFFFF"/>
        <w:ind w:left="2268"/>
        <w:jc w:val="both"/>
        <w:rPr>
          <w:sz w:val="24"/>
          <w:szCs w:val="24"/>
          <w:lang w:val="pt-BR"/>
        </w:rPr>
      </w:pPr>
    </w:p>
    <w:p w:rsidR="00D4427F" w:rsidRPr="00F803F3" w:rsidRDefault="00D4427F" w:rsidP="00D4427F">
      <w:pPr>
        <w:shd w:val="clear" w:color="auto" w:fill="FFFFFF"/>
        <w:ind w:left="2268"/>
        <w:jc w:val="both"/>
        <w:rPr>
          <w:sz w:val="20"/>
          <w:szCs w:val="20"/>
          <w:lang w:val="pt-BR"/>
        </w:rPr>
      </w:pPr>
      <w:r w:rsidRPr="00F803F3">
        <w:rPr>
          <w:sz w:val="20"/>
          <w:szCs w:val="20"/>
          <w:lang w:val="pt-BR"/>
        </w:rPr>
        <w:t xml:space="preserve">1. A redução da pena referente à tentativa deve resultar não das circunstâncias do crime ou das condições pessoais do réu, que são consideradas na fixação da pena-base, mas das circunstâncias da própria tentativa, ou seja, da extensão do iter criminis percorrido pelo agente. (...). 2. Assim, tendo o agente percorrido considerável parte do iter criminis, porém estando ainda distante da consumação, a fração de diminuição relativa à tentativa deve ser conduzida ao patamar intermediário (nem a maior, aplicada na origem, nem a menor, pleiteada pelo Parquet). 3. Havendo a prática de condutas distintas, quais </w:t>
      </w:r>
      <w:proofErr w:type="gramStart"/>
      <w:r w:rsidRPr="00F803F3">
        <w:rPr>
          <w:sz w:val="20"/>
          <w:szCs w:val="20"/>
          <w:lang w:val="pt-BR"/>
        </w:rPr>
        <w:t>sejam,</w:t>
      </w:r>
      <w:proofErr w:type="gramEnd"/>
      <w:r w:rsidRPr="00F803F3">
        <w:rPr>
          <w:sz w:val="20"/>
          <w:szCs w:val="20"/>
          <w:lang w:val="pt-BR"/>
        </w:rPr>
        <w:t xml:space="preserve"> duas tentativas de </w:t>
      </w:r>
      <w:r w:rsidRPr="00F803F3">
        <w:rPr>
          <w:b/>
          <w:bCs/>
          <w:sz w:val="20"/>
          <w:szCs w:val="20"/>
          <w:lang w:val="pt-BR"/>
        </w:rPr>
        <w:t>homicídio</w:t>
      </w:r>
      <w:r w:rsidRPr="00F803F3">
        <w:rPr>
          <w:sz w:val="20"/>
          <w:szCs w:val="20"/>
          <w:lang w:val="pt-BR"/>
        </w:rPr>
        <w:t> duplamente qualificado (em situação de aberratio ictus de unidade complexa) e disparos de </w:t>
      </w:r>
      <w:r w:rsidRPr="00F803F3">
        <w:rPr>
          <w:b/>
          <w:bCs/>
          <w:sz w:val="20"/>
          <w:szCs w:val="20"/>
          <w:lang w:val="pt-BR"/>
        </w:rPr>
        <w:t xml:space="preserve">arma </w:t>
      </w:r>
      <w:r w:rsidRPr="00F803F3">
        <w:rPr>
          <w:sz w:val="20"/>
          <w:szCs w:val="20"/>
          <w:lang w:val="pt-BR"/>
        </w:rPr>
        <w:t>de fogo em via pública, em momento posterior, deve ser aplicado o </w:t>
      </w:r>
      <w:r w:rsidRPr="00F803F3">
        <w:rPr>
          <w:b/>
          <w:bCs/>
          <w:sz w:val="20"/>
          <w:szCs w:val="20"/>
          <w:lang w:val="pt-BR"/>
        </w:rPr>
        <w:t>concurso</w:t>
      </w:r>
      <w:r w:rsidRPr="00F803F3">
        <w:rPr>
          <w:sz w:val="20"/>
          <w:szCs w:val="20"/>
          <w:lang w:val="pt-BR"/>
        </w:rPr>
        <w:t> </w:t>
      </w:r>
      <w:r w:rsidRPr="00F803F3">
        <w:rPr>
          <w:b/>
          <w:bCs/>
          <w:sz w:val="20"/>
          <w:szCs w:val="20"/>
          <w:lang w:val="pt-BR"/>
        </w:rPr>
        <w:t>material</w:t>
      </w:r>
      <w:r w:rsidRPr="00F803F3">
        <w:rPr>
          <w:sz w:val="20"/>
          <w:szCs w:val="20"/>
          <w:lang w:val="pt-BR"/>
        </w:rPr>
        <w:t> entre os crimes dolosos contra a vida e o delito previsto no Estatuto do Desarmamento, conforme previsão expressa do art. 69 do CP. 4. Recurso provido em parte.</w:t>
      </w:r>
      <w:proofErr w:type="gramStart"/>
      <w:r w:rsidRPr="00F803F3">
        <w:rPr>
          <w:rStyle w:val="ncoradanotaderodap"/>
          <w:sz w:val="20"/>
          <w:szCs w:val="20"/>
          <w:lang w:val="pt-BR"/>
        </w:rPr>
        <w:footnoteReference w:id="34"/>
      </w:r>
      <w:proofErr w:type="gramEnd"/>
    </w:p>
    <w:p w:rsidR="00D4427F" w:rsidRPr="00F803F3" w:rsidRDefault="00D4427F" w:rsidP="00D4427F">
      <w:pPr>
        <w:jc w:val="both"/>
        <w:rPr>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 xml:space="preserve">O concurso formal ou ideal de crimes, conforme prevê o art.70 do Código </w:t>
      </w:r>
      <w:r w:rsidRPr="00F803F3">
        <w:rPr>
          <w:sz w:val="24"/>
          <w:szCs w:val="24"/>
          <w:lang w:val="pt-BR"/>
        </w:rPr>
        <w:lastRenderedPageBreak/>
        <w:t>Penal:</w:t>
      </w:r>
    </w:p>
    <w:p w:rsidR="00D4427F" w:rsidRPr="00F803F3" w:rsidRDefault="00D4427F" w:rsidP="00D4427F">
      <w:pPr>
        <w:widowControl/>
        <w:ind w:left="2268"/>
        <w:jc w:val="both"/>
        <w:rPr>
          <w:rFonts w:eastAsiaTheme="minorHAnsi"/>
          <w:sz w:val="20"/>
          <w:szCs w:val="20"/>
          <w:lang w:val="pt-BR"/>
        </w:rPr>
      </w:pPr>
      <w:r w:rsidRPr="00F803F3">
        <w:rPr>
          <w:rFonts w:eastAsiaTheme="minorHAnsi"/>
          <w:sz w:val="20"/>
          <w:szCs w:val="20"/>
          <w:lang w:val="pt-BR"/>
        </w:rPr>
        <w:t xml:space="preserve">Art. 70 - Quando o agente, mediante uma só ação ou omissão, prática dois ou mais crimes, idênticos ou não, </w:t>
      </w:r>
      <w:proofErr w:type="spellStart"/>
      <w:r w:rsidRPr="00F803F3">
        <w:rPr>
          <w:rFonts w:eastAsiaTheme="minorHAnsi"/>
          <w:sz w:val="20"/>
          <w:szCs w:val="20"/>
          <w:lang w:val="pt-BR"/>
        </w:rPr>
        <w:t>aplica-se-lhe</w:t>
      </w:r>
      <w:proofErr w:type="spellEnd"/>
      <w:r w:rsidRPr="00F803F3">
        <w:rPr>
          <w:rFonts w:eastAsiaTheme="minorHAnsi"/>
          <w:sz w:val="20"/>
          <w:szCs w:val="20"/>
          <w:lang w:val="pt-BR"/>
        </w:rPr>
        <w:t xml:space="preserve"> a mais grave das penas cabíveis ou, se iguais, somente uma delas, mas aumentada, em qualquer caso, de um sexto até metade. As penas </w:t>
      </w:r>
      <w:proofErr w:type="gramStart"/>
      <w:r w:rsidRPr="00F803F3">
        <w:rPr>
          <w:rFonts w:eastAsiaTheme="minorHAnsi"/>
          <w:sz w:val="20"/>
          <w:szCs w:val="20"/>
          <w:lang w:val="pt-BR"/>
        </w:rPr>
        <w:t>aplicam-se</w:t>
      </w:r>
      <w:proofErr w:type="gramEnd"/>
      <w:r w:rsidRPr="00F803F3">
        <w:rPr>
          <w:rFonts w:eastAsiaTheme="minorHAnsi"/>
          <w:sz w:val="20"/>
          <w:szCs w:val="20"/>
          <w:lang w:val="pt-BR"/>
        </w:rPr>
        <w:t>, entretanto, cumulativamente, se a ação ou omissão é dolosa e os crimes concorrentes resultam de desígnios autônomos, consoante o disposto no artigo anterior.</w:t>
      </w:r>
    </w:p>
    <w:p w:rsidR="00D4427F" w:rsidRPr="00F803F3" w:rsidRDefault="00D4427F" w:rsidP="00D4427F">
      <w:pPr>
        <w:widowControl/>
        <w:ind w:left="2268"/>
        <w:jc w:val="both"/>
        <w:rPr>
          <w:rFonts w:eastAsiaTheme="minorHAnsi"/>
          <w:sz w:val="20"/>
          <w:szCs w:val="20"/>
          <w:lang w:val="pt-BR"/>
        </w:rPr>
      </w:pPr>
      <w:r w:rsidRPr="00F803F3">
        <w:rPr>
          <w:rFonts w:eastAsiaTheme="minorHAnsi"/>
          <w:sz w:val="20"/>
          <w:szCs w:val="20"/>
          <w:lang w:val="pt-BR"/>
        </w:rPr>
        <w:t>Parágrafo único - Não poderá a pena exceder a que seria cabível pela regra do artigo 69 deste Código.</w:t>
      </w:r>
      <w:proofErr w:type="gramStart"/>
      <w:r w:rsidRPr="00F803F3">
        <w:rPr>
          <w:rStyle w:val="ncoradanotaderodap"/>
          <w:rFonts w:eastAsiaTheme="minorHAnsi"/>
          <w:sz w:val="20"/>
          <w:szCs w:val="20"/>
          <w:lang w:val="pt-BR"/>
        </w:rPr>
        <w:footnoteReference w:id="35"/>
      </w:r>
      <w:proofErr w:type="gramEnd"/>
    </w:p>
    <w:p w:rsidR="00D4427F" w:rsidRPr="00F803F3" w:rsidRDefault="00D4427F" w:rsidP="00D4427F">
      <w:pPr>
        <w:rPr>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Neste caso, há a unidade de conduta e pluralidade de resultados. Um exemplo seria alguém que mata mediante diversos golpes de punhal.</w:t>
      </w:r>
    </w:p>
    <w:p w:rsidR="00D4427F" w:rsidRPr="00F803F3" w:rsidRDefault="00D4427F" w:rsidP="00D4427F">
      <w:pPr>
        <w:spacing w:line="360" w:lineRule="auto"/>
        <w:jc w:val="both"/>
        <w:rPr>
          <w:sz w:val="24"/>
          <w:szCs w:val="24"/>
          <w:lang w:val="pt-BR"/>
        </w:rPr>
      </w:pPr>
      <w:r w:rsidRPr="00F803F3">
        <w:rPr>
          <w:sz w:val="24"/>
          <w:szCs w:val="24"/>
          <w:lang w:val="pt-BR"/>
        </w:rPr>
        <w:tab/>
        <w:t>Além disto, o concurso formal pode ser homogêneo quando os crimes são idênticos, isso ocorre, por exemplo, no caso de quatro homicídios culposos praticados na direção de um carro, e o heterogêneo quando os delitos são diversos, e como modelo sucede alguém, com dolo, efetua disparos de arma de fogo contra outrem, matando-o, o projétil, entretanto, perfura o corpo da vítima, resultando em lesões culposas em terceira pessoa.</w:t>
      </w:r>
    </w:p>
    <w:p w:rsidR="00D4427F" w:rsidRPr="00F803F3" w:rsidRDefault="00D4427F" w:rsidP="00D4427F">
      <w:pPr>
        <w:spacing w:after="240" w:line="360" w:lineRule="auto"/>
        <w:jc w:val="both"/>
        <w:rPr>
          <w:sz w:val="24"/>
          <w:szCs w:val="24"/>
          <w:lang w:val="pt-BR"/>
        </w:rPr>
      </w:pPr>
      <w:r w:rsidRPr="00F803F3">
        <w:rPr>
          <w:sz w:val="24"/>
          <w:szCs w:val="24"/>
          <w:lang w:val="pt-BR"/>
        </w:rPr>
        <w:tab/>
        <w:t>Já no crime continuado, ou continuidade delitiva, preleciona o Código Penal:</w:t>
      </w:r>
    </w:p>
    <w:p w:rsidR="00D4427F" w:rsidRPr="00F803F3" w:rsidRDefault="00D4427F" w:rsidP="00D4427F">
      <w:pPr>
        <w:widowControl/>
        <w:ind w:left="2268"/>
        <w:jc w:val="both"/>
        <w:rPr>
          <w:rFonts w:eastAsiaTheme="minorHAnsi"/>
          <w:sz w:val="20"/>
          <w:szCs w:val="20"/>
          <w:lang w:val="pt-BR"/>
        </w:rPr>
      </w:pPr>
      <w:r w:rsidRPr="00F803F3">
        <w:rPr>
          <w:rFonts w:eastAsiaTheme="minorHAnsi"/>
          <w:sz w:val="20"/>
          <w:szCs w:val="20"/>
          <w:lang w:val="pt-BR"/>
        </w:rPr>
        <w:t xml:space="preserve">Art. 71 - Quando o agente, mediante mais de uma ação ou omissão, pratica dois ou mais crimes da mesma espécie e, pelas condições de tempo, lugar, maneira de execução e outras semelhantes, devem os subsequentes ser havidos como continuação do primeiro, </w:t>
      </w:r>
      <w:proofErr w:type="spellStart"/>
      <w:r w:rsidRPr="00F803F3">
        <w:rPr>
          <w:rFonts w:eastAsiaTheme="minorHAnsi"/>
          <w:sz w:val="20"/>
          <w:szCs w:val="20"/>
          <w:lang w:val="pt-BR"/>
        </w:rPr>
        <w:t>aplica-se-lhe</w:t>
      </w:r>
      <w:proofErr w:type="spellEnd"/>
      <w:r w:rsidRPr="00F803F3">
        <w:rPr>
          <w:rFonts w:eastAsiaTheme="minorHAnsi"/>
          <w:sz w:val="20"/>
          <w:szCs w:val="20"/>
          <w:lang w:val="pt-BR"/>
        </w:rPr>
        <w:t xml:space="preserve"> a pena de um só dos crimes, se idênticas, ou a mais grave, se diversas, aumentada, em qualquer caso, de um sexto a dois terços.</w:t>
      </w:r>
    </w:p>
    <w:p w:rsidR="00D4427F" w:rsidRPr="00F803F3" w:rsidRDefault="00D4427F" w:rsidP="00D4427F">
      <w:pPr>
        <w:widowControl/>
        <w:spacing w:after="240"/>
        <w:ind w:left="2268"/>
        <w:jc w:val="both"/>
        <w:rPr>
          <w:rFonts w:eastAsiaTheme="minorHAnsi"/>
          <w:sz w:val="20"/>
          <w:szCs w:val="20"/>
          <w:lang w:val="pt-BR"/>
        </w:rPr>
      </w:pPr>
      <w:r w:rsidRPr="00F803F3">
        <w:rPr>
          <w:rFonts w:eastAsiaTheme="minorHAnsi"/>
          <w:sz w:val="20"/>
          <w:szCs w:val="20"/>
          <w:lang w:val="pt-BR"/>
        </w:rPr>
        <w:t xml:space="preserve">Parágrafo único - Nos crimes dolosos, contra vítimas diferentes, cometidos com violência ou grave ameaça à pessoa, poderá o juiz, considerando a culpabilidade, os antecedentes, a conduta social e a personalidade do agente, bem como os motivos e as circunstâncias, aumentar a pena de um só dos crimes, se idênticas, ou a mais grave, se diversas, até o </w:t>
      </w:r>
      <w:proofErr w:type="gramStart"/>
      <w:r w:rsidRPr="00F803F3">
        <w:rPr>
          <w:rFonts w:eastAsiaTheme="minorHAnsi"/>
          <w:sz w:val="20"/>
          <w:szCs w:val="20"/>
          <w:lang w:val="pt-BR"/>
        </w:rPr>
        <w:t>triplo, observadas</w:t>
      </w:r>
      <w:proofErr w:type="gramEnd"/>
      <w:r w:rsidRPr="00F803F3">
        <w:rPr>
          <w:rFonts w:eastAsiaTheme="minorHAnsi"/>
          <w:sz w:val="20"/>
          <w:szCs w:val="20"/>
          <w:lang w:val="pt-BR"/>
        </w:rPr>
        <w:t xml:space="preserve"> as regras do parágrafo único do artigo 70 e do artigo 75 deste Código.</w:t>
      </w:r>
      <w:r w:rsidRPr="00F803F3">
        <w:rPr>
          <w:rStyle w:val="ncoradanotaderodap"/>
          <w:rFonts w:eastAsiaTheme="minorHAnsi"/>
          <w:sz w:val="20"/>
          <w:szCs w:val="20"/>
          <w:lang w:val="pt-BR"/>
        </w:rPr>
        <w:footnoteReference w:id="36"/>
      </w: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Extrai-se do artigo que para se caracterizar o crime continuado, há os requisitos:</w:t>
      </w:r>
    </w:p>
    <w:p w:rsidR="00D4427F" w:rsidRPr="00F803F3" w:rsidRDefault="00D4427F" w:rsidP="00D4427F">
      <w:pPr>
        <w:spacing w:line="360" w:lineRule="auto"/>
        <w:jc w:val="both"/>
        <w:rPr>
          <w:sz w:val="24"/>
          <w:szCs w:val="24"/>
          <w:lang w:val="pt-BR"/>
        </w:rPr>
      </w:pPr>
      <w:r w:rsidRPr="00F803F3">
        <w:rPr>
          <w:sz w:val="24"/>
          <w:szCs w:val="24"/>
          <w:lang w:val="pt-BR"/>
        </w:rPr>
        <w:tab/>
        <w:t>a) pluralidade de condutas.</w:t>
      </w:r>
    </w:p>
    <w:p w:rsidR="00D4427F" w:rsidRPr="00F803F3" w:rsidRDefault="00D4427F" w:rsidP="00D4427F">
      <w:pPr>
        <w:spacing w:line="360" w:lineRule="auto"/>
        <w:jc w:val="both"/>
        <w:rPr>
          <w:sz w:val="24"/>
          <w:szCs w:val="24"/>
          <w:lang w:val="pt-BR"/>
        </w:rPr>
      </w:pPr>
      <w:r w:rsidRPr="00F803F3">
        <w:rPr>
          <w:sz w:val="24"/>
          <w:szCs w:val="24"/>
          <w:lang w:val="pt-BR"/>
        </w:rPr>
        <w:tab/>
        <w:t>b) pluralidade de crimes da mesma espécie.</w:t>
      </w:r>
    </w:p>
    <w:p w:rsidR="00D4427F" w:rsidRPr="00F803F3" w:rsidRDefault="00D4427F" w:rsidP="00D4427F">
      <w:pPr>
        <w:spacing w:line="360" w:lineRule="auto"/>
        <w:jc w:val="both"/>
        <w:rPr>
          <w:sz w:val="24"/>
          <w:szCs w:val="24"/>
          <w:lang w:val="pt-BR"/>
        </w:rPr>
      </w:pPr>
      <w:r w:rsidRPr="00F803F3">
        <w:rPr>
          <w:sz w:val="24"/>
          <w:szCs w:val="24"/>
          <w:lang w:val="pt-BR"/>
        </w:rPr>
        <w:tab/>
        <w:t>c) condições semelhantes de tempo, lugar, maneira de execução e outras semelhanças.</w:t>
      </w:r>
    </w:p>
    <w:p w:rsidR="00D4427F" w:rsidRPr="00F803F3" w:rsidRDefault="00D4427F" w:rsidP="00D4427F">
      <w:pPr>
        <w:spacing w:line="360" w:lineRule="auto"/>
        <w:jc w:val="both"/>
        <w:rPr>
          <w:sz w:val="24"/>
          <w:szCs w:val="24"/>
          <w:lang w:val="pt-BR"/>
        </w:rPr>
      </w:pPr>
      <w:r w:rsidRPr="00F803F3">
        <w:rPr>
          <w:sz w:val="24"/>
          <w:szCs w:val="24"/>
          <w:lang w:val="pt-BR"/>
        </w:rPr>
        <w:tab/>
        <w:t>A doutrina não é uniforme no tocante ao quarto requisito, consistente na unidade de desígnios.</w:t>
      </w:r>
    </w:p>
    <w:p w:rsidR="00D4427F" w:rsidRPr="00F803F3" w:rsidRDefault="00D4427F" w:rsidP="00D4427F">
      <w:pPr>
        <w:spacing w:line="360" w:lineRule="auto"/>
        <w:ind w:firstLine="708"/>
        <w:jc w:val="both"/>
        <w:rPr>
          <w:sz w:val="24"/>
          <w:szCs w:val="24"/>
          <w:lang w:val="pt-BR"/>
        </w:rPr>
      </w:pPr>
      <w:r w:rsidRPr="00F803F3">
        <w:rPr>
          <w:sz w:val="24"/>
          <w:szCs w:val="24"/>
          <w:lang w:val="pt-BR"/>
        </w:rPr>
        <w:lastRenderedPageBreak/>
        <w:t xml:space="preserve">Importante destacar que a lei exige condições de tempo semelhantes, o que importa dizer que não se admite um intervalo excessivo entre um crime e outro. É importante frisar que se trata de conexão temporal, e não de imediatismo cronológico. </w:t>
      </w:r>
      <w:r w:rsidRPr="00F803F3">
        <w:rPr>
          <w:rStyle w:val="ncoradanotaderodap"/>
          <w:sz w:val="24"/>
          <w:szCs w:val="24"/>
          <w:lang w:val="pt-BR"/>
        </w:rPr>
        <w:footnoteReference w:id="37"/>
      </w:r>
    </w:p>
    <w:p w:rsidR="00D4427F" w:rsidRPr="00F803F3" w:rsidRDefault="00D4427F" w:rsidP="00D4427F">
      <w:pPr>
        <w:spacing w:line="360" w:lineRule="auto"/>
        <w:jc w:val="both"/>
        <w:rPr>
          <w:lang w:val="pt-BR"/>
        </w:rPr>
      </w:pPr>
    </w:p>
    <w:p w:rsidR="00D4427F" w:rsidRPr="00F803F3" w:rsidRDefault="00D4427F" w:rsidP="00D4427F">
      <w:pPr>
        <w:pStyle w:val="Ttulo2"/>
        <w:tabs>
          <w:tab w:val="left" w:pos="0"/>
          <w:tab w:val="left" w:pos="1134"/>
          <w:tab w:val="left" w:pos="1418"/>
        </w:tabs>
        <w:rPr>
          <w:rFonts w:ascii="Arial" w:hAnsi="Arial" w:cs="Arial"/>
          <w:color w:val="auto"/>
          <w:sz w:val="24"/>
          <w:szCs w:val="24"/>
          <w:lang w:val="pt-BR"/>
        </w:rPr>
      </w:pPr>
      <w:bookmarkStart w:id="19" w:name="_Toc499105274"/>
      <w:r w:rsidRPr="00F803F3">
        <w:rPr>
          <w:rFonts w:ascii="Arial" w:hAnsi="Arial" w:cs="Arial"/>
          <w:color w:val="auto"/>
          <w:sz w:val="24"/>
          <w:szCs w:val="24"/>
          <w:lang w:val="pt-BR"/>
        </w:rPr>
        <w:t>3.2 Da Pronúncia e Crimes Conexos</w:t>
      </w:r>
      <w:bookmarkEnd w:id="19"/>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ind w:firstLine="708"/>
        <w:jc w:val="both"/>
        <w:rPr>
          <w:sz w:val="24"/>
          <w:szCs w:val="24"/>
          <w:lang w:val="pt-BR"/>
        </w:rPr>
      </w:pPr>
      <w:r w:rsidRPr="00F803F3">
        <w:rPr>
          <w:sz w:val="24"/>
          <w:szCs w:val="24"/>
          <w:lang w:val="pt-BR"/>
        </w:rPr>
        <w:t>Prescreve o art.78, I, do CPP, que os delitos de competência do Júri atraem os demais quando praticados em conexão, razão porque deve o juiz pronunciar a ambos, remetendo-o ao juízo natural.</w:t>
      </w:r>
    </w:p>
    <w:p w:rsidR="00D4427F" w:rsidRPr="00F803F3" w:rsidRDefault="00D4427F" w:rsidP="00D4427F">
      <w:pPr>
        <w:spacing w:line="360" w:lineRule="auto"/>
        <w:ind w:firstLine="708"/>
        <w:jc w:val="both"/>
        <w:rPr>
          <w:sz w:val="24"/>
          <w:szCs w:val="24"/>
          <w:lang w:val="pt-BR"/>
        </w:rPr>
      </w:pPr>
      <w:r w:rsidRPr="00F803F3">
        <w:rPr>
          <w:sz w:val="24"/>
          <w:szCs w:val="24"/>
          <w:lang w:val="pt-BR"/>
        </w:rPr>
        <w:t>A remessa ao Tribunal do Júri deve ocorrer no momento da análise dos crimes conexos aos dolosos contra a vida, em que as provas devem ser suficientes para que haja sua pronúncia; se tal acontecer, nada impede o magistrado de pronunciar a infração contra a vida e impronunciar a conexa.</w:t>
      </w:r>
    </w:p>
    <w:p w:rsidR="00D4427F" w:rsidRPr="00F803F3" w:rsidRDefault="00D4427F" w:rsidP="00D4427F">
      <w:pPr>
        <w:spacing w:line="360" w:lineRule="auto"/>
        <w:jc w:val="both"/>
        <w:rPr>
          <w:sz w:val="24"/>
          <w:szCs w:val="24"/>
          <w:lang w:val="pt-BR"/>
        </w:rPr>
      </w:pPr>
      <w:r w:rsidRPr="00F803F3">
        <w:rPr>
          <w:sz w:val="24"/>
          <w:szCs w:val="24"/>
          <w:lang w:val="pt-BR"/>
        </w:rPr>
        <w:tab/>
        <w:t>Porquanto ao juiz cabe verificar a existência da prova de materialidade de indícios de autoria das infrações submetidas ao seu julgamento de admissibilidade, quer sejam da competência originária do júri ou não.</w:t>
      </w:r>
    </w:p>
    <w:p w:rsidR="00D4427F" w:rsidRPr="00F803F3" w:rsidRDefault="00D4427F" w:rsidP="00D4427F">
      <w:pPr>
        <w:spacing w:line="360" w:lineRule="auto"/>
        <w:jc w:val="both"/>
        <w:rPr>
          <w:sz w:val="24"/>
          <w:szCs w:val="24"/>
          <w:lang w:val="pt-BR"/>
        </w:rPr>
      </w:pPr>
      <w:r w:rsidRPr="00F803F3">
        <w:rPr>
          <w:sz w:val="24"/>
          <w:szCs w:val="24"/>
          <w:lang w:val="pt-BR"/>
        </w:rPr>
        <w:tab/>
        <w:t>Importante registrar, entretanto, que há dissídio jurisprudencial a respeito do tema, decisões permitindo ou não a impronúncia dos crimes conexos.</w:t>
      </w:r>
    </w:p>
    <w:p w:rsidR="00D4427F" w:rsidRPr="00F803F3" w:rsidRDefault="00D4427F" w:rsidP="00D4427F">
      <w:pPr>
        <w:widowControl/>
        <w:ind w:left="2268"/>
        <w:jc w:val="both"/>
        <w:rPr>
          <w:rFonts w:ascii="Times New Roman" w:eastAsia="Times New Roman" w:hAnsi="Times New Roman" w:cs="Times New Roman"/>
          <w:sz w:val="27"/>
          <w:szCs w:val="27"/>
          <w:lang w:val="pt-BR" w:eastAsia="pt-BR"/>
        </w:rPr>
      </w:pPr>
    </w:p>
    <w:p w:rsidR="00D4427F" w:rsidRPr="00F803F3" w:rsidRDefault="00D4427F" w:rsidP="00D4427F">
      <w:pPr>
        <w:widowControl/>
        <w:ind w:left="2268"/>
        <w:jc w:val="both"/>
        <w:rPr>
          <w:rFonts w:eastAsia="Times New Roman"/>
          <w:sz w:val="20"/>
          <w:szCs w:val="20"/>
          <w:lang w:val="pt-BR" w:eastAsia="pt-BR"/>
        </w:rPr>
      </w:pPr>
      <w:r w:rsidRPr="00F803F3">
        <w:rPr>
          <w:rFonts w:eastAsia="Times New Roman"/>
          <w:sz w:val="20"/>
          <w:szCs w:val="20"/>
          <w:lang w:val="pt-BR" w:eastAsia="pt-BR"/>
        </w:rPr>
        <w:t xml:space="preserve">EMENTA: RECURSO EM SENTIDO ESTRITO - </w:t>
      </w:r>
      <w:r w:rsidRPr="00F803F3">
        <w:rPr>
          <w:rFonts w:eastAsia="Times New Roman"/>
          <w:b/>
          <w:sz w:val="20"/>
          <w:szCs w:val="20"/>
          <w:lang w:val="pt-BR" w:eastAsia="pt-BR"/>
        </w:rPr>
        <w:t>HOMICÍDIO QUALIFICADO TENTADO, PORTE ILEGAL DE ARMA DE FOGO DE USO PERMITIDO</w:t>
      </w:r>
      <w:r w:rsidRPr="00F803F3">
        <w:rPr>
          <w:rFonts w:eastAsia="Times New Roman"/>
          <w:sz w:val="20"/>
          <w:szCs w:val="20"/>
          <w:lang w:val="pt-BR" w:eastAsia="pt-BR"/>
        </w:rPr>
        <w:t xml:space="preserve"> E CORRUPÇÃO DE MENOR - </w:t>
      </w:r>
      <w:r w:rsidRPr="00F803F3">
        <w:rPr>
          <w:rFonts w:eastAsia="Times New Roman"/>
          <w:b/>
          <w:sz w:val="20"/>
          <w:szCs w:val="20"/>
          <w:lang w:val="pt-BR" w:eastAsia="pt-BR"/>
        </w:rPr>
        <w:t>PRONÚNCIA</w:t>
      </w:r>
      <w:r w:rsidRPr="00F803F3">
        <w:rPr>
          <w:rFonts w:eastAsia="Times New Roman"/>
          <w:sz w:val="20"/>
          <w:szCs w:val="20"/>
          <w:lang w:val="pt-BR" w:eastAsia="pt-BR"/>
        </w:rPr>
        <w:t xml:space="preserve"> - LEGÍTIMA DEFESA - AUSÊNCIA DE PROVA INEQUÍVOCA - ABSOLVIÇÃO SUMÁRIA - IMPOSSIBILIDADE </w:t>
      </w:r>
      <w:r w:rsidRPr="00F803F3">
        <w:rPr>
          <w:rFonts w:eastAsia="Times New Roman"/>
          <w:b/>
          <w:sz w:val="20"/>
          <w:szCs w:val="20"/>
          <w:lang w:val="pt-BR" w:eastAsia="pt-BR"/>
        </w:rPr>
        <w:t>- MATERIALIDADE E INDÍCIOS SUFICIENTES DE AUTORIA</w:t>
      </w:r>
      <w:r w:rsidRPr="00F803F3">
        <w:rPr>
          <w:rFonts w:eastAsia="Times New Roman"/>
          <w:sz w:val="20"/>
          <w:szCs w:val="20"/>
          <w:lang w:val="pt-BR" w:eastAsia="pt-BR"/>
        </w:rPr>
        <w:t xml:space="preserve"> - </w:t>
      </w:r>
      <w:r w:rsidRPr="00F803F3">
        <w:rPr>
          <w:rFonts w:eastAsia="Times New Roman"/>
          <w:b/>
          <w:sz w:val="20"/>
          <w:szCs w:val="20"/>
          <w:lang w:val="pt-BR" w:eastAsia="pt-BR"/>
        </w:rPr>
        <w:t>ABSOLVIÇÃO COM RELAÇÃO AO CRIME CONEXO - IMPOSSIBILIDADE DE ANÁLISE</w:t>
      </w:r>
      <w:r w:rsidRPr="00F803F3">
        <w:rPr>
          <w:rFonts w:eastAsia="Times New Roman"/>
          <w:sz w:val="20"/>
          <w:szCs w:val="20"/>
          <w:lang w:val="pt-BR" w:eastAsia="pt-BR"/>
        </w:rPr>
        <w:t xml:space="preserve"> (</w:t>
      </w:r>
      <w:proofErr w:type="gramStart"/>
      <w:r w:rsidRPr="00F803F3">
        <w:rPr>
          <w:rFonts w:eastAsia="Times New Roman"/>
          <w:sz w:val="20"/>
          <w:szCs w:val="20"/>
          <w:lang w:val="pt-BR" w:eastAsia="pt-BR"/>
        </w:rPr>
        <w:t xml:space="preserve">...) </w:t>
      </w:r>
      <w:r w:rsidRPr="00F803F3">
        <w:rPr>
          <w:rFonts w:eastAsia="Times New Roman"/>
          <w:b/>
          <w:sz w:val="20"/>
          <w:szCs w:val="20"/>
          <w:lang w:val="pt-BR" w:eastAsia="pt-BR"/>
        </w:rPr>
        <w:t>Restando</w:t>
      </w:r>
      <w:proofErr w:type="gramEnd"/>
      <w:r w:rsidRPr="00F803F3">
        <w:rPr>
          <w:rFonts w:eastAsia="Times New Roman"/>
          <w:b/>
          <w:sz w:val="20"/>
          <w:szCs w:val="20"/>
          <w:lang w:val="pt-BR" w:eastAsia="pt-BR"/>
        </w:rPr>
        <w:t xml:space="preserve"> demonstrados indícios suficientes de autoria, deve o acusado ser pronunciado e submetido ao julgamento perante o júri também pelo crime conexo, sob pena de ser quebrada a unidade do julgamento resultante da conexão, estabelecida no art. 79 do CPP</w:t>
      </w:r>
      <w:r w:rsidRPr="00F803F3">
        <w:rPr>
          <w:rFonts w:eastAsia="Times New Roman"/>
          <w:sz w:val="20"/>
          <w:szCs w:val="20"/>
          <w:lang w:val="pt-BR" w:eastAsia="pt-BR"/>
        </w:rPr>
        <w:t xml:space="preserve"> (...).</w:t>
      </w:r>
      <w:r w:rsidRPr="00F803F3">
        <w:rPr>
          <w:rStyle w:val="ncoradanotaderodap"/>
          <w:rFonts w:eastAsia="Times New Roman"/>
          <w:sz w:val="20"/>
          <w:szCs w:val="20"/>
          <w:lang w:val="pt-BR" w:eastAsia="pt-BR"/>
        </w:rPr>
        <w:footnoteReference w:id="38"/>
      </w:r>
      <w:r w:rsidRPr="00F803F3">
        <w:rPr>
          <w:rFonts w:eastAsia="Times New Roman"/>
          <w:sz w:val="20"/>
          <w:szCs w:val="20"/>
          <w:lang w:val="pt-BR" w:eastAsia="pt-BR"/>
        </w:rPr>
        <w:t xml:space="preserve"> (Grifos nossos)</w:t>
      </w:r>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Nesta mesma linha, outra jurisprudência pode ser citada, conforme descrito: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rFonts w:eastAsia="Times New Roman"/>
          <w:sz w:val="20"/>
          <w:szCs w:val="20"/>
          <w:lang w:val="pt-BR" w:eastAsia="pt-BR"/>
        </w:rPr>
      </w:pPr>
      <w:r w:rsidRPr="00F803F3">
        <w:rPr>
          <w:rFonts w:eastAsia="Times New Roman"/>
          <w:sz w:val="20"/>
          <w:szCs w:val="20"/>
          <w:lang w:val="pt-BR" w:eastAsia="pt-BR"/>
        </w:rPr>
        <w:t xml:space="preserve">EMENTA: RECURSO EM SENTIDO ESTRITO - HOMICÍDIO TENTADO - PRONÚNCIA - PRELIMINAR DE INCONSTITUCIONALIDADE DO </w:t>
      </w:r>
      <w:r w:rsidRPr="00F803F3">
        <w:rPr>
          <w:rFonts w:eastAsia="Times New Roman"/>
          <w:sz w:val="20"/>
          <w:szCs w:val="20"/>
          <w:lang w:val="pt-BR" w:eastAsia="pt-BR"/>
        </w:rPr>
        <w:lastRenderedPageBreak/>
        <w:t xml:space="preserve">PARECER DA PROCURADORIA GERAL DE JUSTIÇA - NÃO RECONHECIMENTO - ATUAÇÃO CONSTITUCIONAL - INDÍCIOS DA AUTORIA E PROVA DA MATERIALIDADE - IMPOSSIBILIDADE DE REFORMA - QUALIFICADORA E CRIME CONEXO - PERTINÊNCIA DA ACUSAÇÃO COM OS INDÍCIOS COLHIDOS - MANUTENÇÃO DA PRONÚNCIA. O parecer da Procuradoria de Justiça em segunda instância não viola o princípio do contraditório ou da isonomia, uma vez que não possui natureza de ato da parte (Precedentes do Pretório Excelso e do STJ). (...) A competência atrativa constitucional estende ao crime conexo (porte ilegal de arma de fogo) a mesma soberania com que os jurados apreciam o crime doloso contra a vida, sendo inviável, por isso mesmo, a supressão do crime de porte ilegal pela aplicação do princípio da consunção (precedentes do Superior Tribunal de Justiça). </w:t>
      </w:r>
      <w:r w:rsidRPr="00F803F3">
        <w:rPr>
          <w:rStyle w:val="ncoradanotaderodap"/>
          <w:rFonts w:eastAsia="Times New Roman"/>
          <w:sz w:val="20"/>
          <w:szCs w:val="20"/>
          <w:lang w:val="pt-BR" w:eastAsia="pt-BR"/>
        </w:rPr>
        <w:footnoteReference w:id="39"/>
      </w:r>
    </w:p>
    <w:p w:rsidR="00D4427F" w:rsidRPr="00F803F3" w:rsidRDefault="00D4427F" w:rsidP="00D4427F">
      <w:pPr>
        <w:spacing w:line="360" w:lineRule="auto"/>
        <w:rPr>
          <w:sz w:val="24"/>
          <w:szCs w:val="24"/>
          <w:lang w:val="pt-BR"/>
        </w:rPr>
      </w:pPr>
    </w:p>
    <w:p w:rsidR="00D4427F" w:rsidRPr="00F803F3" w:rsidRDefault="00D4427F" w:rsidP="00D4427F">
      <w:pPr>
        <w:pStyle w:val="Ttulo2"/>
        <w:tabs>
          <w:tab w:val="left" w:pos="0"/>
          <w:tab w:val="left" w:pos="1134"/>
          <w:tab w:val="left" w:pos="1418"/>
          <w:tab w:val="left" w:pos="9071"/>
        </w:tabs>
        <w:ind w:right="-1"/>
        <w:jc w:val="both"/>
        <w:rPr>
          <w:rFonts w:ascii="Arial" w:hAnsi="Arial" w:cs="Arial"/>
          <w:color w:val="auto"/>
          <w:sz w:val="24"/>
          <w:szCs w:val="24"/>
          <w:lang w:val="pt-BR"/>
        </w:rPr>
      </w:pPr>
      <w:bookmarkStart w:id="20" w:name="_Toc499105275"/>
      <w:r w:rsidRPr="00F803F3">
        <w:rPr>
          <w:rFonts w:ascii="Arial" w:hAnsi="Arial" w:cs="Arial"/>
          <w:color w:val="auto"/>
          <w:sz w:val="24"/>
          <w:szCs w:val="24"/>
          <w:lang w:val="pt-BR"/>
        </w:rPr>
        <w:t>3.3 Divergências Acerca da Competência para Análise da Espécie de Concurso</w:t>
      </w:r>
      <w:bookmarkEnd w:id="20"/>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ind w:firstLine="708"/>
        <w:jc w:val="both"/>
        <w:rPr>
          <w:sz w:val="24"/>
          <w:szCs w:val="24"/>
          <w:lang w:val="pt-BR"/>
        </w:rPr>
      </w:pPr>
      <w:r w:rsidRPr="00F803F3">
        <w:rPr>
          <w:sz w:val="24"/>
          <w:szCs w:val="24"/>
          <w:lang w:val="pt-BR"/>
        </w:rPr>
        <w:t>Competência, conforme doutrina clássica</w:t>
      </w:r>
      <w:proofErr w:type="gramStart"/>
      <w:r w:rsidRPr="00F803F3">
        <w:rPr>
          <w:sz w:val="24"/>
          <w:szCs w:val="24"/>
          <w:lang w:val="pt-BR"/>
        </w:rPr>
        <w:t>, é</w:t>
      </w:r>
      <w:proofErr w:type="gramEnd"/>
      <w:r w:rsidRPr="00F803F3">
        <w:rPr>
          <w:sz w:val="24"/>
          <w:szCs w:val="24"/>
          <w:lang w:val="pt-BR"/>
        </w:rPr>
        <w:t xml:space="preserve"> a medida ou a delimitação de jurisdição entregue a cada órgão jurisdicional, que poderá aplicá-la ao direito no caso concreto. A sua organização está prevista na própria Constituição Federal e nas leis infraconstitucionais, podendo ser fixada por vários critérios, dentre eles, destaca-se a por objeto do juízo, em que cada órgão jurisdicional exerce determinadas questões a serem decididas no processo.</w:t>
      </w:r>
    </w:p>
    <w:p w:rsidR="00D4427F" w:rsidRPr="00F803F3" w:rsidRDefault="00D4427F" w:rsidP="00D4427F">
      <w:pPr>
        <w:spacing w:line="360" w:lineRule="auto"/>
        <w:ind w:firstLine="708"/>
        <w:jc w:val="both"/>
        <w:rPr>
          <w:spacing w:val="1"/>
          <w:sz w:val="24"/>
          <w:szCs w:val="24"/>
          <w:highlight w:val="white"/>
          <w:lang w:val="pt-BR"/>
        </w:rPr>
      </w:pPr>
      <w:r w:rsidRPr="00F803F3">
        <w:rPr>
          <w:spacing w:val="1"/>
          <w:sz w:val="24"/>
          <w:szCs w:val="24"/>
          <w:shd w:val="clear" w:color="auto" w:fill="FFFFFF"/>
          <w:lang w:val="pt-BR"/>
        </w:rPr>
        <w:t>A pronúncia é uma decisão interlocutória mista não terminativa que encerra uma fase do processo sem condenar ou absolver o acusado. É a chamada sentença processual que, após análise das provas do processo, declara admissível a acusação desenvolvida em plenário do Júri, por estar provada a existência de um crime doloso contra a vida e ser provável a sua autoria.</w:t>
      </w:r>
      <w:proofErr w:type="gramStart"/>
      <w:r w:rsidRPr="00F803F3">
        <w:rPr>
          <w:rStyle w:val="ncoradanotaderodap"/>
          <w:spacing w:val="1"/>
          <w:sz w:val="24"/>
          <w:szCs w:val="24"/>
          <w:shd w:val="clear" w:color="auto" w:fill="FFFFFF"/>
          <w:lang w:val="pt-BR"/>
        </w:rPr>
        <w:footnoteReference w:id="40"/>
      </w:r>
      <w:proofErr w:type="gramEnd"/>
    </w:p>
    <w:p w:rsidR="00D4427F" w:rsidRPr="00F803F3" w:rsidRDefault="00D4427F" w:rsidP="00D4427F">
      <w:pPr>
        <w:spacing w:line="360" w:lineRule="auto"/>
        <w:ind w:firstLine="708"/>
        <w:jc w:val="both"/>
        <w:rPr>
          <w:spacing w:val="1"/>
          <w:sz w:val="24"/>
          <w:szCs w:val="24"/>
          <w:shd w:val="clear" w:color="auto" w:fill="FFFFFF"/>
          <w:lang w:val="pt-BR"/>
        </w:rPr>
      </w:pPr>
      <w:r w:rsidRPr="00F803F3">
        <w:rPr>
          <w:spacing w:val="1"/>
          <w:sz w:val="24"/>
          <w:szCs w:val="24"/>
          <w:shd w:val="clear" w:color="auto" w:fill="FFFFFF"/>
          <w:lang w:val="pt-BR"/>
        </w:rPr>
        <w:t>Visando melhor compreensão sobre o andamento da pronúncia, o Código de Processo Penal Brasileiro, estabelece:</w:t>
      </w:r>
    </w:p>
    <w:p w:rsidR="00D4427F" w:rsidRPr="00F803F3" w:rsidRDefault="00D4427F" w:rsidP="00D4427F">
      <w:pPr>
        <w:spacing w:line="360" w:lineRule="auto"/>
        <w:ind w:firstLine="708"/>
        <w:jc w:val="both"/>
        <w:rPr>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327. O juiz, fundamentadamente, pronunciará o acusado, se convencido da materialidade do fato e da existência de indícios suficientes de autoria ou de participação.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1º A fundamentação da pronúncia limitar-se-á à indicação da materialidade do fato imputado e da existência de indícios suficientes de autoria ou de participação, devendo constar ainda a classificação do crime, bem como as circunstâncias qualificadoras e as causas de aumento de pena, nos termos em que especificadas pela acusação.</w:t>
      </w:r>
    </w:p>
    <w:p w:rsidR="00D4427F" w:rsidRPr="00F803F3" w:rsidRDefault="00D4427F" w:rsidP="00D4427F">
      <w:pPr>
        <w:ind w:left="2268"/>
        <w:jc w:val="both"/>
        <w:rPr>
          <w:spacing w:val="1"/>
          <w:sz w:val="20"/>
          <w:szCs w:val="20"/>
          <w:shd w:val="clear" w:color="auto" w:fill="FFFFFF"/>
          <w:lang w:val="pt-BR"/>
        </w:rPr>
      </w:pPr>
      <w:r w:rsidRPr="00F803F3">
        <w:rPr>
          <w:spacing w:val="1"/>
          <w:sz w:val="20"/>
          <w:szCs w:val="20"/>
          <w:shd w:val="clear" w:color="auto" w:fill="FFFFFF"/>
          <w:lang w:val="pt-BR"/>
        </w:rPr>
        <w:t xml:space="preserve">§ 2 º O juiz decidirá, motivadamente, sobre a manutenção, revogação ou substituição da prisão preventiva ou de quaisquer das medidas cautelares anteriormente decretadas e, tratando-se de acusado solto, sobre a </w:t>
      </w:r>
      <w:r w:rsidRPr="00F803F3">
        <w:rPr>
          <w:spacing w:val="1"/>
          <w:sz w:val="20"/>
          <w:szCs w:val="20"/>
          <w:shd w:val="clear" w:color="auto" w:fill="FFFFFF"/>
          <w:lang w:val="pt-BR"/>
        </w:rPr>
        <w:lastRenderedPageBreak/>
        <w:t>necessidade de decretação de prisão ou de imposição de quaisquer das medidas previstas no Título II do Livro III deste Código.</w:t>
      </w:r>
      <w:r w:rsidR="0077275A" w:rsidRPr="0077275A">
        <w:rPr>
          <w:rStyle w:val="ncoradanotaderodap"/>
          <w:spacing w:val="1"/>
          <w:sz w:val="20"/>
          <w:szCs w:val="20"/>
          <w:shd w:val="clear" w:color="auto" w:fill="FFFFFF"/>
          <w:lang w:val="pt-BR"/>
        </w:rPr>
        <w:t xml:space="preserve"> </w:t>
      </w:r>
      <w:r w:rsidR="0077275A" w:rsidRPr="00F803F3">
        <w:rPr>
          <w:rStyle w:val="ncoradanotaderodap"/>
          <w:spacing w:val="1"/>
          <w:sz w:val="20"/>
          <w:szCs w:val="20"/>
          <w:shd w:val="clear" w:color="auto" w:fill="FFFFFF"/>
          <w:lang w:val="pt-BR"/>
        </w:rPr>
        <w:footnoteReference w:id="41"/>
      </w:r>
    </w:p>
    <w:p w:rsidR="00D4427F" w:rsidRPr="00F803F3" w:rsidRDefault="00D4427F" w:rsidP="00D4427F">
      <w:pPr>
        <w:spacing w:line="360" w:lineRule="auto"/>
        <w:jc w:val="both"/>
        <w:rPr>
          <w:spacing w:val="1"/>
          <w:sz w:val="24"/>
          <w:szCs w:val="24"/>
          <w:shd w:val="clear" w:color="auto" w:fill="FFFFFF"/>
          <w:lang w:val="pt-BR"/>
        </w:rPr>
      </w:pPr>
    </w:p>
    <w:p w:rsidR="00D4427F" w:rsidRPr="00F803F3" w:rsidRDefault="00D4427F" w:rsidP="00D4427F">
      <w:pPr>
        <w:spacing w:line="360" w:lineRule="auto"/>
        <w:jc w:val="both"/>
        <w:rPr>
          <w:spacing w:val="1"/>
          <w:sz w:val="24"/>
          <w:szCs w:val="24"/>
          <w:shd w:val="clear" w:color="auto" w:fill="FFFFFF"/>
          <w:lang w:val="pt-BR"/>
        </w:rPr>
      </w:pPr>
      <w:r w:rsidRPr="00F803F3">
        <w:rPr>
          <w:spacing w:val="1"/>
          <w:sz w:val="24"/>
          <w:szCs w:val="24"/>
          <w:shd w:val="clear" w:color="auto" w:fill="FFFFFF"/>
          <w:lang w:val="pt-BR"/>
        </w:rPr>
        <w:tab/>
        <w:t xml:space="preserve">Nos artigos 328 e 329 </w:t>
      </w:r>
      <w:proofErr w:type="gramStart"/>
      <w:r w:rsidRPr="00F803F3">
        <w:rPr>
          <w:spacing w:val="1"/>
          <w:sz w:val="24"/>
          <w:szCs w:val="24"/>
          <w:shd w:val="clear" w:color="auto" w:fill="FFFFFF"/>
          <w:lang w:val="pt-BR"/>
        </w:rPr>
        <w:t>pode-se</w:t>
      </w:r>
      <w:proofErr w:type="gramEnd"/>
      <w:r w:rsidRPr="00F803F3">
        <w:rPr>
          <w:spacing w:val="1"/>
          <w:sz w:val="24"/>
          <w:szCs w:val="24"/>
          <w:shd w:val="clear" w:color="auto" w:fill="FFFFFF"/>
          <w:lang w:val="pt-BR"/>
        </w:rPr>
        <w:t xml:space="preserve"> encontrar outras informações sobre o tema:</w:t>
      </w:r>
    </w:p>
    <w:p w:rsidR="00D4427F" w:rsidRPr="00F803F3" w:rsidRDefault="00D4427F" w:rsidP="00D4427F">
      <w:pPr>
        <w:spacing w:line="360" w:lineRule="auto"/>
        <w:jc w:val="both"/>
        <w:rPr>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328. Não se convencendo da materialidade do fato ou da existência de indícios suficientes de autoria ou de participação, o juiz, fundamentadamente, impronunciará o acusado.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Parágrafo único. Enquanto não ocorrer a extinção da punibilidade, poderá ser formulada nova acusação se houver prova nova.</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329. O juiz, fundamentadamente, absolverá desde logo o acusado, quando:</w:t>
      </w:r>
    </w:p>
    <w:p w:rsidR="00D4427F" w:rsidRPr="00F803F3" w:rsidRDefault="00D4427F" w:rsidP="00D4427F">
      <w:pPr>
        <w:ind w:left="1560" w:firstLine="708"/>
        <w:jc w:val="both"/>
        <w:rPr>
          <w:spacing w:val="1"/>
          <w:sz w:val="20"/>
          <w:szCs w:val="20"/>
          <w:highlight w:val="white"/>
          <w:lang w:val="pt-BR"/>
        </w:rPr>
      </w:pPr>
      <w:r w:rsidRPr="00F803F3">
        <w:rPr>
          <w:spacing w:val="1"/>
          <w:sz w:val="20"/>
          <w:szCs w:val="20"/>
          <w:shd w:val="clear" w:color="auto" w:fill="FFFFFF"/>
          <w:lang w:val="pt-BR"/>
        </w:rPr>
        <w:t>I – provada a inexistência do fato;</w:t>
      </w:r>
    </w:p>
    <w:p w:rsidR="00D4427F" w:rsidRPr="00F803F3" w:rsidRDefault="00D4427F" w:rsidP="00D4427F">
      <w:pPr>
        <w:ind w:left="1560" w:firstLine="708"/>
        <w:jc w:val="both"/>
        <w:rPr>
          <w:spacing w:val="1"/>
          <w:sz w:val="20"/>
          <w:szCs w:val="20"/>
          <w:highlight w:val="white"/>
          <w:lang w:val="pt-BR"/>
        </w:rPr>
      </w:pPr>
      <w:r w:rsidRPr="00F803F3">
        <w:rPr>
          <w:spacing w:val="1"/>
          <w:sz w:val="20"/>
          <w:szCs w:val="20"/>
          <w:shd w:val="clear" w:color="auto" w:fill="FFFFFF"/>
          <w:lang w:val="pt-BR"/>
        </w:rPr>
        <w:t>II – provado não ser ele autor ou partícipe do fato;</w:t>
      </w:r>
    </w:p>
    <w:p w:rsidR="00D4427F" w:rsidRPr="00F803F3" w:rsidRDefault="00D4427F" w:rsidP="00D4427F">
      <w:pPr>
        <w:ind w:left="1560" w:firstLine="708"/>
        <w:jc w:val="both"/>
        <w:rPr>
          <w:spacing w:val="1"/>
          <w:sz w:val="20"/>
          <w:szCs w:val="20"/>
          <w:highlight w:val="white"/>
          <w:lang w:val="pt-BR"/>
        </w:rPr>
      </w:pPr>
      <w:r w:rsidRPr="00F803F3">
        <w:rPr>
          <w:spacing w:val="1"/>
          <w:sz w:val="20"/>
          <w:szCs w:val="20"/>
          <w:shd w:val="clear" w:color="auto" w:fill="FFFFFF"/>
          <w:lang w:val="pt-BR"/>
        </w:rPr>
        <w:t>III – o fato não constituir infração penal;</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IV – demonstrada causa de isenção de pena ou de exclusão do crime.</w:t>
      </w:r>
    </w:p>
    <w:p w:rsidR="00D4427F" w:rsidRPr="00F803F3" w:rsidRDefault="00D4427F" w:rsidP="00D4427F">
      <w:pPr>
        <w:ind w:left="2268"/>
        <w:jc w:val="both"/>
        <w:rPr>
          <w:spacing w:val="1"/>
          <w:sz w:val="20"/>
          <w:szCs w:val="20"/>
          <w:shd w:val="clear" w:color="auto" w:fill="FFFFFF"/>
          <w:lang w:val="pt-BR"/>
        </w:rPr>
      </w:pPr>
      <w:r w:rsidRPr="00F803F3">
        <w:rPr>
          <w:spacing w:val="1"/>
          <w:sz w:val="20"/>
          <w:szCs w:val="20"/>
          <w:shd w:val="clear" w:color="auto" w:fill="FFFFFF"/>
          <w:lang w:val="pt-BR"/>
        </w:rPr>
        <w:t xml:space="preserve">Parágrafo único. Não se aplica o disposto no inciso IV do caput deste artigo ao caso de inimputabilidade previsto no caput do art. 26 do Código Penal, salvo quando esta for </w:t>
      </w:r>
      <w:proofErr w:type="gramStart"/>
      <w:r w:rsidRPr="00F803F3">
        <w:rPr>
          <w:spacing w:val="1"/>
          <w:sz w:val="20"/>
          <w:szCs w:val="20"/>
          <w:shd w:val="clear" w:color="auto" w:fill="FFFFFF"/>
          <w:lang w:val="pt-BR"/>
        </w:rPr>
        <w:t>a</w:t>
      </w:r>
      <w:proofErr w:type="gramEnd"/>
      <w:r w:rsidRPr="00F803F3">
        <w:rPr>
          <w:spacing w:val="1"/>
          <w:sz w:val="20"/>
          <w:szCs w:val="20"/>
          <w:shd w:val="clear" w:color="auto" w:fill="FFFFFF"/>
          <w:lang w:val="pt-BR"/>
        </w:rPr>
        <w:t xml:space="preserve"> única tese defensiva.</w:t>
      </w:r>
      <w:r w:rsidRPr="00F803F3">
        <w:rPr>
          <w:rStyle w:val="ncoradanotaderodap"/>
          <w:spacing w:val="1"/>
          <w:sz w:val="20"/>
          <w:szCs w:val="20"/>
          <w:shd w:val="clear" w:color="auto" w:fill="FFFFFF"/>
          <w:lang w:val="pt-BR"/>
        </w:rPr>
        <w:t xml:space="preserve"> </w:t>
      </w:r>
      <w:r w:rsidRPr="00F803F3">
        <w:rPr>
          <w:rStyle w:val="ncoradanotaderodap"/>
          <w:spacing w:val="1"/>
          <w:sz w:val="20"/>
          <w:szCs w:val="20"/>
          <w:shd w:val="clear" w:color="auto" w:fill="FFFFFF"/>
          <w:lang w:val="pt-BR"/>
        </w:rPr>
        <w:footnoteReference w:id="42"/>
      </w:r>
    </w:p>
    <w:p w:rsidR="00D4427F" w:rsidRPr="00F803F3" w:rsidRDefault="00D4427F" w:rsidP="00D4427F">
      <w:pPr>
        <w:spacing w:line="360" w:lineRule="auto"/>
        <w:ind w:firstLine="709"/>
        <w:jc w:val="both"/>
        <w:rPr>
          <w:spacing w:val="1"/>
          <w:sz w:val="24"/>
          <w:szCs w:val="24"/>
          <w:shd w:val="clear" w:color="auto" w:fill="FFFFFF"/>
          <w:lang w:val="pt-BR"/>
        </w:rPr>
      </w:pPr>
    </w:p>
    <w:p w:rsidR="00D4427F" w:rsidRPr="00F803F3" w:rsidRDefault="00D4427F" w:rsidP="00D4427F">
      <w:pPr>
        <w:spacing w:line="360" w:lineRule="auto"/>
        <w:ind w:firstLine="709"/>
        <w:jc w:val="both"/>
        <w:rPr>
          <w:spacing w:val="1"/>
          <w:sz w:val="24"/>
          <w:szCs w:val="24"/>
          <w:shd w:val="clear" w:color="auto" w:fill="FFFFFF"/>
          <w:lang w:val="pt-BR"/>
        </w:rPr>
      </w:pPr>
      <w:r w:rsidRPr="00F803F3">
        <w:rPr>
          <w:spacing w:val="1"/>
          <w:sz w:val="24"/>
          <w:szCs w:val="24"/>
          <w:shd w:val="clear" w:color="auto" w:fill="FFFFFF"/>
          <w:lang w:val="pt-BR"/>
        </w:rPr>
        <w:t xml:space="preserve">Continuando no mesmo </w:t>
      </w:r>
      <w:proofErr w:type="gramStart"/>
      <w:r w:rsidRPr="00F803F3">
        <w:rPr>
          <w:spacing w:val="1"/>
          <w:sz w:val="24"/>
          <w:szCs w:val="24"/>
          <w:shd w:val="clear" w:color="auto" w:fill="FFFFFF"/>
          <w:lang w:val="pt-BR"/>
        </w:rPr>
        <w:t>sentido, com relação à pronúncia, podem ser</w:t>
      </w:r>
      <w:proofErr w:type="gramEnd"/>
      <w:r w:rsidRPr="00F803F3">
        <w:rPr>
          <w:spacing w:val="1"/>
          <w:sz w:val="24"/>
          <w:szCs w:val="24"/>
          <w:shd w:val="clear" w:color="auto" w:fill="FFFFFF"/>
          <w:lang w:val="pt-BR"/>
        </w:rPr>
        <w:t xml:space="preserve"> citados ainda os artigos 330 a 332:</w:t>
      </w:r>
    </w:p>
    <w:p w:rsidR="00D4427F" w:rsidRPr="00F803F3" w:rsidRDefault="00D4427F" w:rsidP="00D4427F">
      <w:pPr>
        <w:spacing w:line="360" w:lineRule="auto"/>
        <w:ind w:firstLine="709"/>
        <w:jc w:val="both"/>
        <w:rPr>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330. Contra a decisão de impronúncia ou a sentença de absolvição sumária caberá apelação.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Art. 331. O juiz, sem modificar a descrição do fato contida na denúncia, poderá atribuir-lhe definição jurídica diversa, ainda que, em consequência, tenha de aplicar </w:t>
      </w:r>
      <w:proofErr w:type="gramStart"/>
      <w:r w:rsidRPr="00F803F3">
        <w:rPr>
          <w:spacing w:val="1"/>
          <w:sz w:val="20"/>
          <w:szCs w:val="20"/>
          <w:shd w:val="clear" w:color="auto" w:fill="FFFFFF"/>
          <w:lang w:val="pt-BR"/>
        </w:rPr>
        <w:t>pena mais grave, observado</w:t>
      </w:r>
      <w:proofErr w:type="gramEnd"/>
      <w:r w:rsidRPr="00F803F3">
        <w:rPr>
          <w:spacing w:val="1"/>
          <w:sz w:val="20"/>
          <w:szCs w:val="20"/>
          <w:shd w:val="clear" w:color="auto" w:fill="FFFFFF"/>
          <w:lang w:val="pt-BR"/>
        </w:rPr>
        <w:t xml:space="preserve"> o disposto nos §§ 1º e 2º do art. 418 se solicitarem ao juiz presidente.</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332. Quando o juiz se convencer, em discordância da acusação, da existência de crime diverso dos referidos no art. 101 e não for competente para o julgamento, remeterá os autos ao juiz que o seja, sem prejuízo do disposto no art. 114, observando-se, em qualquer caso, a regra do § 3º do art. 103.</w:t>
      </w:r>
    </w:p>
    <w:p w:rsidR="00D4427F" w:rsidRPr="00F803F3" w:rsidRDefault="00D4427F" w:rsidP="00D4427F">
      <w:pPr>
        <w:ind w:left="2268"/>
        <w:jc w:val="both"/>
        <w:rPr>
          <w:spacing w:val="1"/>
          <w:sz w:val="20"/>
          <w:szCs w:val="20"/>
          <w:shd w:val="clear" w:color="auto" w:fill="FFFFFF"/>
          <w:lang w:val="pt-BR"/>
        </w:rPr>
      </w:pPr>
      <w:r w:rsidRPr="00F803F3">
        <w:rPr>
          <w:spacing w:val="1"/>
          <w:sz w:val="20"/>
          <w:szCs w:val="20"/>
          <w:shd w:val="clear" w:color="auto" w:fill="FFFFFF"/>
          <w:lang w:val="pt-BR"/>
        </w:rPr>
        <w:t>Parágrafo único. Remetidos os autos do processo a outro juiz, à disposição deste ficará o acusado.</w:t>
      </w:r>
      <w:r w:rsidRPr="00F803F3">
        <w:rPr>
          <w:rStyle w:val="ncoradanotaderodap"/>
          <w:spacing w:val="1"/>
          <w:sz w:val="20"/>
          <w:szCs w:val="20"/>
          <w:shd w:val="clear" w:color="auto" w:fill="FFFFFF"/>
          <w:lang w:val="pt-BR"/>
        </w:rPr>
        <w:t xml:space="preserve"> </w:t>
      </w:r>
      <w:r w:rsidRPr="00F803F3">
        <w:rPr>
          <w:rStyle w:val="ncoradanotaderodap"/>
          <w:spacing w:val="1"/>
          <w:sz w:val="20"/>
          <w:szCs w:val="20"/>
          <w:shd w:val="clear" w:color="auto" w:fill="FFFFFF"/>
          <w:lang w:val="pt-BR"/>
        </w:rPr>
        <w:footnoteReference w:id="43"/>
      </w:r>
    </w:p>
    <w:p w:rsidR="00D4427F" w:rsidRPr="00F803F3" w:rsidRDefault="00D4427F" w:rsidP="00D4427F">
      <w:pPr>
        <w:spacing w:line="360" w:lineRule="auto"/>
        <w:jc w:val="both"/>
        <w:rPr>
          <w:spacing w:val="1"/>
          <w:sz w:val="24"/>
          <w:szCs w:val="24"/>
          <w:highlight w:val="white"/>
          <w:lang w:val="pt-BR"/>
        </w:rPr>
      </w:pPr>
    </w:p>
    <w:p w:rsidR="00D4427F" w:rsidRPr="00F803F3" w:rsidRDefault="00D4427F" w:rsidP="00D4427F">
      <w:pPr>
        <w:spacing w:line="360" w:lineRule="auto"/>
        <w:jc w:val="both"/>
        <w:rPr>
          <w:spacing w:val="1"/>
          <w:sz w:val="24"/>
          <w:szCs w:val="24"/>
          <w:highlight w:val="white"/>
          <w:lang w:val="pt-BR"/>
        </w:rPr>
      </w:pPr>
      <w:r w:rsidRPr="00F803F3">
        <w:rPr>
          <w:spacing w:val="1"/>
          <w:sz w:val="24"/>
          <w:szCs w:val="24"/>
          <w:highlight w:val="white"/>
          <w:lang w:val="pt-BR"/>
        </w:rPr>
        <w:tab/>
        <w:t>Finalizando a questão, estão os artigos 333 e 334:</w:t>
      </w:r>
    </w:p>
    <w:p w:rsidR="00D4427F" w:rsidRPr="00F803F3" w:rsidRDefault="00D4427F" w:rsidP="00D4427F">
      <w:pPr>
        <w:spacing w:line="360" w:lineRule="auto"/>
        <w:jc w:val="both"/>
        <w:rPr>
          <w:spacing w:val="1"/>
          <w:sz w:val="24"/>
          <w:szCs w:val="24"/>
          <w:highlight w:val="white"/>
          <w:lang w:val="pt-BR"/>
        </w:rPr>
      </w:pPr>
    </w:p>
    <w:p w:rsidR="00D4427F" w:rsidRPr="00F803F3" w:rsidRDefault="00D4427F" w:rsidP="00D4427F">
      <w:pPr>
        <w:ind w:left="1560" w:firstLine="708"/>
        <w:jc w:val="both"/>
        <w:rPr>
          <w:spacing w:val="1"/>
          <w:sz w:val="20"/>
          <w:szCs w:val="20"/>
          <w:highlight w:val="white"/>
          <w:lang w:val="pt-BR"/>
        </w:rPr>
      </w:pPr>
      <w:r w:rsidRPr="00F803F3">
        <w:rPr>
          <w:spacing w:val="1"/>
          <w:sz w:val="20"/>
          <w:szCs w:val="20"/>
          <w:shd w:val="clear" w:color="auto" w:fill="FFFFFF"/>
          <w:lang w:val="pt-BR"/>
        </w:rPr>
        <w:t>Art. 333. A intimação da decisão de pronúncia será feita:</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I – pessoalmente ao acusado, ao defensor nomeado e ao Ministério Público;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II – ao defensor constituído, ao querelante e ao assistente do Ministério Público.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Parágrafo único. Será intimado por edital o acusado solto que não for encontrado.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lastRenderedPageBreak/>
        <w:t>Art. 334. Após a decisão de pronúncia, os autos serão encaminhados ao juiz presidente do Tribunal do Júri, ressalvado o disposto no parágrafo único do art. 475.</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1º Havendo circunstância superveniente que altere a classificação do crime, o juiz ordenará a remessa dos autos ao Ministério Público.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2 º Em seguida, os autos serão conclusos ao juiz para decisão.</w:t>
      </w:r>
      <w:proofErr w:type="gramStart"/>
      <w:r w:rsidRPr="00F803F3">
        <w:rPr>
          <w:rStyle w:val="ncoradanotaderodap"/>
          <w:spacing w:val="1"/>
          <w:sz w:val="20"/>
          <w:szCs w:val="20"/>
          <w:shd w:val="clear" w:color="auto" w:fill="FFFFFF"/>
          <w:lang w:val="pt-BR"/>
        </w:rPr>
        <w:footnoteReference w:id="44"/>
      </w:r>
      <w:proofErr w:type="gramEnd"/>
    </w:p>
    <w:p w:rsidR="00D4427F" w:rsidRPr="00F803F3" w:rsidRDefault="00D4427F" w:rsidP="00D4427F">
      <w:pPr>
        <w:pStyle w:val="NormalWeb"/>
        <w:shd w:val="clear" w:color="auto" w:fill="FFFFFF"/>
        <w:spacing w:beforeAutospacing="0" w:afterAutospacing="0"/>
        <w:ind w:firstLine="708"/>
        <w:jc w:val="both"/>
        <w:rPr>
          <w:rFonts w:ascii="Arial" w:hAnsi="Arial" w:cs="Arial"/>
        </w:rPr>
      </w:pPr>
    </w:p>
    <w:p w:rsidR="00D4427F" w:rsidRPr="00F803F3" w:rsidRDefault="00D4427F" w:rsidP="00D4427F">
      <w:pPr>
        <w:pStyle w:val="NormalWeb"/>
        <w:shd w:val="clear" w:color="auto" w:fill="FFFFFF"/>
        <w:spacing w:beforeAutospacing="0" w:afterAutospacing="0"/>
        <w:ind w:firstLine="708"/>
        <w:jc w:val="both"/>
        <w:rPr>
          <w:rFonts w:ascii="Arial" w:hAnsi="Arial" w:cs="Arial"/>
          <w:spacing w:val="1"/>
        </w:rPr>
      </w:pPr>
      <w:r w:rsidRPr="00F803F3">
        <w:rPr>
          <w:rFonts w:ascii="Arial" w:hAnsi="Arial" w:cs="Arial"/>
        </w:rPr>
        <w:t xml:space="preserve">Quanto ao Tribunal do Júri, conforme </w:t>
      </w:r>
      <w:r w:rsidRPr="00F803F3">
        <w:rPr>
          <w:rFonts w:ascii="Arial" w:hAnsi="Arial" w:cs="Arial"/>
          <w:spacing w:val="1"/>
        </w:rPr>
        <w:t xml:space="preserve">Rodrigo </w:t>
      </w:r>
      <w:proofErr w:type="spellStart"/>
      <w:r w:rsidRPr="00F803F3">
        <w:rPr>
          <w:rFonts w:ascii="Arial" w:hAnsi="Arial" w:cs="Arial"/>
          <w:spacing w:val="1"/>
        </w:rPr>
        <w:t>Faucz</w:t>
      </w:r>
      <w:proofErr w:type="spellEnd"/>
      <w:r w:rsidRPr="00F803F3">
        <w:rPr>
          <w:rFonts w:ascii="Arial" w:hAnsi="Arial" w:cs="Arial"/>
          <w:spacing w:val="1"/>
        </w:rPr>
        <w:t xml:space="preserve"> Pereira e Silva:</w:t>
      </w:r>
    </w:p>
    <w:p w:rsidR="00D4427F" w:rsidRPr="00F803F3" w:rsidRDefault="00D4427F" w:rsidP="00D4427F">
      <w:pPr>
        <w:pStyle w:val="NormalWeb"/>
        <w:shd w:val="clear" w:color="auto" w:fill="FFFFFF"/>
        <w:spacing w:beforeAutospacing="0" w:afterAutospacing="0"/>
        <w:ind w:firstLine="708"/>
        <w:jc w:val="both"/>
        <w:rPr>
          <w:rFonts w:ascii="Arial" w:hAnsi="Arial" w:cs="Arial"/>
          <w:spacing w:val="1"/>
        </w:rPr>
      </w:pPr>
    </w:p>
    <w:p w:rsidR="00D4427F" w:rsidRPr="00F803F3" w:rsidRDefault="00D4427F" w:rsidP="00D4427F">
      <w:pPr>
        <w:pStyle w:val="NormalWeb"/>
        <w:shd w:val="clear" w:color="auto" w:fill="FFFFFF"/>
        <w:spacing w:beforeAutospacing="0" w:afterAutospacing="0"/>
        <w:ind w:left="2268"/>
        <w:jc w:val="both"/>
        <w:rPr>
          <w:rFonts w:ascii="Arial" w:hAnsi="Arial" w:cs="Arial"/>
          <w:spacing w:val="1"/>
          <w:sz w:val="20"/>
          <w:szCs w:val="20"/>
        </w:rPr>
      </w:pPr>
      <w:r w:rsidRPr="00F803F3">
        <w:rPr>
          <w:rFonts w:ascii="Arial" w:hAnsi="Arial" w:cs="Arial"/>
          <w:spacing w:val="1"/>
          <w:sz w:val="20"/>
          <w:szCs w:val="20"/>
        </w:rPr>
        <w:t>A </w:t>
      </w:r>
      <w:r w:rsidRPr="00F803F3">
        <w:rPr>
          <w:rFonts w:ascii="Arial" w:eastAsia="Arial" w:hAnsi="Arial" w:cs="Arial"/>
          <w:spacing w:val="1"/>
          <w:sz w:val="20"/>
          <w:szCs w:val="20"/>
        </w:rPr>
        <w:t>Constituição Federal</w:t>
      </w:r>
      <w:r w:rsidRPr="00F803F3">
        <w:rPr>
          <w:rFonts w:ascii="Arial" w:hAnsi="Arial" w:cs="Arial"/>
          <w:spacing w:val="1"/>
          <w:sz w:val="20"/>
          <w:szCs w:val="20"/>
        </w:rPr>
        <w:t> da República de 1988 reconheceu, em seu art. </w:t>
      </w:r>
      <w:hyperlink r:id="rId9">
        <w:r w:rsidRPr="00F803F3">
          <w:rPr>
            <w:rStyle w:val="LinkdaInternet"/>
            <w:rFonts w:ascii="Arial" w:eastAsia="Arial" w:hAnsi="Arial" w:cs="Arial"/>
            <w:color w:val="auto"/>
            <w:spacing w:val="1"/>
            <w:sz w:val="20"/>
            <w:szCs w:val="20"/>
          </w:rPr>
          <w:t>5º</w:t>
        </w:r>
      </w:hyperlink>
      <w:r w:rsidRPr="00F803F3">
        <w:rPr>
          <w:rFonts w:ascii="Arial" w:hAnsi="Arial" w:cs="Arial"/>
          <w:spacing w:val="1"/>
          <w:sz w:val="20"/>
          <w:szCs w:val="20"/>
        </w:rPr>
        <w:t>, inciso </w:t>
      </w:r>
      <w:r w:rsidRPr="00F803F3">
        <w:rPr>
          <w:rFonts w:ascii="Arial" w:eastAsia="Arial" w:hAnsi="Arial" w:cs="Arial"/>
          <w:spacing w:val="1"/>
          <w:sz w:val="20"/>
          <w:szCs w:val="20"/>
        </w:rPr>
        <w:t>XXXVIII</w:t>
      </w:r>
      <w:r w:rsidRPr="00F803F3">
        <w:rPr>
          <w:rFonts w:ascii="Arial" w:hAnsi="Arial" w:cs="Arial"/>
          <w:spacing w:val="1"/>
          <w:sz w:val="20"/>
          <w:szCs w:val="20"/>
        </w:rPr>
        <w:t>, o instituto do júri. Primeiramente deve-se ressaltar que, ao prevê-lo como direito e garantia fundamental, alçá-lo à condição de cláusula pétrea (</w:t>
      </w:r>
      <w:hyperlink r:id="rId10">
        <w:r w:rsidRPr="00F803F3">
          <w:rPr>
            <w:rStyle w:val="LinkdaInternet"/>
            <w:rFonts w:ascii="Arial" w:eastAsia="Arial" w:hAnsi="Arial" w:cs="Arial"/>
            <w:color w:val="auto"/>
            <w:spacing w:val="1"/>
            <w:sz w:val="20"/>
            <w:szCs w:val="20"/>
          </w:rPr>
          <w:t>CF</w:t>
        </w:r>
      </w:hyperlink>
      <w:r w:rsidRPr="00F803F3">
        <w:rPr>
          <w:rFonts w:ascii="Arial" w:hAnsi="Arial" w:cs="Arial"/>
          <w:spacing w:val="1"/>
          <w:sz w:val="20"/>
          <w:szCs w:val="20"/>
        </w:rPr>
        <w:t>, art. </w:t>
      </w:r>
      <w:r w:rsidRPr="00F803F3">
        <w:rPr>
          <w:rFonts w:ascii="Arial" w:eastAsia="Arial" w:hAnsi="Arial" w:cs="Arial"/>
          <w:spacing w:val="1"/>
          <w:sz w:val="20"/>
          <w:szCs w:val="20"/>
        </w:rPr>
        <w:t>60</w:t>
      </w:r>
      <w:r w:rsidRPr="00F803F3">
        <w:rPr>
          <w:rFonts w:ascii="Arial" w:hAnsi="Arial" w:cs="Arial"/>
          <w:spacing w:val="1"/>
          <w:sz w:val="20"/>
          <w:szCs w:val="20"/>
        </w:rPr>
        <w:t>, </w:t>
      </w:r>
      <w:r w:rsidRPr="00F803F3">
        <w:rPr>
          <w:rFonts w:ascii="Arial" w:eastAsia="Arial" w:hAnsi="Arial" w:cs="Arial"/>
          <w:spacing w:val="1"/>
          <w:sz w:val="20"/>
          <w:szCs w:val="20"/>
        </w:rPr>
        <w:t>§ 4º</w:t>
      </w:r>
      <w:r w:rsidRPr="00F803F3">
        <w:rPr>
          <w:rFonts w:ascii="Arial" w:hAnsi="Arial" w:cs="Arial"/>
          <w:spacing w:val="1"/>
          <w:sz w:val="20"/>
          <w:szCs w:val="20"/>
        </w:rPr>
        <w:t>, </w:t>
      </w:r>
      <w:r w:rsidRPr="00F803F3">
        <w:rPr>
          <w:rFonts w:ascii="Arial" w:eastAsia="Arial" w:hAnsi="Arial" w:cs="Arial"/>
          <w:spacing w:val="1"/>
          <w:sz w:val="20"/>
          <w:szCs w:val="20"/>
        </w:rPr>
        <w:t>IV</w:t>
      </w:r>
      <w:r w:rsidRPr="00F803F3">
        <w:rPr>
          <w:rFonts w:ascii="Arial" w:hAnsi="Arial" w:cs="Arial"/>
          <w:spacing w:val="1"/>
          <w:sz w:val="20"/>
          <w:szCs w:val="20"/>
        </w:rPr>
        <w:t>), não podendo ser suprimido nem por meio de Emenda Constitucional.</w:t>
      </w:r>
      <w:proofErr w:type="gramStart"/>
      <w:r w:rsidRPr="00F803F3">
        <w:rPr>
          <w:rStyle w:val="ncoradanotaderodap"/>
          <w:rFonts w:ascii="Arial" w:hAnsi="Arial" w:cs="Arial"/>
          <w:spacing w:val="1"/>
          <w:sz w:val="20"/>
          <w:szCs w:val="20"/>
        </w:rPr>
        <w:footnoteReference w:id="45"/>
      </w:r>
      <w:proofErr w:type="gramEnd"/>
    </w:p>
    <w:p w:rsidR="00D4427F" w:rsidRPr="00F803F3" w:rsidRDefault="00D4427F" w:rsidP="00D4427F">
      <w:pPr>
        <w:spacing w:line="360" w:lineRule="auto"/>
        <w:ind w:firstLine="708"/>
        <w:jc w:val="both"/>
        <w:rPr>
          <w:spacing w:val="1"/>
          <w:sz w:val="24"/>
          <w:szCs w:val="24"/>
          <w:shd w:val="clear" w:color="auto" w:fill="FFFFFF"/>
          <w:lang w:val="pt-BR"/>
        </w:rPr>
      </w:pPr>
    </w:p>
    <w:p w:rsidR="00D4427F" w:rsidRPr="00F803F3" w:rsidRDefault="00D4427F" w:rsidP="00D4427F">
      <w:pPr>
        <w:spacing w:line="360" w:lineRule="auto"/>
        <w:ind w:firstLine="708"/>
        <w:jc w:val="both"/>
        <w:rPr>
          <w:spacing w:val="1"/>
          <w:sz w:val="24"/>
          <w:szCs w:val="24"/>
          <w:highlight w:val="white"/>
          <w:lang w:val="pt-BR"/>
        </w:rPr>
      </w:pPr>
      <w:r w:rsidRPr="00F803F3">
        <w:rPr>
          <w:spacing w:val="1"/>
          <w:sz w:val="24"/>
          <w:szCs w:val="24"/>
          <w:shd w:val="clear" w:color="auto" w:fill="FFFFFF"/>
          <w:lang w:val="pt-BR"/>
        </w:rPr>
        <w:t>São assegurados ao rito do Júri alguns princípios, dentre eles: a plenitude de defesa, o sigilo nas votações, a soberania dos veredictos, e competência mínima para julgamento dos crimes dolosos contra a vida.</w:t>
      </w:r>
    </w:p>
    <w:p w:rsidR="00D4427F" w:rsidRPr="00F803F3" w:rsidRDefault="00D4427F" w:rsidP="00D4427F">
      <w:pPr>
        <w:spacing w:line="360" w:lineRule="auto"/>
        <w:ind w:firstLine="708"/>
        <w:jc w:val="both"/>
        <w:rPr>
          <w:rFonts w:ascii="Georgia" w:hAnsi="Georgia"/>
          <w:spacing w:val="1"/>
          <w:sz w:val="24"/>
          <w:szCs w:val="24"/>
          <w:highlight w:val="white"/>
          <w:lang w:val="pt-BR"/>
        </w:rPr>
      </w:pPr>
      <w:r w:rsidRPr="00F803F3">
        <w:rPr>
          <w:sz w:val="24"/>
          <w:szCs w:val="24"/>
          <w:lang w:val="pt-BR"/>
        </w:rPr>
        <w:t>O Código de Processo Penal Brasileiro e a Constituição da República Federativa do Brasil de 1988</w:t>
      </w:r>
      <w:proofErr w:type="gramStart"/>
      <w:r w:rsidRPr="00F803F3">
        <w:rPr>
          <w:sz w:val="24"/>
          <w:szCs w:val="24"/>
          <w:lang w:val="pt-BR"/>
        </w:rPr>
        <w:t>, estabelecem</w:t>
      </w:r>
      <w:proofErr w:type="gramEnd"/>
      <w:r w:rsidRPr="00F803F3">
        <w:rPr>
          <w:sz w:val="24"/>
          <w:szCs w:val="24"/>
          <w:lang w:val="pt-BR"/>
        </w:rPr>
        <w:t xml:space="preserve"> regras sobre qual o Juízo competente para considerar a absorção, ou não, entre o homicídio e o crime conexo, no caso, a arma de fogo.</w:t>
      </w:r>
    </w:p>
    <w:p w:rsidR="00D4427F" w:rsidRPr="00F803F3" w:rsidRDefault="00D4427F" w:rsidP="00D4427F">
      <w:pPr>
        <w:spacing w:line="360" w:lineRule="auto"/>
        <w:ind w:firstLine="709"/>
        <w:jc w:val="both"/>
        <w:rPr>
          <w:sz w:val="24"/>
          <w:szCs w:val="24"/>
          <w:lang w:val="pt-BR"/>
        </w:rPr>
      </w:pPr>
      <w:r w:rsidRPr="00F803F3">
        <w:rPr>
          <w:sz w:val="24"/>
          <w:szCs w:val="24"/>
          <w:lang w:val="pt-BR"/>
        </w:rPr>
        <w:t xml:space="preserve">No caso específico do trabalho em tela, </w:t>
      </w:r>
      <w:proofErr w:type="gramStart"/>
      <w:r w:rsidRPr="00F803F3">
        <w:rPr>
          <w:sz w:val="24"/>
          <w:szCs w:val="24"/>
          <w:lang w:val="pt-BR"/>
        </w:rPr>
        <w:t>nota</w:t>
      </w:r>
      <w:proofErr w:type="gramEnd"/>
      <w:r w:rsidRPr="00F803F3">
        <w:rPr>
          <w:sz w:val="24"/>
          <w:szCs w:val="24"/>
          <w:lang w:val="pt-BR"/>
        </w:rPr>
        <w:t>-se as disposições dos artigos 74, 76, e 78 do Código de Processo Penal:</w:t>
      </w:r>
    </w:p>
    <w:p w:rsidR="00D4427F" w:rsidRPr="00F803F3" w:rsidRDefault="00D4427F" w:rsidP="00D4427F">
      <w:pPr>
        <w:spacing w:line="360" w:lineRule="auto"/>
        <w:ind w:firstLine="709"/>
        <w:jc w:val="both"/>
        <w:rPr>
          <w:rFonts w:ascii="Georgia" w:hAnsi="Georgia"/>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74. A competência pela natureza da infração será regulada pelas leis de organização judiciária, salvo a competência privativa do Tribunal do Júri.</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 1º Compete ao Tribunal do Júri o julgamento dos crimes previstos nos </w:t>
      </w:r>
      <w:proofErr w:type="spellStart"/>
      <w:r w:rsidRPr="00F803F3">
        <w:rPr>
          <w:spacing w:val="1"/>
          <w:sz w:val="20"/>
          <w:szCs w:val="20"/>
          <w:shd w:val="clear" w:color="auto" w:fill="FFFFFF"/>
          <w:lang w:val="pt-BR"/>
        </w:rPr>
        <w:t>arts</w:t>
      </w:r>
      <w:proofErr w:type="spellEnd"/>
      <w:r w:rsidRPr="00F803F3">
        <w:rPr>
          <w:spacing w:val="1"/>
          <w:sz w:val="20"/>
          <w:szCs w:val="20"/>
          <w:shd w:val="clear" w:color="auto" w:fill="FFFFFF"/>
          <w:lang w:val="pt-BR"/>
        </w:rPr>
        <w:t>. 121, §§ 1º e 2º, 122, parágrafo único, 123, 124, 125, 126 e 127 do Código Penal, consumados ou tentados. (Redação dada pela Lei nº 263, de 23.2.1948</w:t>
      </w:r>
      <w:proofErr w:type="gramStart"/>
      <w:r w:rsidRPr="00F803F3">
        <w:rPr>
          <w:spacing w:val="1"/>
          <w:sz w:val="20"/>
          <w:szCs w:val="20"/>
          <w:shd w:val="clear" w:color="auto" w:fill="FFFFFF"/>
          <w:lang w:val="pt-BR"/>
        </w:rPr>
        <w:t>)</w:t>
      </w:r>
      <w:proofErr w:type="gramEnd"/>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 2o Se, iniciado o processo perante um juiz, houver desclassificação para infração da competência de outro, a este será remetido o processo, salvo se mais graduada for </w:t>
      </w:r>
      <w:proofErr w:type="gramStart"/>
      <w:r w:rsidRPr="00F803F3">
        <w:rPr>
          <w:spacing w:val="1"/>
          <w:sz w:val="20"/>
          <w:szCs w:val="20"/>
          <w:shd w:val="clear" w:color="auto" w:fill="FFFFFF"/>
          <w:lang w:val="pt-BR"/>
        </w:rPr>
        <w:t>a</w:t>
      </w:r>
      <w:proofErr w:type="gramEnd"/>
      <w:r w:rsidRPr="00F803F3">
        <w:rPr>
          <w:spacing w:val="1"/>
          <w:sz w:val="20"/>
          <w:szCs w:val="20"/>
          <w:shd w:val="clear" w:color="auto" w:fill="FFFFFF"/>
          <w:lang w:val="pt-BR"/>
        </w:rPr>
        <w:t xml:space="preserve"> jurisdição do primeiro, que, em tal caso, terá sua competência prorrogada.</w:t>
      </w:r>
    </w:p>
    <w:p w:rsidR="00D4427F" w:rsidRPr="00F803F3" w:rsidRDefault="00D4427F" w:rsidP="00D4427F">
      <w:pPr>
        <w:ind w:left="2268"/>
        <w:jc w:val="both"/>
        <w:rPr>
          <w:spacing w:val="1"/>
          <w:sz w:val="20"/>
          <w:szCs w:val="20"/>
          <w:shd w:val="clear" w:color="auto" w:fill="FFFFFF"/>
          <w:lang w:val="pt-BR"/>
        </w:rPr>
      </w:pPr>
      <w:r w:rsidRPr="00F803F3">
        <w:rPr>
          <w:spacing w:val="1"/>
          <w:sz w:val="20"/>
          <w:szCs w:val="20"/>
          <w:shd w:val="clear" w:color="auto" w:fill="FFFFFF"/>
          <w:lang w:val="pt-BR"/>
        </w:rPr>
        <w:t>§ 3o Se o juiz da pronúncia desclassificar a infração para outra atribuída à competência de juiz singular</w:t>
      </w:r>
      <w:proofErr w:type="gramStart"/>
      <w:r w:rsidRPr="00F803F3">
        <w:rPr>
          <w:spacing w:val="1"/>
          <w:sz w:val="20"/>
          <w:szCs w:val="20"/>
          <w:shd w:val="clear" w:color="auto" w:fill="FFFFFF"/>
          <w:lang w:val="pt-BR"/>
        </w:rPr>
        <w:t>, observar-se-á</w:t>
      </w:r>
      <w:proofErr w:type="gramEnd"/>
      <w:r w:rsidRPr="00F803F3">
        <w:rPr>
          <w:spacing w:val="1"/>
          <w:sz w:val="20"/>
          <w:szCs w:val="20"/>
          <w:shd w:val="clear" w:color="auto" w:fill="FFFFFF"/>
          <w:lang w:val="pt-BR"/>
        </w:rPr>
        <w:t xml:space="preserve"> o disposto no art. 410; mas, se a desclassificação for feita pelo próprio Tribunal do Júri, a seu presidente caberá proferir a sentença (art. 492, § 2o).</w:t>
      </w:r>
      <w:r w:rsidR="0077275A">
        <w:rPr>
          <w:rStyle w:val="Refdenotaderodap"/>
          <w:spacing w:val="1"/>
          <w:sz w:val="20"/>
          <w:szCs w:val="20"/>
          <w:shd w:val="clear" w:color="auto" w:fill="FFFFFF"/>
          <w:lang w:val="pt-BR"/>
        </w:rPr>
        <w:footnoteReference w:id="46"/>
      </w:r>
    </w:p>
    <w:p w:rsidR="00D4427F" w:rsidRPr="00F803F3" w:rsidRDefault="00D4427F" w:rsidP="00D4427F">
      <w:pPr>
        <w:spacing w:line="360" w:lineRule="auto"/>
        <w:jc w:val="both"/>
        <w:rPr>
          <w:spacing w:val="1"/>
          <w:sz w:val="24"/>
          <w:szCs w:val="24"/>
          <w:shd w:val="clear" w:color="auto" w:fill="FFFFFF"/>
          <w:lang w:val="pt-BR"/>
        </w:rPr>
      </w:pPr>
    </w:p>
    <w:p w:rsidR="00D4427F" w:rsidRPr="00F803F3" w:rsidRDefault="00D4427F" w:rsidP="00D4427F">
      <w:pPr>
        <w:spacing w:line="360" w:lineRule="auto"/>
        <w:jc w:val="both"/>
        <w:rPr>
          <w:spacing w:val="1"/>
          <w:sz w:val="24"/>
          <w:szCs w:val="24"/>
          <w:shd w:val="clear" w:color="auto" w:fill="FFFFFF"/>
          <w:lang w:val="pt-BR"/>
        </w:rPr>
      </w:pPr>
      <w:r w:rsidRPr="00F803F3">
        <w:rPr>
          <w:spacing w:val="1"/>
          <w:sz w:val="24"/>
          <w:szCs w:val="24"/>
          <w:shd w:val="clear" w:color="auto" w:fill="FFFFFF"/>
          <w:lang w:val="pt-BR"/>
        </w:rPr>
        <w:tab/>
        <w:t>Ainda no art. 7</w:t>
      </w:r>
      <w:r w:rsidR="00FB0CD9" w:rsidRPr="00F803F3">
        <w:rPr>
          <w:spacing w:val="1"/>
          <w:sz w:val="24"/>
          <w:szCs w:val="24"/>
          <w:shd w:val="clear" w:color="auto" w:fill="FFFFFF"/>
          <w:lang w:val="pt-BR"/>
        </w:rPr>
        <w:t>5</w:t>
      </w:r>
      <w:r w:rsidRPr="00F803F3">
        <w:rPr>
          <w:spacing w:val="1"/>
          <w:sz w:val="24"/>
          <w:szCs w:val="24"/>
          <w:shd w:val="clear" w:color="auto" w:fill="FFFFFF"/>
          <w:lang w:val="pt-BR"/>
        </w:rPr>
        <w:t xml:space="preserve"> é possível encontrar:</w:t>
      </w:r>
    </w:p>
    <w:p w:rsidR="00D4427F" w:rsidRPr="00F803F3" w:rsidRDefault="00D4427F" w:rsidP="00D4427F">
      <w:pPr>
        <w:spacing w:line="360" w:lineRule="auto"/>
        <w:jc w:val="both"/>
        <w:rPr>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lastRenderedPageBreak/>
        <w:t xml:space="preserve">§ 1º Competirá privativamente ao tribunal do </w:t>
      </w:r>
      <w:proofErr w:type="spellStart"/>
      <w:r w:rsidRPr="00F803F3">
        <w:rPr>
          <w:spacing w:val="1"/>
          <w:sz w:val="20"/>
          <w:szCs w:val="20"/>
          <w:shd w:val="clear" w:color="auto" w:fill="FFFFFF"/>
          <w:lang w:val="pt-BR"/>
        </w:rPr>
        <w:t>juri</w:t>
      </w:r>
      <w:proofErr w:type="spellEnd"/>
      <w:r w:rsidRPr="00F803F3">
        <w:rPr>
          <w:spacing w:val="1"/>
          <w:sz w:val="20"/>
          <w:szCs w:val="20"/>
          <w:shd w:val="clear" w:color="auto" w:fill="FFFFFF"/>
          <w:lang w:val="pt-BR"/>
        </w:rPr>
        <w:t xml:space="preserve"> o julgamento dos crimes previstos no Código Penal, </w:t>
      </w:r>
      <w:proofErr w:type="spellStart"/>
      <w:r w:rsidRPr="00F803F3">
        <w:rPr>
          <w:spacing w:val="1"/>
          <w:sz w:val="20"/>
          <w:szCs w:val="20"/>
          <w:shd w:val="clear" w:color="auto" w:fill="FFFFFF"/>
          <w:lang w:val="pt-BR"/>
        </w:rPr>
        <w:t>arts</w:t>
      </w:r>
      <w:proofErr w:type="spellEnd"/>
      <w:r w:rsidRPr="00F803F3">
        <w:rPr>
          <w:spacing w:val="1"/>
          <w:sz w:val="20"/>
          <w:szCs w:val="20"/>
          <w:shd w:val="clear" w:color="auto" w:fill="FFFFFF"/>
          <w:lang w:val="pt-BR"/>
        </w:rPr>
        <w:t>. 121, §§ 1º e 2º, 122 e 123, consumados ou tentados.</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 1º Compete ao Tribunal do Júri o julgamento dos crimes previstos nos </w:t>
      </w:r>
      <w:proofErr w:type="spellStart"/>
      <w:r w:rsidRPr="00F803F3">
        <w:rPr>
          <w:spacing w:val="1"/>
          <w:sz w:val="20"/>
          <w:szCs w:val="20"/>
          <w:shd w:val="clear" w:color="auto" w:fill="FFFFFF"/>
          <w:lang w:val="pt-BR"/>
        </w:rPr>
        <w:t>arts</w:t>
      </w:r>
      <w:proofErr w:type="spellEnd"/>
      <w:r w:rsidRPr="00F803F3">
        <w:rPr>
          <w:spacing w:val="1"/>
          <w:sz w:val="20"/>
          <w:szCs w:val="20"/>
          <w:shd w:val="clear" w:color="auto" w:fill="FFFFFF"/>
          <w:lang w:val="pt-BR"/>
        </w:rPr>
        <w:t>. 121, §§ 1º e 2º, 122, parágrafo único, 123, 124, 125, 126 e 127 do Código Penal, consumados ou tentados. (Redação dada pela Lei nº 263, de 23.2.1948</w:t>
      </w:r>
      <w:proofErr w:type="gramStart"/>
      <w:r w:rsidRPr="00F803F3">
        <w:rPr>
          <w:spacing w:val="1"/>
          <w:sz w:val="20"/>
          <w:szCs w:val="20"/>
          <w:shd w:val="clear" w:color="auto" w:fill="FFFFFF"/>
          <w:lang w:val="pt-BR"/>
        </w:rPr>
        <w:t>)</w:t>
      </w:r>
      <w:proofErr w:type="gramEnd"/>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 2o Se, iniciado o processo perante um juiz, houver desclassificação para infração da competência de outro, a este será remetido o processo, salvo se mais graduada for </w:t>
      </w:r>
      <w:proofErr w:type="gramStart"/>
      <w:r w:rsidRPr="00F803F3">
        <w:rPr>
          <w:spacing w:val="1"/>
          <w:sz w:val="20"/>
          <w:szCs w:val="20"/>
          <w:shd w:val="clear" w:color="auto" w:fill="FFFFFF"/>
          <w:lang w:val="pt-BR"/>
        </w:rPr>
        <w:t>a</w:t>
      </w:r>
      <w:proofErr w:type="gramEnd"/>
      <w:r w:rsidRPr="00F803F3">
        <w:rPr>
          <w:spacing w:val="1"/>
          <w:sz w:val="20"/>
          <w:szCs w:val="20"/>
          <w:shd w:val="clear" w:color="auto" w:fill="FFFFFF"/>
          <w:lang w:val="pt-BR"/>
        </w:rPr>
        <w:t xml:space="preserve"> jurisdição do primeiro, que, em tal caso, terá sua competência prorrogada.</w:t>
      </w:r>
    </w:p>
    <w:p w:rsidR="00D4427F" w:rsidRPr="00F803F3" w:rsidRDefault="00D4427F" w:rsidP="00D4427F">
      <w:pPr>
        <w:ind w:left="2268"/>
        <w:jc w:val="both"/>
        <w:rPr>
          <w:spacing w:val="1"/>
          <w:sz w:val="20"/>
          <w:szCs w:val="20"/>
          <w:shd w:val="clear" w:color="auto" w:fill="FFFFFF"/>
          <w:lang w:val="pt-BR"/>
        </w:rPr>
      </w:pPr>
      <w:r w:rsidRPr="00F803F3">
        <w:rPr>
          <w:spacing w:val="1"/>
          <w:sz w:val="20"/>
          <w:szCs w:val="20"/>
          <w:shd w:val="clear" w:color="auto" w:fill="FFFFFF"/>
          <w:lang w:val="pt-BR"/>
        </w:rPr>
        <w:t>§ 3o Se o juiz da pronúncia desclassificar a infração para outra atribuída à competência de juiz singular</w:t>
      </w:r>
      <w:proofErr w:type="gramStart"/>
      <w:r w:rsidRPr="00F803F3">
        <w:rPr>
          <w:spacing w:val="1"/>
          <w:sz w:val="20"/>
          <w:szCs w:val="20"/>
          <w:shd w:val="clear" w:color="auto" w:fill="FFFFFF"/>
          <w:lang w:val="pt-BR"/>
        </w:rPr>
        <w:t>, observar-se-á</w:t>
      </w:r>
      <w:proofErr w:type="gramEnd"/>
      <w:r w:rsidRPr="00F803F3">
        <w:rPr>
          <w:spacing w:val="1"/>
          <w:sz w:val="20"/>
          <w:szCs w:val="20"/>
          <w:shd w:val="clear" w:color="auto" w:fill="FFFFFF"/>
          <w:lang w:val="pt-BR"/>
        </w:rPr>
        <w:t xml:space="preserve"> o disposto no art. 410; mas, se a desclassificação for feita pelo próprio Tribunal do Júri, a seu presidente caberá proferir a sentença (art. 492, § 2o). (...).</w:t>
      </w:r>
      <w:r w:rsidR="0077275A">
        <w:rPr>
          <w:rStyle w:val="Refdenotaderodap"/>
          <w:spacing w:val="1"/>
          <w:sz w:val="20"/>
          <w:szCs w:val="20"/>
          <w:shd w:val="clear" w:color="auto" w:fill="FFFFFF"/>
          <w:lang w:val="pt-BR"/>
        </w:rPr>
        <w:footnoteReference w:id="47"/>
      </w:r>
    </w:p>
    <w:p w:rsidR="00D4427F" w:rsidRPr="00F803F3" w:rsidRDefault="00D4427F" w:rsidP="00D4427F">
      <w:pPr>
        <w:spacing w:line="360" w:lineRule="auto"/>
        <w:jc w:val="both"/>
        <w:rPr>
          <w:spacing w:val="1"/>
          <w:sz w:val="24"/>
          <w:szCs w:val="24"/>
          <w:shd w:val="clear" w:color="auto" w:fill="FFFFFF"/>
          <w:lang w:val="pt-BR"/>
        </w:rPr>
      </w:pPr>
    </w:p>
    <w:p w:rsidR="00D4427F" w:rsidRPr="00F803F3" w:rsidRDefault="00D4427F" w:rsidP="00D4427F">
      <w:pPr>
        <w:spacing w:line="360" w:lineRule="auto"/>
        <w:jc w:val="both"/>
        <w:rPr>
          <w:spacing w:val="1"/>
          <w:sz w:val="24"/>
          <w:szCs w:val="24"/>
          <w:shd w:val="clear" w:color="auto" w:fill="FFFFFF"/>
          <w:lang w:val="pt-BR"/>
        </w:rPr>
      </w:pPr>
      <w:r w:rsidRPr="00F803F3">
        <w:rPr>
          <w:spacing w:val="1"/>
          <w:sz w:val="24"/>
          <w:szCs w:val="24"/>
          <w:shd w:val="clear" w:color="auto" w:fill="FFFFFF"/>
          <w:lang w:val="pt-BR"/>
        </w:rPr>
        <w:tab/>
        <w:t>Por fim, o art. 76 apresenta:</w:t>
      </w:r>
    </w:p>
    <w:p w:rsidR="00D4427F" w:rsidRPr="00F803F3" w:rsidRDefault="00D4427F" w:rsidP="00D4427F">
      <w:pPr>
        <w:spacing w:line="360" w:lineRule="auto"/>
        <w:jc w:val="both"/>
        <w:rPr>
          <w:spacing w:val="1"/>
          <w:sz w:val="24"/>
          <w:szCs w:val="24"/>
          <w:highlight w:val="white"/>
          <w:lang w:val="pt-BR"/>
        </w:rPr>
      </w:pP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Art. 76. A competência será determinada pela conexão:</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I - se, ocorrendo duas ou mais infrações, houverem sido praticadas, ao mesmo tempo, por várias pessoas reunidas, ou por várias pessoas em concurso, embora diverso o tempo e o lugar, ou por várias pessoas, umas contra as outras;</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II - se, no mesmo caso, houverem sido umas praticadas para facilitar ou ocultar as outras, ou para conseguir impunidade ou vantagem em relação a qualquer delas;</w:t>
      </w:r>
    </w:p>
    <w:p w:rsidR="00D4427F" w:rsidRPr="00F803F3" w:rsidRDefault="00D4427F" w:rsidP="00D4427F">
      <w:pPr>
        <w:ind w:left="2268"/>
        <w:jc w:val="both"/>
        <w:rPr>
          <w:spacing w:val="1"/>
          <w:sz w:val="20"/>
          <w:szCs w:val="20"/>
          <w:highlight w:val="white"/>
          <w:lang w:val="pt-BR"/>
        </w:rPr>
      </w:pPr>
      <w:r w:rsidRPr="00F803F3">
        <w:rPr>
          <w:spacing w:val="1"/>
          <w:sz w:val="20"/>
          <w:szCs w:val="20"/>
          <w:shd w:val="clear" w:color="auto" w:fill="FFFFFF"/>
          <w:lang w:val="pt-BR"/>
        </w:rPr>
        <w:t xml:space="preserve">III - quando a prova de uma infração ou de qualquer de suas circunstâncias elementares </w:t>
      </w:r>
      <w:proofErr w:type="gramStart"/>
      <w:r w:rsidRPr="00F803F3">
        <w:rPr>
          <w:spacing w:val="1"/>
          <w:sz w:val="20"/>
          <w:szCs w:val="20"/>
          <w:shd w:val="clear" w:color="auto" w:fill="FFFFFF"/>
          <w:lang w:val="pt-BR"/>
        </w:rPr>
        <w:t>influir</w:t>
      </w:r>
      <w:proofErr w:type="gramEnd"/>
      <w:r w:rsidRPr="00F803F3">
        <w:rPr>
          <w:spacing w:val="1"/>
          <w:sz w:val="20"/>
          <w:szCs w:val="20"/>
          <w:shd w:val="clear" w:color="auto" w:fill="FFFFFF"/>
          <w:lang w:val="pt-BR"/>
        </w:rPr>
        <w:t xml:space="preserve"> na prova de outra infração.</w:t>
      </w:r>
      <w:r w:rsidR="0077275A" w:rsidRPr="0077275A">
        <w:rPr>
          <w:rStyle w:val="Refdenotaderodap"/>
          <w:spacing w:val="1"/>
          <w:sz w:val="20"/>
          <w:szCs w:val="20"/>
          <w:shd w:val="clear" w:color="auto" w:fill="FFFFFF"/>
          <w:lang w:val="pt-BR"/>
        </w:rPr>
        <w:t xml:space="preserve"> </w:t>
      </w:r>
      <w:r w:rsidR="0077275A">
        <w:rPr>
          <w:rStyle w:val="Refdenotaderodap"/>
          <w:spacing w:val="1"/>
          <w:sz w:val="20"/>
          <w:szCs w:val="20"/>
          <w:shd w:val="clear" w:color="auto" w:fill="FFFFFF"/>
          <w:lang w:val="pt-BR"/>
        </w:rPr>
        <w:footnoteReference w:id="48"/>
      </w:r>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spacing w:line="360" w:lineRule="auto"/>
        <w:ind w:firstLine="709"/>
        <w:jc w:val="both"/>
        <w:rPr>
          <w:sz w:val="24"/>
          <w:szCs w:val="24"/>
          <w:lang w:val="pt-BR"/>
        </w:rPr>
      </w:pPr>
      <w:r w:rsidRPr="00F803F3">
        <w:rPr>
          <w:sz w:val="24"/>
          <w:szCs w:val="24"/>
          <w:lang w:val="pt-BR"/>
        </w:rPr>
        <w:t>Há julgados que entendem pela aplicação da consunção ou do concurso de crimes, já em sede de sentença. Não obstante, há também o entendimento de ser preservada a soberania do Tribunal do Júri.</w:t>
      </w:r>
    </w:p>
    <w:p w:rsidR="00D4427F" w:rsidRPr="00F803F3" w:rsidRDefault="00D4427F" w:rsidP="00D4427F">
      <w:pPr>
        <w:spacing w:line="360" w:lineRule="auto"/>
        <w:ind w:firstLine="709"/>
        <w:jc w:val="both"/>
        <w:rPr>
          <w:sz w:val="24"/>
          <w:szCs w:val="24"/>
          <w:lang w:val="pt-BR"/>
        </w:rPr>
      </w:pPr>
      <w:r w:rsidRPr="00F803F3">
        <w:rPr>
          <w:sz w:val="24"/>
          <w:szCs w:val="24"/>
          <w:lang w:val="pt-BR"/>
        </w:rPr>
        <w:t>Então, vejamos:</w:t>
      </w:r>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widowControl/>
        <w:ind w:left="2268"/>
        <w:jc w:val="both"/>
        <w:rPr>
          <w:rFonts w:eastAsia="Times New Roman"/>
          <w:sz w:val="20"/>
          <w:szCs w:val="20"/>
          <w:lang w:val="pt-BR" w:eastAsia="pt-BR"/>
        </w:rPr>
      </w:pPr>
      <w:r w:rsidRPr="00F803F3">
        <w:rPr>
          <w:rFonts w:eastAsia="Times New Roman"/>
          <w:sz w:val="20"/>
          <w:szCs w:val="20"/>
          <w:lang w:val="pt-BR" w:eastAsia="pt-BR"/>
        </w:rPr>
        <w:t xml:space="preserve">EMENTA: RECURSO EM SENTIDO ESTRITO - HOMICÍDIO QUALIFICADO E PORTE ILEGAL DE ARMA DE FOGO DE USO PERMITIDO - PRONÚNCIA - LEGÍTIMA DEFESA PUTATIVA - AUSÊNCIA DE PROVA INEQUÍVOCA - ABSOLVIÇÃO SUMÁRIA - IMPOSSIBILIDADE - MATERIALIDADE E INDÍCIOS SUFICIENTES DE AUTORIA - DECOTE QUALIFICADORAS - INVIABILIDADE - APLICAÇÃO DO PRINCÍPIO DA CONSUNÇÃO NO DELITO DE PORTE ILEGAL DE ARMA DE FOGO DE USO PERMITIDO - POSSIBILIDADE - RECURSO PARCIALMENTE PROVIDO. 1. Nos procedimentos de competência do tribunal do júri, somente é viável o acolhimento da tese de absolvição sumária, em face da ocorrência da descriminante putativa de legítima defesa, quando houver nos autos prova inequívoca que o agente agiu por erro justificado pelas circunstâncias, pois, havendo qualquer dúvida, a questão deve ser </w:t>
      </w:r>
      <w:r w:rsidRPr="00F803F3">
        <w:rPr>
          <w:rFonts w:eastAsia="Times New Roman"/>
          <w:sz w:val="20"/>
          <w:szCs w:val="20"/>
          <w:lang w:val="pt-BR" w:eastAsia="pt-BR"/>
        </w:rPr>
        <w:lastRenderedPageBreak/>
        <w:t xml:space="preserve">analisada pelo juízo natural, em observância ao princípio in dubio pro </w:t>
      </w:r>
      <w:proofErr w:type="spellStart"/>
      <w:r w:rsidRPr="00F803F3">
        <w:rPr>
          <w:rFonts w:eastAsia="Times New Roman"/>
          <w:sz w:val="20"/>
          <w:szCs w:val="20"/>
          <w:lang w:val="pt-BR" w:eastAsia="pt-BR"/>
        </w:rPr>
        <w:t>societate</w:t>
      </w:r>
      <w:proofErr w:type="spellEnd"/>
      <w:r w:rsidRPr="00F803F3">
        <w:rPr>
          <w:rFonts w:eastAsia="Times New Roman"/>
          <w:sz w:val="20"/>
          <w:szCs w:val="20"/>
          <w:lang w:val="pt-BR" w:eastAsia="pt-BR"/>
        </w:rPr>
        <w:t>.</w:t>
      </w:r>
      <w:r w:rsidR="0077275A" w:rsidRPr="0077275A">
        <w:rPr>
          <w:rStyle w:val="ncoradanotaderodap"/>
          <w:rFonts w:eastAsia="Times New Roman"/>
          <w:sz w:val="20"/>
          <w:szCs w:val="20"/>
          <w:lang w:val="pt-BR" w:eastAsia="pt-BR"/>
        </w:rPr>
        <w:t xml:space="preserve"> </w:t>
      </w:r>
      <w:r w:rsidR="0077275A" w:rsidRPr="00F803F3">
        <w:rPr>
          <w:rStyle w:val="ncoradanotaderodap"/>
          <w:rFonts w:eastAsia="Times New Roman"/>
          <w:sz w:val="20"/>
          <w:szCs w:val="20"/>
          <w:lang w:val="pt-BR" w:eastAsia="pt-BR"/>
        </w:rPr>
        <w:footnoteReference w:id="49"/>
      </w:r>
    </w:p>
    <w:p w:rsidR="00D4427F" w:rsidRPr="00F803F3" w:rsidRDefault="00D4427F" w:rsidP="00D4427F">
      <w:pPr>
        <w:widowControl/>
        <w:spacing w:line="360" w:lineRule="auto"/>
        <w:jc w:val="both"/>
        <w:rPr>
          <w:rFonts w:eastAsia="Times New Roman"/>
          <w:sz w:val="24"/>
          <w:szCs w:val="24"/>
          <w:lang w:val="pt-BR" w:eastAsia="pt-BR"/>
        </w:rPr>
      </w:pPr>
    </w:p>
    <w:p w:rsidR="00D4427F" w:rsidRPr="00F803F3" w:rsidRDefault="00D4427F" w:rsidP="00D4427F">
      <w:pPr>
        <w:widowControl/>
        <w:spacing w:line="360" w:lineRule="auto"/>
        <w:jc w:val="both"/>
        <w:rPr>
          <w:rFonts w:eastAsia="Times New Roman"/>
          <w:sz w:val="24"/>
          <w:szCs w:val="24"/>
          <w:lang w:val="pt-BR" w:eastAsia="pt-BR"/>
        </w:rPr>
      </w:pPr>
      <w:r w:rsidRPr="00F803F3">
        <w:rPr>
          <w:rFonts w:eastAsia="Times New Roman"/>
          <w:sz w:val="24"/>
          <w:szCs w:val="24"/>
          <w:lang w:val="pt-BR" w:eastAsia="pt-BR"/>
        </w:rPr>
        <w:tab/>
        <w:t>Nessa mesma decisão, ainda se encontra:</w:t>
      </w:r>
    </w:p>
    <w:p w:rsidR="00D4427F" w:rsidRPr="00F803F3" w:rsidRDefault="00D4427F" w:rsidP="00D4427F">
      <w:pPr>
        <w:widowControl/>
        <w:spacing w:line="360" w:lineRule="auto"/>
        <w:jc w:val="both"/>
        <w:rPr>
          <w:rFonts w:eastAsia="Times New Roman"/>
          <w:sz w:val="24"/>
          <w:szCs w:val="24"/>
          <w:lang w:val="pt-BR" w:eastAsia="pt-BR"/>
        </w:rPr>
      </w:pPr>
    </w:p>
    <w:p w:rsidR="00D4427F" w:rsidRPr="00F803F3" w:rsidRDefault="00D4427F" w:rsidP="00D4427F">
      <w:pPr>
        <w:widowControl/>
        <w:ind w:left="2268"/>
        <w:jc w:val="both"/>
        <w:rPr>
          <w:rFonts w:eastAsia="Times New Roman"/>
          <w:sz w:val="20"/>
          <w:szCs w:val="20"/>
          <w:lang w:val="pt-BR" w:eastAsia="pt-BR"/>
        </w:rPr>
      </w:pPr>
      <w:r w:rsidRPr="00F803F3">
        <w:rPr>
          <w:rFonts w:eastAsia="Times New Roman"/>
          <w:sz w:val="20"/>
          <w:szCs w:val="20"/>
          <w:lang w:val="pt-BR" w:eastAsia="pt-BR"/>
        </w:rPr>
        <w:t>2. O decote de qualificadora, na fase de pronúncia, somente é permitido quando for manifestamente improcedente ou injustificável, o que não se vislumbra no caso dos autos. 3. Verificado que o delito de porte ilegal de arma de fogo é um crime-meio para o delito de tentativa de homicídio, cabível a aplicação do princípio da consunção, com a consequente impronúncia do recorrente pelo delito previsto no art. 14, da Lei nº 10.826/03.</w:t>
      </w:r>
      <w:proofErr w:type="gramStart"/>
      <w:r w:rsidRPr="00F803F3">
        <w:rPr>
          <w:rStyle w:val="ncoradanotaderodap"/>
          <w:rFonts w:eastAsia="Times New Roman"/>
          <w:sz w:val="20"/>
          <w:szCs w:val="20"/>
          <w:lang w:val="pt-BR" w:eastAsia="pt-BR"/>
        </w:rPr>
        <w:footnoteReference w:id="50"/>
      </w:r>
      <w:proofErr w:type="gramEnd"/>
    </w:p>
    <w:p w:rsidR="00D4427F" w:rsidRPr="00F803F3" w:rsidRDefault="00D4427F" w:rsidP="00D4427F">
      <w:pPr>
        <w:spacing w:line="360" w:lineRule="auto"/>
        <w:jc w:val="both"/>
        <w:rPr>
          <w:sz w:val="24"/>
          <w:szCs w:val="24"/>
          <w:lang w:val="pt-BR"/>
        </w:rPr>
      </w:pPr>
    </w:p>
    <w:p w:rsidR="00D4427F" w:rsidRPr="00F803F3" w:rsidRDefault="00D4427F" w:rsidP="00D4427F">
      <w:pPr>
        <w:widowControl/>
        <w:spacing w:line="360" w:lineRule="auto"/>
        <w:jc w:val="both"/>
        <w:rPr>
          <w:rFonts w:eastAsia="Times New Roman"/>
          <w:sz w:val="24"/>
          <w:szCs w:val="24"/>
          <w:lang w:val="pt-BR" w:eastAsia="pt-BR"/>
        </w:rPr>
      </w:pPr>
      <w:r w:rsidRPr="00F803F3">
        <w:rPr>
          <w:rFonts w:eastAsia="Times New Roman"/>
          <w:sz w:val="24"/>
          <w:szCs w:val="24"/>
          <w:lang w:val="pt-BR" w:eastAsia="pt-BR"/>
        </w:rPr>
        <w:tab/>
        <w:t>Apresenta-se uma ementa de pronúncia em homicídios simples:</w:t>
      </w:r>
    </w:p>
    <w:p w:rsidR="00D4427F" w:rsidRPr="00F803F3" w:rsidRDefault="00D4427F" w:rsidP="00D4427F">
      <w:pPr>
        <w:widowControl/>
        <w:spacing w:line="360" w:lineRule="auto"/>
        <w:jc w:val="both"/>
        <w:rPr>
          <w:rFonts w:eastAsia="Times New Roman"/>
          <w:sz w:val="24"/>
          <w:szCs w:val="24"/>
          <w:lang w:val="pt-BR" w:eastAsia="pt-BR"/>
        </w:rPr>
      </w:pPr>
    </w:p>
    <w:p w:rsidR="00D4427F" w:rsidRPr="00F803F3" w:rsidRDefault="00D4427F" w:rsidP="00D4427F">
      <w:pPr>
        <w:widowControl/>
        <w:ind w:left="2268"/>
        <w:jc w:val="both"/>
        <w:rPr>
          <w:rFonts w:eastAsia="Times New Roman"/>
          <w:sz w:val="20"/>
          <w:szCs w:val="20"/>
          <w:lang w:val="pt-BR" w:eastAsia="pt-BR"/>
        </w:rPr>
      </w:pPr>
      <w:r w:rsidRPr="00F803F3">
        <w:rPr>
          <w:rFonts w:eastAsia="Times New Roman"/>
          <w:sz w:val="20"/>
          <w:szCs w:val="20"/>
          <w:lang w:val="pt-BR" w:eastAsia="pt-BR"/>
        </w:rPr>
        <w:t>EMENTA: PRONÚNCIA - CONEXÃO DE CRIMES - HOMICÍDIO SIMPLES - POSSE DE ARMA DE FOGO - PRONÚNCIA - PRETENSÃO DE ABSOLVIÇÃO SUMÁRIA PELA LEGÍTIMA DEFESA - AUSÊNCIA DE PROVA CABAL - IMPOSSIBILIDADE DE ACOLHIMENTO ANTECIPADO NA EXCLUDENTE - EXCLUSÃO DO CRIME CONEXO PELA CONSUNÇÃO - PRETENSÃO INVIÁVEL - MANUTENÇÃO DA PRONÚNCIA QUANTO AO CRIME DE COMPETÊNCIA DO JÚRI - ATRAÇÃO DA COMPETÊNCIA PARA JULGAMENTO DO CRIME CONEXO. </w:t>
      </w:r>
      <w:r w:rsidRPr="00F803F3">
        <w:rPr>
          <w:rFonts w:eastAsia="Times New Roman"/>
          <w:sz w:val="20"/>
          <w:szCs w:val="20"/>
          <w:lang w:val="pt-BR" w:eastAsia="pt-BR"/>
        </w:rPr>
        <w:br/>
        <w:t>- A decisão de pronúncia é um mero juízo de admissibilidade da acusação, não sendo exigido, nesse momento processual, prova incontroversa da autoria do delito. Basta a existência de indícios suficientes de que o réu seja seu autor, e a certeza quanto à materialidade do crime.</w:t>
      </w:r>
      <w:r w:rsidRPr="00F803F3">
        <w:rPr>
          <w:rStyle w:val="ncoradanotaderodap"/>
          <w:rFonts w:eastAsia="Times New Roman"/>
          <w:sz w:val="20"/>
          <w:szCs w:val="20"/>
          <w:lang w:val="pt-BR" w:eastAsia="pt-BR"/>
        </w:rPr>
        <w:t xml:space="preserve"> </w:t>
      </w:r>
      <w:r w:rsidRPr="00F803F3">
        <w:rPr>
          <w:rStyle w:val="ncoradanotaderodap"/>
          <w:rFonts w:eastAsia="Times New Roman"/>
          <w:sz w:val="20"/>
          <w:szCs w:val="20"/>
          <w:lang w:val="pt-BR" w:eastAsia="pt-BR"/>
        </w:rPr>
        <w:footnoteReference w:id="51"/>
      </w:r>
    </w:p>
    <w:p w:rsidR="00D4427F" w:rsidRPr="00F803F3" w:rsidRDefault="00D4427F" w:rsidP="00D4427F">
      <w:pPr>
        <w:widowControl/>
        <w:spacing w:line="360" w:lineRule="auto"/>
        <w:jc w:val="both"/>
        <w:rPr>
          <w:rFonts w:eastAsia="Times New Roman"/>
          <w:sz w:val="24"/>
          <w:szCs w:val="24"/>
          <w:lang w:val="pt-BR" w:eastAsia="pt-BR"/>
        </w:rPr>
      </w:pPr>
    </w:p>
    <w:p w:rsidR="00D4427F" w:rsidRPr="00F803F3" w:rsidRDefault="00D4427F" w:rsidP="00D4427F">
      <w:pPr>
        <w:widowControl/>
        <w:spacing w:line="360" w:lineRule="auto"/>
        <w:jc w:val="both"/>
        <w:rPr>
          <w:rFonts w:eastAsia="Times New Roman"/>
          <w:sz w:val="24"/>
          <w:szCs w:val="24"/>
          <w:lang w:val="pt-BR" w:eastAsia="pt-BR"/>
        </w:rPr>
      </w:pPr>
      <w:r w:rsidRPr="00F803F3">
        <w:rPr>
          <w:rFonts w:eastAsia="Times New Roman"/>
          <w:sz w:val="24"/>
          <w:szCs w:val="24"/>
          <w:lang w:val="pt-BR" w:eastAsia="pt-BR"/>
        </w:rPr>
        <w:tab/>
        <w:t>A referida decisão ainda apresenta:</w:t>
      </w:r>
    </w:p>
    <w:p w:rsidR="00D4427F" w:rsidRPr="00F803F3" w:rsidRDefault="00D4427F" w:rsidP="00D4427F">
      <w:pPr>
        <w:widowControl/>
        <w:spacing w:line="360" w:lineRule="auto"/>
        <w:jc w:val="both"/>
        <w:rPr>
          <w:rFonts w:eastAsia="Times New Roman"/>
          <w:sz w:val="24"/>
          <w:szCs w:val="24"/>
          <w:lang w:val="pt-BR" w:eastAsia="pt-BR"/>
        </w:rPr>
      </w:pPr>
    </w:p>
    <w:p w:rsidR="00D4427F" w:rsidRPr="00F803F3" w:rsidRDefault="00D4427F" w:rsidP="00D4427F">
      <w:pPr>
        <w:widowControl/>
        <w:ind w:left="2268"/>
        <w:jc w:val="both"/>
        <w:rPr>
          <w:rFonts w:ascii="Times New Roman" w:eastAsia="Times New Roman" w:hAnsi="Times New Roman" w:cs="Times New Roman"/>
          <w:sz w:val="20"/>
          <w:szCs w:val="20"/>
          <w:lang w:val="pt-BR" w:eastAsia="pt-BR"/>
        </w:rPr>
      </w:pPr>
      <w:r w:rsidRPr="00F803F3">
        <w:rPr>
          <w:rFonts w:eastAsia="Times New Roman"/>
          <w:sz w:val="20"/>
          <w:szCs w:val="20"/>
          <w:lang w:val="pt-BR" w:eastAsia="pt-BR"/>
        </w:rPr>
        <w:t>- Na primeira fase do procedimento do Júri a "absolvição sumária por legítima defesa, na firme compreensão da jurisprudência e doutrina pátrias, somente há de ter lugar quando houver prova unívoca da excludente, a demonstrá-la de forma peremptória (Código de Processo Penal, artigo 411)" Precedente. </w:t>
      </w:r>
      <w:r w:rsidRPr="00F803F3">
        <w:rPr>
          <w:rFonts w:eastAsia="Times New Roman"/>
          <w:sz w:val="20"/>
          <w:szCs w:val="20"/>
          <w:lang w:val="pt-BR" w:eastAsia="pt-BR"/>
        </w:rPr>
        <w:br/>
        <w:t xml:space="preserve">- A competência do Tribunal do Júri, instituída por dispositivo constitucional (artigo 5º, XXXVIII, "d"), prevalece para o julgamento de infrações penais de outra natureza, quando houver conexão ou continência de causas, nos termos do artigo 78, I, do </w:t>
      </w:r>
      <w:proofErr w:type="gramStart"/>
      <w:r w:rsidRPr="00F803F3">
        <w:rPr>
          <w:rFonts w:eastAsia="Times New Roman"/>
          <w:sz w:val="20"/>
          <w:szCs w:val="20"/>
          <w:lang w:val="pt-BR" w:eastAsia="pt-BR"/>
        </w:rPr>
        <w:t>CPP.</w:t>
      </w:r>
      <w:proofErr w:type="gramEnd"/>
      <w:r w:rsidRPr="00F803F3">
        <w:rPr>
          <w:rFonts w:eastAsia="Times New Roman"/>
          <w:sz w:val="20"/>
          <w:szCs w:val="20"/>
          <w:lang w:val="pt-BR" w:eastAsia="pt-BR"/>
        </w:rPr>
        <w:t>- Decretada a pronúncia pelo crime doloso contra a vida, compete ao Júri o julgamento também dos crimes conexos.</w:t>
      </w:r>
      <w:r w:rsidRPr="00F803F3">
        <w:rPr>
          <w:rStyle w:val="ncoradanotaderodap"/>
          <w:rFonts w:eastAsia="Times New Roman"/>
          <w:sz w:val="20"/>
          <w:szCs w:val="20"/>
          <w:lang w:val="pt-BR" w:eastAsia="pt-BR"/>
        </w:rPr>
        <w:footnoteReference w:id="52"/>
      </w:r>
    </w:p>
    <w:p w:rsidR="00D4427F" w:rsidRPr="00F803F3" w:rsidRDefault="00D4427F" w:rsidP="00D4427F">
      <w:pPr>
        <w:spacing w:line="360" w:lineRule="auto"/>
        <w:ind w:firstLine="709"/>
        <w:jc w:val="both"/>
        <w:rPr>
          <w:spacing w:val="1"/>
          <w:sz w:val="24"/>
          <w:szCs w:val="24"/>
          <w:shd w:val="clear" w:color="auto" w:fill="FFFFFF"/>
          <w:lang w:val="pt-BR"/>
        </w:rPr>
      </w:pPr>
    </w:p>
    <w:p w:rsidR="00D4427F" w:rsidRPr="00F803F3" w:rsidRDefault="00D4427F" w:rsidP="00D4427F">
      <w:pPr>
        <w:spacing w:line="360" w:lineRule="auto"/>
        <w:ind w:firstLine="709"/>
        <w:jc w:val="both"/>
        <w:rPr>
          <w:sz w:val="24"/>
          <w:szCs w:val="24"/>
          <w:lang w:val="pt-BR"/>
        </w:rPr>
      </w:pPr>
      <w:r w:rsidRPr="00F803F3">
        <w:rPr>
          <w:spacing w:val="1"/>
          <w:sz w:val="24"/>
          <w:szCs w:val="24"/>
          <w:shd w:val="clear" w:color="auto" w:fill="FFFFFF"/>
          <w:lang w:val="pt-BR"/>
        </w:rPr>
        <w:t xml:space="preserve">Como já visto, se o juiz pronunciar o acusado pela prática de crime doloso contra a vida, o conselho de sentença passa a ser competente para processar e </w:t>
      </w:r>
      <w:r w:rsidRPr="00F803F3">
        <w:rPr>
          <w:spacing w:val="1"/>
          <w:sz w:val="24"/>
          <w:szCs w:val="24"/>
          <w:shd w:val="clear" w:color="auto" w:fill="FFFFFF"/>
          <w:lang w:val="pt-BR"/>
        </w:rPr>
        <w:lastRenderedPageBreak/>
        <w:t>julgar o crime conexo, CPP, 78, I.</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Segundo o professor André </w:t>
      </w:r>
      <w:proofErr w:type="spellStart"/>
      <w:r w:rsidRPr="00F803F3">
        <w:rPr>
          <w:sz w:val="24"/>
          <w:szCs w:val="24"/>
          <w:lang w:val="pt-BR"/>
        </w:rPr>
        <w:t>Nicolitt</w:t>
      </w:r>
      <w:proofErr w:type="spellEnd"/>
      <w:r w:rsidRPr="00F803F3">
        <w:rPr>
          <w:sz w:val="24"/>
          <w:szCs w:val="24"/>
          <w:lang w:val="pt-BR"/>
        </w:rPr>
        <w:t>, o constituinte delimitou a competência do júri, que está restrita ao julgamento dos crimes dolosos contra a vida, tentados ou consumados e os com eles conexos.</w:t>
      </w:r>
      <w:proofErr w:type="gramStart"/>
      <w:r w:rsidRPr="00F803F3">
        <w:rPr>
          <w:rStyle w:val="ncoradanotaderodap"/>
          <w:sz w:val="24"/>
          <w:szCs w:val="24"/>
          <w:lang w:val="pt-BR"/>
        </w:rPr>
        <w:footnoteReference w:id="53"/>
      </w:r>
      <w:proofErr w:type="gramEnd"/>
      <w:r w:rsidRPr="00F803F3">
        <w:rPr>
          <w:sz w:val="24"/>
          <w:szCs w:val="24"/>
          <w:lang w:val="pt-BR"/>
        </w:rPr>
        <w:t xml:space="preserve"> </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As causas modificadoras da competência, conexão e continência, com a finalidade de reunir diversos delitos conexos ou os diferentes agentes num mesmo processo, com o objetivo de evitar decisões </w:t>
      </w:r>
      <w:proofErr w:type="gramStart"/>
      <w:r w:rsidRPr="00F803F3">
        <w:rPr>
          <w:sz w:val="24"/>
          <w:szCs w:val="24"/>
          <w:lang w:val="pt-BR"/>
        </w:rPr>
        <w:t>contrarias</w:t>
      </w:r>
      <w:proofErr w:type="gramEnd"/>
      <w:r w:rsidRPr="00F803F3">
        <w:rPr>
          <w:sz w:val="24"/>
          <w:szCs w:val="24"/>
          <w:lang w:val="pt-BR"/>
        </w:rPr>
        <w:t xml:space="preserve"> e favorecer a economia processual. Estão disciplinadas do artigo 76 a 82 do CPP.</w:t>
      </w:r>
      <w:proofErr w:type="gramStart"/>
      <w:r w:rsidRPr="00F803F3">
        <w:rPr>
          <w:rStyle w:val="ncoradanotaderodap"/>
          <w:sz w:val="24"/>
          <w:szCs w:val="24"/>
          <w:lang w:val="pt-BR"/>
        </w:rPr>
        <w:footnoteReference w:id="54"/>
      </w:r>
      <w:proofErr w:type="gramEnd"/>
    </w:p>
    <w:p w:rsidR="00D4427F" w:rsidRPr="00F803F3" w:rsidRDefault="00D4427F" w:rsidP="00D4427F">
      <w:pPr>
        <w:spacing w:line="360" w:lineRule="auto"/>
        <w:jc w:val="both"/>
        <w:rPr>
          <w:sz w:val="24"/>
          <w:szCs w:val="24"/>
          <w:lang w:val="pt-BR"/>
        </w:rPr>
      </w:pPr>
    </w:p>
    <w:p w:rsidR="00D4427F" w:rsidRPr="00F803F3" w:rsidRDefault="00D4427F" w:rsidP="000912D1">
      <w:pPr>
        <w:pStyle w:val="Ttulo2"/>
        <w:spacing w:before="0" w:line="360" w:lineRule="auto"/>
        <w:rPr>
          <w:rStyle w:val="Ttulo2Char"/>
          <w:rFonts w:ascii="Arial" w:hAnsi="Arial" w:cs="Arial"/>
          <w:b/>
          <w:bCs/>
          <w:color w:val="auto"/>
          <w:sz w:val="24"/>
          <w:szCs w:val="24"/>
        </w:rPr>
      </w:pPr>
      <w:bookmarkStart w:id="21" w:name="_Toc499105276"/>
      <w:r w:rsidRPr="00F803F3">
        <w:rPr>
          <w:rStyle w:val="Ttulo2Char"/>
          <w:rFonts w:ascii="Arial" w:hAnsi="Arial" w:cs="Arial"/>
          <w:b/>
          <w:bCs/>
          <w:color w:val="auto"/>
          <w:sz w:val="24"/>
          <w:szCs w:val="24"/>
        </w:rPr>
        <w:t xml:space="preserve">3.4 </w:t>
      </w:r>
      <w:proofErr w:type="spellStart"/>
      <w:r w:rsidRPr="00F803F3">
        <w:rPr>
          <w:rStyle w:val="Ttulo2Char"/>
          <w:rFonts w:ascii="Arial" w:hAnsi="Arial" w:cs="Arial"/>
          <w:b/>
          <w:bCs/>
          <w:color w:val="auto"/>
          <w:sz w:val="24"/>
          <w:szCs w:val="24"/>
        </w:rPr>
        <w:t>Distinções</w:t>
      </w:r>
      <w:proofErr w:type="spellEnd"/>
      <w:r w:rsidRPr="00F803F3">
        <w:rPr>
          <w:rStyle w:val="Ttulo2Char"/>
          <w:rFonts w:ascii="Arial" w:hAnsi="Arial" w:cs="Arial"/>
          <w:b/>
          <w:bCs/>
          <w:color w:val="auto"/>
          <w:sz w:val="24"/>
          <w:szCs w:val="24"/>
        </w:rPr>
        <w:t xml:space="preserve"> entre o </w:t>
      </w:r>
      <w:proofErr w:type="spellStart"/>
      <w:r w:rsidRPr="00F803F3">
        <w:rPr>
          <w:rStyle w:val="Ttulo2Char"/>
          <w:rFonts w:ascii="Arial" w:hAnsi="Arial" w:cs="Arial"/>
          <w:b/>
          <w:bCs/>
          <w:color w:val="auto"/>
          <w:sz w:val="24"/>
          <w:szCs w:val="24"/>
        </w:rPr>
        <w:t>Conflito</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Aparente</w:t>
      </w:r>
      <w:proofErr w:type="spellEnd"/>
      <w:r w:rsidRPr="00F803F3">
        <w:rPr>
          <w:rStyle w:val="Ttulo2Char"/>
          <w:rFonts w:ascii="Arial" w:hAnsi="Arial" w:cs="Arial"/>
          <w:b/>
          <w:bCs/>
          <w:color w:val="auto"/>
          <w:sz w:val="24"/>
          <w:szCs w:val="24"/>
        </w:rPr>
        <w:t xml:space="preserve"> de </w:t>
      </w:r>
      <w:proofErr w:type="spellStart"/>
      <w:r w:rsidRPr="00F803F3">
        <w:rPr>
          <w:rStyle w:val="Ttulo2Char"/>
          <w:rFonts w:ascii="Arial" w:hAnsi="Arial" w:cs="Arial"/>
          <w:b/>
          <w:bCs/>
          <w:color w:val="auto"/>
          <w:sz w:val="24"/>
          <w:szCs w:val="24"/>
        </w:rPr>
        <w:t>Normas</w:t>
      </w:r>
      <w:proofErr w:type="spellEnd"/>
      <w:r w:rsidRPr="00F803F3">
        <w:rPr>
          <w:rStyle w:val="Ttulo2Char"/>
          <w:rFonts w:ascii="Arial" w:hAnsi="Arial" w:cs="Arial"/>
          <w:b/>
          <w:bCs/>
          <w:color w:val="auto"/>
          <w:sz w:val="24"/>
          <w:szCs w:val="24"/>
        </w:rPr>
        <w:t xml:space="preserve"> </w:t>
      </w:r>
      <w:proofErr w:type="spellStart"/>
      <w:r w:rsidRPr="00F803F3">
        <w:rPr>
          <w:rStyle w:val="Ttulo2Char"/>
          <w:rFonts w:ascii="Arial" w:hAnsi="Arial" w:cs="Arial"/>
          <w:b/>
          <w:bCs/>
          <w:color w:val="auto"/>
          <w:sz w:val="24"/>
          <w:szCs w:val="24"/>
        </w:rPr>
        <w:t>Penais</w:t>
      </w:r>
      <w:proofErr w:type="spellEnd"/>
      <w:r w:rsidRPr="00F803F3">
        <w:rPr>
          <w:rStyle w:val="Ttulo2Char"/>
          <w:rFonts w:ascii="Arial" w:hAnsi="Arial" w:cs="Arial"/>
          <w:b/>
          <w:bCs/>
          <w:color w:val="auto"/>
          <w:sz w:val="24"/>
          <w:szCs w:val="24"/>
        </w:rPr>
        <w:t xml:space="preserve"> e o </w:t>
      </w:r>
      <w:proofErr w:type="spellStart"/>
      <w:r w:rsidRPr="00F803F3">
        <w:rPr>
          <w:rStyle w:val="Ttulo2Char"/>
          <w:rFonts w:ascii="Arial" w:hAnsi="Arial" w:cs="Arial"/>
          <w:b/>
          <w:bCs/>
          <w:color w:val="auto"/>
          <w:sz w:val="24"/>
          <w:szCs w:val="24"/>
        </w:rPr>
        <w:t>Concurso</w:t>
      </w:r>
      <w:proofErr w:type="spellEnd"/>
      <w:r w:rsidRPr="00F803F3">
        <w:rPr>
          <w:rStyle w:val="Ttulo2Char"/>
          <w:rFonts w:ascii="Arial" w:hAnsi="Arial" w:cs="Arial"/>
          <w:b/>
          <w:bCs/>
          <w:color w:val="auto"/>
          <w:sz w:val="24"/>
          <w:szCs w:val="24"/>
        </w:rPr>
        <w:t xml:space="preserve"> de</w:t>
      </w:r>
      <w:r w:rsidRPr="00F803F3">
        <w:rPr>
          <w:rFonts w:ascii="Arial" w:hAnsi="Arial" w:cs="Arial"/>
          <w:color w:val="auto"/>
          <w:sz w:val="24"/>
          <w:szCs w:val="24"/>
        </w:rPr>
        <w:t xml:space="preserve"> </w:t>
      </w:r>
      <w:r w:rsidRPr="00F803F3">
        <w:rPr>
          <w:rStyle w:val="Ttulo2Char"/>
          <w:rFonts w:ascii="Arial" w:hAnsi="Arial" w:cs="Arial"/>
          <w:b/>
          <w:bCs/>
          <w:color w:val="auto"/>
          <w:sz w:val="24"/>
          <w:szCs w:val="24"/>
        </w:rPr>
        <w:t>Crimes</w:t>
      </w:r>
      <w:bookmarkEnd w:id="21"/>
    </w:p>
    <w:p w:rsidR="00D4427F" w:rsidRPr="00F803F3" w:rsidRDefault="00D4427F" w:rsidP="00D4427F">
      <w:pPr>
        <w:spacing w:line="360" w:lineRule="auto"/>
        <w:rPr>
          <w:sz w:val="24"/>
          <w:szCs w:val="24"/>
          <w:lang w:val="pt-BR"/>
        </w:rPr>
      </w:pPr>
    </w:p>
    <w:p w:rsidR="00D4427F" w:rsidRPr="00F803F3" w:rsidRDefault="00D4427F" w:rsidP="00D4427F">
      <w:pPr>
        <w:spacing w:line="360" w:lineRule="auto"/>
        <w:rPr>
          <w:sz w:val="24"/>
          <w:szCs w:val="24"/>
          <w:lang w:val="pt-BR"/>
        </w:rPr>
      </w:pPr>
      <w:r w:rsidRPr="00F803F3">
        <w:rPr>
          <w:sz w:val="24"/>
          <w:szCs w:val="24"/>
          <w:lang w:val="pt-BR"/>
        </w:rPr>
        <w:tab/>
        <w:t xml:space="preserve">Pelos ensinamentos de Cleber </w:t>
      </w:r>
      <w:proofErr w:type="spellStart"/>
      <w:r w:rsidRPr="00F803F3">
        <w:rPr>
          <w:sz w:val="24"/>
          <w:szCs w:val="24"/>
          <w:lang w:val="pt-BR"/>
        </w:rPr>
        <w:t>Masson</w:t>
      </w:r>
      <w:proofErr w:type="spellEnd"/>
      <w:r w:rsidRPr="00F803F3">
        <w:rPr>
          <w:sz w:val="24"/>
          <w:szCs w:val="24"/>
          <w:lang w:val="pt-BR"/>
        </w:rPr>
        <w:t>:</w:t>
      </w:r>
    </w:p>
    <w:p w:rsidR="00D4427F" w:rsidRPr="00F803F3" w:rsidRDefault="00D4427F" w:rsidP="00D4427F">
      <w:pPr>
        <w:spacing w:line="360" w:lineRule="auto"/>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Concurso de crimes é a situação que ocorre quando, mediante uma ou mais condutas, o agente pratica dois ou mais crimes, idênticos ou não. Está disciplinado pelos artigos 69 a 72 do Código </w:t>
      </w:r>
      <w:proofErr w:type="spellStart"/>
      <w:proofErr w:type="gramStart"/>
      <w:r w:rsidRPr="00F803F3">
        <w:rPr>
          <w:sz w:val="20"/>
          <w:szCs w:val="20"/>
          <w:lang w:val="pt-BR"/>
        </w:rPr>
        <w:t>Penal.</w:t>
      </w:r>
      <w:proofErr w:type="gramEnd"/>
      <w:r w:rsidRPr="00F803F3">
        <w:rPr>
          <w:sz w:val="20"/>
          <w:szCs w:val="20"/>
          <w:lang w:val="pt-BR"/>
        </w:rPr>
        <w:t>São</w:t>
      </w:r>
      <w:proofErr w:type="spellEnd"/>
      <w:r w:rsidRPr="00F803F3">
        <w:rPr>
          <w:sz w:val="20"/>
          <w:szCs w:val="20"/>
          <w:lang w:val="pt-BR"/>
        </w:rPr>
        <w:t xml:space="preserve"> duas as diferenças fundamentais entre os institutos:</w:t>
      </w:r>
    </w:p>
    <w:p w:rsidR="00D4427F" w:rsidRPr="00F803F3" w:rsidRDefault="00D4427F" w:rsidP="00D4427F">
      <w:pPr>
        <w:ind w:left="2268"/>
        <w:jc w:val="both"/>
        <w:rPr>
          <w:sz w:val="20"/>
          <w:szCs w:val="20"/>
          <w:lang w:val="pt-BR"/>
        </w:rPr>
      </w:pPr>
      <w:r w:rsidRPr="00F803F3">
        <w:rPr>
          <w:sz w:val="20"/>
          <w:szCs w:val="20"/>
          <w:lang w:val="pt-BR"/>
        </w:rPr>
        <w:t>1- (...)</w:t>
      </w:r>
    </w:p>
    <w:p w:rsidR="00D4427F" w:rsidRPr="00F803F3" w:rsidRDefault="00D4427F" w:rsidP="00D4427F">
      <w:pPr>
        <w:ind w:left="2268"/>
        <w:jc w:val="both"/>
        <w:rPr>
          <w:sz w:val="20"/>
          <w:szCs w:val="20"/>
          <w:lang w:val="pt-BR"/>
        </w:rPr>
      </w:pPr>
      <w:r w:rsidRPr="00F803F3">
        <w:rPr>
          <w:sz w:val="20"/>
          <w:szCs w:val="20"/>
          <w:lang w:val="pt-BR"/>
        </w:rPr>
        <w:t xml:space="preserve">2 - No concurso de crimes, todas as leis violadas serão aplicadas no caso concreto, implicando a soma ou majoração das penas previstas para cada uma delas. Em suma, tudo o que foi praticado será imputado ao agente. Ao contrário, no conflito aparente de leis a incidência de uma delas impede a aplicabilidade da outra. Como um de seus requisitos é a unidade de fato, restaria configurado </w:t>
      </w:r>
      <w:r w:rsidRPr="00F803F3">
        <w:rPr>
          <w:i/>
          <w:sz w:val="20"/>
          <w:szCs w:val="20"/>
          <w:lang w:val="pt-BR"/>
        </w:rPr>
        <w:t xml:space="preserve">o bis in idem </w:t>
      </w:r>
      <w:r w:rsidRPr="00F803F3">
        <w:rPr>
          <w:sz w:val="20"/>
          <w:szCs w:val="20"/>
          <w:lang w:val="pt-BR"/>
        </w:rPr>
        <w:t>se houvesse mais de uma punição. A um fato correspondente igualmente uma pena. As diversas leis buscam espaço, concorrem, mas, ao final, superado o processo exegético, apenas uma será utilizada, acarretando a incidência da sanção penal a ela destinada.</w:t>
      </w:r>
      <w:proofErr w:type="gramStart"/>
      <w:r w:rsidRPr="00F803F3">
        <w:rPr>
          <w:rStyle w:val="ncoradanotaderodap"/>
          <w:sz w:val="20"/>
          <w:szCs w:val="20"/>
          <w:lang w:val="pt-BR"/>
        </w:rPr>
        <w:footnoteReference w:id="55"/>
      </w:r>
      <w:proofErr w:type="gramEnd"/>
    </w:p>
    <w:p w:rsidR="00D4427F" w:rsidRPr="00F803F3" w:rsidRDefault="00D4427F" w:rsidP="00D4427F">
      <w:pPr>
        <w:spacing w:line="360" w:lineRule="auto"/>
        <w:ind w:firstLine="708"/>
        <w:jc w:val="both"/>
        <w:rPr>
          <w:sz w:val="24"/>
          <w:szCs w:val="24"/>
          <w:lang w:val="pt-BR"/>
        </w:rPr>
      </w:pPr>
    </w:p>
    <w:p w:rsidR="00D4427F" w:rsidRPr="00F803F3" w:rsidRDefault="00D4427F" w:rsidP="00D4427F">
      <w:pPr>
        <w:ind w:firstLine="708"/>
        <w:jc w:val="both"/>
        <w:rPr>
          <w:sz w:val="24"/>
          <w:szCs w:val="24"/>
          <w:lang w:val="pt-BR"/>
        </w:rPr>
      </w:pPr>
      <w:r w:rsidRPr="00F803F3">
        <w:rPr>
          <w:sz w:val="24"/>
          <w:szCs w:val="24"/>
          <w:lang w:val="pt-BR"/>
        </w:rPr>
        <w:t>Ainda, de acordo com Damásio E. Jesus:</w:t>
      </w:r>
    </w:p>
    <w:p w:rsidR="00D4427F" w:rsidRPr="00F803F3" w:rsidRDefault="00D4427F" w:rsidP="00D4427F">
      <w:pPr>
        <w:spacing w:line="360" w:lineRule="auto"/>
        <w:jc w:val="both"/>
        <w:rPr>
          <w:lang w:val="pt-BR"/>
        </w:rPr>
      </w:pPr>
    </w:p>
    <w:p w:rsidR="00D4427F" w:rsidRPr="00F803F3" w:rsidRDefault="00D4427F" w:rsidP="00D4427F">
      <w:pPr>
        <w:ind w:left="2268"/>
        <w:jc w:val="both"/>
        <w:rPr>
          <w:sz w:val="20"/>
          <w:szCs w:val="20"/>
          <w:lang w:val="pt-BR"/>
        </w:rPr>
      </w:pPr>
      <w:r w:rsidRPr="00F803F3">
        <w:rPr>
          <w:sz w:val="20"/>
          <w:szCs w:val="20"/>
          <w:lang w:val="pt-BR"/>
        </w:rPr>
        <w:t xml:space="preserve">O problema apresenta enorme relevância prática por que, quando aparece, tratando-se de concorrência de preceitos primários das normas incriminadoras, a solução irá ligar o agente a uma ou a diversas </w:t>
      </w:r>
      <w:proofErr w:type="spellStart"/>
      <w:r w:rsidRPr="00F803F3">
        <w:rPr>
          <w:sz w:val="20"/>
          <w:szCs w:val="20"/>
          <w:lang w:val="pt-BR"/>
        </w:rPr>
        <w:t>sanctiones</w:t>
      </w:r>
      <w:proofErr w:type="spellEnd"/>
      <w:r w:rsidRPr="00F803F3">
        <w:rPr>
          <w:sz w:val="20"/>
          <w:szCs w:val="20"/>
          <w:lang w:val="pt-BR"/>
        </w:rPr>
        <w:t xml:space="preserve"> júris, e as penas nem sempre são iguais, qualitativa e quantitativamente. A questão é de aplicação da lei penal embora a maioria dos autores a situe no campo do concurso de crimes, mais por motivo de natureza prática do que sistemática.</w:t>
      </w:r>
    </w:p>
    <w:p w:rsidR="00D4427F" w:rsidRPr="00F803F3" w:rsidRDefault="00D4427F" w:rsidP="00D4427F">
      <w:pPr>
        <w:ind w:left="2268"/>
        <w:jc w:val="both"/>
        <w:rPr>
          <w:sz w:val="20"/>
          <w:szCs w:val="20"/>
          <w:lang w:val="pt-BR"/>
        </w:rPr>
      </w:pPr>
      <w:r w:rsidRPr="00F803F3">
        <w:rPr>
          <w:sz w:val="20"/>
          <w:szCs w:val="20"/>
          <w:lang w:val="pt-BR"/>
        </w:rPr>
        <w:t xml:space="preserve">O assunto não se confunde com o concurso de crimes. Neste existe concorrência real de normas: há a violação de várias normas ou violação </w:t>
      </w:r>
      <w:r w:rsidRPr="00F803F3">
        <w:rPr>
          <w:sz w:val="20"/>
          <w:szCs w:val="20"/>
          <w:lang w:val="pt-BR"/>
        </w:rPr>
        <w:lastRenderedPageBreak/>
        <w:t>sucessiva da mesma lei repressiva. Assim ocorre nos concursos materiais, formais e crime continuado. Da mesma forma, na aberratio ictus e na aberratio delicti, quando advém o resultado pretendido.</w:t>
      </w:r>
    </w:p>
    <w:p w:rsidR="00D4427F" w:rsidRPr="00F803F3" w:rsidRDefault="00D4427F" w:rsidP="00D4427F">
      <w:pPr>
        <w:ind w:left="2268"/>
        <w:jc w:val="both"/>
        <w:rPr>
          <w:sz w:val="20"/>
          <w:szCs w:val="20"/>
          <w:lang w:val="pt-BR"/>
        </w:rPr>
      </w:pPr>
      <w:r w:rsidRPr="00F803F3">
        <w:rPr>
          <w:sz w:val="20"/>
          <w:szCs w:val="20"/>
          <w:lang w:val="pt-BR"/>
        </w:rPr>
        <w:t>São dois os pressupostos da concorrência de normas:</w:t>
      </w:r>
    </w:p>
    <w:p w:rsidR="00D4427F" w:rsidRPr="00F803F3" w:rsidRDefault="00D4427F" w:rsidP="00D4427F">
      <w:pPr>
        <w:ind w:left="2268"/>
        <w:jc w:val="both"/>
        <w:rPr>
          <w:sz w:val="20"/>
          <w:szCs w:val="20"/>
          <w:lang w:val="pt-BR"/>
        </w:rPr>
      </w:pPr>
      <w:proofErr w:type="gramStart"/>
      <w:r w:rsidRPr="00F803F3">
        <w:rPr>
          <w:sz w:val="20"/>
          <w:szCs w:val="20"/>
          <w:lang w:val="pt-BR"/>
        </w:rPr>
        <w:t>1</w:t>
      </w:r>
      <w:proofErr w:type="gramEnd"/>
      <w:r w:rsidRPr="00F803F3">
        <w:rPr>
          <w:sz w:val="20"/>
          <w:szCs w:val="20"/>
          <w:lang w:val="pt-BR"/>
        </w:rPr>
        <w:t xml:space="preserve"> º) unidade de fato;</w:t>
      </w:r>
    </w:p>
    <w:p w:rsidR="00D4427F" w:rsidRPr="00F803F3" w:rsidRDefault="00D4427F" w:rsidP="00D4427F">
      <w:pPr>
        <w:ind w:left="2268"/>
        <w:jc w:val="both"/>
        <w:rPr>
          <w:sz w:val="20"/>
          <w:szCs w:val="20"/>
          <w:lang w:val="pt-BR"/>
        </w:rPr>
      </w:pPr>
      <w:proofErr w:type="gramStart"/>
      <w:r w:rsidRPr="00F803F3">
        <w:rPr>
          <w:sz w:val="20"/>
          <w:szCs w:val="20"/>
          <w:lang w:val="pt-BR"/>
        </w:rPr>
        <w:t>2º)</w:t>
      </w:r>
      <w:proofErr w:type="gramEnd"/>
      <w:r w:rsidRPr="00F803F3">
        <w:rPr>
          <w:sz w:val="20"/>
          <w:szCs w:val="20"/>
          <w:lang w:val="pt-BR"/>
        </w:rPr>
        <w:t xml:space="preserve"> pluralidade de normas identificando o mesmo fato como delituoso.</w:t>
      </w:r>
    </w:p>
    <w:p w:rsidR="00D4427F" w:rsidRPr="00F803F3" w:rsidRDefault="00D4427F" w:rsidP="00D4427F">
      <w:pPr>
        <w:ind w:left="2268"/>
        <w:jc w:val="both"/>
        <w:rPr>
          <w:sz w:val="20"/>
          <w:szCs w:val="20"/>
          <w:lang w:val="pt-BR"/>
        </w:rPr>
      </w:pPr>
      <w:r w:rsidRPr="00F803F3">
        <w:rPr>
          <w:sz w:val="20"/>
          <w:szCs w:val="20"/>
          <w:lang w:val="pt-BR"/>
        </w:rPr>
        <w:t>Inexistindo um deles não h</w:t>
      </w:r>
      <w:r w:rsidR="0077275A">
        <w:rPr>
          <w:sz w:val="20"/>
          <w:szCs w:val="20"/>
          <w:lang w:val="pt-BR"/>
        </w:rPr>
        <w:t>á "conflito aparente de normas”.</w:t>
      </w:r>
      <w:r w:rsidR="0077275A" w:rsidRPr="0077275A">
        <w:rPr>
          <w:rStyle w:val="ncoradanotaderodap"/>
          <w:sz w:val="20"/>
          <w:szCs w:val="20"/>
          <w:lang w:val="pt-BR"/>
        </w:rPr>
        <w:t xml:space="preserve"> </w:t>
      </w:r>
      <w:r w:rsidR="0077275A" w:rsidRPr="00F803F3">
        <w:rPr>
          <w:rStyle w:val="ncoradanotaderodap"/>
          <w:sz w:val="20"/>
          <w:szCs w:val="20"/>
          <w:lang w:val="pt-BR"/>
        </w:rPr>
        <w:footnoteReference w:id="56"/>
      </w:r>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spacing w:line="360" w:lineRule="auto"/>
        <w:ind w:left="707" w:firstLine="709"/>
        <w:jc w:val="both"/>
        <w:rPr>
          <w:sz w:val="24"/>
          <w:szCs w:val="24"/>
          <w:lang w:val="pt-BR"/>
        </w:rPr>
      </w:pPr>
      <w:r w:rsidRPr="00F803F3">
        <w:rPr>
          <w:sz w:val="24"/>
          <w:szCs w:val="24"/>
          <w:lang w:val="pt-BR"/>
        </w:rPr>
        <w:t>Damásio E. Jesus continua afirmando:</w:t>
      </w:r>
    </w:p>
    <w:p w:rsidR="00D4427F" w:rsidRPr="00F803F3" w:rsidRDefault="00D4427F" w:rsidP="00D4427F">
      <w:pPr>
        <w:spacing w:line="360" w:lineRule="auto"/>
        <w:ind w:firstLine="709"/>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Conforme vimos, ocorre quando a conduta parece subsumir-se em diversas normas penais incriminadoras. Diz-se aparente porque só seria real se a ordem jurídica não resolvesse a questão.</w:t>
      </w:r>
    </w:p>
    <w:p w:rsidR="00D4427F" w:rsidRPr="00F803F3" w:rsidRDefault="00D4427F" w:rsidP="00D4427F">
      <w:pPr>
        <w:ind w:left="2268"/>
        <w:jc w:val="both"/>
        <w:rPr>
          <w:lang w:val="pt-BR"/>
        </w:rPr>
      </w:pPr>
      <w:r w:rsidRPr="00F803F3">
        <w:rPr>
          <w:sz w:val="20"/>
          <w:szCs w:val="20"/>
          <w:lang w:val="pt-BR"/>
        </w:rPr>
        <w:t>Quando há pluralidade de fatos não se fala em concurso aparente de normas, pois a questão é de concurso material de crimes. Quando há unidade de fato e emulação de normas incriminadoras contemporâneas, ou a conduta, violando vários bens jurídicos, pode ser fragmentada, apresentando-se um concurso formal de crimes, não se podendo falar em colisão, pois tem aplicação simultânea; ou a prática delituosa única se amolda a várias normas repressivas, mas estas possuem entre si relação de hierarquia ou dependência, de forma que somente uma é aplicável. Nesta última hipótese é que existe o conflito aparente de normas.</w:t>
      </w:r>
      <w:proofErr w:type="gramStart"/>
      <w:r w:rsidRPr="00F803F3">
        <w:rPr>
          <w:rStyle w:val="ncoradanotaderodap"/>
          <w:sz w:val="20"/>
          <w:szCs w:val="20"/>
          <w:lang w:val="pt-BR"/>
        </w:rPr>
        <w:footnoteReference w:id="57"/>
      </w:r>
      <w:proofErr w:type="gramEnd"/>
    </w:p>
    <w:p w:rsidR="00D4427F" w:rsidRPr="00F803F3" w:rsidRDefault="00D4427F" w:rsidP="00D4427F">
      <w:pPr>
        <w:ind w:left="2268"/>
        <w:jc w:val="both"/>
        <w:rPr>
          <w:lang w:val="pt-BR"/>
        </w:rPr>
      </w:pPr>
    </w:p>
    <w:p w:rsidR="00D4427F" w:rsidRPr="00F803F3" w:rsidRDefault="00D4427F" w:rsidP="00D4427F">
      <w:pPr>
        <w:spacing w:line="360" w:lineRule="auto"/>
        <w:jc w:val="both"/>
        <w:rPr>
          <w:lang w:val="pt-BR"/>
        </w:rPr>
      </w:pPr>
    </w:p>
    <w:p w:rsidR="00D4427F" w:rsidRPr="00F803F3" w:rsidRDefault="00D4427F" w:rsidP="00FB0CD9">
      <w:pPr>
        <w:pStyle w:val="Ttulo2"/>
        <w:tabs>
          <w:tab w:val="left" w:pos="0"/>
          <w:tab w:val="left" w:pos="1134"/>
          <w:tab w:val="left" w:pos="1418"/>
        </w:tabs>
        <w:jc w:val="both"/>
        <w:rPr>
          <w:rFonts w:ascii="Arial" w:hAnsi="Arial" w:cs="Arial"/>
          <w:color w:val="auto"/>
          <w:sz w:val="24"/>
          <w:szCs w:val="24"/>
          <w:lang w:val="pt-BR"/>
        </w:rPr>
      </w:pPr>
      <w:bookmarkStart w:id="22" w:name="_Toc499105277"/>
      <w:proofErr w:type="gramStart"/>
      <w:r w:rsidRPr="00F803F3">
        <w:rPr>
          <w:rFonts w:ascii="Arial" w:hAnsi="Arial" w:cs="Arial"/>
          <w:color w:val="auto"/>
          <w:sz w:val="24"/>
          <w:szCs w:val="24"/>
          <w:lang w:val="pt-BR"/>
        </w:rPr>
        <w:t>3.5 Jurisprudência</w:t>
      </w:r>
      <w:proofErr w:type="gramEnd"/>
      <w:r w:rsidRPr="00F803F3">
        <w:rPr>
          <w:rFonts w:ascii="Arial" w:hAnsi="Arial" w:cs="Arial"/>
          <w:color w:val="auto"/>
          <w:sz w:val="24"/>
          <w:szCs w:val="24"/>
          <w:lang w:val="pt-BR"/>
        </w:rPr>
        <w:t xml:space="preserve"> Acerca do Princípio da Consunção</w:t>
      </w:r>
      <w:bookmarkEnd w:id="22"/>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 xml:space="preserve">Como visto no primeiro capítulo, pelo princípio da consunção, ou absorção, a norma definidora de um crime constitui </w:t>
      </w:r>
      <w:proofErr w:type="gramStart"/>
      <w:r w:rsidRPr="00F803F3">
        <w:rPr>
          <w:sz w:val="24"/>
          <w:szCs w:val="24"/>
          <w:lang w:val="pt-BR"/>
        </w:rPr>
        <w:t>meio necessário</w:t>
      </w:r>
      <w:proofErr w:type="gramEnd"/>
      <w:r w:rsidRPr="00F803F3">
        <w:rPr>
          <w:sz w:val="24"/>
          <w:szCs w:val="24"/>
          <w:lang w:val="pt-BR"/>
        </w:rPr>
        <w:t xml:space="preserve"> ou fase normal de preparação ou execução de outro crime. Em termos bem esquemáticos, há consunção quando o fato previsto em determinada norma é compreendido em outra, mais abrangente, aplicando-se somente esta. “Na relação consuntiva, os fatos não se apresentam em relação de gênero e espécie, mas de </w:t>
      </w:r>
      <w:proofErr w:type="spellStart"/>
      <w:r w:rsidRPr="00F803F3">
        <w:rPr>
          <w:i/>
          <w:sz w:val="24"/>
          <w:szCs w:val="24"/>
          <w:lang w:val="pt-BR"/>
        </w:rPr>
        <w:t>minus</w:t>
      </w:r>
      <w:proofErr w:type="spellEnd"/>
      <w:r w:rsidRPr="00F803F3">
        <w:rPr>
          <w:sz w:val="24"/>
          <w:szCs w:val="24"/>
          <w:lang w:val="pt-BR"/>
        </w:rPr>
        <w:t xml:space="preserve"> e </w:t>
      </w:r>
      <w:proofErr w:type="spellStart"/>
      <w:r w:rsidRPr="00F803F3">
        <w:rPr>
          <w:i/>
          <w:sz w:val="24"/>
          <w:szCs w:val="24"/>
          <w:lang w:val="pt-BR"/>
        </w:rPr>
        <w:t>plus</w:t>
      </w:r>
      <w:proofErr w:type="spellEnd"/>
      <w:r w:rsidRPr="00F803F3">
        <w:rPr>
          <w:sz w:val="24"/>
          <w:szCs w:val="24"/>
          <w:lang w:val="pt-BR"/>
        </w:rPr>
        <w:t>, de continente e conteúdo, de todo e parte, de inteiro e fração”.</w:t>
      </w:r>
      <w:proofErr w:type="gramStart"/>
      <w:r w:rsidRPr="00F803F3">
        <w:rPr>
          <w:rStyle w:val="ncoradanotaderodap"/>
          <w:sz w:val="24"/>
          <w:szCs w:val="24"/>
          <w:lang w:val="pt-BR"/>
        </w:rPr>
        <w:footnoteReference w:id="58"/>
      </w:r>
      <w:proofErr w:type="gramEnd"/>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EMENTA: EMBARGOS INFRINGENTES - HOMICÍDIO QUALIFICADO -PORTE ILEGAL DE ARMA - APLICAÇÃO DO PRINCÍPIO DA CONSUNÇÃO - POSSIBILIDADE - EMBARGOS ACOLHIDOS. Sendo o delito descrito no art. 14 da Lei 10826/03 crime-meio do delito de homicídio qualificado, e, tendo havido a absolvição em relação a este último uma vez que acolhida a excludente da legítima defesa, não há que se falar em julgamento pelo crime de porte ilegal de arma. EMENTA: EMBARGOS INFRINGENTES - PORTE ILEGAL DE ARMA DE FOGO - OFENSA AO </w:t>
      </w:r>
      <w:r w:rsidRPr="00F803F3">
        <w:rPr>
          <w:sz w:val="20"/>
          <w:szCs w:val="20"/>
          <w:lang w:val="pt-BR"/>
        </w:rPr>
        <w:lastRenderedPageBreak/>
        <w:t>PRINCÍPIO DA CORRELAÇÃO - INOCORRÊNCIA - PRINCÍPIO DA CONSUNÇÃO - INAPLICABILIDADE. I - Não há que se falar em ausência de correlação quando a conduta está devidamente narrada na denúncia, da qual pôde o réu se defender durante toda a instrução criminal. II - Havendo indícios de que a arma de fogo foi portada pelo acusado em contexto diverso daquele em que praticado o crime de homicídio, em relação ao qual foi reconhecida a legítima defesa, não se aplica o princípio da consunção.</w:t>
      </w:r>
      <w:proofErr w:type="gramStart"/>
      <w:r w:rsidRPr="00F803F3">
        <w:rPr>
          <w:rStyle w:val="ncoradanotaderodap"/>
          <w:sz w:val="20"/>
          <w:szCs w:val="20"/>
          <w:lang w:val="pt-BR"/>
        </w:rPr>
        <w:footnoteReference w:id="59"/>
      </w:r>
      <w:proofErr w:type="gramEnd"/>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Encontra-se ainda um recurso especial penal de homicídio qualificado e porte ilegal de arma de fogo, conforme descrito: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RECURSO ESPECIAL. PENAL. HOMICÍDIO QUALIFICADO. PORTE ILEGAL DE ARMA DE FOGO. Documento: 37154035 Página 1 de </w:t>
      </w:r>
      <w:proofErr w:type="gramStart"/>
      <w:r w:rsidRPr="00F803F3">
        <w:rPr>
          <w:sz w:val="20"/>
          <w:szCs w:val="20"/>
          <w:lang w:val="pt-BR"/>
        </w:rPr>
        <w:t>3</w:t>
      </w:r>
      <w:proofErr w:type="gramEnd"/>
      <w:r w:rsidRPr="00F803F3">
        <w:rPr>
          <w:sz w:val="20"/>
          <w:szCs w:val="20"/>
          <w:lang w:val="pt-BR"/>
        </w:rPr>
        <w:t xml:space="preserve"> DIÁRIO DA JUSTIÇA ELETRÔNICO Edição nº 1561 - Brasília, Disponibilização: Quarta-feira, 06 de Agosto de 2014 Publicação: Quinta-feira, 07 de Agosto de 2014 Superior Tribunal de Justiça CONDENAÇÃO PELO TRIBUNAL DO JÚRI. CONCURSO MATERIAL. INTERPOSIÇÃO DE RECURSO DE APELAÇÃO PELA DEFESA. APLICAÇÃO DO PRINCÍPIO DA CONSUNÇÃO PELO TRIBUNAL DE ORIGEM. VIOLAÇÃO AO PRINCÍPIO DA SOBERANIA DOS VEREDICTOS. OCORRÊNCIA. RECURSO PROVIDO. 1. A competência atrativa constitucional estende ao crime conexo (porte ilegal de arma de fogo) a mesma soberania com que os jurados apreciam o crime doloso contra a vida, sendo inviável, por isso mesmo, a supressão do crime de porte ilegal pelo Tribunal de origem em sede de apelação pela aplicação do princípio da consunção como ocorreu no caso. 2. A aplicação da consunção, ainda que aceitável, como reconheceu o acórdão impugnado, não poderia ser feita pelo Tribunal isoladamente, </w:t>
      </w:r>
      <w:proofErr w:type="gramStart"/>
      <w:r w:rsidRPr="00F803F3">
        <w:rPr>
          <w:sz w:val="20"/>
          <w:szCs w:val="20"/>
          <w:lang w:val="pt-BR"/>
        </w:rPr>
        <w:t>sob pena</w:t>
      </w:r>
      <w:proofErr w:type="gramEnd"/>
      <w:r w:rsidRPr="00F803F3">
        <w:rPr>
          <w:sz w:val="20"/>
          <w:szCs w:val="20"/>
          <w:lang w:val="pt-BR"/>
        </w:rPr>
        <w:t xml:space="preserve"> de violar-se a soberania dos veredictos. 3. Recurso provido para afastar a incidência do princípio da consunção e restabelecer a condenação pela prática do crime previsto no art. 14, da Lei n.º 10.826/2003. </w:t>
      </w:r>
      <w:r w:rsidRPr="00F803F3">
        <w:rPr>
          <w:rStyle w:val="ncoradanotaderodap"/>
          <w:sz w:val="20"/>
          <w:szCs w:val="20"/>
          <w:lang w:val="pt-BR"/>
        </w:rPr>
        <w:footnoteReference w:id="60"/>
      </w:r>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Outro exemplo é o agravo regimental em habeas corpus em caso de homicídio qualificado e porte ilegal de arma de fogo: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AGRAVO REGIMENTAL EM HABEAS CORPUS. HOMICÍDIO QUALIFICADO E PORTE ILEGAL DE ARMA DE FOGO. 1. JULGAMENTO POR DECISÃO MONOCRÁTICA DE RELATOR. OFENSA AO PRINCÍPIO DA COLEGIALIDADE. NÃO OCORRÊNCIA. ART. 557 DO CPC E ART. 34, XVIII, DO RISTJ. 2. PEDIDO DE ABSOLVIÇÃO POR FALTA DE PROVAS. INADEQUAÇÃO DA VIA ELEITA. 3. RECURSO IMPROVIDO. (...) </w:t>
      </w:r>
      <w:proofErr w:type="gramStart"/>
      <w:r w:rsidRPr="00F803F3">
        <w:rPr>
          <w:sz w:val="20"/>
          <w:szCs w:val="20"/>
          <w:lang w:val="pt-BR"/>
        </w:rPr>
        <w:t>3</w:t>
      </w:r>
      <w:proofErr w:type="gramEnd"/>
      <w:r w:rsidRPr="00F803F3">
        <w:rPr>
          <w:sz w:val="20"/>
          <w:szCs w:val="20"/>
          <w:lang w:val="pt-BR"/>
        </w:rPr>
        <w:t xml:space="preserve">. Constatado que o crime de porte de arma é conexo com o de homicídio qualificado, e demonstrados os requisitos suficientes para a pronúncia, deve ele ser submetido e decidido pelo Conselho de Sentença, conforme previsto no art. 78, I, do Código de Processo Penal, preservada a competência constitucional do Tribunal do Júri. 4. Agravo regimental a que se nega provimento. </w:t>
      </w:r>
      <w:r w:rsidRPr="00F803F3">
        <w:rPr>
          <w:rStyle w:val="ncoradanotaderodap"/>
          <w:sz w:val="20"/>
          <w:szCs w:val="20"/>
          <w:lang w:val="pt-BR"/>
        </w:rPr>
        <w:footnoteReference w:id="61"/>
      </w:r>
    </w:p>
    <w:p w:rsidR="00FB0CD9" w:rsidRPr="00F803F3" w:rsidRDefault="00FB0CD9" w:rsidP="00D4427F">
      <w:pPr>
        <w:spacing w:line="360" w:lineRule="auto"/>
        <w:jc w:val="both"/>
        <w:rPr>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Os casos acima representam como fora aplicado o princípio da consunção, e como foi empregue no agravo regimental, embargos infringentes, e em sede de recurso especial, com a finalidade de demonstrar, assim, parte da extensão dos efeitos da absorção.</w:t>
      </w:r>
    </w:p>
    <w:p w:rsidR="00D4427F" w:rsidRPr="00F803F3" w:rsidRDefault="00D4427F" w:rsidP="00D4427F">
      <w:pPr>
        <w:spacing w:line="360" w:lineRule="auto"/>
        <w:jc w:val="both"/>
        <w:rPr>
          <w:sz w:val="24"/>
          <w:szCs w:val="24"/>
          <w:lang w:val="pt-BR"/>
        </w:rPr>
      </w:pPr>
    </w:p>
    <w:p w:rsidR="00D4427F" w:rsidRPr="00F803F3" w:rsidRDefault="00D4427F" w:rsidP="000912D1">
      <w:pPr>
        <w:pStyle w:val="Ttulo2"/>
        <w:tabs>
          <w:tab w:val="left" w:pos="0"/>
          <w:tab w:val="left" w:pos="1134"/>
          <w:tab w:val="left" w:pos="1418"/>
        </w:tabs>
        <w:spacing w:before="0" w:line="360" w:lineRule="auto"/>
        <w:jc w:val="both"/>
        <w:rPr>
          <w:rFonts w:ascii="Arial" w:hAnsi="Arial" w:cs="Arial"/>
          <w:color w:val="auto"/>
          <w:sz w:val="24"/>
          <w:szCs w:val="24"/>
          <w:lang w:val="pt-BR"/>
        </w:rPr>
      </w:pPr>
      <w:bookmarkStart w:id="23" w:name="_Toc499105278"/>
      <w:proofErr w:type="gramStart"/>
      <w:r w:rsidRPr="00F803F3">
        <w:rPr>
          <w:rFonts w:ascii="Arial" w:hAnsi="Arial" w:cs="Arial"/>
          <w:color w:val="auto"/>
          <w:sz w:val="24"/>
          <w:szCs w:val="24"/>
          <w:lang w:val="pt-BR"/>
        </w:rPr>
        <w:t>3.6 Jurisprudência</w:t>
      </w:r>
      <w:proofErr w:type="gramEnd"/>
      <w:r w:rsidRPr="00F803F3">
        <w:rPr>
          <w:rFonts w:ascii="Arial" w:hAnsi="Arial" w:cs="Arial"/>
          <w:color w:val="auto"/>
          <w:sz w:val="24"/>
          <w:szCs w:val="24"/>
          <w:lang w:val="pt-BR"/>
        </w:rPr>
        <w:t xml:space="preserve"> Sobre o Concurso de Crimes</w:t>
      </w:r>
      <w:bookmarkEnd w:id="23"/>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Apresentam-se neste tópico algumas jurisprudências relativas ao tema, a fim de um esclarecimento sobre as ocorrências relativas à consunção:</w:t>
      </w:r>
    </w:p>
    <w:p w:rsidR="00D4427F" w:rsidRPr="00F803F3" w:rsidRDefault="00D4427F" w:rsidP="00D4427F">
      <w:pPr>
        <w:spacing w:line="360" w:lineRule="auto"/>
        <w:jc w:val="both"/>
        <w:rPr>
          <w:sz w:val="24"/>
          <w:szCs w:val="24"/>
          <w:lang w:val="pt-BR"/>
        </w:rPr>
      </w:pPr>
    </w:p>
    <w:p w:rsidR="00D4427F" w:rsidRPr="00F803F3" w:rsidRDefault="00D4427F" w:rsidP="00D4427F">
      <w:pPr>
        <w:pStyle w:val="result-info"/>
        <w:spacing w:beforeAutospacing="0" w:afterAutospacing="0" w:line="360" w:lineRule="auto"/>
        <w:rPr>
          <w:rFonts w:ascii="inherit" w:hAnsi="inherit"/>
          <w:sz w:val="15"/>
          <w:szCs w:val="15"/>
        </w:rPr>
      </w:pPr>
    </w:p>
    <w:p w:rsidR="00D4427F" w:rsidRPr="00F803F3" w:rsidRDefault="00D4427F" w:rsidP="00D4427F">
      <w:pPr>
        <w:pStyle w:val="snippet"/>
        <w:spacing w:beforeAutospacing="0" w:afterAutospacing="0"/>
        <w:ind w:left="2268"/>
        <w:jc w:val="both"/>
        <w:rPr>
          <w:rFonts w:ascii="Arial" w:hAnsi="Arial" w:cs="Arial"/>
          <w:sz w:val="20"/>
          <w:szCs w:val="20"/>
        </w:rPr>
      </w:pPr>
      <w:r w:rsidRPr="00F803F3">
        <w:rPr>
          <w:rFonts w:ascii="Arial" w:hAnsi="Arial" w:cs="Arial"/>
          <w:sz w:val="20"/>
          <w:szCs w:val="20"/>
        </w:rPr>
        <w:t>HABEAS CORPUS. PROCESSUAL PENAL. </w:t>
      </w:r>
      <w:r w:rsidRPr="00F803F3">
        <w:rPr>
          <w:rFonts w:ascii="Arial" w:hAnsi="Arial" w:cs="Arial"/>
          <w:b/>
          <w:bCs/>
          <w:sz w:val="20"/>
          <w:szCs w:val="20"/>
        </w:rPr>
        <w:t>PORTE</w:t>
      </w:r>
      <w:r w:rsidRPr="00F803F3">
        <w:rPr>
          <w:rFonts w:ascii="Arial" w:hAnsi="Arial" w:cs="Arial"/>
          <w:sz w:val="20"/>
          <w:szCs w:val="20"/>
        </w:rPr>
        <w:t> </w:t>
      </w:r>
      <w:r w:rsidRPr="00F803F3">
        <w:rPr>
          <w:rFonts w:ascii="Arial" w:hAnsi="Arial" w:cs="Arial"/>
          <w:b/>
          <w:bCs/>
          <w:sz w:val="20"/>
          <w:szCs w:val="20"/>
        </w:rPr>
        <w:t>ILEGAL</w:t>
      </w:r>
      <w:r w:rsidRPr="00F803F3">
        <w:rPr>
          <w:rFonts w:ascii="Arial" w:hAnsi="Arial" w:cs="Arial"/>
          <w:sz w:val="20"/>
          <w:szCs w:val="20"/>
        </w:rPr>
        <w:t> DE </w:t>
      </w:r>
      <w:r w:rsidRPr="00F803F3">
        <w:rPr>
          <w:rFonts w:ascii="Arial" w:hAnsi="Arial" w:cs="Arial"/>
          <w:b/>
          <w:bCs/>
          <w:sz w:val="20"/>
          <w:szCs w:val="20"/>
        </w:rPr>
        <w:t>ARMA</w:t>
      </w:r>
      <w:r w:rsidRPr="00F803F3">
        <w:rPr>
          <w:rFonts w:ascii="Arial" w:hAnsi="Arial" w:cs="Arial"/>
          <w:sz w:val="20"/>
          <w:szCs w:val="20"/>
        </w:rPr>
        <w:t>  DE FOGO COM NUMERAÇÃO RASPADA E </w:t>
      </w:r>
      <w:r w:rsidRPr="00F803F3">
        <w:rPr>
          <w:rFonts w:ascii="Arial" w:hAnsi="Arial" w:cs="Arial"/>
          <w:b/>
          <w:bCs/>
          <w:sz w:val="20"/>
          <w:szCs w:val="20"/>
        </w:rPr>
        <w:t>HOMICÍDIO</w:t>
      </w:r>
      <w:r w:rsidRPr="00F803F3">
        <w:rPr>
          <w:rFonts w:ascii="Arial" w:hAnsi="Arial" w:cs="Arial"/>
          <w:sz w:val="20"/>
          <w:szCs w:val="20"/>
        </w:rPr>
        <w:t> TENTADO. PRINCÍPIO DA </w:t>
      </w:r>
      <w:r w:rsidRPr="00F803F3">
        <w:rPr>
          <w:rFonts w:ascii="Arial" w:hAnsi="Arial" w:cs="Arial"/>
          <w:b/>
          <w:bCs/>
          <w:sz w:val="20"/>
          <w:szCs w:val="20"/>
        </w:rPr>
        <w:t>CONSUNÇÃO</w:t>
      </w:r>
      <w:r w:rsidRPr="00F803F3">
        <w:rPr>
          <w:rFonts w:ascii="Arial" w:hAnsi="Arial" w:cs="Arial"/>
          <w:sz w:val="20"/>
          <w:szCs w:val="20"/>
        </w:rPr>
        <w:t>. NÃO INCIDÊNCIA NO CASO EM TELA. </w:t>
      </w:r>
      <w:r w:rsidRPr="00F803F3">
        <w:rPr>
          <w:rFonts w:ascii="Arial" w:hAnsi="Arial" w:cs="Arial"/>
          <w:b/>
          <w:bCs/>
          <w:sz w:val="20"/>
          <w:szCs w:val="20"/>
        </w:rPr>
        <w:t>CRIMES</w:t>
      </w:r>
      <w:r w:rsidRPr="00F803F3">
        <w:rPr>
          <w:rFonts w:ascii="Arial" w:hAnsi="Arial" w:cs="Arial"/>
          <w:sz w:val="20"/>
          <w:szCs w:val="20"/>
        </w:rPr>
        <w:t> AUTÔNOMOS. PRECEDENTES. ORDEM DE HABEAS CORPUS DENEGADA. 1. Para a aplicação do princípio da </w:t>
      </w:r>
      <w:r w:rsidRPr="00F803F3">
        <w:rPr>
          <w:rFonts w:ascii="Arial" w:hAnsi="Arial" w:cs="Arial"/>
          <w:b/>
          <w:bCs/>
          <w:sz w:val="20"/>
          <w:szCs w:val="20"/>
        </w:rPr>
        <w:t>consunção</w:t>
      </w:r>
      <w:r w:rsidRPr="00F803F3">
        <w:rPr>
          <w:rFonts w:ascii="Arial" w:hAnsi="Arial" w:cs="Arial"/>
          <w:sz w:val="20"/>
          <w:szCs w:val="20"/>
        </w:rPr>
        <w:t xml:space="preserve">, pressupõe-se a existência de ilícitos penais chamados de </w:t>
      </w:r>
      <w:proofErr w:type="spellStart"/>
      <w:r w:rsidRPr="00F803F3">
        <w:rPr>
          <w:rFonts w:ascii="Arial" w:hAnsi="Arial" w:cs="Arial"/>
          <w:sz w:val="20"/>
          <w:szCs w:val="20"/>
        </w:rPr>
        <w:t>consuntos</w:t>
      </w:r>
      <w:proofErr w:type="spellEnd"/>
      <w:r w:rsidRPr="00F803F3">
        <w:rPr>
          <w:rFonts w:ascii="Arial" w:hAnsi="Arial" w:cs="Arial"/>
          <w:sz w:val="20"/>
          <w:szCs w:val="20"/>
        </w:rPr>
        <w:t xml:space="preserve">, que funcionam apenas como estágio de preparação ou de execução, ou como condutas, anteriores ou posteriores de outro delito mais grave, nos termos do brocardo </w:t>
      </w:r>
      <w:proofErr w:type="spellStart"/>
      <w:proofErr w:type="gramStart"/>
      <w:r w:rsidRPr="00F803F3">
        <w:rPr>
          <w:rFonts w:ascii="Arial" w:hAnsi="Arial" w:cs="Arial"/>
          <w:sz w:val="20"/>
          <w:szCs w:val="20"/>
        </w:rPr>
        <w:t>lex</w:t>
      </w:r>
      <w:proofErr w:type="spellEnd"/>
      <w:proofErr w:type="gramEnd"/>
      <w:r w:rsidRPr="00F803F3">
        <w:rPr>
          <w:rFonts w:ascii="Arial" w:hAnsi="Arial" w:cs="Arial"/>
          <w:sz w:val="20"/>
          <w:szCs w:val="20"/>
        </w:rPr>
        <w:t xml:space="preserve"> </w:t>
      </w:r>
      <w:proofErr w:type="spellStart"/>
      <w:r w:rsidRPr="00F803F3">
        <w:rPr>
          <w:rFonts w:ascii="Arial" w:hAnsi="Arial" w:cs="Arial"/>
          <w:sz w:val="20"/>
          <w:szCs w:val="20"/>
        </w:rPr>
        <w:t>consumens</w:t>
      </w:r>
      <w:proofErr w:type="spellEnd"/>
      <w:r w:rsidRPr="00F803F3">
        <w:rPr>
          <w:rFonts w:ascii="Arial" w:hAnsi="Arial" w:cs="Arial"/>
          <w:sz w:val="20"/>
          <w:szCs w:val="20"/>
        </w:rPr>
        <w:t xml:space="preserve"> </w:t>
      </w:r>
      <w:proofErr w:type="spellStart"/>
      <w:r w:rsidRPr="00F803F3">
        <w:rPr>
          <w:rFonts w:ascii="Arial" w:hAnsi="Arial" w:cs="Arial"/>
          <w:sz w:val="20"/>
          <w:szCs w:val="20"/>
        </w:rPr>
        <w:t>derogat</w:t>
      </w:r>
      <w:proofErr w:type="spellEnd"/>
      <w:r w:rsidRPr="00F803F3">
        <w:rPr>
          <w:rFonts w:ascii="Arial" w:hAnsi="Arial" w:cs="Arial"/>
          <w:sz w:val="20"/>
          <w:szCs w:val="20"/>
        </w:rPr>
        <w:t xml:space="preserve"> </w:t>
      </w:r>
      <w:proofErr w:type="spellStart"/>
      <w:r w:rsidRPr="00F803F3">
        <w:rPr>
          <w:rFonts w:ascii="Arial" w:hAnsi="Arial" w:cs="Arial"/>
          <w:sz w:val="20"/>
          <w:szCs w:val="20"/>
        </w:rPr>
        <w:t>legi</w:t>
      </w:r>
      <w:proofErr w:type="spellEnd"/>
      <w:r w:rsidRPr="00F803F3">
        <w:rPr>
          <w:rFonts w:ascii="Arial" w:hAnsi="Arial" w:cs="Arial"/>
          <w:sz w:val="20"/>
          <w:szCs w:val="20"/>
        </w:rPr>
        <w:t xml:space="preserve"> </w:t>
      </w:r>
      <w:proofErr w:type="spellStart"/>
      <w:r w:rsidRPr="00F803F3">
        <w:rPr>
          <w:rFonts w:ascii="Arial" w:hAnsi="Arial" w:cs="Arial"/>
          <w:sz w:val="20"/>
          <w:szCs w:val="20"/>
        </w:rPr>
        <w:t>consumptae</w:t>
      </w:r>
      <w:proofErr w:type="spellEnd"/>
      <w:r w:rsidRPr="00F803F3">
        <w:rPr>
          <w:rFonts w:ascii="Arial" w:hAnsi="Arial" w:cs="Arial"/>
          <w:sz w:val="20"/>
          <w:szCs w:val="20"/>
        </w:rPr>
        <w:t>. 2. A conduta de portar </w:t>
      </w:r>
      <w:r w:rsidRPr="00F803F3">
        <w:rPr>
          <w:rFonts w:ascii="Arial" w:hAnsi="Arial" w:cs="Arial"/>
          <w:b/>
          <w:bCs/>
          <w:sz w:val="20"/>
          <w:szCs w:val="20"/>
        </w:rPr>
        <w:t xml:space="preserve">arma </w:t>
      </w:r>
      <w:r w:rsidRPr="00F803F3">
        <w:rPr>
          <w:rFonts w:ascii="Arial" w:hAnsi="Arial" w:cs="Arial"/>
          <w:sz w:val="20"/>
          <w:szCs w:val="20"/>
        </w:rPr>
        <w:t>ilegalmente não pode ser absorvida pelo </w:t>
      </w:r>
      <w:r w:rsidRPr="00F803F3">
        <w:rPr>
          <w:rFonts w:ascii="Arial" w:hAnsi="Arial" w:cs="Arial"/>
          <w:b/>
          <w:bCs/>
          <w:sz w:val="20"/>
          <w:szCs w:val="20"/>
        </w:rPr>
        <w:t>crime</w:t>
      </w:r>
      <w:r w:rsidRPr="00F803F3">
        <w:rPr>
          <w:rFonts w:ascii="Arial" w:hAnsi="Arial" w:cs="Arial"/>
          <w:sz w:val="20"/>
          <w:szCs w:val="20"/>
        </w:rPr>
        <w:t> de </w:t>
      </w:r>
      <w:r w:rsidRPr="00F803F3">
        <w:rPr>
          <w:rFonts w:ascii="Arial" w:hAnsi="Arial" w:cs="Arial"/>
          <w:b/>
          <w:bCs/>
          <w:sz w:val="20"/>
          <w:szCs w:val="20"/>
        </w:rPr>
        <w:t>homicídio</w:t>
      </w:r>
      <w:r w:rsidRPr="00F803F3">
        <w:rPr>
          <w:rFonts w:ascii="Arial" w:hAnsi="Arial" w:cs="Arial"/>
          <w:sz w:val="20"/>
          <w:szCs w:val="20"/>
        </w:rPr>
        <w:t>, quando restar evidenciada a existência de </w:t>
      </w:r>
      <w:r w:rsidRPr="00F803F3">
        <w:rPr>
          <w:rFonts w:ascii="Arial" w:hAnsi="Arial" w:cs="Arial"/>
          <w:b/>
          <w:bCs/>
          <w:sz w:val="20"/>
          <w:szCs w:val="20"/>
        </w:rPr>
        <w:t>crimes</w:t>
      </w:r>
      <w:r w:rsidRPr="00F803F3">
        <w:rPr>
          <w:rFonts w:ascii="Arial" w:hAnsi="Arial" w:cs="Arial"/>
          <w:sz w:val="20"/>
          <w:szCs w:val="20"/>
        </w:rPr>
        <w:t> autônomos, sem nexo de dependência ou subordinação. 3. Habeas corpus denegado.</w:t>
      </w:r>
      <w:proofErr w:type="gramStart"/>
      <w:r w:rsidRPr="00F803F3">
        <w:rPr>
          <w:rStyle w:val="ncoradanotaderodap"/>
          <w:rFonts w:ascii="Arial" w:hAnsi="Arial" w:cs="Arial"/>
          <w:sz w:val="20"/>
          <w:szCs w:val="20"/>
        </w:rPr>
        <w:footnoteReference w:id="62"/>
      </w:r>
      <w:proofErr w:type="gramEnd"/>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Aqui se apresenta uma condenação por homicídio:</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CONSTITUCIONAL. PENAL E PROCESSUAL PENAL. JULGAMENTO PELO JÚRI. CONDENAÇÃO. HOMICÍDIO PRIVILEGIADO EM CONCURSO MATERIAL COM PORTE ILEGAL DE ARMA DE FOGO. APELAÇÃO. DECISÃO MANIFESTAMENTE CONTRÁRIA À PROVA DOS AUTOS. TESE DE LEGÍTIMA DEFESA PRÓPRIA. INADMISSIBILIDADE. PORTE ILEGAL DE ARMA DE FOGO. NECESSIDADE DE SE ANALISAR SE O CRIME DE PORTE ILEGAL DE ARMA DE FOGO É MEIO NECESSÁRIO PARA A EXECUÇÃO DO HOMICÍDIO (ATO PREPARATÓRIO) OU SE SE TRATA DE DELITOS AUTÔNOMOS. HIPÓTESE DOS AUTOS EM QUE A ARMA FOI ADQUIRIDA MUITO ANTES DO CRIME, COM DOLO EVIDENTEMENTE DIVERSO EM RELAÇÃO AO DO DELITO DE HOMICÍDIO. PRINCÍPIO DA CONSUNÇÃO. IMPOSSIBILIDADE DE APLICAÇÃO. REDUÇÃO DA PENA. INVIABILIDADE CIRCUNSTÂNCIAS JUDICIAIS CORRETAMENTE SOPESADAS. MANUTENÇÃO DA SENTENÇA IMPROVIMENTO DO RECURSO. DECISÃO UNÂNIME.</w:t>
      </w:r>
      <w:r w:rsidRPr="00F803F3">
        <w:rPr>
          <w:rStyle w:val="ncoradanotaderodap"/>
          <w:sz w:val="20"/>
          <w:szCs w:val="20"/>
          <w:lang w:val="pt-BR"/>
        </w:rPr>
        <w:t xml:space="preserve"> </w:t>
      </w:r>
      <w:r w:rsidRPr="00F803F3">
        <w:rPr>
          <w:rStyle w:val="ncoradanotaderodap"/>
          <w:sz w:val="20"/>
          <w:szCs w:val="20"/>
          <w:lang w:val="pt-BR"/>
        </w:rPr>
        <w:footnoteReference w:id="63"/>
      </w:r>
    </w:p>
    <w:p w:rsidR="00FB0CD9" w:rsidRPr="00F803F3" w:rsidRDefault="00FB0CD9"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Sobre a referida decisão, encontra-se:</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lang w:val="pt-BR"/>
        </w:rPr>
        <w:t xml:space="preserve">I - Somente quando a decisão do Júri apresenta divergência manifesta com a prova contida no processo é cabível determinar-se a renovação do julgamento. Não verificada a hipótese, é de ser rejeitada a pretensão. Autoria e materialidade sobejamente comprovadas. II - O crime de porte de arma é absorvido pelos crimes contra a vida somente quando vinculado exclusiva e diretamente aos mesmos, mas não quando já antecede a tais crimes, como in </w:t>
      </w:r>
      <w:proofErr w:type="spellStart"/>
      <w:r w:rsidRPr="00F803F3">
        <w:rPr>
          <w:sz w:val="20"/>
          <w:szCs w:val="20"/>
          <w:lang w:val="pt-BR"/>
        </w:rPr>
        <w:t>casu</w:t>
      </w:r>
      <w:proofErr w:type="spellEnd"/>
      <w:r w:rsidRPr="00F803F3">
        <w:rPr>
          <w:sz w:val="20"/>
          <w:szCs w:val="20"/>
          <w:lang w:val="pt-BR"/>
        </w:rPr>
        <w:t xml:space="preserve">. Vê-se claramente que se trata de delitos autônomos, cometidos com dolos distintos. O primeiro, de adquirir e portar arma de fogo de uso permitido sem autorização e, o segundo, de matar alguém. III - Pena aplicada corretamente, com fundamento nos artigos 59 e 68 do Código </w:t>
      </w:r>
      <w:proofErr w:type="gramStart"/>
      <w:r w:rsidRPr="00F803F3">
        <w:rPr>
          <w:sz w:val="20"/>
          <w:szCs w:val="20"/>
          <w:lang w:val="pt-BR"/>
        </w:rPr>
        <w:t>Penal .</w:t>
      </w:r>
      <w:proofErr w:type="gramEnd"/>
      <w:r w:rsidRPr="00F803F3">
        <w:rPr>
          <w:sz w:val="20"/>
          <w:szCs w:val="20"/>
          <w:lang w:val="pt-BR"/>
        </w:rPr>
        <w:t xml:space="preserve"> Regime apropriado à necessária repreensão. IV - </w:t>
      </w:r>
      <w:proofErr w:type="spellStart"/>
      <w:r w:rsidRPr="00F803F3">
        <w:rPr>
          <w:sz w:val="20"/>
          <w:szCs w:val="20"/>
          <w:lang w:val="pt-BR"/>
        </w:rPr>
        <w:t>Improvimento</w:t>
      </w:r>
      <w:proofErr w:type="spellEnd"/>
      <w:r w:rsidRPr="00F803F3">
        <w:rPr>
          <w:sz w:val="20"/>
          <w:szCs w:val="20"/>
          <w:lang w:val="pt-BR"/>
        </w:rPr>
        <w:t xml:space="preserve"> do recurso. Decisão unânime.</w:t>
      </w:r>
      <w:r w:rsidRPr="00F803F3">
        <w:rPr>
          <w:rStyle w:val="ncoradanotaderodap"/>
          <w:sz w:val="20"/>
          <w:szCs w:val="20"/>
          <w:lang w:val="pt-BR"/>
        </w:rPr>
        <w:footnoteReference w:id="64"/>
      </w:r>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r w:rsidRPr="00F803F3">
        <w:rPr>
          <w:sz w:val="24"/>
          <w:szCs w:val="24"/>
          <w:lang w:val="pt-BR"/>
        </w:rPr>
        <w:tab/>
        <w:t>Nos mesmos termos das decisões anteriormente apresentadas, apresenta-se:</w:t>
      </w:r>
    </w:p>
    <w:p w:rsidR="00D4427F" w:rsidRPr="00F803F3" w:rsidRDefault="00D4427F" w:rsidP="00D4427F">
      <w:pPr>
        <w:spacing w:line="360" w:lineRule="auto"/>
        <w:jc w:val="both"/>
        <w:rPr>
          <w:sz w:val="24"/>
          <w:szCs w:val="24"/>
          <w:lang w:val="pt-BR"/>
        </w:rPr>
      </w:pPr>
    </w:p>
    <w:p w:rsidR="00D4427F" w:rsidRPr="00F803F3" w:rsidRDefault="00D4427F" w:rsidP="00D4427F">
      <w:pPr>
        <w:ind w:left="2268"/>
        <w:jc w:val="both"/>
        <w:rPr>
          <w:sz w:val="20"/>
          <w:szCs w:val="20"/>
          <w:lang w:val="pt-BR"/>
        </w:rPr>
      </w:pPr>
      <w:r w:rsidRPr="00F803F3">
        <w:rPr>
          <w:sz w:val="20"/>
          <w:szCs w:val="20"/>
          <w:shd w:val="clear" w:color="auto" w:fill="FFFFFF"/>
          <w:lang w:val="pt-BR"/>
        </w:rPr>
        <w:t>APELAÇÃO CRIMINAL – RECURSO DEFENSIVO – </w:t>
      </w:r>
      <w:r w:rsidRPr="00F803F3">
        <w:rPr>
          <w:b/>
          <w:bCs/>
          <w:sz w:val="20"/>
          <w:szCs w:val="20"/>
          <w:shd w:val="clear" w:color="auto" w:fill="FFFFFF"/>
          <w:lang w:val="pt-BR"/>
        </w:rPr>
        <w:t>PORTE</w:t>
      </w:r>
      <w:r w:rsidRPr="00F803F3">
        <w:rPr>
          <w:sz w:val="20"/>
          <w:szCs w:val="20"/>
          <w:shd w:val="clear" w:color="auto" w:fill="FFFFFF"/>
          <w:lang w:val="pt-BR"/>
        </w:rPr>
        <w:t> </w:t>
      </w:r>
      <w:r w:rsidRPr="00F803F3">
        <w:rPr>
          <w:b/>
          <w:bCs/>
          <w:sz w:val="20"/>
          <w:szCs w:val="20"/>
          <w:shd w:val="clear" w:color="auto" w:fill="FFFFFF"/>
          <w:lang w:val="pt-BR"/>
        </w:rPr>
        <w:t>ILEGAL</w:t>
      </w:r>
      <w:r w:rsidRPr="00F803F3">
        <w:rPr>
          <w:sz w:val="20"/>
          <w:szCs w:val="20"/>
          <w:shd w:val="clear" w:color="auto" w:fill="FFFFFF"/>
          <w:lang w:val="pt-BR"/>
        </w:rPr>
        <w:t> DE </w:t>
      </w:r>
      <w:r w:rsidRPr="00F803F3">
        <w:rPr>
          <w:b/>
          <w:bCs/>
          <w:sz w:val="20"/>
          <w:szCs w:val="20"/>
          <w:shd w:val="clear" w:color="auto" w:fill="FFFFFF"/>
          <w:lang w:val="pt-BR"/>
        </w:rPr>
        <w:t>ARMA</w:t>
      </w:r>
      <w:r w:rsidRPr="00F803F3">
        <w:rPr>
          <w:sz w:val="20"/>
          <w:szCs w:val="20"/>
          <w:shd w:val="clear" w:color="auto" w:fill="FFFFFF"/>
          <w:lang w:val="pt-BR"/>
        </w:rPr>
        <w:t> DE FOGO DE USO PERMITIDO – PEDIDO DE APLICAÇÃO DO PRINCÍPIO DA </w:t>
      </w:r>
      <w:r w:rsidRPr="00F803F3">
        <w:rPr>
          <w:b/>
          <w:bCs/>
          <w:sz w:val="20"/>
          <w:szCs w:val="20"/>
          <w:shd w:val="clear" w:color="auto" w:fill="FFFFFF"/>
          <w:lang w:val="pt-BR"/>
        </w:rPr>
        <w:t>CONSUNÇÃO</w:t>
      </w:r>
      <w:r w:rsidRPr="00F803F3">
        <w:rPr>
          <w:sz w:val="20"/>
          <w:szCs w:val="20"/>
          <w:shd w:val="clear" w:color="auto" w:fill="FFFFFF"/>
          <w:lang w:val="pt-BR"/>
        </w:rPr>
        <w:t> – </w:t>
      </w:r>
      <w:r w:rsidRPr="00F803F3">
        <w:rPr>
          <w:b/>
          <w:bCs/>
          <w:sz w:val="20"/>
          <w:szCs w:val="20"/>
          <w:shd w:val="clear" w:color="auto" w:fill="FFFFFF"/>
          <w:lang w:val="pt-BR"/>
        </w:rPr>
        <w:t>CRIME</w:t>
      </w:r>
      <w:r w:rsidRPr="00F803F3">
        <w:rPr>
          <w:sz w:val="20"/>
          <w:szCs w:val="20"/>
          <w:shd w:val="clear" w:color="auto" w:fill="FFFFFF"/>
          <w:lang w:val="pt-BR"/>
        </w:rPr>
        <w:t> DE TENTATIVA DE </w:t>
      </w:r>
      <w:r w:rsidRPr="00F803F3">
        <w:rPr>
          <w:b/>
          <w:bCs/>
          <w:sz w:val="20"/>
          <w:szCs w:val="20"/>
          <w:shd w:val="clear" w:color="auto" w:fill="FFFFFF"/>
          <w:lang w:val="pt-BR"/>
        </w:rPr>
        <w:t>HOMICÍDIO</w:t>
      </w:r>
      <w:r w:rsidRPr="00F803F3">
        <w:rPr>
          <w:sz w:val="20"/>
          <w:szCs w:val="20"/>
          <w:shd w:val="clear" w:color="auto" w:fill="FFFFFF"/>
          <w:lang w:val="pt-BR"/>
        </w:rPr>
        <w:t> PRATICADO NO MESMO CONTEXTO FÁTICO – IMPOSSIBILIDADE – RECURSO DESPROVIDO. - A conduta de portar </w:t>
      </w:r>
      <w:r w:rsidRPr="00F803F3">
        <w:rPr>
          <w:b/>
          <w:bCs/>
          <w:sz w:val="20"/>
          <w:szCs w:val="20"/>
          <w:shd w:val="clear" w:color="auto" w:fill="FFFFFF"/>
          <w:lang w:val="pt-BR"/>
        </w:rPr>
        <w:t>arma</w:t>
      </w:r>
      <w:r w:rsidRPr="00F803F3">
        <w:rPr>
          <w:sz w:val="20"/>
          <w:szCs w:val="20"/>
          <w:shd w:val="clear" w:color="auto" w:fill="FFFFFF"/>
          <w:lang w:val="pt-BR"/>
        </w:rPr>
        <w:t> ilegalmente não pode ser absorvida pelo </w:t>
      </w:r>
      <w:r w:rsidRPr="00F803F3">
        <w:rPr>
          <w:b/>
          <w:bCs/>
          <w:sz w:val="20"/>
          <w:szCs w:val="20"/>
          <w:shd w:val="clear" w:color="auto" w:fill="FFFFFF"/>
          <w:lang w:val="pt-BR"/>
        </w:rPr>
        <w:t>crime</w:t>
      </w:r>
      <w:r w:rsidRPr="00F803F3">
        <w:rPr>
          <w:sz w:val="20"/>
          <w:szCs w:val="20"/>
          <w:shd w:val="clear" w:color="auto" w:fill="FFFFFF"/>
          <w:lang w:val="pt-BR"/>
        </w:rPr>
        <w:t> de </w:t>
      </w:r>
      <w:r w:rsidRPr="00F803F3">
        <w:rPr>
          <w:b/>
          <w:bCs/>
          <w:sz w:val="20"/>
          <w:szCs w:val="20"/>
          <w:shd w:val="clear" w:color="auto" w:fill="FFFFFF"/>
          <w:lang w:val="pt-BR"/>
        </w:rPr>
        <w:t>homicídio</w:t>
      </w:r>
      <w:r w:rsidRPr="00F803F3">
        <w:rPr>
          <w:sz w:val="20"/>
          <w:szCs w:val="20"/>
          <w:shd w:val="clear" w:color="auto" w:fill="FFFFFF"/>
          <w:lang w:val="pt-BR"/>
        </w:rPr>
        <w:t>, quando restar evidenciada a existência de </w:t>
      </w:r>
      <w:r w:rsidRPr="00F803F3">
        <w:rPr>
          <w:b/>
          <w:bCs/>
          <w:sz w:val="20"/>
          <w:szCs w:val="20"/>
          <w:shd w:val="clear" w:color="auto" w:fill="FFFFFF"/>
          <w:lang w:val="pt-BR"/>
        </w:rPr>
        <w:t>crimes</w:t>
      </w:r>
      <w:r w:rsidRPr="00F803F3">
        <w:rPr>
          <w:sz w:val="20"/>
          <w:szCs w:val="20"/>
          <w:shd w:val="clear" w:color="auto" w:fill="FFFFFF"/>
          <w:lang w:val="pt-BR"/>
        </w:rPr>
        <w:t> autônomos, sem nexo de dependência ou subordinação. No caso dos autos, têm-se que existe um vasto lapso temporal decorrido entre a compra da </w:t>
      </w:r>
      <w:r w:rsidRPr="00F803F3">
        <w:rPr>
          <w:b/>
          <w:bCs/>
          <w:sz w:val="20"/>
          <w:szCs w:val="20"/>
          <w:shd w:val="clear" w:color="auto" w:fill="FFFFFF"/>
          <w:lang w:val="pt-BR"/>
        </w:rPr>
        <w:t>arma</w:t>
      </w:r>
      <w:r w:rsidRPr="00F803F3">
        <w:rPr>
          <w:sz w:val="20"/>
          <w:szCs w:val="20"/>
          <w:shd w:val="clear" w:color="auto" w:fill="FFFFFF"/>
          <w:lang w:val="pt-BR"/>
        </w:rPr>
        <w:t> de fogo e a prática da tentativa de </w:t>
      </w:r>
      <w:r w:rsidRPr="00F803F3">
        <w:rPr>
          <w:b/>
          <w:bCs/>
          <w:sz w:val="20"/>
          <w:szCs w:val="20"/>
          <w:shd w:val="clear" w:color="auto" w:fill="FFFFFF"/>
          <w:lang w:val="pt-BR"/>
        </w:rPr>
        <w:t>homicídio</w:t>
      </w:r>
      <w:r w:rsidRPr="00F803F3">
        <w:rPr>
          <w:sz w:val="20"/>
          <w:szCs w:val="20"/>
          <w:shd w:val="clear" w:color="auto" w:fill="FFFFFF"/>
          <w:lang w:val="pt-BR"/>
        </w:rPr>
        <w:t xml:space="preserve"> (mais de um ano até a prática do segundo delito), inexistindo assim unidade de desígnios entre as condutas delitivas praticadas, motivo pelo qual </w:t>
      </w:r>
      <w:proofErr w:type="gramStart"/>
      <w:r w:rsidRPr="00F803F3">
        <w:rPr>
          <w:sz w:val="20"/>
          <w:szCs w:val="20"/>
          <w:shd w:val="clear" w:color="auto" w:fill="FFFFFF"/>
          <w:lang w:val="pt-BR"/>
        </w:rPr>
        <w:t>torna-se</w:t>
      </w:r>
      <w:proofErr w:type="gramEnd"/>
      <w:r w:rsidRPr="00F803F3">
        <w:rPr>
          <w:sz w:val="20"/>
          <w:szCs w:val="20"/>
          <w:shd w:val="clear" w:color="auto" w:fill="FFFFFF"/>
          <w:lang w:val="pt-BR"/>
        </w:rPr>
        <w:t xml:space="preserve"> inaplicável o princípio da </w:t>
      </w:r>
      <w:r w:rsidRPr="00F803F3">
        <w:rPr>
          <w:b/>
          <w:bCs/>
          <w:sz w:val="20"/>
          <w:szCs w:val="20"/>
          <w:shd w:val="clear" w:color="auto" w:fill="FFFFFF"/>
          <w:lang w:val="pt-BR"/>
        </w:rPr>
        <w:t>consunção</w:t>
      </w:r>
      <w:r w:rsidRPr="00F803F3">
        <w:rPr>
          <w:sz w:val="20"/>
          <w:szCs w:val="20"/>
          <w:shd w:val="clear" w:color="auto" w:fill="FFFFFF"/>
          <w:lang w:val="pt-BR"/>
        </w:rPr>
        <w:t>.</w:t>
      </w:r>
      <w:r w:rsidRPr="00F803F3">
        <w:rPr>
          <w:rStyle w:val="ncoradanotaderodap"/>
          <w:sz w:val="20"/>
          <w:szCs w:val="20"/>
          <w:shd w:val="clear" w:color="auto" w:fill="FFFFFF"/>
          <w:lang w:val="pt-BR"/>
        </w:rPr>
        <w:footnoteReference w:id="65"/>
      </w:r>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sz w:val="24"/>
          <w:szCs w:val="24"/>
          <w:lang w:val="pt-BR"/>
        </w:rPr>
      </w:pPr>
      <w:r w:rsidRPr="00F803F3">
        <w:rPr>
          <w:lang w:val="pt-BR"/>
        </w:rPr>
        <w:tab/>
      </w:r>
      <w:r w:rsidRPr="00F803F3">
        <w:rPr>
          <w:sz w:val="24"/>
          <w:szCs w:val="24"/>
          <w:lang w:val="pt-BR"/>
        </w:rPr>
        <w:t>Pelos casos acima, extrai-se que para a aplicação do concurso de crimes é necessário saber o momento em que a arma foi adquirida, pois se decorrido certo lapso de tempo, a intenção de matar poderá vir a ser excluída, caracterizando crimes autônomos.</w:t>
      </w:r>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lang w:val="pt-BR"/>
        </w:rPr>
      </w:pPr>
    </w:p>
    <w:p w:rsidR="00D4427F" w:rsidRPr="00F803F3" w:rsidRDefault="00D4427F" w:rsidP="00D4427F">
      <w:pPr>
        <w:pStyle w:val="Ttulo1"/>
        <w:ind w:left="0"/>
        <w:jc w:val="both"/>
        <w:rPr>
          <w:sz w:val="24"/>
          <w:szCs w:val="24"/>
          <w:lang w:val="pt-BR"/>
        </w:rPr>
      </w:pPr>
      <w:bookmarkStart w:id="24" w:name="_Toc499105279"/>
      <w:r w:rsidRPr="00F803F3">
        <w:rPr>
          <w:sz w:val="24"/>
          <w:szCs w:val="24"/>
          <w:lang w:val="pt-BR"/>
        </w:rPr>
        <w:lastRenderedPageBreak/>
        <w:t>CONSIDERAÇÕES FINAIS</w:t>
      </w:r>
      <w:bookmarkEnd w:id="24"/>
    </w:p>
    <w:p w:rsidR="00D4427F" w:rsidRPr="00F803F3" w:rsidRDefault="00D4427F" w:rsidP="00D4427F">
      <w:pPr>
        <w:spacing w:line="360" w:lineRule="auto"/>
        <w:jc w:val="both"/>
        <w:rPr>
          <w:lang w:val="pt-BR"/>
        </w:rPr>
      </w:pPr>
    </w:p>
    <w:p w:rsidR="00D4427F" w:rsidRPr="00F803F3" w:rsidRDefault="00D4427F" w:rsidP="00D4427F">
      <w:pPr>
        <w:spacing w:line="360" w:lineRule="auto"/>
        <w:jc w:val="both"/>
        <w:rPr>
          <w:lang w:val="pt-BR"/>
        </w:rPr>
      </w:pPr>
    </w:p>
    <w:p w:rsidR="00D4427F" w:rsidRPr="00F803F3" w:rsidRDefault="00D4427F" w:rsidP="00D4427F">
      <w:pPr>
        <w:spacing w:line="360" w:lineRule="auto"/>
        <w:ind w:firstLine="708"/>
        <w:jc w:val="both"/>
        <w:rPr>
          <w:sz w:val="24"/>
          <w:szCs w:val="24"/>
          <w:lang w:val="pt-BR"/>
        </w:rPr>
      </w:pPr>
      <w:r w:rsidRPr="00F803F3">
        <w:rPr>
          <w:sz w:val="24"/>
          <w:szCs w:val="24"/>
          <w:lang w:val="pt-BR"/>
        </w:rPr>
        <w:t>A presente monografia estudou o concurso de crimes e o princípio da consunção, e a influência do concurso aparente de normas penais, em tal princípio.</w:t>
      </w:r>
    </w:p>
    <w:p w:rsidR="00D4427F" w:rsidRPr="00F803F3" w:rsidRDefault="00D4427F" w:rsidP="00D4427F">
      <w:pPr>
        <w:spacing w:line="360" w:lineRule="auto"/>
        <w:ind w:firstLine="708"/>
        <w:jc w:val="both"/>
        <w:rPr>
          <w:sz w:val="24"/>
          <w:szCs w:val="24"/>
          <w:lang w:val="pt-BR"/>
        </w:rPr>
      </w:pPr>
      <w:r w:rsidRPr="00F803F3">
        <w:rPr>
          <w:sz w:val="24"/>
          <w:szCs w:val="24"/>
          <w:lang w:val="pt-BR"/>
        </w:rPr>
        <w:t>Foi feito análise de casos jurisprudências, e apresentado exemplos doutrinários no decorrer o trabalho, com a finalidade de demonstrar como o assunto é tratado no meio jurídico.</w:t>
      </w:r>
    </w:p>
    <w:p w:rsidR="00D4427F" w:rsidRPr="00F803F3" w:rsidRDefault="00D4427F" w:rsidP="00D4427F">
      <w:pPr>
        <w:spacing w:line="360" w:lineRule="auto"/>
        <w:ind w:firstLine="708"/>
        <w:jc w:val="both"/>
        <w:rPr>
          <w:sz w:val="24"/>
          <w:szCs w:val="24"/>
          <w:lang w:val="pt-BR"/>
        </w:rPr>
      </w:pPr>
      <w:r w:rsidRPr="00F803F3">
        <w:rPr>
          <w:sz w:val="24"/>
          <w:szCs w:val="24"/>
          <w:lang w:val="pt-BR"/>
        </w:rPr>
        <w:t>Primeiramente, fez-se necessário o estudo quanto ao momento que é considerado que houve o nascimento, com a intenção de se verificar quando ocorrerá a morte, causada por homicídio, para que assim, ocorra o liame com o concurso.</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A Lei </w:t>
      </w:r>
      <w:proofErr w:type="gramStart"/>
      <w:r w:rsidRPr="00F803F3">
        <w:rPr>
          <w:sz w:val="24"/>
          <w:szCs w:val="24"/>
          <w:lang w:val="pt-BR"/>
        </w:rPr>
        <w:t>nº9.</w:t>
      </w:r>
      <w:proofErr w:type="gramEnd"/>
      <w:r w:rsidRPr="00F803F3">
        <w:rPr>
          <w:sz w:val="24"/>
          <w:szCs w:val="24"/>
          <w:lang w:val="pt-BR"/>
        </w:rPr>
        <w:t>437/1997, foi revogada pela Lei nº10.826 de 2003, foi criada com a intenção de diminuir os crimes praticados com arma, e puni-los com mais rigor, e vem a Tutelar o bem jurídico que é a incolumidade pública.</w:t>
      </w:r>
    </w:p>
    <w:p w:rsidR="00D4427F" w:rsidRPr="00F803F3" w:rsidRDefault="00D4427F" w:rsidP="00D4427F">
      <w:pPr>
        <w:spacing w:line="360" w:lineRule="auto"/>
        <w:jc w:val="both"/>
        <w:rPr>
          <w:sz w:val="24"/>
          <w:szCs w:val="24"/>
          <w:lang w:val="pt-BR"/>
        </w:rPr>
      </w:pPr>
      <w:r w:rsidRPr="00F803F3">
        <w:rPr>
          <w:sz w:val="24"/>
          <w:szCs w:val="24"/>
          <w:lang w:val="pt-BR"/>
        </w:rPr>
        <w:t xml:space="preserve"> </w:t>
      </w:r>
      <w:r w:rsidRPr="00F803F3">
        <w:rPr>
          <w:sz w:val="24"/>
          <w:szCs w:val="24"/>
          <w:lang w:val="pt-BR"/>
        </w:rPr>
        <w:tab/>
        <w:t xml:space="preserve"> O presente trabalho tratou em especial sobre os </w:t>
      </w:r>
      <w:proofErr w:type="spellStart"/>
      <w:r w:rsidRPr="00F803F3">
        <w:rPr>
          <w:sz w:val="24"/>
          <w:szCs w:val="24"/>
          <w:lang w:val="pt-BR"/>
        </w:rPr>
        <w:t>arts</w:t>
      </w:r>
      <w:proofErr w:type="spellEnd"/>
      <w:r w:rsidRPr="00F803F3">
        <w:rPr>
          <w:sz w:val="24"/>
          <w:szCs w:val="24"/>
          <w:lang w:val="pt-BR"/>
        </w:rPr>
        <w:t>. 12, 14, 16, pois são os mais ligados à prática de homicídios.</w:t>
      </w:r>
    </w:p>
    <w:p w:rsidR="00D4427F" w:rsidRPr="00F803F3" w:rsidRDefault="00D4427F" w:rsidP="00D4427F">
      <w:pPr>
        <w:spacing w:line="360" w:lineRule="auto"/>
        <w:jc w:val="both"/>
        <w:rPr>
          <w:sz w:val="24"/>
          <w:szCs w:val="24"/>
          <w:lang w:val="pt-BR"/>
        </w:rPr>
      </w:pPr>
      <w:r w:rsidRPr="00F803F3">
        <w:rPr>
          <w:sz w:val="24"/>
          <w:szCs w:val="24"/>
          <w:lang w:val="pt-BR"/>
        </w:rPr>
        <w:tab/>
        <w:t>O concurso de crimes é o instituto que se verifica quando o agente, mediante uma ou mais condutas, pratica duas ou mais infrações penais.</w:t>
      </w:r>
    </w:p>
    <w:p w:rsidR="00D4427F" w:rsidRPr="00F803F3" w:rsidRDefault="00D4427F" w:rsidP="00D4427F">
      <w:pPr>
        <w:spacing w:line="360" w:lineRule="auto"/>
        <w:jc w:val="both"/>
        <w:rPr>
          <w:sz w:val="24"/>
          <w:szCs w:val="24"/>
          <w:lang w:val="pt-BR"/>
        </w:rPr>
      </w:pPr>
      <w:r w:rsidRPr="00F803F3">
        <w:rPr>
          <w:sz w:val="24"/>
          <w:szCs w:val="24"/>
          <w:lang w:val="pt-BR"/>
        </w:rPr>
        <w:tab/>
        <w:t>Tal concurso pode se exteriorizar sob três formas: concurso material (art.69), concurso formal (art.70) e crime continuado (art.71).</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O princípio da consunção e o concurso de crimes influenciam o quantum da pena, sendo que o almejado pela defesa, é sempre a consunção, posto que </w:t>
      </w:r>
      <w:proofErr w:type="gramStart"/>
      <w:r w:rsidRPr="00F803F3">
        <w:rPr>
          <w:sz w:val="24"/>
          <w:szCs w:val="24"/>
          <w:lang w:val="pt-BR"/>
        </w:rPr>
        <w:t>passaria</w:t>
      </w:r>
      <w:proofErr w:type="gramEnd"/>
      <w:r w:rsidRPr="00F803F3">
        <w:rPr>
          <w:sz w:val="24"/>
          <w:szCs w:val="24"/>
          <w:lang w:val="pt-BR"/>
        </w:rPr>
        <w:t>, o réu, a responder apenas pelo crime mais grave, sendo o menos grave, absorvido. Já no concurso de crimes, conforme visto, a o réu responde por ambos os crimes conexos.</w:t>
      </w:r>
    </w:p>
    <w:p w:rsidR="00D4427F" w:rsidRPr="00F803F3" w:rsidRDefault="00D4427F" w:rsidP="00D4427F">
      <w:pPr>
        <w:spacing w:line="360" w:lineRule="auto"/>
        <w:ind w:firstLine="708"/>
        <w:jc w:val="both"/>
        <w:rPr>
          <w:sz w:val="24"/>
          <w:szCs w:val="24"/>
          <w:lang w:val="pt-BR"/>
        </w:rPr>
      </w:pPr>
      <w:r w:rsidRPr="00F803F3">
        <w:rPr>
          <w:sz w:val="24"/>
          <w:szCs w:val="24"/>
          <w:lang w:val="pt-BR"/>
        </w:rPr>
        <w:t>O que influência consideravelmente é o percurso que a arma teve na história dos autos do processo criminal, o momento em que o réu adquiriu a arma, bem como a intenção de matar, ora, se o acusado comprou a arma com o fim de matar determinada pessoa, a arma foi apenas o meio fim pelo qual o delito foi consumado, assim o mesmo deve ser absorvido.</w:t>
      </w:r>
    </w:p>
    <w:p w:rsidR="00D4427F" w:rsidRPr="00F803F3" w:rsidRDefault="00D4427F" w:rsidP="00D4427F">
      <w:pPr>
        <w:spacing w:line="360" w:lineRule="auto"/>
        <w:ind w:firstLine="708"/>
        <w:jc w:val="both"/>
        <w:rPr>
          <w:sz w:val="24"/>
          <w:szCs w:val="24"/>
          <w:lang w:val="pt-BR"/>
        </w:rPr>
      </w:pPr>
      <w:r w:rsidRPr="00F803F3">
        <w:rPr>
          <w:sz w:val="24"/>
          <w:szCs w:val="24"/>
          <w:lang w:val="pt-BR"/>
        </w:rPr>
        <w:t xml:space="preserve">Todavia, se a arma não foi comprada com a intenção de matar, se tratando de crime autônomo, o mesmo não deve ser absorvido, respondendo, pois, pelos dois crimes. Tanto o concurso de crimes quanto a consunção podem ser utilizadas dentro </w:t>
      </w:r>
      <w:r w:rsidRPr="00F803F3">
        <w:rPr>
          <w:sz w:val="24"/>
          <w:szCs w:val="24"/>
          <w:lang w:val="pt-BR"/>
        </w:rPr>
        <w:lastRenderedPageBreak/>
        <w:t>de cada caso distintamente, só que aceito um deles, a outro não será utilizado.</w:t>
      </w:r>
    </w:p>
    <w:p w:rsidR="00D4427F" w:rsidRPr="00F803F3" w:rsidRDefault="00D4427F" w:rsidP="00D4427F">
      <w:pPr>
        <w:spacing w:line="360" w:lineRule="auto"/>
        <w:ind w:firstLine="708"/>
        <w:jc w:val="both"/>
        <w:rPr>
          <w:sz w:val="24"/>
          <w:szCs w:val="24"/>
          <w:lang w:val="pt-BR"/>
        </w:rPr>
      </w:pPr>
      <w:r w:rsidRPr="00F803F3">
        <w:rPr>
          <w:sz w:val="24"/>
          <w:szCs w:val="24"/>
          <w:lang w:val="pt-BR"/>
        </w:rPr>
        <w:t>O Superior Tribunal de Justiça, e o Tribunal de Justiça de Minas Gerais, consideram que a espécie de concurso a ser aplicada dependerá da análise do caso concreto.</w:t>
      </w:r>
    </w:p>
    <w:p w:rsidR="00D4427F" w:rsidRPr="00F803F3" w:rsidRDefault="00D4427F" w:rsidP="00D4427F">
      <w:pPr>
        <w:spacing w:line="360" w:lineRule="auto"/>
        <w:ind w:firstLine="708"/>
        <w:jc w:val="both"/>
        <w:rPr>
          <w:sz w:val="24"/>
          <w:szCs w:val="24"/>
          <w:lang w:val="pt-BR"/>
        </w:rPr>
      </w:pPr>
      <w:r w:rsidRPr="00F803F3">
        <w:rPr>
          <w:sz w:val="24"/>
          <w:szCs w:val="24"/>
          <w:lang w:val="pt-BR"/>
        </w:rPr>
        <w:t>Ocorre que há certa dificuldade de se achar o momento exato em que o acusado conseguiu a arma. Afinal, se a arma é ilegal, não há comprovante valido que mostre o momento em que o réu realmente a adquiriu.</w:t>
      </w:r>
    </w:p>
    <w:p w:rsidR="00D4427F" w:rsidRPr="00F803F3" w:rsidRDefault="00D4427F" w:rsidP="00D4427F">
      <w:pPr>
        <w:spacing w:line="360" w:lineRule="auto"/>
        <w:ind w:firstLine="708"/>
        <w:jc w:val="both"/>
        <w:rPr>
          <w:sz w:val="24"/>
          <w:szCs w:val="24"/>
          <w:lang w:val="pt-BR"/>
        </w:rPr>
      </w:pPr>
      <w:r w:rsidRPr="00F803F3">
        <w:rPr>
          <w:sz w:val="24"/>
          <w:szCs w:val="24"/>
          <w:lang w:val="pt-BR"/>
        </w:rPr>
        <w:t>O que ajuda a sanear são demais provas nos autos, em especial depoimentos e interrogatório.</w:t>
      </w:r>
    </w:p>
    <w:p w:rsidR="00D4427F" w:rsidRPr="00F803F3" w:rsidRDefault="00D4427F" w:rsidP="00D4427F">
      <w:pPr>
        <w:spacing w:line="360" w:lineRule="auto"/>
        <w:ind w:firstLine="708"/>
        <w:jc w:val="both"/>
        <w:rPr>
          <w:sz w:val="24"/>
          <w:szCs w:val="24"/>
          <w:lang w:val="pt-BR"/>
        </w:rPr>
      </w:pPr>
      <w:r w:rsidRPr="00F803F3">
        <w:rPr>
          <w:sz w:val="24"/>
          <w:szCs w:val="24"/>
          <w:lang w:val="pt-BR"/>
        </w:rPr>
        <w:t>Observa-se também no decorrer do trabalho que também há divergência se o juiz de primeiro grau, em sede pronúncia, ou o tribunal do Júri deva aplicar o princípio.</w:t>
      </w:r>
    </w:p>
    <w:p w:rsidR="00D4427F" w:rsidRPr="00F803F3" w:rsidRDefault="00D4427F" w:rsidP="00D4427F">
      <w:pPr>
        <w:spacing w:line="360" w:lineRule="auto"/>
        <w:ind w:firstLine="708"/>
        <w:jc w:val="both"/>
        <w:rPr>
          <w:sz w:val="24"/>
          <w:szCs w:val="24"/>
          <w:lang w:val="pt-BR"/>
        </w:rPr>
      </w:pPr>
      <w:r w:rsidRPr="00F803F3">
        <w:rPr>
          <w:sz w:val="24"/>
          <w:szCs w:val="24"/>
          <w:lang w:val="pt-BR"/>
        </w:rPr>
        <w:t>No caso, o melhor, para evitar ferir o princípio da soberania do júri popular, seria deixar a análise para as pessoas do povo.</w:t>
      </w:r>
    </w:p>
    <w:p w:rsidR="00D4427F" w:rsidRPr="00F803F3" w:rsidRDefault="00D4427F" w:rsidP="00D4427F">
      <w:pPr>
        <w:spacing w:line="360" w:lineRule="auto"/>
        <w:ind w:firstLine="708"/>
        <w:jc w:val="both"/>
        <w:rPr>
          <w:sz w:val="24"/>
          <w:szCs w:val="24"/>
          <w:lang w:val="pt-BR"/>
        </w:rPr>
      </w:pPr>
      <w:r w:rsidRPr="00F803F3">
        <w:rPr>
          <w:sz w:val="24"/>
          <w:szCs w:val="24"/>
          <w:lang w:val="pt-BR"/>
        </w:rPr>
        <w:t>Em cada caso, nos autos, é necessário verificar se o crime constante no Estatuto do Desarmamento</w:t>
      </w:r>
      <w:proofErr w:type="gramStart"/>
      <w:r w:rsidRPr="00F803F3">
        <w:rPr>
          <w:sz w:val="24"/>
          <w:szCs w:val="24"/>
          <w:lang w:val="pt-BR"/>
        </w:rPr>
        <w:t>, foi</w:t>
      </w:r>
      <w:proofErr w:type="gramEnd"/>
      <w:r w:rsidRPr="00F803F3">
        <w:rPr>
          <w:sz w:val="24"/>
          <w:szCs w:val="24"/>
          <w:lang w:val="pt-BR"/>
        </w:rPr>
        <w:t xml:space="preserve"> ou não, praticado com desígnios autônomos, ou seja, se o </w:t>
      </w:r>
      <w:r w:rsidRPr="00F803F3">
        <w:rPr>
          <w:sz w:val="24"/>
          <w:szCs w:val="24"/>
          <w:shd w:val="clear" w:color="auto" w:fill="FFFFFF"/>
          <w:lang w:val="pt-BR"/>
        </w:rPr>
        <w:t>agente teve a intenção (dolo) de praticar dois ou mais crimes mediante uma única conduta.</w:t>
      </w:r>
    </w:p>
    <w:p w:rsidR="00D4427F" w:rsidRPr="00F803F3" w:rsidRDefault="00D4427F" w:rsidP="00D4427F">
      <w:pPr>
        <w:spacing w:line="360" w:lineRule="auto"/>
        <w:jc w:val="both"/>
        <w:rPr>
          <w:sz w:val="24"/>
          <w:szCs w:val="24"/>
          <w:lang w:val="pt-BR"/>
        </w:rPr>
      </w:pPr>
      <w:r w:rsidRPr="00F803F3">
        <w:rPr>
          <w:sz w:val="24"/>
          <w:szCs w:val="24"/>
          <w:lang w:val="pt-BR"/>
        </w:rPr>
        <w:tab/>
      </w:r>
    </w:p>
    <w:p w:rsidR="00D4427F" w:rsidRPr="00F803F3" w:rsidRDefault="00D4427F" w:rsidP="00D4427F">
      <w:pPr>
        <w:spacing w:line="360" w:lineRule="auto"/>
        <w:jc w:val="both"/>
        <w:rPr>
          <w:sz w:val="24"/>
          <w:szCs w:val="24"/>
          <w:lang w:val="pt-BR"/>
        </w:rPr>
      </w:pPr>
      <w:r w:rsidRPr="00F803F3">
        <w:rPr>
          <w:sz w:val="24"/>
          <w:szCs w:val="24"/>
          <w:lang w:val="pt-BR"/>
        </w:rPr>
        <w:tab/>
      </w: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D4427F" w:rsidRPr="00F803F3" w:rsidRDefault="00D4427F" w:rsidP="00D4427F">
      <w:pPr>
        <w:spacing w:line="360" w:lineRule="auto"/>
        <w:jc w:val="both"/>
        <w:rPr>
          <w:sz w:val="28"/>
          <w:szCs w:val="28"/>
          <w:lang w:val="pt-BR"/>
        </w:rPr>
      </w:pPr>
    </w:p>
    <w:p w:rsidR="000912D1" w:rsidRPr="00F803F3" w:rsidRDefault="000912D1" w:rsidP="00D4427F">
      <w:pPr>
        <w:spacing w:line="360" w:lineRule="auto"/>
        <w:jc w:val="both"/>
        <w:rPr>
          <w:sz w:val="28"/>
          <w:szCs w:val="28"/>
          <w:lang w:val="pt-BR"/>
        </w:rPr>
      </w:pPr>
    </w:p>
    <w:p w:rsidR="00D4427F" w:rsidRPr="00F803F3" w:rsidRDefault="00D4427F" w:rsidP="00D4427F">
      <w:pPr>
        <w:pStyle w:val="Ttulo1"/>
        <w:ind w:left="0"/>
        <w:jc w:val="both"/>
        <w:rPr>
          <w:sz w:val="24"/>
          <w:szCs w:val="24"/>
          <w:lang w:val="pt-BR"/>
        </w:rPr>
      </w:pPr>
      <w:bookmarkStart w:id="25" w:name="_Toc499105280"/>
      <w:r w:rsidRPr="00F803F3">
        <w:rPr>
          <w:sz w:val="24"/>
          <w:szCs w:val="24"/>
          <w:lang w:val="pt-BR"/>
        </w:rPr>
        <w:lastRenderedPageBreak/>
        <w:t>REFERÊNCIAS BIBLIOGRÁFICAS</w:t>
      </w:r>
      <w:bookmarkEnd w:id="25"/>
    </w:p>
    <w:p w:rsidR="00D4427F" w:rsidRPr="00F803F3" w:rsidRDefault="00D4427F" w:rsidP="00D4427F">
      <w:pPr>
        <w:spacing w:line="360" w:lineRule="auto"/>
        <w:jc w:val="both"/>
        <w:rPr>
          <w:sz w:val="24"/>
          <w:szCs w:val="24"/>
          <w:lang w:val="pt-BR"/>
        </w:rPr>
      </w:pPr>
    </w:p>
    <w:p w:rsidR="00D4427F" w:rsidRPr="00F803F3" w:rsidRDefault="00D4427F" w:rsidP="00D4427F">
      <w:pPr>
        <w:spacing w:line="360" w:lineRule="auto"/>
        <w:jc w:val="both"/>
        <w:rPr>
          <w:sz w:val="24"/>
          <w:szCs w:val="24"/>
          <w:lang w:val="pt-BR"/>
        </w:rPr>
      </w:pPr>
    </w:p>
    <w:p w:rsidR="00D4427F" w:rsidRPr="00F803F3" w:rsidRDefault="00D4427F" w:rsidP="00D4427F">
      <w:pPr>
        <w:pStyle w:val="Textodenotaderodap"/>
        <w:spacing w:after="120" w:line="360" w:lineRule="auto"/>
        <w:jc w:val="both"/>
        <w:rPr>
          <w:rFonts w:eastAsia="Times New Roman"/>
          <w:sz w:val="24"/>
          <w:szCs w:val="24"/>
          <w:lang w:val="pt-BR" w:eastAsia="pt-BR"/>
        </w:rPr>
      </w:pPr>
      <w:r w:rsidRPr="00F803F3">
        <w:rPr>
          <w:sz w:val="24"/>
          <w:szCs w:val="24"/>
          <w:lang w:val="pt-BR"/>
        </w:rPr>
        <w:t xml:space="preserve">BRASIL, </w:t>
      </w:r>
      <w:r w:rsidRPr="0077275A">
        <w:rPr>
          <w:b/>
          <w:sz w:val="24"/>
          <w:szCs w:val="24"/>
          <w:lang w:val="pt-BR"/>
        </w:rPr>
        <w:t>Código de Processo Penal Brasileiro</w:t>
      </w:r>
      <w:r w:rsidRPr="00F803F3">
        <w:rPr>
          <w:sz w:val="24"/>
          <w:szCs w:val="24"/>
          <w:lang w:val="pt-BR"/>
        </w:rPr>
        <w:t>. Disponível em: http://www.planalto.gov.br/ ccivil_03/ decreto-lei/Del3689.htm. Acesso: 20</w:t>
      </w:r>
      <w:r w:rsidRPr="00F803F3">
        <w:rPr>
          <w:rFonts w:eastAsia="Times New Roman"/>
          <w:sz w:val="24"/>
          <w:szCs w:val="24"/>
          <w:lang w:val="pt-BR" w:eastAsia="pt-BR"/>
        </w:rPr>
        <w:t>/10/2017.</w:t>
      </w:r>
    </w:p>
    <w:p w:rsidR="00D4427F" w:rsidRPr="00F803F3" w:rsidRDefault="00D4427F" w:rsidP="00D4427F">
      <w:pPr>
        <w:pStyle w:val="Textodenotaderodap"/>
        <w:spacing w:after="120" w:line="360" w:lineRule="auto"/>
        <w:jc w:val="both"/>
        <w:rPr>
          <w:rFonts w:eastAsia="Times New Roman"/>
          <w:sz w:val="24"/>
          <w:szCs w:val="24"/>
          <w:lang w:val="pt-BR" w:eastAsia="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BRASIL. </w:t>
      </w:r>
      <w:r w:rsidRPr="00F803F3">
        <w:rPr>
          <w:b/>
          <w:sz w:val="24"/>
          <w:szCs w:val="24"/>
          <w:lang w:val="pt-BR"/>
        </w:rPr>
        <w:t>Constituição Federal do Brasil.</w:t>
      </w:r>
      <w:r w:rsidRPr="00F803F3">
        <w:rPr>
          <w:sz w:val="24"/>
          <w:szCs w:val="24"/>
          <w:lang w:val="pt-BR"/>
        </w:rPr>
        <w:t xml:space="preserve"> Disponível em: </w:t>
      </w:r>
      <w:proofErr w:type="spellStart"/>
      <w:r w:rsidRPr="00F803F3">
        <w:rPr>
          <w:sz w:val="24"/>
          <w:szCs w:val="24"/>
          <w:lang w:val="pt-BR"/>
        </w:rPr>
        <w:t>htpp</w:t>
      </w:r>
      <w:proofErr w:type="spellEnd"/>
      <w:r w:rsidRPr="00F803F3">
        <w:rPr>
          <w:sz w:val="24"/>
          <w:szCs w:val="24"/>
          <w:lang w:val="pt-BR"/>
        </w:rPr>
        <w:t xml:space="preserve">//www.planalto.gov.br/ccivil_03 /Constituição/constituicaocompilado.htm. Acesso </w:t>
      </w:r>
      <w:proofErr w:type="gramStart"/>
      <w:r w:rsidRPr="00F803F3">
        <w:rPr>
          <w:sz w:val="24"/>
          <w:szCs w:val="24"/>
          <w:lang w:val="pt-BR"/>
        </w:rPr>
        <w:t>em:</w:t>
      </w:r>
      <w:proofErr w:type="gramEnd"/>
      <w:r w:rsidRPr="00F803F3">
        <w:rPr>
          <w:sz w:val="24"/>
          <w:szCs w:val="24"/>
          <w:lang w:val="pt-BR"/>
        </w:rPr>
        <w:t>20/09/2017.</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spacing w:after="120" w:line="360" w:lineRule="auto"/>
        <w:jc w:val="both"/>
      </w:pPr>
      <w:r w:rsidRPr="00F803F3">
        <w:rPr>
          <w:sz w:val="24"/>
          <w:szCs w:val="24"/>
          <w:lang w:val="pt-BR"/>
        </w:rPr>
        <w:t xml:space="preserve">BRASIL. </w:t>
      </w:r>
      <w:r w:rsidRPr="00F803F3">
        <w:rPr>
          <w:b/>
          <w:sz w:val="24"/>
          <w:szCs w:val="24"/>
          <w:lang w:val="pt-BR"/>
        </w:rPr>
        <w:t>Código Penal Brasileiro</w:t>
      </w:r>
      <w:r w:rsidRPr="00F803F3">
        <w:rPr>
          <w:sz w:val="24"/>
          <w:szCs w:val="24"/>
          <w:lang w:val="pt-BR"/>
        </w:rPr>
        <w:t xml:space="preserve">. Disponível em: http://www.planalto.gov.br/ccivil_03/decreto-lei/Del2848compilado.htm. Acesso </w:t>
      </w:r>
      <w:proofErr w:type="gramStart"/>
      <w:r w:rsidRPr="00F803F3">
        <w:rPr>
          <w:sz w:val="24"/>
          <w:szCs w:val="24"/>
          <w:lang w:val="pt-BR"/>
        </w:rPr>
        <w:t>em:</w:t>
      </w:r>
      <w:proofErr w:type="gramEnd"/>
      <w:r w:rsidRPr="00F803F3">
        <w:rPr>
          <w:sz w:val="24"/>
          <w:szCs w:val="24"/>
          <w:lang w:val="pt-BR"/>
        </w:rPr>
        <w:t>10/10/2017.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highlight w:val="white"/>
          <w:lang w:val="pt-BR"/>
        </w:rPr>
      </w:pPr>
      <w:r w:rsidRPr="00F803F3">
        <w:rPr>
          <w:sz w:val="24"/>
          <w:szCs w:val="24"/>
          <w:lang w:val="pt-BR"/>
        </w:rPr>
        <w:t xml:space="preserve">BRASIL, Tribunal de Justiça de Minas Gerais. </w:t>
      </w:r>
      <w:r w:rsidRPr="00F803F3">
        <w:rPr>
          <w:b/>
          <w:sz w:val="24"/>
          <w:szCs w:val="24"/>
          <w:shd w:val="clear" w:color="auto" w:fill="FFFFFF"/>
          <w:lang w:val="pt-BR"/>
        </w:rPr>
        <w:t xml:space="preserve">APELAÇÃO CRIMINAL </w:t>
      </w:r>
      <w:proofErr w:type="gramStart"/>
      <w:r w:rsidRPr="00F803F3">
        <w:rPr>
          <w:b/>
          <w:sz w:val="24"/>
          <w:szCs w:val="24"/>
          <w:shd w:val="clear" w:color="auto" w:fill="FFFFFF"/>
          <w:lang w:val="pt-BR"/>
        </w:rPr>
        <w:t>Nº1.</w:t>
      </w:r>
      <w:proofErr w:type="gramEnd"/>
      <w:r w:rsidRPr="00F803F3">
        <w:rPr>
          <w:b/>
          <w:sz w:val="24"/>
          <w:szCs w:val="24"/>
          <w:shd w:val="clear" w:color="auto" w:fill="FFFFFF"/>
          <w:lang w:val="pt-BR"/>
        </w:rPr>
        <w:t>0313.13.011921-4/001</w:t>
      </w:r>
      <w:r w:rsidRPr="00F803F3">
        <w:rPr>
          <w:sz w:val="24"/>
          <w:szCs w:val="24"/>
          <w:shd w:val="clear" w:color="auto" w:fill="FFFFFF"/>
          <w:lang w:val="pt-BR"/>
        </w:rPr>
        <w:t xml:space="preserve">. </w:t>
      </w:r>
      <w:proofErr w:type="gramStart"/>
      <w:r w:rsidRPr="00F803F3">
        <w:rPr>
          <w:sz w:val="24"/>
          <w:szCs w:val="24"/>
          <w:shd w:val="clear" w:color="auto" w:fill="FFFFFF"/>
          <w:lang w:val="pt-BR"/>
        </w:rPr>
        <w:t>Relator :</w:t>
      </w:r>
      <w:proofErr w:type="gramEnd"/>
      <w:r w:rsidRPr="00F803F3">
        <w:rPr>
          <w:sz w:val="24"/>
          <w:szCs w:val="24"/>
          <w:shd w:val="clear" w:color="auto" w:fill="FFFFFF"/>
          <w:lang w:val="pt-BR"/>
        </w:rPr>
        <w:t xml:space="preserve"> Des.(a) Eduardo Brum. Publicado no DJ de 02/03/2016.</w:t>
      </w:r>
    </w:p>
    <w:p w:rsidR="00D4427F" w:rsidRPr="00F803F3" w:rsidRDefault="00D4427F" w:rsidP="00D4427F">
      <w:pPr>
        <w:spacing w:after="120" w:line="360" w:lineRule="auto"/>
        <w:jc w:val="both"/>
        <w:rPr>
          <w:sz w:val="24"/>
          <w:szCs w:val="24"/>
          <w:shd w:val="clear" w:color="auto" w:fill="FFFFFF"/>
          <w:lang w:val="pt-BR"/>
        </w:rPr>
      </w:pPr>
    </w:p>
    <w:p w:rsidR="00D4427F" w:rsidRPr="00F803F3" w:rsidRDefault="00D4427F" w:rsidP="00D4427F">
      <w:pPr>
        <w:pStyle w:val="Textodenotaderodap"/>
        <w:spacing w:after="120" w:line="360" w:lineRule="auto"/>
        <w:jc w:val="both"/>
        <w:rPr>
          <w:rFonts w:eastAsia="Times New Roman"/>
          <w:sz w:val="24"/>
          <w:szCs w:val="24"/>
          <w:lang w:val="pt-BR" w:eastAsia="pt-BR"/>
        </w:rPr>
      </w:pPr>
      <w:r w:rsidRPr="00F803F3">
        <w:rPr>
          <w:rFonts w:eastAsia="Times New Roman"/>
          <w:sz w:val="24"/>
          <w:szCs w:val="24"/>
          <w:lang w:val="pt-BR" w:eastAsia="pt-BR"/>
        </w:rPr>
        <w:t xml:space="preserve">BRASIL. TJMG -  </w:t>
      </w:r>
      <w:proofErr w:type="spellStart"/>
      <w:r w:rsidRPr="00F803F3">
        <w:rPr>
          <w:rFonts w:eastAsia="Times New Roman"/>
          <w:b/>
          <w:sz w:val="24"/>
          <w:szCs w:val="24"/>
          <w:lang w:val="pt-BR" w:eastAsia="pt-BR"/>
        </w:rPr>
        <w:t>Rec</w:t>
      </w:r>
      <w:proofErr w:type="spellEnd"/>
      <w:r w:rsidRPr="00F803F3">
        <w:rPr>
          <w:rFonts w:eastAsia="Times New Roman"/>
          <w:b/>
          <w:sz w:val="24"/>
          <w:szCs w:val="24"/>
          <w:lang w:val="pt-BR" w:eastAsia="pt-BR"/>
        </w:rPr>
        <w:t xml:space="preserve"> em Sentido Estrito 1.0145.16.001144-4/001</w:t>
      </w:r>
      <w:r w:rsidRPr="00F803F3">
        <w:rPr>
          <w:rFonts w:eastAsia="Times New Roman"/>
          <w:sz w:val="24"/>
          <w:szCs w:val="24"/>
          <w:lang w:val="pt-BR" w:eastAsia="pt-BR"/>
        </w:rPr>
        <w:t xml:space="preserve">, </w:t>
      </w:r>
      <w:proofErr w:type="gramStart"/>
      <w:r w:rsidRPr="00F803F3">
        <w:rPr>
          <w:rFonts w:eastAsia="Times New Roman"/>
          <w:sz w:val="24"/>
          <w:szCs w:val="24"/>
          <w:lang w:val="pt-BR" w:eastAsia="pt-BR"/>
        </w:rPr>
        <w:t>Relator(</w:t>
      </w:r>
      <w:proofErr w:type="gramEnd"/>
      <w:r w:rsidRPr="00F803F3">
        <w:rPr>
          <w:rFonts w:eastAsia="Times New Roman"/>
          <w:sz w:val="24"/>
          <w:szCs w:val="24"/>
          <w:lang w:val="pt-BR" w:eastAsia="pt-BR"/>
        </w:rPr>
        <w:t xml:space="preserve">a): Des.(a) Júlio César </w:t>
      </w:r>
      <w:proofErr w:type="spellStart"/>
      <w:r w:rsidRPr="00F803F3">
        <w:rPr>
          <w:rFonts w:eastAsia="Times New Roman"/>
          <w:sz w:val="24"/>
          <w:szCs w:val="24"/>
          <w:lang w:val="pt-BR" w:eastAsia="pt-BR"/>
        </w:rPr>
        <w:t>Lorens</w:t>
      </w:r>
      <w:proofErr w:type="spellEnd"/>
      <w:r w:rsidRPr="00F803F3">
        <w:rPr>
          <w:rFonts w:eastAsia="Times New Roman"/>
          <w:sz w:val="24"/>
          <w:szCs w:val="24"/>
          <w:lang w:val="pt-BR" w:eastAsia="pt-BR"/>
        </w:rPr>
        <w:t xml:space="preserve"> , 5ª CÂMARA CRIMINAL, julgamento em 19/09/2017, publicação da súmula em 29/09/2017.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rFonts w:eastAsia="Times New Roman"/>
          <w:sz w:val="24"/>
          <w:szCs w:val="24"/>
          <w:lang w:val="pt-BR" w:eastAsia="pt-BR"/>
        </w:rPr>
      </w:pPr>
      <w:r w:rsidRPr="00F803F3">
        <w:rPr>
          <w:sz w:val="24"/>
          <w:szCs w:val="24"/>
          <w:lang w:val="pt-BR"/>
        </w:rPr>
        <w:t xml:space="preserve">BRASIL. </w:t>
      </w:r>
      <w:r w:rsidRPr="00F803F3">
        <w:rPr>
          <w:rFonts w:eastAsia="Times New Roman"/>
          <w:sz w:val="24"/>
          <w:szCs w:val="24"/>
          <w:lang w:val="pt-BR" w:eastAsia="pt-BR"/>
        </w:rPr>
        <w:t xml:space="preserve">TJMG -  </w:t>
      </w:r>
      <w:proofErr w:type="spellStart"/>
      <w:r w:rsidRPr="00F803F3">
        <w:rPr>
          <w:rFonts w:eastAsia="Times New Roman"/>
          <w:b/>
          <w:sz w:val="24"/>
          <w:szCs w:val="24"/>
          <w:lang w:val="pt-BR" w:eastAsia="pt-BR"/>
        </w:rPr>
        <w:t>Rec</w:t>
      </w:r>
      <w:proofErr w:type="spellEnd"/>
      <w:r w:rsidRPr="00F803F3">
        <w:rPr>
          <w:rFonts w:eastAsia="Times New Roman"/>
          <w:b/>
          <w:sz w:val="24"/>
          <w:szCs w:val="24"/>
          <w:lang w:val="pt-BR" w:eastAsia="pt-BR"/>
        </w:rPr>
        <w:t xml:space="preserve"> em Sentido Estrito 1.0251.13.002049-7/001</w:t>
      </w:r>
      <w:r w:rsidRPr="00F803F3">
        <w:rPr>
          <w:rFonts w:eastAsia="Times New Roman"/>
          <w:sz w:val="24"/>
          <w:szCs w:val="24"/>
          <w:lang w:val="pt-BR" w:eastAsia="pt-BR"/>
        </w:rPr>
        <w:t xml:space="preserve">, </w:t>
      </w:r>
      <w:proofErr w:type="gramStart"/>
      <w:r w:rsidRPr="00F803F3">
        <w:rPr>
          <w:rFonts w:eastAsia="Times New Roman"/>
          <w:sz w:val="24"/>
          <w:szCs w:val="24"/>
          <w:lang w:val="pt-BR" w:eastAsia="pt-BR"/>
        </w:rPr>
        <w:t>Relator(</w:t>
      </w:r>
      <w:proofErr w:type="gramEnd"/>
      <w:r w:rsidRPr="00F803F3">
        <w:rPr>
          <w:rFonts w:eastAsia="Times New Roman"/>
          <w:sz w:val="24"/>
          <w:szCs w:val="24"/>
          <w:lang w:val="pt-BR" w:eastAsia="pt-BR"/>
        </w:rPr>
        <w:t>a): Des.(a) Cássio Salomé, 7ª CÂMARA CRIMINAL, julgamento em 02/08/0017, publicação da súmula em 11/08/2017.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rFonts w:eastAsia="Times New Roman"/>
          <w:sz w:val="24"/>
          <w:szCs w:val="24"/>
          <w:lang w:val="pt-BR" w:eastAsia="pt-BR"/>
        </w:rPr>
      </w:pPr>
      <w:r w:rsidRPr="00F803F3">
        <w:rPr>
          <w:sz w:val="24"/>
          <w:szCs w:val="24"/>
          <w:lang w:val="pt-BR"/>
        </w:rPr>
        <w:t xml:space="preserve">BRASIL. </w:t>
      </w:r>
      <w:r w:rsidRPr="00F803F3">
        <w:rPr>
          <w:rFonts w:eastAsia="Times New Roman"/>
          <w:sz w:val="24"/>
          <w:szCs w:val="24"/>
          <w:lang w:val="pt-BR" w:eastAsia="pt-BR"/>
        </w:rPr>
        <w:t xml:space="preserve">TJMG -  </w:t>
      </w:r>
      <w:proofErr w:type="spellStart"/>
      <w:r w:rsidRPr="00F803F3">
        <w:rPr>
          <w:rFonts w:eastAsia="Times New Roman"/>
          <w:b/>
          <w:sz w:val="24"/>
          <w:szCs w:val="24"/>
          <w:lang w:val="pt-BR" w:eastAsia="pt-BR"/>
        </w:rPr>
        <w:t>Rec</w:t>
      </w:r>
      <w:proofErr w:type="spellEnd"/>
      <w:r w:rsidRPr="00F803F3">
        <w:rPr>
          <w:rFonts w:eastAsia="Times New Roman"/>
          <w:b/>
          <w:sz w:val="24"/>
          <w:szCs w:val="24"/>
          <w:lang w:val="pt-BR" w:eastAsia="pt-BR"/>
        </w:rPr>
        <w:t xml:space="preserve"> em Sentido Estrito</w:t>
      </w:r>
      <w:proofErr w:type="gramStart"/>
      <w:r w:rsidRPr="00F803F3">
        <w:rPr>
          <w:rFonts w:eastAsia="Times New Roman"/>
          <w:b/>
          <w:sz w:val="24"/>
          <w:szCs w:val="24"/>
          <w:lang w:val="pt-BR" w:eastAsia="pt-BR"/>
        </w:rPr>
        <w:t xml:space="preserve">  </w:t>
      </w:r>
      <w:proofErr w:type="gramEnd"/>
      <w:r w:rsidRPr="00F803F3">
        <w:rPr>
          <w:rFonts w:eastAsia="Times New Roman"/>
          <w:b/>
          <w:sz w:val="24"/>
          <w:szCs w:val="24"/>
          <w:lang w:val="pt-BR" w:eastAsia="pt-BR"/>
        </w:rPr>
        <w:t>1.0145.14.010527-4/001</w:t>
      </w:r>
      <w:r w:rsidRPr="00F803F3">
        <w:rPr>
          <w:rFonts w:eastAsia="Times New Roman"/>
          <w:sz w:val="24"/>
          <w:szCs w:val="24"/>
          <w:lang w:val="pt-BR" w:eastAsia="pt-BR"/>
        </w:rPr>
        <w:t>, Relator(a): Des.(a) Flávio Leite , 1ª CÂMARA CRIMINAL, julgamento em 01/11/2016, publicação da súmula em 11/11/2016.</w:t>
      </w:r>
    </w:p>
    <w:p w:rsidR="00D4427F" w:rsidRPr="00F803F3" w:rsidRDefault="00D4427F" w:rsidP="00D4427F">
      <w:pPr>
        <w:spacing w:after="120" w:line="360" w:lineRule="auto"/>
        <w:jc w:val="both"/>
        <w:rPr>
          <w:rFonts w:eastAsia="Times New Roman"/>
          <w:sz w:val="24"/>
          <w:szCs w:val="24"/>
          <w:lang w:val="pt-BR" w:eastAsia="pt-BR"/>
        </w:rPr>
      </w:pPr>
    </w:p>
    <w:p w:rsidR="00D4427F" w:rsidRPr="00F803F3" w:rsidRDefault="00D4427F" w:rsidP="00D4427F">
      <w:pPr>
        <w:spacing w:after="120" w:line="360" w:lineRule="auto"/>
        <w:jc w:val="both"/>
        <w:rPr>
          <w:rFonts w:eastAsia="Times New Roman"/>
          <w:sz w:val="24"/>
          <w:szCs w:val="24"/>
          <w:lang w:val="pt-BR" w:eastAsia="pt-BR"/>
        </w:rPr>
      </w:pPr>
      <w:r w:rsidRPr="00F803F3">
        <w:rPr>
          <w:rFonts w:eastAsia="Times New Roman"/>
          <w:sz w:val="24"/>
          <w:szCs w:val="24"/>
          <w:lang w:val="pt-BR" w:eastAsia="pt-BR"/>
        </w:rPr>
        <w:lastRenderedPageBreak/>
        <w:t xml:space="preserve">BRASIL. TJMG -  </w:t>
      </w:r>
      <w:proofErr w:type="spellStart"/>
      <w:r w:rsidRPr="00F803F3">
        <w:rPr>
          <w:rFonts w:eastAsia="Times New Roman"/>
          <w:b/>
          <w:sz w:val="24"/>
          <w:szCs w:val="24"/>
          <w:lang w:val="pt-BR" w:eastAsia="pt-BR"/>
        </w:rPr>
        <w:t>Rec</w:t>
      </w:r>
      <w:proofErr w:type="spellEnd"/>
      <w:r w:rsidRPr="00F803F3">
        <w:rPr>
          <w:rFonts w:eastAsia="Times New Roman"/>
          <w:b/>
          <w:sz w:val="24"/>
          <w:szCs w:val="24"/>
          <w:lang w:val="pt-BR" w:eastAsia="pt-BR"/>
        </w:rPr>
        <w:t xml:space="preserve"> em Sentido Estrito 1.0145.13.032851-4/001</w:t>
      </w:r>
      <w:r w:rsidRPr="00F803F3">
        <w:rPr>
          <w:rFonts w:eastAsia="Times New Roman"/>
          <w:sz w:val="24"/>
          <w:szCs w:val="24"/>
          <w:lang w:val="pt-BR" w:eastAsia="pt-BR"/>
        </w:rPr>
        <w:t xml:space="preserve">, </w:t>
      </w:r>
      <w:proofErr w:type="gramStart"/>
      <w:r w:rsidRPr="00F803F3">
        <w:rPr>
          <w:rFonts w:eastAsia="Times New Roman"/>
          <w:sz w:val="24"/>
          <w:szCs w:val="24"/>
          <w:lang w:val="pt-BR" w:eastAsia="pt-BR"/>
        </w:rPr>
        <w:t>Relator(</w:t>
      </w:r>
      <w:proofErr w:type="gramEnd"/>
      <w:r w:rsidRPr="00F803F3">
        <w:rPr>
          <w:rFonts w:eastAsia="Times New Roman"/>
          <w:sz w:val="24"/>
          <w:szCs w:val="24"/>
          <w:lang w:val="pt-BR" w:eastAsia="pt-BR"/>
        </w:rPr>
        <w:t xml:space="preserve">a): Des.(a) Júlio César </w:t>
      </w:r>
      <w:proofErr w:type="spellStart"/>
      <w:r w:rsidRPr="00F803F3">
        <w:rPr>
          <w:rFonts w:eastAsia="Times New Roman"/>
          <w:sz w:val="24"/>
          <w:szCs w:val="24"/>
          <w:lang w:val="pt-BR" w:eastAsia="pt-BR"/>
        </w:rPr>
        <w:t>Lorens</w:t>
      </w:r>
      <w:proofErr w:type="spellEnd"/>
      <w:r w:rsidRPr="00F803F3">
        <w:rPr>
          <w:rFonts w:eastAsia="Times New Roman"/>
          <w:sz w:val="24"/>
          <w:szCs w:val="24"/>
          <w:lang w:val="pt-BR" w:eastAsia="pt-BR"/>
        </w:rPr>
        <w:t xml:space="preserve"> , 5ª CÂMARA CRIMINAL, julgamento em 11/07/2017, publicação da súmula em 17/07/2017.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BRASIL. </w:t>
      </w:r>
      <w:r w:rsidRPr="00F803F3">
        <w:rPr>
          <w:b/>
          <w:sz w:val="24"/>
          <w:szCs w:val="24"/>
          <w:lang w:val="pt-BR"/>
        </w:rPr>
        <w:t>STJ – HC 217321 SP 2011/0206724-0</w:t>
      </w:r>
      <w:r w:rsidRPr="00F803F3">
        <w:rPr>
          <w:sz w:val="24"/>
          <w:szCs w:val="24"/>
          <w:lang w:val="pt-BR"/>
        </w:rPr>
        <w:t xml:space="preserve">, Relator: Ministra Laurita Vaz, data de julgamento 27/08/2013, T5 - QUINTA TURMA – data de publicação: </w:t>
      </w:r>
      <w:proofErr w:type="spellStart"/>
      <w:proofErr w:type="gramStart"/>
      <w:r w:rsidRPr="00F803F3">
        <w:rPr>
          <w:sz w:val="24"/>
          <w:szCs w:val="24"/>
          <w:lang w:val="pt-BR"/>
        </w:rPr>
        <w:t>DJe</w:t>
      </w:r>
      <w:proofErr w:type="spellEnd"/>
      <w:proofErr w:type="gramEnd"/>
      <w:r w:rsidRPr="00F803F3">
        <w:rPr>
          <w:sz w:val="24"/>
          <w:szCs w:val="24"/>
          <w:lang w:val="pt-BR"/>
        </w:rPr>
        <w:t xml:space="preserve"> 04/09/2013.</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BRASIL. </w:t>
      </w:r>
      <w:r w:rsidRPr="00F803F3">
        <w:rPr>
          <w:b/>
          <w:sz w:val="24"/>
          <w:szCs w:val="24"/>
          <w:lang w:val="pt-BR"/>
        </w:rPr>
        <w:t>TJ-PE: APL: 30056120078170640</w:t>
      </w:r>
      <w:r w:rsidRPr="00F803F3">
        <w:rPr>
          <w:sz w:val="24"/>
          <w:szCs w:val="24"/>
          <w:lang w:val="pt-BR"/>
        </w:rPr>
        <w:t xml:space="preserve"> PE 0003005 – 61.2007.8.17.0640, Relator: Antônio Carlos Alves da Silva, Data de </w:t>
      </w:r>
      <w:proofErr w:type="gramStart"/>
      <w:r w:rsidRPr="00F803F3">
        <w:rPr>
          <w:sz w:val="24"/>
          <w:szCs w:val="24"/>
          <w:lang w:val="pt-BR"/>
        </w:rPr>
        <w:t>Julgamento:</w:t>
      </w:r>
      <w:proofErr w:type="gramEnd"/>
      <w:r w:rsidRPr="00F803F3">
        <w:rPr>
          <w:sz w:val="24"/>
          <w:szCs w:val="24"/>
          <w:lang w:val="pt-BR"/>
        </w:rPr>
        <w:t>13/09/2011, 2ª Câmera Criminal – data de publicação:13/09/2011.</w:t>
      </w:r>
    </w:p>
    <w:p w:rsidR="00D4427F" w:rsidRPr="00F803F3" w:rsidRDefault="00D4427F" w:rsidP="00D4427F">
      <w:pPr>
        <w:pStyle w:val="Textodenotaderodap"/>
        <w:spacing w:after="120" w:line="360" w:lineRule="auto"/>
        <w:jc w:val="both"/>
        <w:rPr>
          <w:spacing w:val="1"/>
          <w:sz w:val="24"/>
          <w:szCs w:val="24"/>
          <w:lang w:val="pt-BR"/>
        </w:rPr>
      </w:pPr>
    </w:p>
    <w:p w:rsidR="00D4427F" w:rsidRPr="00F803F3" w:rsidRDefault="00D4427F" w:rsidP="00D4427F">
      <w:pPr>
        <w:pStyle w:val="Textodenotaderodap"/>
        <w:spacing w:after="120" w:line="360" w:lineRule="auto"/>
        <w:jc w:val="both"/>
        <w:rPr>
          <w:spacing w:val="1"/>
          <w:sz w:val="24"/>
          <w:szCs w:val="24"/>
          <w:highlight w:val="white"/>
          <w:lang w:val="pt-BR"/>
        </w:rPr>
      </w:pPr>
      <w:r w:rsidRPr="00F803F3">
        <w:rPr>
          <w:spacing w:val="1"/>
          <w:sz w:val="24"/>
          <w:szCs w:val="24"/>
          <w:lang w:val="pt-BR"/>
        </w:rPr>
        <w:t xml:space="preserve">CAMPOS, </w:t>
      </w:r>
      <w:proofErr w:type="spellStart"/>
      <w:r w:rsidRPr="00F803F3">
        <w:rPr>
          <w:spacing w:val="1"/>
          <w:sz w:val="24"/>
          <w:szCs w:val="24"/>
          <w:lang w:val="pt-BR"/>
        </w:rPr>
        <w:t>Walfredo</w:t>
      </w:r>
      <w:proofErr w:type="spellEnd"/>
      <w:r w:rsidRPr="00F803F3">
        <w:rPr>
          <w:spacing w:val="1"/>
          <w:sz w:val="24"/>
          <w:szCs w:val="24"/>
          <w:lang w:val="pt-BR"/>
        </w:rPr>
        <w:t xml:space="preserve"> Cunha. </w:t>
      </w:r>
      <w:r w:rsidRPr="00F803F3">
        <w:rPr>
          <w:b/>
          <w:spacing w:val="1"/>
          <w:sz w:val="24"/>
          <w:szCs w:val="24"/>
          <w:lang w:val="pt-BR"/>
        </w:rPr>
        <w:t>Tribunal do júri: teoria e prática</w:t>
      </w:r>
      <w:r w:rsidRPr="00F803F3">
        <w:rPr>
          <w:rFonts w:eastAsia="Times New Roman"/>
          <w:sz w:val="24"/>
          <w:szCs w:val="24"/>
          <w:lang w:val="pt-BR" w:eastAsia="pt-BR"/>
        </w:rPr>
        <w:t xml:space="preserve">/ </w:t>
      </w:r>
      <w:proofErr w:type="spellStart"/>
      <w:r w:rsidRPr="00F803F3">
        <w:rPr>
          <w:rFonts w:eastAsia="Times New Roman"/>
          <w:sz w:val="24"/>
          <w:szCs w:val="24"/>
          <w:lang w:val="pt-BR" w:eastAsia="pt-BR"/>
        </w:rPr>
        <w:t>Walfredo</w:t>
      </w:r>
      <w:proofErr w:type="spellEnd"/>
      <w:r w:rsidRPr="00F803F3">
        <w:rPr>
          <w:rFonts w:eastAsia="Times New Roman"/>
          <w:sz w:val="24"/>
          <w:szCs w:val="24"/>
          <w:lang w:val="pt-BR" w:eastAsia="pt-BR"/>
        </w:rPr>
        <w:t xml:space="preserve"> Cunha Campos. – São Paulo: Atlas, 2010</w:t>
      </w:r>
      <w:r w:rsidRPr="00F803F3">
        <w:rPr>
          <w:spacing w:val="1"/>
          <w:sz w:val="24"/>
          <w:szCs w:val="24"/>
          <w:shd w:val="clear" w:color="auto" w:fill="FFFFFF"/>
          <w:lang w:val="pt-BR"/>
        </w:rPr>
        <w:t>.</w:t>
      </w:r>
    </w:p>
    <w:p w:rsidR="00D4427F" w:rsidRPr="00F803F3" w:rsidRDefault="00D4427F" w:rsidP="00D4427F">
      <w:pPr>
        <w:pStyle w:val="Textodenotaderodap"/>
        <w:spacing w:after="120" w:line="360" w:lineRule="auto"/>
        <w:jc w:val="both"/>
        <w:rPr>
          <w:sz w:val="24"/>
          <w:szCs w:val="24"/>
          <w:shd w:val="clear" w:color="auto" w:fill="FFFFFF"/>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shd w:val="clear" w:color="auto" w:fill="FFFFFF"/>
          <w:lang w:val="pt-BR"/>
        </w:rPr>
        <w:t xml:space="preserve">CAPEZ, Fernando. </w:t>
      </w:r>
      <w:r w:rsidRPr="00F803F3">
        <w:rPr>
          <w:b/>
          <w:sz w:val="24"/>
          <w:szCs w:val="24"/>
          <w:shd w:val="clear" w:color="auto" w:fill="FFFFFF"/>
          <w:lang w:val="pt-BR"/>
        </w:rPr>
        <w:t>Curso de Direito Penal – Parte Geral</w:t>
      </w:r>
      <w:r w:rsidRPr="00F803F3">
        <w:rPr>
          <w:sz w:val="24"/>
          <w:szCs w:val="24"/>
          <w:shd w:val="clear" w:color="auto" w:fill="FFFFFF"/>
          <w:lang w:val="pt-BR"/>
        </w:rPr>
        <w:t>. 13ª ed., Saraiva: 2009.</w:t>
      </w:r>
    </w:p>
    <w:p w:rsidR="00D4427F" w:rsidRPr="00F803F3" w:rsidRDefault="00D4427F" w:rsidP="00D4427F">
      <w:pPr>
        <w:spacing w:after="120" w:line="360" w:lineRule="auto"/>
        <w:jc w:val="both"/>
        <w:rPr>
          <w:sz w:val="24"/>
          <w:szCs w:val="24"/>
          <w:lang w:val="pt-BR"/>
        </w:rPr>
      </w:pPr>
      <w:r w:rsidRPr="00F803F3">
        <w:rPr>
          <w:sz w:val="24"/>
          <w:szCs w:val="24"/>
          <w:lang w:val="pt-BR"/>
        </w:rPr>
        <w:t>Cezar Roberto Bitencourt, "Tratado de Direito Penal", volume 1 - Parte Geral, Cezar Roberto Bitencourt. - 13ª Edição, Ed. atual. - Saraiva, 2008.</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CF. Romeo </w:t>
      </w:r>
      <w:proofErr w:type="spellStart"/>
      <w:r w:rsidRPr="00F803F3">
        <w:rPr>
          <w:sz w:val="24"/>
          <w:szCs w:val="24"/>
          <w:lang w:val="pt-BR"/>
        </w:rPr>
        <w:t>Casabona</w:t>
      </w:r>
      <w:proofErr w:type="spellEnd"/>
      <w:r w:rsidRPr="00F803F3">
        <w:rPr>
          <w:sz w:val="24"/>
          <w:szCs w:val="24"/>
          <w:lang w:val="pt-BR"/>
        </w:rPr>
        <w:t xml:space="preserve">, C. M. </w:t>
      </w:r>
      <w:r w:rsidRPr="00F803F3">
        <w:rPr>
          <w:b/>
          <w:sz w:val="24"/>
          <w:szCs w:val="24"/>
          <w:lang w:val="pt-BR"/>
        </w:rPr>
        <w:t xml:space="preserve">Los delitos contra a vida y La </w:t>
      </w:r>
      <w:proofErr w:type="spellStart"/>
      <w:r w:rsidRPr="00F803F3">
        <w:rPr>
          <w:b/>
          <w:sz w:val="24"/>
          <w:szCs w:val="24"/>
          <w:lang w:val="pt-BR"/>
        </w:rPr>
        <w:t>integridad</w:t>
      </w:r>
      <w:proofErr w:type="spellEnd"/>
      <w:r w:rsidRPr="00F803F3">
        <w:rPr>
          <w:b/>
          <w:sz w:val="24"/>
          <w:szCs w:val="24"/>
          <w:lang w:val="pt-BR"/>
        </w:rPr>
        <w:t xml:space="preserve"> </w:t>
      </w:r>
      <w:proofErr w:type="spellStart"/>
      <w:r w:rsidRPr="00F803F3">
        <w:rPr>
          <w:b/>
          <w:sz w:val="24"/>
          <w:szCs w:val="24"/>
          <w:lang w:val="pt-BR"/>
        </w:rPr>
        <w:t>personal</w:t>
      </w:r>
      <w:proofErr w:type="spellEnd"/>
      <w:r w:rsidRPr="00F803F3">
        <w:rPr>
          <w:b/>
          <w:sz w:val="24"/>
          <w:szCs w:val="24"/>
          <w:lang w:val="pt-BR"/>
        </w:rPr>
        <w:t xml:space="preserve"> y </w:t>
      </w:r>
      <w:proofErr w:type="spellStart"/>
      <w:r w:rsidRPr="00F803F3">
        <w:rPr>
          <w:b/>
          <w:sz w:val="24"/>
          <w:szCs w:val="24"/>
          <w:lang w:val="pt-BR"/>
        </w:rPr>
        <w:t>los</w:t>
      </w:r>
      <w:proofErr w:type="spellEnd"/>
      <w:r w:rsidRPr="00F803F3">
        <w:rPr>
          <w:b/>
          <w:sz w:val="24"/>
          <w:szCs w:val="24"/>
          <w:lang w:val="pt-BR"/>
        </w:rPr>
        <w:t xml:space="preserve"> relativos </w:t>
      </w:r>
      <w:proofErr w:type="gramStart"/>
      <w:r w:rsidRPr="00F803F3">
        <w:rPr>
          <w:b/>
          <w:sz w:val="24"/>
          <w:szCs w:val="24"/>
          <w:lang w:val="pt-BR"/>
        </w:rPr>
        <w:t>a</w:t>
      </w:r>
      <w:proofErr w:type="gramEnd"/>
      <w:r w:rsidRPr="00F803F3">
        <w:rPr>
          <w:b/>
          <w:sz w:val="24"/>
          <w:szCs w:val="24"/>
          <w:lang w:val="pt-BR"/>
        </w:rPr>
        <w:t xml:space="preserve"> La </w:t>
      </w:r>
      <w:proofErr w:type="spellStart"/>
      <w:r w:rsidRPr="00F803F3">
        <w:rPr>
          <w:b/>
          <w:sz w:val="24"/>
          <w:szCs w:val="24"/>
          <w:lang w:val="pt-BR"/>
        </w:rPr>
        <w:t>manipulación</w:t>
      </w:r>
      <w:proofErr w:type="spellEnd"/>
      <w:r w:rsidRPr="00F803F3">
        <w:rPr>
          <w:b/>
          <w:sz w:val="24"/>
          <w:szCs w:val="24"/>
          <w:lang w:val="pt-BR"/>
        </w:rPr>
        <w:t xml:space="preserve"> genética</w:t>
      </w:r>
      <w:r w:rsidRPr="00F803F3">
        <w:rPr>
          <w:sz w:val="24"/>
          <w:szCs w:val="24"/>
          <w:lang w:val="pt-BR"/>
        </w:rPr>
        <w:t>.</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COSTA JUNIOR, Paulo Jose </w:t>
      </w:r>
      <w:proofErr w:type="gramStart"/>
      <w:r w:rsidRPr="00F803F3">
        <w:rPr>
          <w:sz w:val="24"/>
          <w:szCs w:val="24"/>
          <w:lang w:val="pt-BR"/>
        </w:rPr>
        <w:t>da,</w:t>
      </w:r>
      <w:proofErr w:type="gramEnd"/>
      <w:r w:rsidRPr="00F803F3">
        <w:rPr>
          <w:sz w:val="24"/>
          <w:szCs w:val="24"/>
          <w:lang w:val="pt-BR"/>
        </w:rPr>
        <w:t xml:space="preserve"> </w:t>
      </w:r>
      <w:r w:rsidRPr="00F803F3">
        <w:rPr>
          <w:b/>
          <w:sz w:val="24"/>
          <w:szCs w:val="24"/>
          <w:lang w:val="pt-BR"/>
        </w:rPr>
        <w:t>Curso de direito penal</w:t>
      </w:r>
      <w:r w:rsidRPr="00F803F3">
        <w:rPr>
          <w:sz w:val="24"/>
          <w:szCs w:val="24"/>
          <w:lang w:val="pt-BR"/>
        </w:rPr>
        <w:t xml:space="preserve"> - 8ed- São Paulo: DPJ Editora, 2005.</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FUHRER, </w:t>
      </w:r>
      <w:proofErr w:type="spellStart"/>
      <w:r w:rsidRPr="00F803F3">
        <w:rPr>
          <w:sz w:val="24"/>
          <w:szCs w:val="24"/>
          <w:lang w:val="pt-BR"/>
        </w:rPr>
        <w:t>Maximilianus</w:t>
      </w:r>
      <w:proofErr w:type="spellEnd"/>
      <w:r w:rsidRPr="00F803F3">
        <w:rPr>
          <w:sz w:val="24"/>
          <w:szCs w:val="24"/>
          <w:lang w:val="pt-BR"/>
        </w:rPr>
        <w:t xml:space="preserve"> Cláudio Américo, e FUHRER, Maximiliano Roberto Ernesto, </w:t>
      </w:r>
      <w:r w:rsidRPr="00F803F3">
        <w:rPr>
          <w:b/>
          <w:sz w:val="24"/>
          <w:szCs w:val="24"/>
          <w:lang w:val="pt-BR"/>
        </w:rPr>
        <w:t>Resumo de Direito Penal (parte Geral),</w:t>
      </w:r>
      <w:r w:rsidRPr="00F803F3">
        <w:rPr>
          <w:sz w:val="24"/>
          <w:szCs w:val="24"/>
          <w:lang w:val="pt-BR"/>
        </w:rPr>
        <w:t xml:space="preserve"> 25ª edição, 02.2005, Malheiros Editores Ltda. - São Paulo – SP.</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lastRenderedPageBreak/>
        <w:t xml:space="preserve">GRECO, Rogério. </w:t>
      </w:r>
      <w:r w:rsidRPr="00F803F3">
        <w:rPr>
          <w:b/>
          <w:sz w:val="24"/>
          <w:szCs w:val="24"/>
          <w:lang w:val="pt-BR"/>
        </w:rPr>
        <w:t>Curso de Direito Penal</w:t>
      </w:r>
      <w:r w:rsidRPr="00F803F3">
        <w:rPr>
          <w:sz w:val="24"/>
          <w:szCs w:val="24"/>
          <w:lang w:val="pt-BR"/>
        </w:rPr>
        <w:t xml:space="preserve">/Rogério Greco. – 15. </w:t>
      </w:r>
      <w:proofErr w:type="gramStart"/>
      <w:r w:rsidRPr="00F803F3">
        <w:rPr>
          <w:sz w:val="24"/>
          <w:szCs w:val="24"/>
          <w:lang w:val="pt-BR"/>
        </w:rPr>
        <w:t>ed.</w:t>
      </w:r>
      <w:proofErr w:type="gramEnd"/>
      <w:r w:rsidRPr="00F803F3">
        <w:rPr>
          <w:sz w:val="24"/>
          <w:szCs w:val="24"/>
          <w:lang w:val="pt-BR"/>
        </w:rPr>
        <w:t xml:space="preserve"> Rio de Janeiro: </w:t>
      </w:r>
      <w:proofErr w:type="spellStart"/>
      <w:r w:rsidRPr="00F803F3">
        <w:rPr>
          <w:sz w:val="24"/>
          <w:szCs w:val="24"/>
          <w:lang w:val="pt-BR"/>
        </w:rPr>
        <w:t>Impetus</w:t>
      </w:r>
      <w:proofErr w:type="spellEnd"/>
      <w:r w:rsidRPr="00F803F3">
        <w:rPr>
          <w:sz w:val="24"/>
          <w:szCs w:val="24"/>
          <w:lang w:val="pt-BR"/>
        </w:rPr>
        <w:t>, 2013.</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JESUS, Damásio e. </w:t>
      </w:r>
      <w:proofErr w:type="gramStart"/>
      <w:r w:rsidRPr="00F803F3">
        <w:rPr>
          <w:sz w:val="24"/>
          <w:szCs w:val="24"/>
          <w:lang w:val="pt-BR"/>
        </w:rPr>
        <w:t>de</w:t>
      </w:r>
      <w:proofErr w:type="gramEnd"/>
      <w:r w:rsidRPr="00F803F3">
        <w:rPr>
          <w:sz w:val="24"/>
          <w:szCs w:val="24"/>
          <w:lang w:val="pt-BR"/>
        </w:rPr>
        <w:t xml:space="preserve"> - </w:t>
      </w:r>
      <w:r w:rsidRPr="00F803F3">
        <w:rPr>
          <w:b/>
          <w:sz w:val="24"/>
          <w:szCs w:val="24"/>
          <w:lang w:val="pt-BR"/>
        </w:rPr>
        <w:t>Direito Penal: l volume: parte geral</w:t>
      </w:r>
      <w:r w:rsidRPr="00F803F3">
        <w:rPr>
          <w:sz w:val="24"/>
          <w:szCs w:val="24"/>
          <w:lang w:val="pt-BR"/>
        </w:rPr>
        <w:t xml:space="preserve"> - 28.ed.rev. - São WÁ Paulo:Saraiva,2005.</w:t>
      </w:r>
    </w:p>
    <w:p w:rsidR="00D4427F" w:rsidRPr="00F803F3" w:rsidRDefault="00D4427F" w:rsidP="00D4427F">
      <w:pPr>
        <w:pStyle w:val="Textodenotaderodap"/>
        <w:spacing w:after="120" w:line="360" w:lineRule="auto"/>
        <w:jc w:val="both"/>
        <w:rPr>
          <w:rFonts w:eastAsia="Times New Roman"/>
          <w:sz w:val="24"/>
          <w:szCs w:val="24"/>
          <w:lang w:val="pt-BR" w:eastAsia="pt-BR"/>
        </w:rPr>
      </w:pPr>
    </w:p>
    <w:p w:rsidR="00D4427F" w:rsidRPr="00F803F3" w:rsidRDefault="00D4427F" w:rsidP="00D4427F">
      <w:pPr>
        <w:pStyle w:val="Textodenotaderodap"/>
        <w:spacing w:after="120" w:line="360" w:lineRule="auto"/>
        <w:jc w:val="both"/>
        <w:rPr>
          <w:sz w:val="24"/>
          <w:szCs w:val="24"/>
          <w:lang w:val="pt-BR"/>
        </w:rPr>
      </w:pPr>
      <w:r w:rsidRPr="00F803F3">
        <w:rPr>
          <w:rFonts w:eastAsia="Times New Roman"/>
          <w:sz w:val="24"/>
          <w:szCs w:val="24"/>
          <w:lang w:val="pt-BR" w:eastAsia="pt-BR"/>
        </w:rPr>
        <w:t xml:space="preserve">LOPES JR, </w:t>
      </w:r>
      <w:proofErr w:type="spellStart"/>
      <w:r w:rsidRPr="00F803F3">
        <w:rPr>
          <w:rFonts w:eastAsia="Times New Roman"/>
          <w:sz w:val="24"/>
          <w:szCs w:val="24"/>
          <w:lang w:val="pt-BR" w:eastAsia="pt-BR"/>
        </w:rPr>
        <w:t>Aury</w:t>
      </w:r>
      <w:proofErr w:type="spellEnd"/>
      <w:r w:rsidRPr="00F803F3">
        <w:rPr>
          <w:rFonts w:eastAsia="Times New Roman"/>
          <w:sz w:val="24"/>
          <w:szCs w:val="24"/>
          <w:lang w:val="pt-BR" w:eastAsia="pt-BR"/>
        </w:rPr>
        <w:t xml:space="preserve">. </w:t>
      </w:r>
      <w:r w:rsidRPr="00F803F3">
        <w:rPr>
          <w:rFonts w:eastAsia="Times New Roman"/>
          <w:b/>
          <w:sz w:val="24"/>
          <w:szCs w:val="24"/>
          <w:lang w:val="pt-BR" w:eastAsia="pt-BR"/>
        </w:rPr>
        <w:t>Direito Processual Penal e Sua Conformidade Constitucional</w:t>
      </w:r>
      <w:r w:rsidRPr="00F803F3">
        <w:rPr>
          <w:rFonts w:eastAsia="Times New Roman"/>
          <w:sz w:val="24"/>
          <w:szCs w:val="24"/>
          <w:lang w:val="pt-BR" w:eastAsia="pt-BR"/>
        </w:rPr>
        <w:t xml:space="preserve">/ </w:t>
      </w:r>
      <w:proofErr w:type="spellStart"/>
      <w:r w:rsidRPr="00F803F3">
        <w:rPr>
          <w:rFonts w:eastAsia="Times New Roman"/>
          <w:sz w:val="24"/>
          <w:szCs w:val="24"/>
          <w:lang w:val="pt-BR" w:eastAsia="pt-BR"/>
        </w:rPr>
        <w:t>Aury</w:t>
      </w:r>
      <w:proofErr w:type="spellEnd"/>
      <w:r w:rsidRPr="00F803F3">
        <w:rPr>
          <w:rFonts w:eastAsia="Times New Roman"/>
          <w:sz w:val="24"/>
          <w:szCs w:val="24"/>
          <w:lang w:val="pt-BR" w:eastAsia="pt-BR"/>
        </w:rPr>
        <w:t xml:space="preserve"> Lopes Jr. – </w:t>
      </w:r>
      <w:proofErr w:type="gramStart"/>
      <w:r w:rsidRPr="00F803F3">
        <w:rPr>
          <w:rFonts w:eastAsia="Times New Roman"/>
          <w:sz w:val="24"/>
          <w:szCs w:val="24"/>
          <w:lang w:val="pt-BR" w:eastAsia="pt-BR"/>
        </w:rPr>
        <w:t>4º.</w:t>
      </w:r>
      <w:proofErr w:type="gramEnd"/>
      <w:r w:rsidRPr="00F803F3">
        <w:rPr>
          <w:rFonts w:eastAsia="Times New Roman"/>
          <w:sz w:val="24"/>
          <w:szCs w:val="24"/>
          <w:lang w:val="pt-BR" w:eastAsia="pt-BR"/>
        </w:rPr>
        <w:t xml:space="preserve">ed.rev., atual e </w:t>
      </w:r>
      <w:proofErr w:type="spellStart"/>
      <w:r w:rsidRPr="00F803F3">
        <w:rPr>
          <w:rFonts w:eastAsia="Times New Roman"/>
          <w:sz w:val="24"/>
          <w:szCs w:val="24"/>
          <w:lang w:val="pt-BR" w:eastAsia="pt-BR"/>
        </w:rPr>
        <w:t>amp</w:t>
      </w:r>
      <w:proofErr w:type="spellEnd"/>
      <w:r w:rsidRPr="00F803F3">
        <w:rPr>
          <w:rFonts w:eastAsia="Times New Roman"/>
          <w:sz w:val="24"/>
          <w:szCs w:val="24"/>
          <w:lang w:val="pt-BR" w:eastAsia="pt-BR"/>
        </w:rPr>
        <w:t xml:space="preserve">. – Rio de Janeiro: Livraria e editora </w:t>
      </w:r>
      <w:proofErr w:type="spellStart"/>
      <w:r w:rsidRPr="00F803F3">
        <w:rPr>
          <w:rFonts w:eastAsia="Times New Roman"/>
          <w:sz w:val="24"/>
          <w:szCs w:val="24"/>
          <w:lang w:val="pt-BR" w:eastAsia="pt-BR"/>
        </w:rPr>
        <w:t>Lumem</w:t>
      </w:r>
      <w:proofErr w:type="spellEnd"/>
      <w:r w:rsidRPr="00F803F3">
        <w:rPr>
          <w:rFonts w:eastAsia="Times New Roman"/>
          <w:sz w:val="24"/>
          <w:szCs w:val="24"/>
          <w:lang w:val="pt-BR" w:eastAsia="pt-BR"/>
        </w:rPr>
        <w:t xml:space="preserve"> Juris Ltda.</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LYRA, Roberto. </w:t>
      </w:r>
      <w:r w:rsidRPr="00F803F3">
        <w:rPr>
          <w:b/>
          <w:sz w:val="24"/>
          <w:szCs w:val="24"/>
          <w:lang w:val="pt-BR"/>
        </w:rPr>
        <w:t>A expressão mais simples do direito penal</w:t>
      </w:r>
      <w:r w:rsidRPr="00F803F3">
        <w:rPr>
          <w:sz w:val="24"/>
          <w:szCs w:val="24"/>
          <w:lang w:val="pt-BR"/>
        </w:rPr>
        <w:t xml:space="preserve">. Edição histórica. Rio de Janeiro: </w:t>
      </w:r>
      <w:proofErr w:type="gramStart"/>
      <w:r w:rsidRPr="00F803F3">
        <w:rPr>
          <w:sz w:val="24"/>
          <w:szCs w:val="24"/>
          <w:lang w:val="pt-BR"/>
        </w:rPr>
        <w:t>Editora Rio</w:t>
      </w:r>
      <w:proofErr w:type="gramEnd"/>
      <w:r w:rsidRPr="00F803F3">
        <w:rPr>
          <w:sz w:val="24"/>
          <w:szCs w:val="24"/>
          <w:lang w:val="pt-BR"/>
        </w:rPr>
        <w:t>, 1976.</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MASSON, Cleber. </w:t>
      </w:r>
      <w:r w:rsidRPr="00F803F3">
        <w:rPr>
          <w:b/>
          <w:sz w:val="24"/>
          <w:szCs w:val="24"/>
          <w:lang w:val="pt-BR"/>
        </w:rPr>
        <w:t>Direito penal esquematizado – Parte geral – vol.1</w:t>
      </w:r>
      <w:r w:rsidRPr="00F803F3">
        <w:rPr>
          <w:sz w:val="24"/>
          <w:szCs w:val="24"/>
          <w:lang w:val="pt-BR"/>
        </w:rPr>
        <w:t xml:space="preserve">/Cleber </w:t>
      </w:r>
      <w:proofErr w:type="spellStart"/>
      <w:r w:rsidRPr="00F803F3">
        <w:rPr>
          <w:sz w:val="24"/>
          <w:szCs w:val="24"/>
          <w:lang w:val="pt-BR"/>
        </w:rPr>
        <w:t>Masson</w:t>
      </w:r>
      <w:proofErr w:type="spellEnd"/>
      <w:r w:rsidRPr="00F803F3">
        <w:rPr>
          <w:sz w:val="24"/>
          <w:szCs w:val="24"/>
          <w:lang w:val="pt-BR"/>
        </w:rPr>
        <w:t xml:space="preserve">. – 9. Ed. rev., atual. </w:t>
      </w:r>
      <w:proofErr w:type="gramStart"/>
      <w:r w:rsidRPr="00F803F3">
        <w:rPr>
          <w:sz w:val="24"/>
          <w:szCs w:val="24"/>
          <w:lang w:val="pt-BR"/>
        </w:rPr>
        <w:t>e</w:t>
      </w:r>
      <w:proofErr w:type="gramEnd"/>
      <w:r w:rsidRPr="00F803F3">
        <w:rPr>
          <w:sz w:val="24"/>
          <w:szCs w:val="24"/>
          <w:lang w:val="pt-BR"/>
        </w:rPr>
        <w:t xml:space="preserve"> </w:t>
      </w:r>
      <w:proofErr w:type="spellStart"/>
      <w:r w:rsidRPr="00F803F3">
        <w:rPr>
          <w:sz w:val="24"/>
          <w:szCs w:val="24"/>
          <w:lang w:val="pt-BR"/>
        </w:rPr>
        <w:t>ampl</w:t>
      </w:r>
      <w:proofErr w:type="spellEnd"/>
      <w:r w:rsidRPr="00F803F3">
        <w:rPr>
          <w:sz w:val="24"/>
          <w:szCs w:val="24"/>
          <w:lang w:val="pt-BR"/>
        </w:rPr>
        <w:t>. – Rio de Janeiro: Forense; São Paulo: MÉTODO, 2015.</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NICOLITT, André Luiz. </w:t>
      </w:r>
      <w:r w:rsidRPr="00F803F3">
        <w:rPr>
          <w:b/>
          <w:sz w:val="24"/>
          <w:szCs w:val="24"/>
          <w:lang w:val="pt-BR"/>
        </w:rPr>
        <w:t>Manual de processo penal</w:t>
      </w:r>
      <w:r w:rsidRPr="00F803F3">
        <w:rPr>
          <w:rFonts w:eastAsia="Times New Roman"/>
          <w:sz w:val="24"/>
          <w:szCs w:val="24"/>
          <w:lang w:val="pt-BR" w:eastAsia="pt-BR"/>
        </w:rPr>
        <w:t xml:space="preserve">/ André Luiz </w:t>
      </w:r>
      <w:proofErr w:type="spellStart"/>
      <w:r w:rsidRPr="00F803F3">
        <w:rPr>
          <w:rFonts w:eastAsia="Times New Roman"/>
          <w:sz w:val="24"/>
          <w:szCs w:val="24"/>
          <w:lang w:val="pt-BR" w:eastAsia="pt-BR"/>
        </w:rPr>
        <w:t>Nicolitt</w:t>
      </w:r>
      <w:proofErr w:type="spellEnd"/>
      <w:r w:rsidRPr="00F803F3">
        <w:rPr>
          <w:rFonts w:eastAsia="Times New Roman"/>
          <w:sz w:val="24"/>
          <w:szCs w:val="24"/>
          <w:lang w:val="pt-BR" w:eastAsia="pt-BR"/>
        </w:rPr>
        <w:t xml:space="preserve">. – 6. </w:t>
      </w:r>
      <w:proofErr w:type="gramStart"/>
      <w:r w:rsidRPr="00F803F3">
        <w:rPr>
          <w:rFonts w:eastAsia="Times New Roman"/>
          <w:sz w:val="24"/>
          <w:szCs w:val="24"/>
          <w:lang w:val="pt-BR" w:eastAsia="pt-BR"/>
        </w:rPr>
        <w:t>ed.</w:t>
      </w:r>
      <w:proofErr w:type="gramEnd"/>
      <w:r w:rsidRPr="00F803F3">
        <w:rPr>
          <w:rFonts w:eastAsia="Times New Roman"/>
          <w:sz w:val="24"/>
          <w:szCs w:val="24"/>
          <w:lang w:val="pt-BR" w:eastAsia="pt-BR"/>
        </w:rPr>
        <w:t xml:space="preserve"> rev., atual. </w:t>
      </w:r>
      <w:proofErr w:type="gramStart"/>
      <w:r w:rsidRPr="00F803F3">
        <w:rPr>
          <w:rFonts w:eastAsia="Times New Roman"/>
          <w:sz w:val="24"/>
          <w:szCs w:val="24"/>
          <w:lang w:val="pt-BR" w:eastAsia="pt-BR"/>
        </w:rPr>
        <w:t>e</w:t>
      </w:r>
      <w:proofErr w:type="gramEnd"/>
      <w:r w:rsidRPr="00F803F3">
        <w:rPr>
          <w:rFonts w:eastAsia="Times New Roman"/>
          <w:sz w:val="24"/>
          <w:szCs w:val="24"/>
          <w:lang w:val="pt-BR" w:eastAsia="pt-BR"/>
        </w:rPr>
        <w:t xml:space="preserve">. </w:t>
      </w:r>
      <w:proofErr w:type="spellStart"/>
      <w:proofErr w:type="gramStart"/>
      <w:r w:rsidRPr="00F803F3">
        <w:rPr>
          <w:rFonts w:eastAsia="Times New Roman"/>
          <w:sz w:val="24"/>
          <w:szCs w:val="24"/>
          <w:lang w:val="pt-BR" w:eastAsia="pt-BR"/>
        </w:rPr>
        <w:t>ampl</w:t>
      </w:r>
      <w:proofErr w:type="spellEnd"/>
      <w:proofErr w:type="gramEnd"/>
      <w:r w:rsidRPr="00F803F3">
        <w:rPr>
          <w:rFonts w:eastAsia="Times New Roman"/>
          <w:sz w:val="24"/>
          <w:szCs w:val="24"/>
          <w:lang w:val="pt-BR" w:eastAsia="pt-BR"/>
        </w:rPr>
        <w:t>. – São Paulo: Editora Revista dos Tribunais, 2016.</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MIRABETE, </w:t>
      </w:r>
      <w:proofErr w:type="spellStart"/>
      <w:r w:rsidRPr="00F803F3">
        <w:rPr>
          <w:sz w:val="24"/>
          <w:szCs w:val="24"/>
          <w:lang w:val="pt-BR"/>
        </w:rPr>
        <w:t>Julio</w:t>
      </w:r>
      <w:proofErr w:type="spellEnd"/>
      <w:r w:rsidRPr="00F803F3">
        <w:rPr>
          <w:sz w:val="24"/>
          <w:szCs w:val="24"/>
          <w:lang w:val="pt-BR"/>
        </w:rPr>
        <w:t xml:space="preserve"> </w:t>
      </w:r>
      <w:proofErr w:type="spellStart"/>
      <w:r w:rsidRPr="00F803F3">
        <w:rPr>
          <w:sz w:val="24"/>
          <w:szCs w:val="24"/>
          <w:lang w:val="pt-BR"/>
        </w:rPr>
        <w:t>Fabrinni</w:t>
      </w:r>
      <w:proofErr w:type="spellEnd"/>
      <w:r w:rsidRPr="00F803F3">
        <w:rPr>
          <w:sz w:val="24"/>
          <w:szCs w:val="24"/>
          <w:lang w:val="pt-BR"/>
        </w:rPr>
        <w:t xml:space="preserve">, </w:t>
      </w:r>
      <w:r w:rsidRPr="00F803F3">
        <w:rPr>
          <w:b/>
          <w:sz w:val="24"/>
          <w:szCs w:val="24"/>
          <w:lang w:val="pt-BR"/>
        </w:rPr>
        <w:t xml:space="preserve">Manual de Direito Penal, volume </w:t>
      </w:r>
      <w:proofErr w:type="gramStart"/>
      <w:r w:rsidRPr="00F803F3">
        <w:rPr>
          <w:b/>
          <w:sz w:val="24"/>
          <w:szCs w:val="24"/>
          <w:lang w:val="pt-BR"/>
        </w:rPr>
        <w:t>1</w:t>
      </w:r>
      <w:proofErr w:type="gramEnd"/>
      <w:r w:rsidRPr="00F803F3">
        <w:rPr>
          <w:b/>
          <w:sz w:val="24"/>
          <w:szCs w:val="24"/>
          <w:lang w:val="pt-BR"/>
        </w:rPr>
        <w:t xml:space="preserve"> : parte geral</w:t>
      </w:r>
      <w:r w:rsidRPr="00F803F3">
        <w:rPr>
          <w:sz w:val="24"/>
          <w:szCs w:val="24"/>
          <w:lang w:val="pt-BR"/>
        </w:rPr>
        <w:t>, arts.1º ao 120 do CP/</w:t>
      </w:r>
      <w:proofErr w:type="spellStart"/>
      <w:r w:rsidRPr="00F803F3">
        <w:rPr>
          <w:sz w:val="24"/>
          <w:szCs w:val="24"/>
          <w:lang w:val="pt-BR"/>
        </w:rPr>
        <w:t>Julio</w:t>
      </w:r>
      <w:proofErr w:type="spellEnd"/>
      <w:r w:rsidRPr="00F803F3">
        <w:rPr>
          <w:sz w:val="24"/>
          <w:szCs w:val="24"/>
          <w:lang w:val="pt-BR"/>
        </w:rPr>
        <w:t xml:space="preserve"> </w:t>
      </w:r>
      <w:proofErr w:type="spellStart"/>
      <w:r w:rsidRPr="00F803F3">
        <w:rPr>
          <w:sz w:val="24"/>
          <w:szCs w:val="24"/>
          <w:lang w:val="pt-BR"/>
        </w:rPr>
        <w:t>Fabrinni</w:t>
      </w:r>
      <w:proofErr w:type="spellEnd"/>
      <w:r w:rsidRPr="00F803F3">
        <w:rPr>
          <w:sz w:val="24"/>
          <w:szCs w:val="24"/>
          <w:lang w:val="pt-BR"/>
        </w:rPr>
        <w:t xml:space="preserve"> Mirabete, Renato N. </w:t>
      </w:r>
      <w:proofErr w:type="spellStart"/>
      <w:r w:rsidRPr="00F803F3">
        <w:rPr>
          <w:sz w:val="24"/>
          <w:szCs w:val="24"/>
          <w:lang w:val="pt-BR"/>
        </w:rPr>
        <w:t>Fabrinni</w:t>
      </w:r>
      <w:proofErr w:type="spellEnd"/>
      <w:r w:rsidRPr="00F803F3">
        <w:rPr>
          <w:sz w:val="24"/>
          <w:szCs w:val="24"/>
          <w:lang w:val="pt-BR"/>
        </w:rPr>
        <w:t xml:space="preserve">. – </w:t>
      </w:r>
      <w:proofErr w:type="gramStart"/>
      <w:r w:rsidRPr="00F803F3">
        <w:rPr>
          <w:sz w:val="24"/>
          <w:szCs w:val="24"/>
          <w:lang w:val="pt-BR"/>
        </w:rPr>
        <w:t>31.</w:t>
      </w:r>
      <w:proofErr w:type="gramEnd"/>
      <w:r w:rsidRPr="00F803F3">
        <w:rPr>
          <w:sz w:val="24"/>
          <w:szCs w:val="24"/>
          <w:lang w:val="pt-BR"/>
        </w:rPr>
        <w:t xml:space="preserve">ed.rev. e atual. </w:t>
      </w:r>
      <w:proofErr w:type="gramStart"/>
      <w:r w:rsidRPr="00F803F3">
        <w:rPr>
          <w:sz w:val="24"/>
          <w:szCs w:val="24"/>
          <w:lang w:val="pt-BR"/>
        </w:rPr>
        <w:t>até</w:t>
      </w:r>
      <w:proofErr w:type="gramEnd"/>
      <w:r w:rsidRPr="00F803F3">
        <w:rPr>
          <w:sz w:val="24"/>
          <w:szCs w:val="24"/>
          <w:lang w:val="pt-BR"/>
        </w:rPr>
        <w:t xml:space="preserve"> 5 de janeiro de 2015. – São Paulo: Atlas, 2015.</w:t>
      </w:r>
    </w:p>
    <w:p w:rsidR="00D4427F" w:rsidRPr="00F803F3" w:rsidRDefault="00D4427F" w:rsidP="00D4427F">
      <w:pPr>
        <w:pStyle w:val="Textodenotaderodap"/>
        <w:spacing w:after="120" w:line="360" w:lineRule="auto"/>
        <w:jc w:val="both"/>
        <w:rPr>
          <w:spacing w:val="1"/>
          <w:sz w:val="24"/>
          <w:szCs w:val="24"/>
          <w:shd w:val="clear" w:color="auto" w:fill="FFFFFF"/>
          <w:lang w:val="pt-BR"/>
        </w:rPr>
      </w:pPr>
    </w:p>
    <w:p w:rsidR="00D4427F" w:rsidRPr="00F803F3" w:rsidRDefault="00D4427F" w:rsidP="00D4427F">
      <w:pPr>
        <w:pStyle w:val="Textodenotaderodap"/>
        <w:spacing w:after="120" w:line="360" w:lineRule="auto"/>
        <w:jc w:val="both"/>
        <w:rPr>
          <w:sz w:val="24"/>
          <w:szCs w:val="24"/>
          <w:lang w:val="pt-BR"/>
        </w:rPr>
      </w:pPr>
      <w:r w:rsidRPr="00F803F3">
        <w:rPr>
          <w:spacing w:val="1"/>
          <w:sz w:val="24"/>
          <w:szCs w:val="24"/>
          <w:shd w:val="clear" w:color="auto" w:fill="FFFFFF"/>
          <w:lang w:val="pt-BR"/>
        </w:rPr>
        <w:t>NUCCI, Guilherme de Souza. </w:t>
      </w:r>
      <w:r w:rsidRPr="00F803F3">
        <w:rPr>
          <w:b/>
          <w:spacing w:val="1"/>
          <w:sz w:val="24"/>
          <w:szCs w:val="24"/>
          <w:shd w:val="clear" w:color="auto" w:fill="FFFFFF"/>
          <w:lang w:val="pt-BR"/>
        </w:rPr>
        <w:t>Código de Processo Penal Comentado</w:t>
      </w:r>
      <w:r w:rsidRPr="00F803F3">
        <w:rPr>
          <w:spacing w:val="1"/>
          <w:sz w:val="24"/>
          <w:szCs w:val="24"/>
          <w:shd w:val="clear" w:color="auto" w:fill="FFFFFF"/>
          <w:lang w:val="pt-BR"/>
        </w:rPr>
        <w:t xml:space="preserve">, 6.ª ed. rev., atual. </w:t>
      </w:r>
      <w:proofErr w:type="gramStart"/>
      <w:r w:rsidRPr="00F803F3">
        <w:rPr>
          <w:spacing w:val="1"/>
          <w:sz w:val="24"/>
          <w:szCs w:val="24"/>
          <w:shd w:val="clear" w:color="auto" w:fill="FFFFFF"/>
          <w:lang w:val="pt-BR"/>
        </w:rPr>
        <w:t>e</w:t>
      </w:r>
      <w:proofErr w:type="gramEnd"/>
      <w:r w:rsidRPr="00F803F3">
        <w:rPr>
          <w:spacing w:val="1"/>
          <w:sz w:val="24"/>
          <w:szCs w:val="24"/>
          <w:shd w:val="clear" w:color="auto" w:fill="FFFFFF"/>
          <w:lang w:val="pt-BR"/>
        </w:rPr>
        <w:t xml:space="preserve"> </w:t>
      </w:r>
      <w:proofErr w:type="spellStart"/>
      <w:r w:rsidRPr="00F803F3">
        <w:rPr>
          <w:spacing w:val="1"/>
          <w:sz w:val="24"/>
          <w:szCs w:val="24"/>
          <w:shd w:val="clear" w:color="auto" w:fill="FFFFFF"/>
          <w:lang w:val="pt-BR"/>
        </w:rPr>
        <w:t>ampl</w:t>
      </w:r>
      <w:proofErr w:type="spellEnd"/>
      <w:r w:rsidRPr="00F803F3">
        <w:rPr>
          <w:spacing w:val="1"/>
          <w:sz w:val="24"/>
          <w:szCs w:val="24"/>
          <w:shd w:val="clear" w:color="auto" w:fill="FFFFFF"/>
          <w:lang w:val="pt-BR"/>
        </w:rPr>
        <w:t>., São Paulo: Editora RT, 2007.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NUCCI, Guilherme de Souza. </w:t>
      </w:r>
      <w:r w:rsidRPr="00F803F3">
        <w:rPr>
          <w:b/>
          <w:sz w:val="24"/>
          <w:szCs w:val="24"/>
          <w:lang w:val="pt-BR"/>
        </w:rPr>
        <w:t>Tribunal do júri –</w:t>
      </w:r>
      <w:r w:rsidRPr="00F803F3">
        <w:rPr>
          <w:sz w:val="24"/>
          <w:szCs w:val="24"/>
          <w:lang w:val="pt-BR"/>
        </w:rPr>
        <w:t xml:space="preserve"> Guilherme de Souza </w:t>
      </w:r>
      <w:proofErr w:type="spellStart"/>
      <w:r w:rsidRPr="00F803F3">
        <w:rPr>
          <w:sz w:val="24"/>
          <w:szCs w:val="24"/>
          <w:lang w:val="pt-BR"/>
        </w:rPr>
        <w:t>Nucci</w:t>
      </w:r>
      <w:proofErr w:type="spellEnd"/>
      <w:r w:rsidRPr="00F803F3">
        <w:rPr>
          <w:sz w:val="24"/>
          <w:szCs w:val="24"/>
          <w:lang w:val="pt-BR"/>
        </w:rPr>
        <w:t xml:space="preserve">. – </w:t>
      </w:r>
      <w:proofErr w:type="gramStart"/>
      <w:r w:rsidRPr="00F803F3">
        <w:rPr>
          <w:sz w:val="24"/>
          <w:szCs w:val="24"/>
          <w:lang w:val="pt-BR"/>
        </w:rPr>
        <w:t>3.</w:t>
      </w:r>
      <w:proofErr w:type="gramEnd"/>
      <w:r w:rsidRPr="00F803F3">
        <w:rPr>
          <w:sz w:val="24"/>
          <w:szCs w:val="24"/>
          <w:lang w:val="pt-BR"/>
        </w:rPr>
        <w:t xml:space="preserve">ed.rev., </w:t>
      </w:r>
      <w:proofErr w:type="spellStart"/>
      <w:r w:rsidRPr="00F803F3">
        <w:rPr>
          <w:sz w:val="24"/>
          <w:szCs w:val="24"/>
          <w:lang w:val="pt-BR"/>
        </w:rPr>
        <w:t>atual.e</w:t>
      </w:r>
      <w:proofErr w:type="spellEnd"/>
      <w:r w:rsidRPr="00F803F3">
        <w:rPr>
          <w:sz w:val="24"/>
          <w:szCs w:val="24"/>
          <w:lang w:val="pt-BR"/>
        </w:rPr>
        <w:t xml:space="preserve"> </w:t>
      </w:r>
      <w:proofErr w:type="spellStart"/>
      <w:r w:rsidRPr="00F803F3">
        <w:rPr>
          <w:sz w:val="24"/>
          <w:szCs w:val="24"/>
          <w:lang w:val="pt-BR"/>
        </w:rPr>
        <w:t>ampl</w:t>
      </w:r>
      <w:proofErr w:type="spellEnd"/>
      <w:r w:rsidRPr="00F803F3">
        <w:rPr>
          <w:sz w:val="24"/>
          <w:szCs w:val="24"/>
          <w:lang w:val="pt-BR"/>
        </w:rPr>
        <w:t>. – São Paulo: Editora Revista dos Tribunais, 2012.</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PRADO. Luiz Regis. </w:t>
      </w:r>
      <w:r w:rsidRPr="00F803F3">
        <w:rPr>
          <w:b/>
          <w:sz w:val="24"/>
          <w:szCs w:val="24"/>
          <w:lang w:val="pt-BR"/>
        </w:rPr>
        <w:t>Curso de direito penal brasileiro</w:t>
      </w:r>
      <w:r w:rsidRPr="00F803F3">
        <w:rPr>
          <w:sz w:val="24"/>
          <w:szCs w:val="24"/>
          <w:lang w:val="pt-BR"/>
        </w:rPr>
        <w:t xml:space="preserve">/ Luiz Regis Prado, Érika Mendes de Carvalho, Gisele Mendes de Carvalho. – 14. </w:t>
      </w:r>
      <w:proofErr w:type="gramStart"/>
      <w:r w:rsidRPr="00F803F3">
        <w:rPr>
          <w:sz w:val="24"/>
          <w:szCs w:val="24"/>
          <w:lang w:val="pt-BR"/>
        </w:rPr>
        <w:t>ed.</w:t>
      </w:r>
      <w:proofErr w:type="gramEnd"/>
      <w:r w:rsidRPr="00F803F3">
        <w:rPr>
          <w:sz w:val="24"/>
          <w:szCs w:val="24"/>
          <w:lang w:val="pt-BR"/>
        </w:rPr>
        <w:t xml:space="preserve"> rev. atual. </w:t>
      </w:r>
      <w:proofErr w:type="gramStart"/>
      <w:r w:rsidRPr="00F803F3">
        <w:rPr>
          <w:sz w:val="24"/>
          <w:szCs w:val="24"/>
          <w:lang w:val="pt-BR"/>
        </w:rPr>
        <w:t>e</w:t>
      </w:r>
      <w:proofErr w:type="gramEnd"/>
      <w:r w:rsidRPr="00F803F3">
        <w:rPr>
          <w:sz w:val="24"/>
          <w:szCs w:val="24"/>
          <w:lang w:val="pt-BR"/>
        </w:rPr>
        <w:t xml:space="preserve"> </w:t>
      </w:r>
      <w:proofErr w:type="spellStart"/>
      <w:r w:rsidRPr="00F803F3">
        <w:rPr>
          <w:sz w:val="24"/>
          <w:szCs w:val="24"/>
          <w:lang w:val="pt-BR"/>
        </w:rPr>
        <w:t>ampl</w:t>
      </w:r>
      <w:proofErr w:type="spellEnd"/>
      <w:r w:rsidRPr="00F803F3">
        <w:rPr>
          <w:sz w:val="24"/>
          <w:szCs w:val="24"/>
          <w:lang w:val="pt-BR"/>
        </w:rPr>
        <w:t>. – São Paulo: Editora Revista dos Tribunais, 2015.</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RAMOS, Guilherme da Rocha. </w:t>
      </w:r>
      <w:r w:rsidRPr="00F803F3">
        <w:rPr>
          <w:b/>
          <w:sz w:val="24"/>
          <w:szCs w:val="24"/>
          <w:lang w:val="pt-BR"/>
        </w:rPr>
        <w:t>Princípio da consunção: o problema conceitual do crime progressivo e da progressão criminosa</w:t>
      </w:r>
      <w:r w:rsidRPr="00F803F3">
        <w:rPr>
          <w:sz w:val="24"/>
          <w:szCs w:val="24"/>
          <w:lang w:val="pt-BR"/>
        </w:rPr>
        <w:t xml:space="preserve">. Revista Jus </w:t>
      </w:r>
      <w:proofErr w:type="spellStart"/>
      <w:r w:rsidRPr="00F803F3">
        <w:rPr>
          <w:sz w:val="24"/>
          <w:szCs w:val="24"/>
          <w:lang w:val="pt-BR"/>
        </w:rPr>
        <w:t>Navigandi</w:t>
      </w:r>
      <w:proofErr w:type="spellEnd"/>
      <w:r w:rsidRPr="00F803F3">
        <w:rPr>
          <w:sz w:val="24"/>
          <w:szCs w:val="24"/>
          <w:lang w:val="pt-BR"/>
        </w:rPr>
        <w:t xml:space="preserve">, ISSN 1518-4862, Teresina, ano </w:t>
      </w:r>
      <w:proofErr w:type="gramStart"/>
      <w:r w:rsidRPr="00F803F3">
        <w:rPr>
          <w:sz w:val="24"/>
          <w:szCs w:val="24"/>
          <w:lang w:val="pt-BR"/>
        </w:rPr>
        <w:t>5</w:t>
      </w:r>
      <w:proofErr w:type="gramEnd"/>
      <w:r w:rsidRPr="00F803F3">
        <w:rPr>
          <w:sz w:val="24"/>
          <w:szCs w:val="24"/>
          <w:lang w:val="pt-BR"/>
        </w:rPr>
        <w:t>, n. 44, 1 ago. 2000. Disponível em: &lt;</w:t>
      </w:r>
      <w:proofErr w:type="gramStart"/>
      <w:r w:rsidRPr="00F803F3">
        <w:rPr>
          <w:sz w:val="24"/>
          <w:szCs w:val="24"/>
          <w:lang w:val="pt-BR"/>
        </w:rPr>
        <w:t>https</w:t>
      </w:r>
      <w:proofErr w:type="gramEnd"/>
      <w:r w:rsidRPr="00F803F3">
        <w:rPr>
          <w:sz w:val="24"/>
          <w:szCs w:val="24"/>
          <w:lang w:val="pt-BR"/>
        </w:rPr>
        <w:t>://jus.com.br/artigos/996&gt;. Acesso em: 21 out. 2017.</w:t>
      </w:r>
    </w:p>
    <w:p w:rsidR="00D4427F" w:rsidRPr="00F803F3" w:rsidRDefault="00D4427F" w:rsidP="00D4427F">
      <w:pPr>
        <w:spacing w:after="120" w:line="360" w:lineRule="auto"/>
        <w:jc w:val="both"/>
        <w:rPr>
          <w:sz w:val="24"/>
          <w:szCs w:val="24"/>
          <w:lang w:val="pt-BR"/>
        </w:rPr>
      </w:pPr>
    </w:p>
    <w:p w:rsidR="00D4427F" w:rsidRPr="00F803F3" w:rsidRDefault="00D4427F" w:rsidP="00D4427F">
      <w:pPr>
        <w:spacing w:after="120" w:line="360" w:lineRule="auto"/>
        <w:jc w:val="both"/>
        <w:rPr>
          <w:sz w:val="24"/>
          <w:szCs w:val="24"/>
          <w:lang w:val="pt-BR"/>
        </w:rPr>
      </w:pPr>
      <w:r w:rsidRPr="00F803F3">
        <w:rPr>
          <w:sz w:val="24"/>
          <w:szCs w:val="24"/>
          <w:lang w:val="pt-BR"/>
        </w:rPr>
        <w:t xml:space="preserve">SCHIMITT, Ricardo. </w:t>
      </w:r>
      <w:r w:rsidRPr="00F803F3">
        <w:rPr>
          <w:b/>
          <w:sz w:val="24"/>
          <w:szCs w:val="24"/>
          <w:lang w:val="pt-BR"/>
        </w:rPr>
        <w:t>Sentença penal condenatória: teoria e prática</w:t>
      </w:r>
      <w:r w:rsidRPr="00F803F3">
        <w:rPr>
          <w:sz w:val="24"/>
          <w:szCs w:val="24"/>
          <w:lang w:val="pt-BR"/>
        </w:rPr>
        <w:t xml:space="preserve">/ Ricardo </w:t>
      </w:r>
      <w:proofErr w:type="spellStart"/>
      <w:r w:rsidRPr="00F803F3">
        <w:rPr>
          <w:sz w:val="24"/>
          <w:szCs w:val="24"/>
          <w:lang w:val="pt-BR"/>
        </w:rPr>
        <w:t>Schimitt</w:t>
      </w:r>
      <w:proofErr w:type="spellEnd"/>
      <w:r w:rsidRPr="00F803F3">
        <w:rPr>
          <w:sz w:val="24"/>
          <w:szCs w:val="24"/>
          <w:lang w:val="pt-BR"/>
        </w:rPr>
        <w:t xml:space="preserve">. – 9. </w:t>
      </w:r>
      <w:proofErr w:type="gramStart"/>
      <w:r w:rsidRPr="00F803F3">
        <w:rPr>
          <w:sz w:val="24"/>
          <w:szCs w:val="24"/>
          <w:lang w:val="pt-BR"/>
        </w:rPr>
        <w:t>ed.</w:t>
      </w:r>
      <w:proofErr w:type="gramEnd"/>
      <w:r w:rsidRPr="00F803F3">
        <w:rPr>
          <w:sz w:val="24"/>
          <w:szCs w:val="24"/>
          <w:lang w:val="pt-BR"/>
        </w:rPr>
        <w:t xml:space="preserve"> e atual. – Salvador: </w:t>
      </w:r>
      <w:proofErr w:type="spellStart"/>
      <w:proofErr w:type="gramStart"/>
      <w:r w:rsidRPr="00F803F3">
        <w:rPr>
          <w:sz w:val="24"/>
          <w:szCs w:val="24"/>
          <w:lang w:val="pt-BR"/>
        </w:rPr>
        <w:t>JusPODIVM</w:t>
      </w:r>
      <w:proofErr w:type="spellEnd"/>
      <w:proofErr w:type="gramEnd"/>
      <w:r w:rsidRPr="00F803F3">
        <w:rPr>
          <w:sz w:val="24"/>
          <w:szCs w:val="24"/>
          <w:lang w:val="pt-BR"/>
        </w:rPr>
        <w:t>, 2015.</w:t>
      </w:r>
    </w:p>
    <w:p w:rsidR="00D4427F" w:rsidRPr="00F803F3" w:rsidRDefault="00D4427F" w:rsidP="00D4427F">
      <w:pPr>
        <w:pStyle w:val="Textodenotaderodap"/>
        <w:spacing w:after="120" w:line="360" w:lineRule="auto"/>
        <w:jc w:val="both"/>
        <w:rPr>
          <w:sz w:val="24"/>
          <w:szCs w:val="24"/>
          <w:lang w:val="pt-BR"/>
        </w:rPr>
      </w:pPr>
    </w:p>
    <w:p w:rsidR="00D4427F" w:rsidRPr="00F803F3" w:rsidRDefault="00D4427F" w:rsidP="00D4427F">
      <w:pPr>
        <w:pStyle w:val="Textodenotaderodap"/>
        <w:spacing w:after="120" w:line="360" w:lineRule="auto"/>
        <w:jc w:val="both"/>
        <w:rPr>
          <w:sz w:val="24"/>
          <w:szCs w:val="24"/>
          <w:lang w:val="pt-BR"/>
        </w:rPr>
      </w:pPr>
      <w:r w:rsidRPr="00F803F3">
        <w:rPr>
          <w:sz w:val="24"/>
          <w:szCs w:val="24"/>
          <w:lang w:val="pt-BR"/>
        </w:rPr>
        <w:t xml:space="preserve">SILVA, César Dário Mariano </w:t>
      </w:r>
      <w:proofErr w:type="gramStart"/>
      <w:r w:rsidRPr="00F803F3">
        <w:rPr>
          <w:sz w:val="24"/>
          <w:szCs w:val="24"/>
          <w:lang w:val="pt-BR"/>
        </w:rPr>
        <w:t>da.</w:t>
      </w:r>
      <w:proofErr w:type="gramEnd"/>
      <w:r w:rsidRPr="00F803F3">
        <w:rPr>
          <w:sz w:val="24"/>
          <w:szCs w:val="24"/>
          <w:lang w:val="pt-BR"/>
        </w:rPr>
        <w:t xml:space="preserve"> </w:t>
      </w:r>
      <w:r w:rsidRPr="00F803F3">
        <w:rPr>
          <w:b/>
          <w:sz w:val="24"/>
          <w:szCs w:val="24"/>
          <w:lang w:val="pt-BR"/>
        </w:rPr>
        <w:t>Estatuto do Desarmamento</w:t>
      </w:r>
      <w:r w:rsidRPr="00F803F3">
        <w:rPr>
          <w:sz w:val="24"/>
          <w:szCs w:val="24"/>
          <w:lang w:val="pt-BR"/>
        </w:rPr>
        <w:t>. Rio de Janeiro: Forense, 2007.</w:t>
      </w:r>
    </w:p>
    <w:p w:rsidR="00D4427F" w:rsidRPr="00F803F3" w:rsidRDefault="00D4427F" w:rsidP="00D4427F">
      <w:pPr>
        <w:spacing w:after="120" w:line="360" w:lineRule="auto"/>
        <w:jc w:val="both"/>
        <w:rPr>
          <w:spacing w:val="1"/>
          <w:sz w:val="24"/>
          <w:szCs w:val="24"/>
          <w:lang w:val="pt-BR"/>
        </w:rPr>
      </w:pPr>
    </w:p>
    <w:p w:rsidR="00D4427F" w:rsidRPr="00F803F3" w:rsidRDefault="00D4427F" w:rsidP="00D4427F">
      <w:pPr>
        <w:spacing w:after="120" w:line="360" w:lineRule="auto"/>
        <w:jc w:val="both"/>
        <w:rPr>
          <w:spacing w:val="1"/>
          <w:sz w:val="24"/>
          <w:szCs w:val="24"/>
          <w:highlight w:val="white"/>
          <w:lang w:val="pt-BR"/>
        </w:rPr>
      </w:pPr>
      <w:r w:rsidRPr="00F803F3">
        <w:rPr>
          <w:spacing w:val="1"/>
          <w:sz w:val="24"/>
          <w:szCs w:val="24"/>
          <w:lang w:val="pt-BR"/>
        </w:rPr>
        <w:t xml:space="preserve">SILVA, Rodrigo </w:t>
      </w:r>
      <w:proofErr w:type="spellStart"/>
      <w:r w:rsidRPr="00F803F3">
        <w:rPr>
          <w:spacing w:val="1"/>
          <w:sz w:val="24"/>
          <w:szCs w:val="24"/>
          <w:lang w:val="pt-BR"/>
        </w:rPr>
        <w:t>Faucz</w:t>
      </w:r>
      <w:proofErr w:type="spellEnd"/>
      <w:r w:rsidRPr="00F803F3">
        <w:rPr>
          <w:spacing w:val="1"/>
          <w:sz w:val="24"/>
          <w:szCs w:val="24"/>
          <w:lang w:val="pt-BR"/>
        </w:rPr>
        <w:t xml:space="preserve"> Pereira e. </w:t>
      </w:r>
      <w:r w:rsidRPr="00F803F3">
        <w:rPr>
          <w:i/>
          <w:iCs/>
          <w:spacing w:val="1"/>
          <w:sz w:val="24"/>
          <w:szCs w:val="24"/>
          <w:shd w:val="clear" w:color="auto" w:fill="FFFFFF"/>
          <w:lang w:val="pt-BR"/>
        </w:rPr>
        <w:t xml:space="preserve">In </w:t>
      </w:r>
      <w:r w:rsidRPr="00F803F3">
        <w:rPr>
          <w:spacing w:val="1"/>
          <w:sz w:val="24"/>
          <w:szCs w:val="24"/>
          <w:shd w:val="clear" w:color="auto" w:fill="FFFFFF"/>
          <w:lang w:val="pt-BR"/>
        </w:rPr>
        <w:t xml:space="preserve">Tribunal do Júri: </w:t>
      </w:r>
      <w:r w:rsidRPr="00F803F3">
        <w:rPr>
          <w:b/>
          <w:spacing w:val="1"/>
          <w:sz w:val="24"/>
          <w:szCs w:val="24"/>
          <w:shd w:val="clear" w:color="auto" w:fill="FFFFFF"/>
          <w:lang w:val="pt-BR"/>
        </w:rPr>
        <w:t>O Novo Rito Interpretado</w:t>
      </w:r>
      <w:r w:rsidRPr="00F803F3">
        <w:rPr>
          <w:rFonts w:eastAsia="Times New Roman"/>
          <w:sz w:val="24"/>
          <w:szCs w:val="24"/>
          <w:lang w:val="pt-BR" w:eastAsia="pt-BR"/>
        </w:rPr>
        <w:t>/</w:t>
      </w:r>
      <w:r w:rsidRPr="00F803F3">
        <w:rPr>
          <w:spacing w:val="1"/>
          <w:sz w:val="24"/>
          <w:szCs w:val="24"/>
          <w:lang w:val="pt-BR"/>
        </w:rPr>
        <w:t xml:space="preserve">Rodrigo </w:t>
      </w:r>
      <w:proofErr w:type="spellStart"/>
      <w:r w:rsidRPr="00F803F3">
        <w:rPr>
          <w:spacing w:val="1"/>
          <w:sz w:val="24"/>
          <w:szCs w:val="24"/>
          <w:lang w:val="pt-BR"/>
        </w:rPr>
        <w:t>Faucz</w:t>
      </w:r>
      <w:proofErr w:type="spellEnd"/>
      <w:r w:rsidRPr="00F803F3">
        <w:rPr>
          <w:spacing w:val="1"/>
          <w:sz w:val="24"/>
          <w:szCs w:val="24"/>
          <w:lang w:val="pt-BR"/>
        </w:rPr>
        <w:t xml:space="preserve"> Pereira e </w:t>
      </w:r>
      <w:proofErr w:type="gramStart"/>
      <w:r w:rsidRPr="00F803F3">
        <w:rPr>
          <w:spacing w:val="1"/>
          <w:sz w:val="24"/>
          <w:szCs w:val="24"/>
          <w:lang w:val="pt-BR"/>
        </w:rPr>
        <w:t>Silva</w:t>
      </w:r>
      <w:r w:rsidRPr="00F803F3">
        <w:rPr>
          <w:sz w:val="24"/>
          <w:szCs w:val="24"/>
          <w:lang w:val="pt-BR"/>
        </w:rPr>
        <w:t xml:space="preserve"> </w:t>
      </w:r>
      <w:r w:rsidRPr="00F803F3">
        <w:rPr>
          <w:spacing w:val="1"/>
          <w:sz w:val="24"/>
          <w:szCs w:val="24"/>
          <w:shd w:val="clear" w:color="auto" w:fill="FFFFFF"/>
          <w:lang w:val="pt-BR"/>
        </w:rPr>
        <w:t>,</w:t>
      </w:r>
      <w:proofErr w:type="gramEnd"/>
      <w:r w:rsidRPr="00F803F3">
        <w:rPr>
          <w:spacing w:val="1"/>
          <w:sz w:val="24"/>
          <w:szCs w:val="24"/>
          <w:shd w:val="clear" w:color="auto" w:fill="FFFFFF"/>
          <w:lang w:val="pt-BR"/>
        </w:rPr>
        <w:t xml:space="preserve"> Curitiba: Juruá, 2008.</w:t>
      </w:r>
    </w:p>
    <w:p w:rsidR="00D4427F" w:rsidRPr="00F803F3" w:rsidRDefault="00D4427F" w:rsidP="00D4427F">
      <w:pPr>
        <w:spacing w:after="120" w:line="360" w:lineRule="auto"/>
        <w:jc w:val="both"/>
        <w:rPr>
          <w:sz w:val="24"/>
          <w:szCs w:val="24"/>
          <w:lang w:val="pt-BR"/>
        </w:rPr>
      </w:pPr>
    </w:p>
    <w:p w:rsidR="0015716E" w:rsidRPr="00F803F3" w:rsidRDefault="0015716E"/>
    <w:sectPr w:rsidR="0015716E" w:rsidRPr="00F803F3" w:rsidSect="00D4427F">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F7" w:rsidRDefault="001337F7" w:rsidP="00D4427F">
      <w:r>
        <w:separator/>
      </w:r>
    </w:p>
  </w:endnote>
  <w:endnote w:type="continuationSeparator" w:id="0">
    <w:p w:rsidR="001337F7" w:rsidRDefault="001337F7" w:rsidP="00D4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F7" w:rsidRDefault="001337F7" w:rsidP="00D4427F">
      <w:r>
        <w:separator/>
      </w:r>
    </w:p>
  </w:footnote>
  <w:footnote w:type="continuationSeparator" w:id="0">
    <w:p w:rsidR="001337F7" w:rsidRDefault="001337F7" w:rsidP="00D4427F">
      <w:r>
        <w:continuationSeparator/>
      </w:r>
    </w:p>
  </w:footnote>
  <w:footnote w:id="1">
    <w:p w:rsidR="0077275A" w:rsidRPr="0077275A" w:rsidRDefault="0077275A" w:rsidP="0077275A">
      <w:pPr>
        <w:pStyle w:val="Textodenotaderodap"/>
        <w:jc w:val="both"/>
        <w:rPr>
          <w:lang w:val="pt-BR"/>
        </w:rPr>
      </w:pPr>
      <w:r>
        <w:rPr>
          <w:rStyle w:val="Refdenotaderodap"/>
        </w:rPr>
        <w:footnoteRef/>
      </w:r>
      <w:r>
        <w:t xml:space="preserve"> </w:t>
      </w:r>
      <w:r w:rsidR="00B1767C" w:rsidRPr="00B1767C">
        <w:rPr>
          <w:lang w:val="pt-BR"/>
        </w:rPr>
        <w:t xml:space="preserve">NUCCI, Guilherme de Souza. </w:t>
      </w:r>
      <w:r w:rsidR="00B1767C" w:rsidRPr="00B1767C">
        <w:rPr>
          <w:b/>
          <w:lang w:val="pt-BR"/>
        </w:rPr>
        <w:t>Tribunal do júri –</w:t>
      </w:r>
      <w:r w:rsidR="00B1767C" w:rsidRPr="00B1767C">
        <w:rPr>
          <w:lang w:val="pt-BR"/>
        </w:rPr>
        <w:t xml:space="preserve"> Guilherme de Souza </w:t>
      </w:r>
      <w:proofErr w:type="spellStart"/>
      <w:r w:rsidR="00B1767C" w:rsidRPr="00B1767C">
        <w:rPr>
          <w:lang w:val="pt-BR"/>
        </w:rPr>
        <w:t>Nucci</w:t>
      </w:r>
      <w:proofErr w:type="spellEnd"/>
      <w:r w:rsidR="00B1767C" w:rsidRPr="00B1767C">
        <w:rPr>
          <w:lang w:val="pt-BR"/>
        </w:rPr>
        <w:t xml:space="preserve">. – </w:t>
      </w:r>
      <w:proofErr w:type="gramStart"/>
      <w:r w:rsidR="00B1767C" w:rsidRPr="00B1767C">
        <w:rPr>
          <w:lang w:val="pt-BR"/>
        </w:rPr>
        <w:t>3.</w:t>
      </w:r>
      <w:proofErr w:type="gramEnd"/>
      <w:r w:rsidR="00B1767C" w:rsidRPr="00B1767C">
        <w:rPr>
          <w:lang w:val="pt-BR"/>
        </w:rPr>
        <w:t xml:space="preserve">ed.rev., </w:t>
      </w:r>
      <w:proofErr w:type="spellStart"/>
      <w:r w:rsidR="00B1767C" w:rsidRPr="00B1767C">
        <w:rPr>
          <w:lang w:val="pt-BR"/>
        </w:rPr>
        <w:t>atual.e</w:t>
      </w:r>
      <w:proofErr w:type="spellEnd"/>
      <w:r w:rsidR="00B1767C" w:rsidRPr="00B1767C">
        <w:rPr>
          <w:lang w:val="pt-BR"/>
        </w:rPr>
        <w:t xml:space="preserve"> </w:t>
      </w:r>
      <w:proofErr w:type="spellStart"/>
      <w:r w:rsidR="00B1767C" w:rsidRPr="00B1767C">
        <w:rPr>
          <w:lang w:val="pt-BR"/>
        </w:rPr>
        <w:t>ampl</w:t>
      </w:r>
      <w:proofErr w:type="spellEnd"/>
      <w:r w:rsidR="00B1767C" w:rsidRPr="00B1767C">
        <w:rPr>
          <w:lang w:val="pt-BR"/>
        </w:rPr>
        <w:t>. – São Paulo: Editora Revista dos Tribunais, 2012</w:t>
      </w:r>
      <w:r w:rsidR="00B1767C">
        <w:rPr>
          <w:lang w:val="pt-BR"/>
        </w:rPr>
        <w:t>.</w:t>
      </w:r>
      <w:r w:rsidR="00984641">
        <w:rPr>
          <w:lang w:val="pt-BR"/>
        </w:rPr>
        <w:t xml:space="preserve"> </w:t>
      </w:r>
      <w:proofErr w:type="gramStart"/>
      <w:r w:rsidR="00984641">
        <w:rPr>
          <w:lang w:val="pt-BR"/>
        </w:rPr>
        <w:t>p.</w:t>
      </w:r>
      <w:proofErr w:type="gramEnd"/>
      <w:r w:rsidR="00984641">
        <w:rPr>
          <w:lang w:val="pt-BR"/>
        </w:rPr>
        <w:t xml:space="preserve"> 476-477.</w:t>
      </w:r>
      <w:bookmarkStart w:id="7" w:name="_GoBack"/>
      <w:bookmarkEnd w:id="7"/>
    </w:p>
  </w:footnote>
  <w:footnote w:id="2">
    <w:p w:rsidR="00D4427F" w:rsidRDefault="00D4427F" w:rsidP="00D4427F">
      <w:pPr>
        <w:jc w:val="both"/>
      </w:pPr>
      <w:r>
        <w:rPr>
          <w:rStyle w:val="Refdenotaderodap"/>
        </w:rPr>
        <w:footnoteRef/>
      </w:r>
      <w:r>
        <w:rPr>
          <w:sz w:val="20"/>
          <w:szCs w:val="20"/>
          <w:lang w:val="pt-BR"/>
        </w:rPr>
        <w:t xml:space="preserve">FUHRER, </w:t>
      </w:r>
      <w:proofErr w:type="spellStart"/>
      <w:r>
        <w:rPr>
          <w:sz w:val="20"/>
          <w:szCs w:val="20"/>
          <w:lang w:val="pt-BR"/>
        </w:rPr>
        <w:t>Maximilianus</w:t>
      </w:r>
      <w:proofErr w:type="spellEnd"/>
      <w:r>
        <w:rPr>
          <w:sz w:val="20"/>
          <w:szCs w:val="20"/>
          <w:lang w:val="pt-BR"/>
        </w:rPr>
        <w:t xml:space="preserve"> Cláudio Américo, e FUHRER, Maximiliano Roberto Ernesto, </w:t>
      </w:r>
      <w:r>
        <w:rPr>
          <w:b/>
          <w:sz w:val="20"/>
          <w:szCs w:val="20"/>
          <w:lang w:val="pt-BR"/>
        </w:rPr>
        <w:t>Resumo de Direito Penal (parte Geral)</w:t>
      </w:r>
      <w:r>
        <w:rPr>
          <w:sz w:val="20"/>
          <w:szCs w:val="20"/>
          <w:lang w:val="pt-BR"/>
        </w:rPr>
        <w:t>, 25a edição, 02.2005, Malheiros Editores Ltda. - São Paulo – SP, p. 56 e 58.</w:t>
      </w:r>
    </w:p>
  </w:footnote>
  <w:footnote w:id="3">
    <w:p w:rsidR="00D4427F" w:rsidRPr="004B7954" w:rsidRDefault="00D4427F" w:rsidP="00D4427F">
      <w:pPr>
        <w:jc w:val="both"/>
        <w:rPr>
          <w:sz w:val="20"/>
          <w:szCs w:val="20"/>
        </w:rPr>
      </w:pPr>
      <w:r>
        <w:rPr>
          <w:rStyle w:val="Refdenotaderodap"/>
          <w:sz w:val="20"/>
          <w:szCs w:val="20"/>
        </w:rPr>
        <w:footnoteRef/>
      </w:r>
      <w:r w:rsidRPr="004B7954">
        <w:rPr>
          <w:sz w:val="20"/>
          <w:szCs w:val="20"/>
          <w:lang w:val="pt-BR"/>
        </w:rPr>
        <w:t xml:space="preserve">COSTA JUNIOR, Paulo Jose </w:t>
      </w:r>
      <w:proofErr w:type="gramStart"/>
      <w:r w:rsidRPr="004B7954">
        <w:rPr>
          <w:sz w:val="20"/>
          <w:szCs w:val="20"/>
          <w:lang w:val="pt-BR"/>
        </w:rPr>
        <w:t>da,</w:t>
      </w:r>
      <w:proofErr w:type="gramEnd"/>
      <w:r w:rsidRPr="004B7954">
        <w:rPr>
          <w:sz w:val="20"/>
          <w:szCs w:val="20"/>
          <w:lang w:val="pt-BR"/>
        </w:rPr>
        <w:t xml:space="preserve"> </w:t>
      </w:r>
      <w:r w:rsidRPr="004B7954">
        <w:rPr>
          <w:b/>
          <w:sz w:val="20"/>
          <w:szCs w:val="20"/>
          <w:lang w:val="pt-BR"/>
        </w:rPr>
        <w:t>Curso de direito penal</w:t>
      </w:r>
      <w:r w:rsidRPr="004B7954">
        <w:rPr>
          <w:sz w:val="20"/>
          <w:szCs w:val="20"/>
          <w:lang w:val="pt-BR"/>
        </w:rPr>
        <w:t xml:space="preserve"> - 8ed- São Paulo: DPJ Editora, 2005, pag. 29.</w:t>
      </w:r>
    </w:p>
  </w:footnote>
  <w:footnote w:id="4">
    <w:p w:rsidR="00D4427F" w:rsidRPr="004B7954" w:rsidRDefault="00D4427F" w:rsidP="00D4427F">
      <w:pPr>
        <w:pStyle w:val="Textodenotaderodap"/>
        <w:jc w:val="both"/>
      </w:pPr>
      <w:r w:rsidRPr="004B7954">
        <w:rPr>
          <w:rStyle w:val="Refdenotaderodap"/>
        </w:rPr>
        <w:footnoteRef/>
      </w:r>
      <w:r w:rsidRPr="004B7954">
        <w:rPr>
          <w:lang w:val="pt-BR"/>
        </w:rPr>
        <w:t xml:space="preserve">JESUS, Damásio e. </w:t>
      </w:r>
      <w:proofErr w:type="gramStart"/>
      <w:r w:rsidRPr="004B7954">
        <w:rPr>
          <w:lang w:val="pt-BR"/>
        </w:rPr>
        <w:t>de</w:t>
      </w:r>
      <w:proofErr w:type="gramEnd"/>
      <w:r w:rsidRPr="004B7954">
        <w:rPr>
          <w:lang w:val="pt-BR"/>
        </w:rPr>
        <w:t xml:space="preserve"> - </w:t>
      </w:r>
      <w:r w:rsidRPr="004B7954">
        <w:rPr>
          <w:b/>
          <w:lang w:val="pt-BR"/>
        </w:rPr>
        <w:t>Direito Penal, l volume: parte geral</w:t>
      </w:r>
      <w:r w:rsidRPr="004B7954">
        <w:rPr>
          <w:lang w:val="pt-BR"/>
        </w:rPr>
        <w:t xml:space="preserve"> - 28.ed.rev. - São WÁ Paulo:Saraiva,2005, p.597.</w:t>
      </w:r>
    </w:p>
  </w:footnote>
  <w:footnote w:id="5">
    <w:p w:rsidR="00D4427F" w:rsidRPr="004B7954" w:rsidRDefault="00D4427F" w:rsidP="00D4427F">
      <w:pPr>
        <w:pStyle w:val="Textodenotaderodap"/>
        <w:jc w:val="both"/>
      </w:pPr>
      <w:r w:rsidRPr="004B7954">
        <w:rPr>
          <w:rStyle w:val="Refdenotaderodap"/>
        </w:rPr>
        <w:footnoteRef/>
      </w:r>
      <w:r w:rsidRPr="004B7954">
        <w:rPr>
          <w:lang w:val="pt-BR"/>
        </w:rPr>
        <w:t xml:space="preserve">BRASIL. </w:t>
      </w:r>
      <w:r>
        <w:rPr>
          <w:b/>
          <w:lang w:val="pt-BR"/>
        </w:rPr>
        <w:t>Decreto</w:t>
      </w:r>
      <w:r w:rsidRPr="004B7954">
        <w:rPr>
          <w:b/>
          <w:lang w:val="pt-BR"/>
        </w:rPr>
        <w:t xml:space="preserve"> Nº 3.665, </w:t>
      </w:r>
      <w:r>
        <w:rPr>
          <w:b/>
          <w:lang w:val="pt-BR"/>
        </w:rPr>
        <w:t>de</w:t>
      </w:r>
      <w:r w:rsidRPr="004B7954">
        <w:rPr>
          <w:b/>
          <w:lang w:val="pt-BR"/>
        </w:rPr>
        <w:t xml:space="preserve"> 20 </w:t>
      </w:r>
      <w:r>
        <w:rPr>
          <w:b/>
          <w:lang w:val="pt-BR"/>
        </w:rPr>
        <w:t>de</w:t>
      </w:r>
      <w:r w:rsidRPr="004B7954">
        <w:rPr>
          <w:b/>
          <w:lang w:val="pt-BR"/>
        </w:rPr>
        <w:t xml:space="preserve"> </w:t>
      </w:r>
      <w:r>
        <w:rPr>
          <w:b/>
          <w:lang w:val="pt-BR"/>
        </w:rPr>
        <w:t>novembro de</w:t>
      </w:r>
      <w:r w:rsidRPr="004B7954">
        <w:rPr>
          <w:b/>
          <w:lang w:val="pt-BR"/>
        </w:rPr>
        <w:t xml:space="preserve"> 2000</w:t>
      </w:r>
      <w:r w:rsidRPr="004B7954">
        <w:rPr>
          <w:lang w:val="pt-BR"/>
        </w:rPr>
        <w:t xml:space="preserve">. Disponível em: http://www.planalto.gov.br/ccivil_03/decreto/d3665.htm. </w:t>
      </w:r>
      <w:proofErr w:type="gramStart"/>
      <w:r w:rsidRPr="004B7954">
        <w:rPr>
          <w:lang w:val="pt-BR"/>
        </w:rPr>
        <w:t>Acesso :</w:t>
      </w:r>
      <w:proofErr w:type="gramEnd"/>
      <w:r w:rsidRPr="004B7954">
        <w:rPr>
          <w:lang w:val="pt-BR"/>
        </w:rPr>
        <w:t>12</w:t>
      </w:r>
      <w:r w:rsidRPr="004B7954">
        <w:rPr>
          <w:color w:val="000000" w:themeColor="text1"/>
          <w:lang w:val="pt-BR"/>
        </w:rPr>
        <w:t>/10/2017.</w:t>
      </w:r>
    </w:p>
  </w:footnote>
  <w:footnote w:id="6">
    <w:p w:rsidR="00D4427F" w:rsidRPr="004B7954" w:rsidRDefault="00D4427F" w:rsidP="00D4427F">
      <w:pPr>
        <w:pStyle w:val="Textodenotaderodap"/>
        <w:jc w:val="both"/>
      </w:pPr>
      <w:r w:rsidRPr="004B7954">
        <w:rPr>
          <w:rStyle w:val="Refdenotaderodap"/>
        </w:rPr>
        <w:footnoteRef/>
      </w:r>
      <w:r w:rsidRPr="004B7954">
        <w:rPr>
          <w:lang w:val="pt-BR"/>
        </w:rPr>
        <w:t xml:space="preserve">SILVA, César Dário Mariano </w:t>
      </w:r>
      <w:proofErr w:type="gramStart"/>
      <w:r w:rsidRPr="004B7954">
        <w:rPr>
          <w:lang w:val="pt-BR"/>
        </w:rPr>
        <w:t>da.</w:t>
      </w:r>
      <w:proofErr w:type="gramEnd"/>
      <w:r w:rsidRPr="004B7954">
        <w:rPr>
          <w:lang w:val="pt-BR"/>
        </w:rPr>
        <w:t xml:space="preserve"> </w:t>
      </w:r>
      <w:r w:rsidRPr="004B7954">
        <w:rPr>
          <w:b/>
          <w:lang w:val="pt-BR"/>
        </w:rPr>
        <w:t>Estatuto do Desarmamento</w:t>
      </w:r>
      <w:r w:rsidRPr="004B7954">
        <w:rPr>
          <w:lang w:val="pt-BR"/>
        </w:rPr>
        <w:t>. Rio de Janeiro: Forense, 2007 p. 31.</w:t>
      </w:r>
    </w:p>
  </w:footnote>
  <w:footnote w:id="7">
    <w:p w:rsidR="00D4427F" w:rsidRPr="00706DB4" w:rsidRDefault="00D4427F" w:rsidP="00D4427F">
      <w:pPr>
        <w:pStyle w:val="Textodenotaderodap"/>
        <w:jc w:val="both"/>
      </w:pPr>
      <w:r>
        <w:rPr>
          <w:rStyle w:val="Refdenotaderodap"/>
        </w:rPr>
        <w:footnoteRef/>
      </w:r>
      <w:r w:rsidRPr="00706DB4">
        <w:rPr>
          <w:lang w:val="pt-BR"/>
        </w:rPr>
        <w:t xml:space="preserve">CF. Romeo </w:t>
      </w:r>
      <w:proofErr w:type="spellStart"/>
      <w:r w:rsidRPr="00706DB4">
        <w:rPr>
          <w:lang w:val="pt-BR"/>
        </w:rPr>
        <w:t>Casabona</w:t>
      </w:r>
      <w:proofErr w:type="spellEnd"/>
      <w:r w:rsidRPr="00706DB4">
        <w:rPr>
          <w:lang w:val="pt-BR"/>
        </w:rPr>
        <w:t xml:space="preserve">, C. M. </w:t>
      </w:r>
      <w:r w:rsidRPr="00706DB4">
        <w:rPr>
          <w:b/>
          <w:lang w:val="pt-BR"/>
        </w:rPr>
        <w:t xml:space="preserve">Los delitos contra a vida y La </w:t>
      </w:r>
      <w:proofErr w:type="spellStart"/>
      <w:r w:rsidRPr="00706DB4">
        <w:rPr>
          <w:b/>
          <w:lang w:val="pt-BR"/>
        </w:rPr>
        <w:t>integridad</w:t>
      </w:r>
      <w:proofErr w:type="spellEnd"/>
      <w:r w:rsidRPr="00706DB4">
        <w:rPr>
          <w:b/>
          <w:lang w:val="pt-BR"/>
        </w:rPr>
        <w:t xml:space="preserve"> </w:t>
      </w:r>
      <w:proofErr w:type="spellStart"/>
      <w:r w:rsidRPr="00706DB4">
        <w:rPr>
          <w:b/>
          <w:lang w:val="pt-BR"/>
        </w:rPr>
        <w:t>personal</w:t>
      </w:r>
      <w:proofErr w:type="spellEnd"/>
      <w:r w:rsidRPr="00706DB4">
        <w:rPr>
          <w:b/>
          <w:lang w:val="pt-BR"/>
        </w:rPr>
        <w:t xml:space="preserve"> y </w:t>
      </w:r>
      <w:proofErr w:type="spellStart"/>
      <w:r w:rsidRPr="00706DB4">
        <w:rPr>
          <w:b/>
          <w:lang w:val="pt-BR"/>
        </w:rPr>
        <w:t>los</w:t>
      </w:r>
      <w:proofErr w:type="spellEnd"/>
      <w:r w:rsidRPr="00706DB4">
        <w:rPr>
          <w:b/>
          <w:lang w:val="pt-BR"/>
        </w:rPr>
        <w:t xml:space="preserve"> relativos </w:t>
      </w:r>
      <w:proofErr w:type="gramStart"/>
      <w:r w:rsidRPr="00706DB4">
        <w:rPr>
          <w:b/>
          <w:lang w:val="pt-BR"/>
        </w:rPr>
        <w:t>a</w:t>
      </w:r>
      <w:proofErr w:type="gramEnd"/>
      <w:r w:rsidRPr="00706DB4">
        <w:rPr>
          <w:b/>
          <w:lang w:val="pt-BR"/>
        </w:rPr>
        <w:t xml:space="preserve"> La </w:t>
      </w:r>
      <w:proofErr w:type="spellStart"/>
      <w:r w:rsidRPr="00706DB4">
        <w:rPr>
          <w:b/>
          <w:lang w:val="pt-BR"/>
        </w:rPr>
        <w:t>manipulación</w:t>
      </w:r>
      <w:proofErr w:type="spellEnd"/>
      <w:r w:rsidRPr="00706DB4">
        <w:rPr>
          <w:b/>
          <w:lang w:val="pt-BR"/>
        </w:rPr>
        <w:t xml:space="preserve"> genética</w:t>
      </w:r>
      <w:r w:rsidRPr="00706DB4">
        <w:rPr>
          <w:lang w:val="pt-BR"/>
        </w:rPr>
        <w:t xml:space="preserve">, p.27 e ss. </w:t>
      </w:r>
    </w:p>
  </w:footnote>
  <w:footnote w:id="8">
    <w:p w:rsidR="00D4427F" w:rsidRPr="00706DB4" w:rsidRDefault="00D4427F" w:rsidP="00D4427F">
      <w:pPr>
        <w:pStyle w:val="Textodenotaderodap"/>
        <w:jc w:val="both"/>
      </w:pPr>
      <w:r w:rsidRPr="00706DB4">
        <w:rPr>
          <w:rStyle w:val="Refdenotaderodap"/>
        </w:rPr>
        <w:footnoteRef/>
      </w:r>
      <w:r w:rsidRPr="00706DB4">
        <w:rPr>
          <w:lang w:val="pt-BR"/>
        </w:rPr>
        <w:t xml:space="preserve">BRASIL. </w:t>
      </w:r>
      <w:r w:rsidRPr="00706DB4">
        <w:rPr>
          <w:b/>
          <w:lang w:val="pt-BR"/>
        </w:rPr>
        <w:t>Constituição Federal do Brasil</w:t>
      </w:r>
      <w:r w:rsidRPr="00706DB4">
        <w:rPr>
          <w:lang w:val="pt-BR"/>
        </w:rPr>
        <w:t xml:space="preserve">. Disponível em: </w:t>
      </w:r>
      <w:proofErr w:type="spellStart"/>
      <w:r w:rsidRPr="00706DB4">
        <w:rPr>
          <w:lang w:val="pt-BR"/>
        </w:rPr>
        <w:t>htpp</w:t>
      </w:r>
      <w:proofErr w:type="spellEnd"/>
      <w:r w:rsidRPr="00706DB4">
        <w:rPr>
          <w:lang w:val="pt-BR"/>
        </w:rPr>
        <w:t xml:space="preserve">//www.planalto.gov.br/ccivil_03 /Constituição/constituicaocompilado.htm. Acesso </w:t>
      </w:r>
      <w:proofErr w:type="gramStart"/>
      <w:r w:rsidRPr="00706DB4">
        <w:rPr>
          <w:lang w:val="pt-BR"/>
        </w:rPr>
        <w:t>em:</w:t>
      </w:r>
      <w:proofErr w:type="gramEnd"/>
      <w:r w:rsidRPr="00706DB4">
        <w:rPr>
          <w:lang w:val="pt-BR"/>
        </w:rPr>
        <w:t>20/09/2017.</w:t>
      </w:r>
    </w:p>
  </w:footnote>
  <w:footnote w:id="9">
    <w:p w:rsidR="00D4427F" w:rsidRPr="00706DB4" w:rsidRDefault="00D4427F" w:rsidP="00D4427F">
      <w:pPr>
        <w:pStyle w:val="Textodenotaderodap"/>
        <w:jc w:val="both"/>
      </w:pPr>
      <w:r w:rsidRPr="00706DB4">
        <w:rPr>
          <w:rStyle w:val="Refdenotaderodap"/>
        </w:rPr>
        <w:footnoteRef/>
      </w:r>
      <w:r w:rsidRPr="00706DB4">
        <w:rPr>
          <w:lang w:val="pt-BR"/>
        </w:rPr>
        <w:t xml:space="preserve"> PRADO. Luiz Regis. </w:t>
      </w:r>
      <w:r w:rsidRPr="00706DB4">
        <w:rPr>
          <w:b/>
          <w:lang w:val="pt-BR"/>
        </w:rPr>
        <w:t>Curso de direito penal brasileiro</w:t>
      </w:r>
      <w:r w:rsidRPr="00706DB4">
        <w:rPr>
          <w:lang w:val="pt-BR"/>
        </w:rPr>
        <w:t xml:space="preserve">/ Luiz Regis Prado, Érika Mendes de Carvalho, Gisele Mendes de Carvalho. – 14. </w:t>
      </w:r>
      <w:proofErr w:type="gramStart"/>
      <w:r w:rsidRPr="00706DB4">
        <w:rPr>
          <w:lang w:val="pt-BR"/>
        </w:rPr>
        <w:t>ed.</w:t>
      </w:r>
      <w:proofErr w:type="gramEnd"/>
      <w:r w:rsidRPr="00706DB4">
        <w:rPr>
          <w:lang w:val="pt-BR"/>
        </w:rPr>
        <w:t xml:space="preserve"> rev. atual. </w:t>
      </w:r>
      <w:proofErr w:type="gramStart"/>
      <w:r w:rsidRPr="00706DB4">
        <w:rPr>
          <w:lang w:val="pt-BR"/>
        </w:rPr>
        <w:t>e</w:t>
      </w:r>
      <w:proofErr w:type="gramEnd"/>
      <w:r w:rsidRPr="00706DB4">
        <w:rPr>
          <w:lang w:val="pt-BR"/>
        </w:rPr>
        <w:t xml:space="preserve"> </w:t>
      </w:r>
      <w:proofErr w:type="spellStart"/>
      <w:r w:rsidRPr="00706DB4">
        <w:rPr>
          <w:lang w:val="pt-BR"/>
        </w:rPr>
        <w:t>ampl</w:t>
      </w:r>
      <w:proofErr w:type="spellEnd"/>
      <w:r w:rsidRPr="00706DB4">
        <w:rPr>
          <w:lang w:val="pt-BR"/>
        </w:rPr>
        <w:t xml:space="preserve">. – São Paulo: Editora Revista dos Tribunais, 2015. </w:t>
      </w:r>
      <w:proofErr w:type="gramStart"/>
      <w:r w:rsidRPr="00706DB4">
        <w:rPr>
          <w:lang w:val="pt-BR"/>
        </w:rPr>
        <w:t>p.</w:t>
      </w:r>
      <w:proofErr w:type="gramEnd"/>
      <w:r w:rsidRPr="00706DB4">
        <w:rPr>
          <w:lang w:val="pt-BR"/>
        </w:rPr>
        <w:t>631.</w:t>
      </w:r>
    </w:p>
  </w:footnote>
  <w:footnote w:id="10">
    <w:p w:rsidR="00D4427F" w:rsidRPr="00706DB4" w:rsidRDefault="00D4427F" w:rsidP="00D4427F">
      <w:pPr>
        <w:pStyle w:val="Textodenotaderodap"/>
        <w:jc w:val="both"/>
      </w:pPr>
      <w:r>
        <w:rPr>
          <w:rStyle w:val="Refdenotaderodap"/>
        </w:rPr>
        <w:footnoteRef/>
      </w:r>
      <w:r w:rsidRPr="00706DB4">
        <w:rPr>
          <w:lang w:val="pt-BR"/>
        </w:rPr>
        <w:t>NUCCI, Guilherme de Souza</w:t>
      </w:r>
      <w:r w:rsidRPr="00706DB4">
        <w:rPr>
          <w:b/>
          <w:lang w:val="pt-BR"/>
        </w:rPr>
        <w:t>. Código penal comentado: estudo integrado com processo e execução penal: apresentação esquemática da matéria: jurisprudência atualizada</w:t>
      </w:r>
      <w:r w:rsidRPr="00706DB4">
        <w:rPr>
          <w:color w:val="000000" w:themeColor="text1"/>
          <w:lang w:val="pt-BR"/>
        </w:rPr>
        <w:t xml:space="preserve">/ Guilherme de Souza </w:t>
      </w:r>
      <w:proofErr w:type="spellStart"/>
      <w:r w:rsidRPr="00706DB4">
        <w:rPr>
          <w:color w:val="000000" w:themeColor="text1"/>
          <w:lang w:val="pt-BR"/>
        </w:rPr>
        <w:t>Nucci</w:t>
      </w:r>
      <w:proofErr w:type="spellEnd"/>
      <w:r w:rsidRPr="00706DB4">
        <w:rPr>
          <w:color w:val="000000" w:themeColor="text1"/>
          <w:lang w:val="pt-BR"/>
        </w:rPr>
        <w:t xml:space="preserve">. – 14. </w:t>
      </w:r>
      <w:proofErr w:type="spellStart"/>
      <w:proofErr w:type="gramStart"/>
      <w:r w:rsidRPr="00706DB4">
        <w:rPr>
          <w:color w:val="000000" w:themeColor="text1"/>
          <w:lang w:val="pt-BR"/>
        </w:rPr>
        <w:t>ed</w:t>
      </w:r>
      <w:proofErr w:type="spellEnd"/>
      <w:proofErr w:type="gramEnd"/>
      <w:r w:rsidRPr="00706DB4">
        <w:rPr>
          <w:color w:val="000000" w:themeColor="text1"/>
          <w:lang w:val="pt-BR"/>
        </w:rPr>
        <w:t xml:space="preserve"> .rev., atual. </w:t>
      </w:r>
      <w:proofErr w:type="gramStart"/>
      <w:r w:rsidRPr="00706DB4">
        <w:rPr>
          <w:color w:val="000000" w:themeColor="text1"/>
          <w:lang w:val="pt-BR"/>
        </w:rPr>
        <w:t>e</w:t>
      </w:r>
      <w:proofErr w:type="gramEnd"/>
      <w:r w:rsidRPr="00706DB4">
        <w:rPr>
          <w:color w:val="000000" w:themeColor="text1"/>
          <w:lang w:val="pt-BR"/>
        </w:rPr>
        <w:t xml:space="preserve"> </w:t>
      </w:r>
      <w:proofErr w:type="spellStart"/>
      <w:r w:rsidRPr="00706DB4">
        <w:rPr>
          <w:color w:val="000000" w:themeColor="text1"/>
          <w:lang w:val="pt-BR"/>
        </w:rPr>
        <w:t>ampl</w:t>
      </w:r>
      <w:proofErr w:type="spellEnd"/>
      <w:r w:rsidRPr="00706DB4">
        <w:rPr>
          <w:color w:val="000000" w:themeColor="text1"/>
          <w:lang w:val="pt-BR"/>
        </w:rPr>
        <w:t xml:space="preserve">. Rio de Janeiro: Forense, 2014. </w:t>
      </w:r>
      <w:proofErr w:type="gramStart"/>
      <w:r w:rsidRPr="00706DB4">
        <w:rPr>
          <w:color w:val="000000" w:themeColor="text1"/>
          <w:lang w:val="pt-BR"/>
        </w:rPr>
        <w:t>p.</w:t>
      </w:r>
      <w:proofErr w:type="gramEnd"/>
      <w:r w:rsidRPr="00706DB4">
        <w:rPr>
          <w:color w:val="000000" w:themeColor="text1"/>
          <w:lang w:val="pt-BR"/>
        </w:rPr>
        <w:t>584.</w:t>
      </w:r>
    </w:p>
  </w:footnote>
  <w:footnote w:id="11">
    <w:p w:rsidR="00D4427F" w:rsidRPr="00706DB4" w:rsidRDefault="00D4427F" w:rsidP="00D4427F">
      <w:pPr>
        <w:pStyle w:val="Textodenotaderodap"/>
        <w:jc w:val="both"/>
      </w:pPr>
      <w:r w:rsidRPr="00706DB4">
        <w:rPr>
          <w:rStyle w:val="Refdenotaderodap"/>
        </w:rPr>
        <w:footnoteRef/>
      </w:r>
      <w:r w:rsidRPr="00706DB4">
        <w:rPr>
          <w:lang w:val="pt-BR"/>
        </w:rPr>
        <w:t xml:space="preserve">PRADO. Luiz Regis. </w:t>
      </w:r>
      <w:r w:rsidRPr="00706DB4">
        <w:rPr>
          <w:b/>
          <w:lang w:val="pt-BR"/>
        </w:rPr>
        <w:t>Curso de direito penal brasileiro</w:t>
      </w:r>
      <w:r w:rsidRPr="00706DB4">
        <w:rPr>
          <w:color w:val="000000" w:themeColor="text1"/>
          <w:lang w:val="pt-BR"/>
        </w:rPr>
        <w:t xml:space="preserve">/ Luiz Regis Prado, Érika Mendes de Carvalho, Gisele Mendes de Carvalho. – 14. </w:t>
      </w:r>
      <w:proofErr w:type="gramStart"/>
      <w:r w:rsidRPr="00706DB4">
        <w:rPr>
          <w:color w:val="000000" w:themeColor="text1"/>
          <w:lang w:val="pt-BR"/>
        </w:rPr>
        <w:t>ed.</w:t>
      </w:r>
      <w:proofErr w:type="gramEnd"/>
      <w:r w:rsidRPr="00706DB4">
        <w:rPr>
          <w:color w:val="000000" w:themeColor="text1"/>
          <w:lang w:val="pt-BR"/>
        </w:rPr>
        <w:t xml:space="preserve"> rev. atual. </w:t>
      </w:r>
      <w:proofErr w:type="gramStart"/>
      <w:r w:rsidRPr="00706DB4">
        <w:rPr>
          <w:color w:val="000000" w:themeColor="text1"/>
          <w:lang w:val="pt-BR"/>
        </w:rPr>
        <w:t>e</w:t>
      </w:r>
      <w:proofErr w:type="gramEnd"/>
      <w:r w:rsidRPr="00706DB4">
        <w:rPr>
          <w:color w:val="000000" w:themeColor="text1"/>
          <w:lang w:val="pt-BR"/>
        </w:rPr>
        <w:t xml:space="preserve"> </w:t>
      </w:r>
      <w:proofErr w:type="spellStart"/>
      <w:r w:rsidRPr="00706DB4">
        <w:rPr>
          <w:color w:val="000000" w:themeColor="text1"/>
          <w:lang w:val="pt-BR"/>
        </w:rPr>
        <w:t>ampl</w:t>
      </w:r>
      <w:proofErr w:type="spellEnd"/>
      <w:r w:rsidRPr="00706DB4">
        <w:rPr>
          <w:color w:val="000000" w:themeColor="text1"/>
          <w:lang w:val="pt-BR"/>
        </w:rPr>
        <w:t xml:space="preserve">. – São Paulo: Editora Revista dos Tribunais, 2015. </w:t>
      </w:r>
      <w:proofErr w:type="gramStart"/>
      <w:r w:rsidRPr="00706DB4">
        <w:rPr>
          <w:color w:val="000000" w:themeColor="text1"/>
          <w:lang w:val="pt-BR"/>
        </w:rPr>
        <w:t>p.</w:t>
      </w:r>
      <w:proofErr w:type="gramEnd"/>
      <w:r w:rsidRPr="00706DB4">
        <w:rPr>
          <w:color w:val="000000" w:themeColor="text1"/>
          <w:lang w:val="pt-BR"/>
        </w:rPr>
        <w:t>633.</w:t>
      </w:r>
    </w:p>
  </w:footnote>
  <w:footnote w:id="12">
    <w:p w:rsidR="00D4427F" w:rsidRPr="00706DB4" w:rsidRDefault="00D4427F" w:rsidP="00D4427F">
      <w:pPr>
        <w:pStyle w:val="Textodenotaderodap"/>
        <w:jc w:val="both"/>
      </w:pPr>
      <w:r>
        <w:rPr>
          <w:rStyle w:val="Refdenotaderodap"/>
        </w:rPr>
        <w:footnoteRef/>
      </w:r>
      <w:r>
        <w:rPr>
          <w:lang w:val="pt-BR"/>
        </w:rPr>
        <w:t xml:space="preserve"> </w:t>
      </w:r>
      <w:r w:rsidRPr="00706DB4">
        <w:rPr>
          <w:spacing w:val="1"/>
          <w:shd w:val="clear" w:color="auto" w:fill="FFFFFF"/>
          <w:lang w:val="pt-BR"/>
        </w:rPr>
        <w:t>NUCCI, Guilherme de Souza. </w:t>
      </w:r>
      <w:r w:rsidRPr="00706DB4">
        <w:rPr>
          <w:b/>
          <w:spacing w:val="1"/>
          <w:shd w:val="clear" w:color="auto" w:fill="FFFFFF"/>
          <w:lang w:val="pt-BR"/>
        </w:rPr>
        <w:t>Código de Processo Penal Comentado</w:t>
      </w:r>
      <w:r w:rsidRPr="00706DB4">
        <w:rPr>
          <w:spacing w:val="1"/>
          <w:shd w:val="clear" w:color="auto" w:fill="FFFFFF"/>
          <w:lang w:val="pt-BR"/>
        </w:rPr>
        <w:t xml:space="preserve">, 6.ª ed. rev., atual. </w:t>
      </w:r>
      <w:proofErr w:type="gramStart"/>
      <w:r w:rsidRPr="00706DB4">
        <w:rPr>
          <w:spacing w:val="1"/>
          <w:shd w:val="clear" w:color="auto" w:fill="FFFFFF"/>
          <w:lang w:val="pt-BR"/>
        </w:rPr>
        <w:t>e</w:t>
      </w:r>
      <w:proofErr w:type="gramEnd"/>
      <w:r w:rsidRPr="00706DB4">
        <w:rPr>
          <w:spacing w:val="1"/>
          <w:shd w:val="clear" w:color="auto" w:fill="FFFFFF"/>
          <w:lang w:val="pt-BR"/>
        </w:rPr>
        <w:t xml:space="preserve"> </w:t>
      </w:r>
      <w:proofErr w:type="spellStart"/>
      <w:r w:rsidRPr="00706DB4">
        <w:rPr>
          <w:spacing w:val="1"/>
          <w:shd w:val="clear" w:color="auto" w:fill="FFFFFF"/>
          <w:lang w:val="pt-BR"/>
        </w:rPr>
        <w:t>ampl</w:t>
      </w:r>
      <w:proofErr w:type="spellEnd"/>
      <w:r w:rsidRPr="00706DB4">
        <w:rPr>
          <w:spacing w:val="1"/>
          <w:shd w:val="clear" w:color="auto" w:fill="FFFFFF"/>
          <w:lang w:val="pt-BR"/>
        </w:rPr>
        <w:t>., São Paulo: Editora RT, 2007, p. 541-542.</w:t>
      </w:r>
    </w:p>
  </w:footnote>
  <w:footnote w:id="13">
    <w:p w:rsidR="00D4427F" w:rsidRPr="00706DB4" w:rsidRDefault="00D4427F" w:rsidP="00D4427F">
      <w:pPr>
        <w:pStyle w:val="Textodenotaderodap"/>
        <w:jc w:val="both"/>
      </w:pPr>
      <w:r w:rsidRPr="00706DB4">
        <w:rPr>
          <w:rStyle w:val="Refdenotaderodap"/>
        </w:rPr>
        <w:footnoteRef/>
      </w:r>
      <w:r w:rsidRPr="00706DB4">
        <w:rPr>
          <w:lang w:val="pt-BR"/>
        </w:rPr>
        <w:t xml:space="preserve"> Prado. Luiz Regis. </w:t>
      </w:r>
      <w:r w:rsidRPr="00706DB4">
        <w:rPr>
          <w:b/>
          <w:lang w:val="pt-BR"/>
        </w:rPr>
        <w:t>Curso de direito penal brasileiro</w:t>
      </w:r>
      <w:r w:rsidRPr="00706DB4">
        <w:rPr>
          <w:color w:val="000000" w:themeColor="text1"/>
          <w:lang w:val="pt-BR"/>
        </w:rPr>
        <w:t xml:space="preserve">/ Luiz Regis Prado, Érika Mendes de Carvalho, Gisele Mendes de Carvalho. – 14. </w:t>
      </w:r>
      <w:proofErr w:type="gramStart"/>
      <w:r w:rsidRPr="00706DB4">
        <w:rPr>
          <w:color w:val="000000" w:themeColor="text1"/>
          <w:lang w:val="pt-BR"/>
        </w:rPr>
        <w:t>ed.</w:t>
      </w:r>
      <w:proofErr w:type="gramEnd"/>
      <w:r w:rsidRPr="00706DB4">
        <w:rPr>
          <w:color w:val="000000" w:themeColor="text1"/>
          <w:lang w:val="pt-BR"/>
        </w:rPr>
        <w:t xml:space="preserve"> rev. atual. </w:t>
      </w:r>
      <w:proofErr w:type="gramStart"/>
      <w:r w:rsidRPr="00706DB4">
        <w:rPr>
          <w:color w:val="000000" w:themeColor="text1"/>
          <w:lang w:val="pt-BR"/>
        </w:rPr>
        <w:t>e</w:t>
      </w:r>
      <w:proofErr w:type="gramEnd"/>
      <w:r w:rsidRPr="00706DB4">
        <w:rPr>
          <w:color w:val="000000" w:themeColor="text1"/>
          <w:lang w:val="pt-BR"/>
        </w:rPr>
        <w:t xml:space="preserve"> </w:t>
      </w:r>
      <w:proofErr w:type="spellStart"/>
      <w:r w:rsidRPr="00706DB4">
        <w:rPr>
          <w:color w:val="000000" w:themeColor="text1"/>
          <w:lang w:val="pt-BR"/>
        </w:rPr>
        <w:t>ampl</w:t>
      </w:r>
      <w:proofErr w:type="spellEnd"/>
      <w:r w:rsidRPr="00706DB4">
        <w:rPr>
          <w:color w:val="000000" w:themeColor="text1"/>
          <w:lang w:val="pt-BR"/>
        </w:rPr>
        <w:t xml:space="preserve">. – São Paulo: Editora Revista dos Tribunais, 2015. </w:t>
      </w:r>
      <w:proofErr w:type="gramStart"/>
      <w:r w:rsidRPr="00706DB4">
        <w:rPr>
          <w:color w:val="000000" w:themeColor="text1"/>
          <w:lang w:val="pt-BR"/>
        </w:rPr>
        <w:t>p.</w:t>
      </w:r>
      <w:proofErr w:type="gramEnd"/>
      <w:r w:rsidRPr="00706DB4">
        <w:rPr>
          <w:color w:val="000000" w:themeColor="text1"/>
          <w:lang w:val="pt-BR"/>
        </w:rPr>
        <w:t>637.</w:t>
      </w:r>
    </w:p>
  </w:footnote>
  <w:footnote w:id="14">
    <w:p w:rsidR="00D4427F" w:rsidRPr="00706DB4" w:rsidRDefault="00D4427F" w:rsidP="00D4427F">
      <w:pPr>
        <w:pStyle w:val="Textodenotaderodap"/>
      </w:pPr>
      <w:r>
        <w:rPr>
          <w:rStyle w:val="Refdenotaderodap"/>
        </w:rPr>
        <w:footnoteRef/>
      </w:r>
      <w:r w:rsidRPr="00706DB4">
        <w:rPr>
          <w:lang w:val="pt-BR"/>
        </w:rPr>
        <w:t>GRECO, Rogério. Código Penal: comentado</w:t>
      </w:r>
      <w:r w:rsidRPr="00706DB4">
        <w:rPr>
          <w:color w:val="000000" w:themeColor="text1"/>
          <w:lang w:val="pt-BR"/>
        </w:rPr>
        <w:t xml:space="preserve">/ Rogério Greco. – 11. </w:t>
      </w:r>
      <w:proofErr w:type="gramStart"/>
      <w:r w:rsidRPr="00706DB4">
        <w:rPr>
          <w:color w:val="000000" w:themeColor="text1"/>
          <w:lang w:val="pt-BR"/>
        </w:rPr>
        <w:t>ed.</w:t>
      </w:r>
      <w:proofErr w:type="gramEnd"/>
      <w:r w:rsidRPr="00706DB4">
        <w:rPr>
          <w:color w:val="000000" w:themeColor="text1"/>
          <w:lang w:val="pt-BR"/>
        </w:rPr>
        <w:t xml:space="preserve"> – Niterói, </w:t>
      </w:r>
      <w:proofErr w:type="spellStart"/>
      <w:r w:rsidRPr="00706DB4">
        <w:rPr>
          <w:color w:val="000000" w:themeColor="text1"/>
          <w:lang w:val="pt-BR"/>
        </w:rPr>
        <w:t>Rj</w:t>
      </w:r>
      <w:proofErr w:type="spellEnd"/>
      <w:r w:rsidRPr="00706DB4">
        <w:rPr>
          <w:color w:val="000000" w:themeColor="text1"/>
          <w:lang w:val="pt-BR"/>
        </w:rPr>
        <w:t xml:space="preserve">: </w:t>
      </w:r>
      <w:proofErr w:type="spellStart"/>
      <w:r w:rsidRPr="00706DB4">
        <w:rPr>
          <w:color w:val="000000" w:themeColor="text1"/>
          <w:lang w:val="pt-BR"/>
        </w:rPr>
        <w:t>Impetus</w:t>
      </w:r>
      <w:proofErr w:type="spellEnd"/>
      <w:r w:rsidRPr="00706DB4">
        <w:rPr>
          <w:color w:val="000000" w:themeColor="text1"/>
          <w:lang w:val="pt-BR"/>
        </w:rPr>
        <w:t>, 2017.</w:t>
      </w:r>
    </w:p>
  </w:footnote>
  <w:footnote w:id="15">
    <w:p w:rsidR="00D4427F" w:rsidRPr="00706DB4" w:rsidRDefault="00D4427F" w:rsidP="00D4427F">
      <w:pPr>
        <w:pStyle w:val="Textodenotaderodap"/>
        <w:jc w:val="both"/>
      </w:pPr>
      <w:r w:rsidRPr="00706DB4">
        <w:rPr>
          <w:rStyle w:val="Refdenotaderodap"/>
        </w:rPr>
        <w:footnoteRef/>
      </w:r>
      <w:r w:rsidRPr="00706DB4">
        <w:rPr>
          <w:lang w:val="pt-BR"/>
        </w:rPr>
        <w:t xml:space="preserve"> </w:t>
      </w:r>
      <w:r w:rsidRPr="00706DB4">
        <w:rPr>
          <w:color w:val="000000" w:themeColor="text1"/>
          <w:lang w:val="pt-BR"/>
        </w:rPr>
        <w:t>BRASIL</w:t>
      </w:r>
      <w:r w:rsidRPr="00706DB4">
        <w:rPr>
          <w:b/>
          <w:color w:val="000000" w:themeColor="text1"/>
          <w:lang w:val="pt-BR"/>
        </w:rPr>
        <w:t>. Estatuto de Desarmamento</w:t>
      </w:r>
      <w:r w:rsidRPr="00706DB4">
        <w:rPr>
          <w:color w:val="000000" w:themeColor="text1"/>
          <w:lang w:val="pt-BR"/>
        </w:rPr>
        <w:t>. Disponível em:</w:t>
      </w:r>
      <w:r w:rsidRPr="00706DB4">
        <w:rPr>
          <w:lang w:val="pt-BR"/>
        </w:rPr>
        <w:t xml:space="preserve"> </w:t>
      </w:r>
      <w:r w:rsidRPr="00706DB4">
        <w:rPr>
          <w:color w:val="000000" w:themeColor="text1"/>
          <w:lang w:val="pt-BR"/>
        </w:rPr>
        <w:t>http://www.planalto.gov.br/ccivil_03/leis/ 2003/</w:t>
      </w:r>
      <w:proofErr w:type="gramStart"/>
      <w:r w:rsidRPr="00706DB4">
        <w:rPr>
          <w:color w:val="000000" w:themeColor="text1"/>
          <w:lang w:val="pt-BR"/>
        </w:rPr>
        <w:t>L10.</w:t>
      </w:r>
      <w:proofErr w:type="gramEnd"/>
      <w:r w:rsidRPr="00706DB4">
        <w:rPr>
          <w:color w:val="000000" w:themeColor="text1"/>
          <w:lang w:val="pt-BR"/>
        </w:rPr>
        <w:t>826.htm. Acesso em: 20/09/2017.</w:t>
      </w:r>
    </w:p>
  </w:footnote>
  <w:footnote w:id="16">
    <w:p w:rsidR="00D4427F" w:rsidRPr="00706DB4" w:rsidRDefault="00D4427F" w:rsidP="00D4427F">
      <w:pPr>
        <w:pStyle w:val="Textodenotaderodap"/>
        <w:jc w:val="both"/>
      </w:pPr>
      <w:r w:rsidRPr="00706DB4">
        <w:rPr>
          <w:rStyle w:val="Refdenotaderodap"/>
        </w:rPr>
        <w:footnoteRef/>
      </w:r>
      <w:r w:rsidRPr="00706DB4">
        <w:rPr>
          <w:lang w:val="pt-BR"/>
        </w:rPr>
        <w:t xml:space="preserve"> BRASIL. </w:t>
      </w:r>
      <w:r w:rsidRPr="00706DB4">
        <w:rPr>
          <w:b/>
          <w:lang w:val="pt-BR"/>
        </w:rPr>
        <w:t>Decreto nº</w:t>
      </w:r>
      <w:r w:rsidRPr="00706DB4">
        <w:rPr>
          <w:b/>
          <w:shd w:val="clear" w:color="auto" w:fill="FFFFFF"/>
          <w:lang w:val="pt-BR"/>
        </w:rPr>
        <w:t xml:space="preserve"> 5.123/04</w:t>
      </w:r>
      <w:r w:rsidRPr="00706DB4">
        <w:rPr>
          <w:shd w:val="clear" w:color="auto" w:fill="FFFFFF"/>
          <w:lang w:val="pt-BR"/>
        </w:rPr>
        <w:t>. Disponível em:</w:t>
      </w:r>
      <w:r w:rsidRPr="00706DB4">
        <w:rPr>
          <w:lang w:val="pt-BR"/>
        </w:rPr>
        <w:t xml:space="preserve"> </w:t>
      </w:r>
      <w:r w:rsidRPr="00706DB4">
        <w:rPr>
          <w:shd w:val="clear" w:color="auto" w:fill="FFFFFF"/>
          <w:lang w:val="pt-BR"/>
        </w:rPr>
        <w:t>http://www.planalto.gov.br/ccivil_03/_ato2004-2006/2004/decreto/d5123.htm. Acesso: 10</w:t>
      </w:r>
      <w:r w:rsidRPr="00706DB4">
        <w:rPr>
          <w:lang w:val="pt-BR"/>
        </w:rPr>
        <w:t>/10/2017.</w:t>
      </w:r>
    </w:p>
  </w:footnote>
  <w:footnote w:id="17">
    <w:p w:rsidR="00D4427F" w:rsidRPr="00610D3F" w:rsidRDefault="00D4427F" w:rsidP="00D4427F">
      <w:pPr>
        <w:pStyle w:val="Textodenotaderodap"/>
        <w:jc w:val="both"/>
        <w:rPr>
          <w:lang w:val="pt-BR"/>
        </w:rPr>
      </w:pPr>
      <w:r>
        <w:rPr>
          <w:rStyle w:val="Refdenotaderodap"/>
        </w:rPr>
        <w:footnoteRef/>
      </w:r>
      <w:r w:rsidRPr="00610D3F">
        <w:rPr>
          <w:lang w:val="pt-BR"/>
        </w:rPr>
        <w:t xml:space="preserve">BRASIL. </w:t>
      </w:r>
      <w:r w:rsidRPr="00610D3F">
        <w:rPr>
          <w:b/>
          <w:lang w:val="pt-BR"/>
        </w:rPr>
        <w:t>Estatuto do desarmamento</w:t>
      </w:r>
      <w:r w:rsidRPr="00610D3F">
        <w:rPr>
          <w:lang w:val="pt-BR"/>
        </w:rPr>
        <w:t xml:space="preserve">. Disponível em: </w:t>
      </w:r>
      <w:proofErr w:type="gramStart"/>
      <w:r w:rsidRPr="00610D3F">
        <w:rPr>
          <w:lang w:val="pt-BR"/>
        </w:rPr>
        <w:t>http://www.planalto.gov.br/ccivil_03/leis/2003/L10.</w:t>
      </w:r>
      <w:proofErr w:type="gramEnd"/>
      <w:r w:rsidRPr="00610D3F">
        <w:rPr>
          <w:lang w:val="pt-BR"/>
        </w:rPr>
        <w:t>826.htm. Acesso em: 20/09/2017.</w:t>
      </w:r>
    </w:p>
  </w:footnote>
  <w:footnote w:id="18">
    <w:p w:rsidR="00D4427F" w:rsidRPr="00610D3F" w:rsidRDefault="00D4427F" w:rsidP="00D4427F">
      <w:pPr>
        <w:pStyle w:val="Textodenotaderodap"/>
        <w:jc w:val="both"/>
      </w:pPr>
      <w:r w:rsidRPr="00610D3F">
        <w:rPr>
          <w:rStyle w:val="Refdenotaderodap"/>
        </w:rPr>
        <w:footnoteRef/>
      </w:r>
      <w:r w:rsidRPr="00610D3F">
        <w:rPr>
          <w:lang w:val="pt-BR"/>
        </w:rPr>
        <w:t xml:space="preserve">NUCCI, Guilherme de Souza. </w:t>
      </w:r>
      <w:r w:rsidRPr="00610D3F">
        <w:rPr>
          <w:b/>
          <w:lang w:val="pt-BR"/>
        </w:rPr>
        <w:t>Leis penais e processuais penais comentadas</w:t>
      </w:r>
      <w:r w:rsidRPr="00610D3F">
        <w:rPr>
          <w:shd w:val="clear" w:color="auto" w:fill="FFFFFF"/>
          <w:lang w:val="pt-BR"/>
        </w:rPr>
        <w:t xml:space="preserve">/ Guilherme de Souza </w:t>
      </w:r>
      <w:proofErr w:type="spellStart"/>
      <w:r w:rsidRPr="00610D3F">
        <w:rPr>
          <w:shd w:val="clear" w:color="auto" w:fill="FFFFFF"/>
          <w:lang w:val="pt-BR"/>
        </w:rPr>
        <w:t>Nucci</w:t>
      </w:r>
      <w:proofErr w:type="spellEnd"/>
      <w:r w:rsidRPr="00610D3F">
        <w:rPr>
          <w:shd w:val="clear" w:color="auto" w:fill="FFFFFF"/>
          <w:lang w:val="pt-BR"/>
        </w:rPr>
        <w:t xml:space="preserve">. – 3. </w:t>
      </w:r>
      <w:proofErr w:type="gramStart"/>
      <w:r w:rsidRPr="00610D3F">
        <w:rPr>
          <w:shd w:val="clear" w:color="auto" w:fill="FFFFFF"/>
          <w:lang w:val="pt-BR"/>
        </w:rPr>
        <w:t>ed.</w:t>
      </w:r>
      <w:proofErr w:type="gramEnd"/>
      <w:r w:rsidRPr="00610D3F">
        <w:rPr>
          <w:shd w:val="clear" w:color="auto" w:fill="FFFFFF"/>
          <w:lang w:val="pt-BR"/>
        </w:rPr>
        <w:t xml:space="preserve"> rev. </w:t>
      </w:r>
      <w:proofErr w:type="spellStart"/>
      <w:r w:rsidRPr="00610D3F">
        <w:rPr>
          <w:shd w:val="clear" w:color="auto" w:fill="FFFFFF"/>
          <w:lang w:val="pt-BR"/>
        </w:rPr>
        <w:t>atual.e</w:t>
      </w:r>
      <w:proofErr w:type="spellEnd"/>
      <w:r w:rsidRPr="00610D3F">
        <w:rPr>
          <w:shd w:val="clear" w:color="auto" w:fill="FFFFFF"/>
          <w:lang w:val="pt-BR"/>
        </w:rPr>
        <w:t xml:space="preserve"> </w:t>
      </w:r>
      <w:proofErr w:type="spellStart"/>
      <w:r w:rsidRPr="00610D3F">
        <w:rPr>
          <w:shd w:val="clear" w:color="auto" w:fill="FFFFFF"/>
          <w:lang w:val="pt-BR"/>
        </w:rPr>
        <w:t>ampl</w:t>
      </w:r>
      <w:proofErr w:type="spellEnd"/>
      <w:r w:rsidRPr="00610D3F">
        <w:rPr>
          <w:shd w:val="clear" w:color="auto" w:fill="FFFFFF"/>
          <w:lang w:val="pt-BR"/>
        </w:rPr>
        <w:t>. – São Paulo: Editora Revista dos Tribunais, 2008.p.84 e ss.</w:t>
      </w:r>
    </w:p>
  </w:footnote>
  <w:footnote w:id="19">
    <w:p w:rsidR="00D4427F" w:rsidRPr="00390CDB" w:rsidRDefault="00D4427F" w:rsidP="00D4427F">
      <w:pPr>
        <w:pStyle w:val="Textodenotaderodap"/>
        <w:jc w:val="both"/>
        <w:rPr>
          <w:lang w:val="pt-BR"/>
        </w:rPr>
      </w:pPr>
      <w:r>
        <w:rPr>
          <w:rStyle w:val="Refdenotaderodap"/>
        </w:rPr>
        <w:footnoteRef/>
      </w:r>
      <w:r w:rsidRPr="00390CDB">
        <w:rPr>
          <w:color w:val="242424"/>
          <w:shd w:val="clear" w:color="auto" w:fill="FFFFFF"/>
          <w:lang w:val="pt-BR"/>
        </w:rPr>
        <w:t xml:space="preserve">CAPEZ, Fernando. </w:t>
      </w:r>
      <w:r w:rsidRPr="00390CDB">
        <w:rPr>
          <w:b/>
          <w:color w:val="242424"/>
          <w:shd w:val="clear" w:color="auto" w:fill="FFFFFF"/>
          <w:lang w:val="pt-BR"/>
        </w:rPr>
        <w:t>Curso de Direito Penal – Parte Geral</w:t>
      </w:r>
      <w:r w:rsidRPr="00390CDB">
        <w:rPr>
          <w:color w:val="242424"/>
          <w:shd w:val="clear" w:color="auto" w:fill="FFFFFF"/>
          <w:lang w:val="pt-BR"/>
        </w:rPr>
        <w:t>. 13ª ed., Saraiva: 2009, p. 74.</w:t>
      </w:r>
    </w:p>
  </w:footnote>
  <w:footnote w:id="20">
    <w:p w:rsidR="00D4427F" w:rsidRPr="00390CDB" w:rsidRDefault="00D4427F" w:rsidP="00D4427F">
      <w:pPr>
        <w:pStyle w:val="Textodenotaderodap"/>
        <w:jc w:val="both"/>
      </w:pPr>
      <w:r w:rsidRPr="00390CDB">
        <w:rPr>
          <w:rStyle w:val="Refdenotaderodap"/>
        </w:rPr>
        <w:footnoteRef/>
      </w:r>
      <w:r w:rsidRPr="00390CDB">
        <w:rPr>
          <w:lang w:val="pt-BR"/>
        </w:rPr>
        <w:t xml:space="preserve"> RAMOS, Guilherme da Rocha. </w:t>
      </w:r>
      <w:r w:rsidRPr="00390CDB">
        <w:rPr>
          <w:b/>
          <w:lang w:val="pt-BR"/>
        </w:rPr>
        <w:t>Princípio da consunção: o problema conceitual do crime progressivo e da progressão criminosa</w:t>
      </w:r>
      <w:r w:rsidRPr="00390CDB">
        <w:rPr>
          <w:lang w:val="pt-BR"/>
        </w:rPr>
        <w:t xml:space="preserve">. Revista Jus </w:t>
      </w:r>
      <w:proofErr w:type="spellStart"/>
      <w:r w:rsidRPr="00390CDB">
        <w:rPr>
          <w:lang w:val="pt-BR"/>
        </w:rPr>
        <w:t>Navigandi</w:t>
      </w:r>
      <w:proofErr w:type="spellEnd"/>
      <w:r w:rsidRPr="00390CDB">
        <w:rPr>
          <w:lang w:val="pt-BR"/>
        </w:rPr>
        <w:t xml:space="preserve">, ISSN 1518-4862, Teresina, ano </w:t>
      </w:r>
      <w:proofErr w:type="gramStart"/>
      <w:r w:rsidRPr="00390CDB">
        <w:rPr>
          <w:lang w:val="pt-BR"/>
        </w:rPr>
        <w:t>5</w:t>
      </w:r>
      <w:proofErr w:type="gramEnd"/>
      <w:r w:rsidRPr="00390CDB">
        <w:rPr>
          <w:lang w:val="pt-BR"/>
        </w:rPr>
        <w:t>, n. 44, 1 ago. 2000. Disponível em: &lt;</w:t>
      </w:r>
      <w:proofErr w:type="gramStart"/>
      <w:r w:rsidRPr="00390CDB">
        <w:rPr>
          <w:lang w:val="pt-BR"/>
        </w:rPr>
        <w:t>https</w:t>
      </w:r>
      <w:proofErr w:type="gramEnd"/>
      <w:r w:rsidRPr="00390CDB">
        <w:rPr>
          <w:lang w:val="pt-BR"/>
        </w:rPr>
        <w:t>://jus.com.br/artigos/996&gt;. Acesso em: 21 out. 2017.</w:t>
      </w:r>
    </w:p>
  </w:footnote>
  <w:footnote w:id="21">
    <w:p w:rsidR="00D4427F" w:rsidRPr="00390CDB" w:rsidRDefault="00D4427F" w:rsidP="00D4427F">
      <w:pPr>
        <w:pStyle w:val="Textodenotaderodap"/>
        <w:jc w:val="both"/>
      </w:pPr>
      <w:r w:rsidRPr="00390CDB">
        <w:rPr>
          <w:rStyle w:val="Refdenotaderodap"/>
        </w:rPr>
        <w:footnoteRef/>
      </w:r>
      <w:r w:rsidRPr="00390CDB">
        <w:rPr>
          <w:lang w:val="pt-BR"/>
        </w:rPr>
        <w:t xml:space="preserve"> BRASIL. </w:t>
      </w:r>
      <w:r w:rsidRPr="00390CDB">
        <w:rPr>
          <w:b/>
          <w:iCs/>
          <w:spacing w:val="1"/>
          <w:lang w:val="pt-BR"/>
        </w:rPr>
        <w:t xml:space="preserve">Supremo Tribunal Federal, </w:t>
      </w:r>
      <w:proofErr w:type="spellStart"/>
      <w:proofErr w:type="gramStart"/>
      <w:r w:rsidRPr="00390CDB">
        <w:rPr>
          <w:b/>
          <w:iCs/>
          <w:spacing w:val="1"/>
          <w:lang w:val="pt-BR"/>
        </w:rPr>
        <w:t>AgRg</w:t>
      </w:r>
      <w:proofErr w:type="spellEnd"/>
      <w:proofErr w:type="gramEnd"/>
      <w:r w:rsidRPr="00390CDB">
        <w:rPr>
          <w:b/>
          <w:iCs/>
          <w:spacing w:val="1"/>
          <w:lang w:val="pt-BR"/>
        </w:rPr>
        <w:t xml:space="preserve">. No </w:t>
      </w:r>
      <w:proofErr w:type="spellStart"/>
      <w:proofErr w:type="gramStart"/>
      <w:r w:rsidRPr="00390CDB">
        <w:rPr>
          <w:b/>
          <w:iCs/>
          <w:spacing w:val="1"/>
          <w:lang w:val="pt-BR"/>
        </w:rPr>
        <w:t>REsp</w:t>
      </w:r>
      <w:proofErr w:type="gramEnd"/>
      <w:r w:rsidRPr="00390CDB">
        <w:rPr>
          <w:b/>
          <w:iCs/>
          <w:spacing w:val="1"/>
          <w:lang w:val="pt-BR"/>
        </w:rPr>
        <w:t>.</w:t>
      </w:r>
      <w:proofErr w:type="spellEnd"/>
      <w:r w:rsidRPr="00390CDB">
        <w:rPr>
          <w:b/>
          <w:iCs/>
          <w:spacing w:val="1"/>
          <w:lang w:val="pt-BR"/>
        </w:rPr>
        <w:t xml:space="preserve"> </w:t>
      </w:r>
      <w:proofErr w:type="gramStart"/>
      <w:r w:rsidRPr="00390CDB">
        <w:rPr>
          <w:b/>
          <w:iCs/>
          <w:spacing w:val="1"/>
          <w:lang w:val="pt-BR"/>
        </w:rPr>
        <w:t>12 1428 1/PR</w:t>
      </w:r>
      <w:r w:rsidRPr="00390CDB">
        <w:rPr>
          <w:iCs/>
          <w:spacing w:val="1"/>
          <w:lang w:val="pt-BR"/>
        </w:rPr>
        <w:t xml:space="preserve">, </w:t>
      </w:r>
      <w:proofErr w:type="spellStart"/>
      <w:r w:rsidRPr="00390CDB">
        <w:rPr>
          <w:iCs/>
          <w:spacing w:val="1"/>
          <w:lang w:val="pt-BR"/>
        </w:rPr>
        <w:t>Relª</w:t>
      </w:r>
      <w:proofErr w:type="spellEnd"/>
      <w:proofErr w:type="gramEnd"/>
      <w:r w:rsidRPr="00390CDB">
        <w:rPr>
          <w:iCs/>
          <w:spacing w:val="1"/>
          <w:lang w:val="pt-BR"/>
        </w:rPr>
        <w:t xml:space="preserve">. Minª Maria Thereza de Assis Moura, 6ª T., </w:t>
      </w:r>
      <w:proofErr w:type="spellStart"/>
      <w:r w:rsidRPr="00390CDB">
        <w:rPr>
          <w:iCs/>
          <w:spacing w:val="1"/>
          <w:lang w:val="pt-BR"/>
        </w:rPr>
        <w:t>Dje</w:t>
      </w:r>
      <w:proofErr w:type="spellEnd"/>
      <w:r w:rsidRPr="00390CDB">
        <w:rPr>
          <w:iCs/>
          <w:spacing w:val="1"/>
          <w:lang w:val="pt-BR"/>
        </w:rPr>
        <w:t xml:space="preserve"> 26 /3/ 2013.</w:t>
      </w:r>
    </w:p>
  </w:footnote>
  <w:footnote w:id="22">
    <w:p w:rsidR="00D4427F" w:rsidRPr="00390CDB" w:rsidRDefault="00D4427F" w:rsidP="00D4427F">
      <w:pPr>
        <w:pStyle w:val="Textodenotaderodap"/>
        <w:jc w:val="both"/>
      </w:pPr>
      <w:r>
        <w:rPr>
          <w:rStyle w:val="Refdenotaderodap"/>
        </w:rPr>
        <w:footnoteRef/>
      </w:r>
      <w:r w:rsidRPr="00390CDB">
        <w:rPr>
          <w:lang w:val="pt-BR"/>
        </w:rPr>
        <w:t xml:space="preserve">GRECO, Rogério. </w:t>
      </w:r>
      <w:r w:rsidRPr="00390CDB">
        <w:rPr>
          <w:b/>
          <w:lang w:val="pt-BR"/>
        </w:rPr>
        <w:t>Curso de Direito Penal</w:t>
      </w:r>
      <w:r w:rsidRPr="00390CDB">
        <w:rPr>
          <w:lang w:val="pt-BR"/>
        </w:rPr>
        <w:t xml:space="preserve">/Rogério Greco. – 15. </w:t>
      </w:r>
      <w:proofErr w:type="gramStart"/>
      <w:r w:rsidRPr="00390CDB">
        <w:rPr>
          <w:lang w:val="pt-BR"/>
        </w:rPr>
        <w:t>ed.</w:t>
      </w:r>
      <w:proofErr w:type="gramEnd"/>
      <w:r w:rsidRPr="00390CDB">
        <w:rPr>
          <w:lang w:val="pt-BR"/>
        </w:rPr>
        <w:t xml:space="preserve"> Rio de Janeiro: </w:t>
      </w:r>
      <w:proofErr w:type="spellStart"/>
      <w:r w:rsidRPr="00390CDB">
        <w:rPr>
          <w:lang w:val="pt-BR"/>
        </w:rPr>
        <w:t>Impetus</w:t>
      </w:r>
      <w:proofErr w:type="spellEnd"/>
      <w:r w:rsidRPr="00390CDB">
        <w:rPr>
          <w:lang w:val="pt-BR"/>
        </w:rPr>
        <w:t>, 2013, p.31/32.</w:t>
      </w:r>
    </w:p>
  </w:footnote>
  <w:footnote w:id="23">
    <w:p w:rsidR="00D4427F" w:rsidRPr="00390CDB" w:rsidRDefault="00D4427F" w:rsidP="00D4427F">
      <w:pPr>
        <w:pStyle w:val="Textodenotaderodap"/>
        <w:jc w:val="both"/>
      </w:pPr>
      <w:r w:rsidRPr="00390CDB">
        <w:rPr>
          <w:rStyle w:val="Refdenotaderodap"/>
        </w:rPr>
        <w:footnoteRef/>
      </w:r>
      <w:r w:rsidRPr="00390CDB">
        <w:rPr>
          <w:lang w:val="pt-BR"/>
        </w:rPr>
        <w:t xml:space="preserve"> MASSON, Cleber. </w:t>
      </w:r>
      <w:r w:rsidRPr="00390CDB">
        <w:rPr>
          <w:b/>
          <w:lang w:val="pt-BR"/>
        </w:rPr>
        <w:t>Direito</w:t>
      </w:r>
      <w:r w:rsidRPr="00390CDB">
        <w:rPr>
          <w:lang w:val="pt-BR"/>
        </w:rPr>
        <w:t xml:space="preserve"> </w:t>
      </w:r>
      <w:r w:rsidRPr="00390CDB">
        <w:rPr>
          <w:b/>
          <w:lang w:val="pt-BR"/>
        </w:rPr>
        <w:t>Penal Esquematizado</w:t>
      </w:r>
      <w:r w:rsidRPr="00390CDB">
        <w:rPr>
          <w:lang w:val="pt-BR"/>
        </w:rPr>
        <w:t xml:space="preserve"> – Parte geral – vol.1/Cleber </w:t>
      </w:r>
      <w:proofErr w:type="spellStart"/>
      <w:r w:rsidRPr="00390CDB">
        <w:rPr>
          <w:lang w:val="pt-BR"/>
        </w:rPr>
        <w:t>Masson</w:t>
      </w:r>
      <w:proofErr w:type="spellEnd"/>
      <w:r w:rsidRPr="00390CDB">
        <w:rPr>
          <w:lang w:val="pt-BR"/>
        </w:rPr>
        <w:t xml:space="preserve">. – 9. Ed. rev., atual. </w:t>
      </w:r>
      <w:proofErr w:type="gramStart"/>
      <w:r w:rsidRPr="00390CDB">
        <w:rPr>
          <w:lang w:val="pt-BR"/>
        </w:rPr>
        <w:t>e</w:t>
      </w:r>
      <w:proofErr w:type="gramEnd"/>
      <w:r w:rsidRPr="00390CDB">
        <w:rPr>
          <w:lang w:val="pt-BR"/>
        </w:rPr>
        <w:t xml:space="preserve"> </w:t>
      </w:r>
      <w:proofErr w:type="spellStart"/>
      <w:r w:rsidRPr="00390CDB">
        <w:rPr>
          <w:lang w:val="pt-BR"/>
        </w:rPr>
        <w:t>ampl</w:t>
      </w:r>
      <w:proofErr w:type="spellEnd"/>
      <w:r w:rsidRPr="00390CDB">
        <w:rPr>
          <w:lang w:val="pt-BR"/>
        </w:rPr>
        <w:t xml:space="preserve">. – Rio de Janeiro: Forense; São Paulo: MÉTODO, 2015. </w:t>
      </w:r>
      <w:proofErr w:type="gramStart"/>
      <w:r w:rsidRPr="00390CDB">
        <w:rPr>
          <w:lang w:val="pt-BR"/>
        </w:rPr>
        <w:t>p.</w:t>
      </w:r>
      <w:proofErr w:type="gramEnd"/>
      <w:r w:rsidRPr="00390CDB">
        <w:rPr>
          <w:lang w:val="pt-BR"/>
        </w:rPr>
        <w:t>150.</w:t>
      </w:r>
    </w:p>
  </w:footnote>
  <w:footnote w:id="24">
    <w:p w:rsidR="00D4427F" w:rsidRPr="000D0954" w:rsidRDefault="00D4427F" w:rsidP="00D4427F">
      <w:pPr>
        <w:pStyle w:val="Textodenotaderodap"/>
        <w:jc w:val="both"/>
      </w:pPr>
      <w:r>
        <w:rPr>
          <w:rStyle w:val="Refdenotaderodap"/>
        </w:rPr>
        <w:footnoteRef/>
      </w:r>
      <w:r w:rsidRPr="000D0954">
        <w:rPr>
          <w:lang w:val="pt-BR"/>
        </w:rPr>
        <w:t xml:space="preserve">NUCCI, Guilherme de Souza. </w:t>
      </w:r>
      <w:r w:rsidRPr="000D0954">
        <w:rPr>
          <w:b/>
          <w:lang w:val="pt-BR"/>
        </w:rPr>
        <w:t>Manual de direito penal: parte geral: parte especial</w:t>
      </w:r>
      <w:r w:rsidRPr="000D0954">
        <w:rPr>
          <w:lang w:val="pt-BR"/>
        </w:rPr>
        <w:t xml:space="preserve">/ Guilherme de Souza </w:t>
      </w:r>
      <w:proofErr w:type="spellStart"/>
      <w:r w:rsidRPr="000D0954">
        <w:rPr>
          <w:lang w:val="pt-BR"/>
        </w:rPr>
        <w:t>Nucci</w:t>
      </w:r>
      <w:proofErr w:type="spellEnd"/>
      <w:r w:rsidRPr="000D0954">
        <w:rPr>
          <w:lang w:val="pt-BR"/>
        </w:rPr>
        <w:t xml:space="preserve">, - 7. </w:t>
      </w:r>
      <w:proofErr w:type="gramStart"/>
      <w:r w:rsidRPr="000D0954">
        <w:rPr>
          <w:lang w:val="pt-BR"/>
        </w:rPr>
        <w:t>rev.</w:t>
      </w:r>
      <w:proofErr w:type="gramEnd"/>
      <w:r w:rsidRPr="000D0954">
        <w:rPr>
          <w:lang w:val="pt-BR"/>
        </w:rPr>
        <w:t xml:space="preserve">; atual .e </w:t>
      </w:r>
      <w:proofErr w:type="spellStart"/>
      <w:r w:rsidRPr="000D0954">
        <w:rPr>
          <w:lang w:val="pt-BR"/>
        </w:rPr>
        <w:t>ampl</w:t>
      </w:r>
      <w:proofErr w:type="spellEnd"/>
      <w:r w:rsidRPr="000D0954">
        <w:rPr>
          <w:lang w:val="pt-BR"/>
        </w:rPr>
        <w:t>. – São Paulo: Editora Revista dos Tribunais, 2011.p.163.</w:t>
      </w:r>
    </w:p>
  </w:footnote>
  <w:footnote w:id="25">
    <w:p w:rsidR="00D4427F" w:rsidRPr="000D0954" w:rsidRDefault="00D4427F" w:rsidP="00D4427F">
      <w:pPr>
        <w:pStyle w:val="Textodenotaderodap"/>
        <w:jc w:val="both"/>
      </w:pPr>
      <w:r w:rsidRPr="000D0954">
        <w:rPr>
          <w:rStyle w:val="Refdenotaderodap"/>
        </w:rPr>
        <w:footnoteRef/>
      </w:r>
      <w:r w:rsidRPr="000D0954">
        <w:rPr>
          <w:lang w:val="pt-BR"/>
        </w:rPr>
        <w:t xml:space="preserve"> MIRABETE, </w:t>
      </w:r>
      <w:proofErr w:type="spellStart"/>
      <w:r w:rsidRPr="000D0954">
        <w:rPr>
          <w:lang w:val="pt-BR"/>
        </w:rPr>
        <w:t>Julio</w:t>
      </w:r>
      <w:proofErr w:type="spellEnd"/>
      <w:r w:rsidRPr="000D0954">
        <w:rPr>
          <w:lang w:val="pt-BR"/>
        </w:rPr>
        <w:t xml:space="preserve"> </w:t>
      </w:r>
      <w:proofErr w:type="spellStart"/>
      <w:r w:rsidRPr="000D0954">
        <w:rPr>
          <w:lang w:val="pt-BR"/>
        </w:rPr>
        <w:t>Fabrinni</w:t>
      </w:r>
      <w:proofErr w:type="spellEnd"/>
      <w:r w:rsidRPr="000D0954">
        <w:rPr>
          <w:lang w:val="pt-BR"/>
        </w:rPr>
        <w:t xml:space="preserve">, </w:t>
      </w:r>
      <w:r w:rsidRPr="000D0954">
        <w:rPr>
          <w:b/>
          <w:lang w:val="pt-BR"/>
        </w:rPr>
        <w:t xml:space="preserve">Manual de Direito Penal, volume </w:t>
      </w:r>
      <w:proofErr w:type="gramStart"/>
      <w:r w:rsidRPr="000D0954">
        <w:rPr>
          <w:b/>
          <w:lang w:val="pt-BR"/>
        </w:rPr>
        <w:t>1</w:t>
      </w:r>
      <w:proofErr w:type="gramEnd"/>
      <w:r w:rsidRPr="000D0954">
        <w:rPr>
          <w:b/>
          <w:lang w:val="pt-BR"/>
        </w:rPr>
        <w:t xml:space="preserve"> : parte geral</w:t>
      </w:r>
      <w:r w:rsidRPr="000D0954">
        <w:rPr>
          <w:lang w:val="pt-BR"/>
        </w:rPr>
        <w:t>, arts.1º ao 120 do CP/</w:t>
      </w:r>
      <w:proofErr w:type="spellStart"/>
      <w:r w:rsidRPr="000D0954">
        <w:rPr>
          <w:lang w:val="pt-BR"/>
        </w:rPr>
        <w:t>Julio</w:t>
      </w:r>
      <w:proofErr w:type="spellEnd"/>
      <w:r w:rsidRPr="000D0954">
        <w:rPr>
          <w:lang w:val="pt-BR"/>
        </w:rPr>
        <w:t xml:space="preserve"> </w:t>
      </w:r>
      <w:proofErr w:type="spellStart"/>
      <w:r w:rsidRPr="000D0954">
        <w:rPr>
          <w:lang w:val="pt-BR"/>
        </w:rPr>
        <w:t>Fabrinni</w:t>
      </w:r>
      <w:proofErr w:type="spellEnd"/>
      <w:r w:rsidRPr="000D0954">
        <w:rPr>
          <w:lang w:val="pt-BR"/>
        </w:rPr>
        <w:t xml:space="preserve"> Mirabete, Renato N. </w:t>
      </w:r>
      <w:proofErr w:type="spellStart"/>
      <w:r w:rsidRPr="000D0954">
        <w:rPr>
          <w:lang w:val="pt-BR"/>
        </w:rPr>
        <w:t>Fabrinni</w:t>
      </w:r>
      <w:proofErr w:type="spellEnd"/>
      <w:r w:rsidRPr="000D0954">
        <w:rPr>
          <w:lang w:val="pt-BR"/>
        </w:rPr>
        <w:t xml:space="preserve">. – </w:t>
      </w:r>
      <w:proofErr w:type="gramStart"/>
      <w:r w:rsidRPr="000D0954">
        <w:rPr>
          <w:lang w:val="pt-BR"/>
        </w:rPr>
        <w:t>31.</w:t>
      </w:r>
      <w:proofErr w:type="gramEnd"/>
      <w:r w:rsidRPr="000D0954">
        <w:rPr>
          <w:lang w:val="pt-BR"/>
        </w:rPr>
        <w:t xml:space="preserve">ed.rev. e atual. </w:t>
      </w:r>
      <w:proofErr w:type="gramStart"/>
      <w:r w:rsidRPr="000D0954">
        <w:rPr>
          <w:lang w:val="pt-BR"/>
        </w:rPr>
        <w:t>até</w:t>
      </w:r>
      <w:proofErr w:type="gramEnd"/>
      <w:r w:rsidRPr="000D0954">
        <w:rPr>
          <w:lang w:val="pt-BR"/>
        </w:rPr>
        <w:t xml:space="preserve"> 5 de janeiro de 2015. – São Paulo: Atlas, 2015. </w:t>
      </w:r>
      <w:proofErr w:type="gramStart"/>
      <w:r w:rsidRPr="000D0954">
        <w:rPr>
          <w:lang w:val="pt-BR"/>
        </w:rPr>
        <w:t>p.</w:t>
      </w:r>
      <w:proofErr w:type="gramEnd"/>
      <w:r w:rsidRPr="000D0954">
        <w:rPr>
          <w:lang w:val="pt-BR"/>
        </w:rPr>
        <w:t>104.</w:t>
      </w:r>
    </w:p>
  </w:footnote>
  <w:footnote w:id="26">
    <w:p w:rsidR="00D4427F" w:rsidRPr="000D0954" w:rsidRDefault="00D4427F" w:rsidP="00D4427F">
      <w:pPr>
        <w:pStyle w:val="Textodenotaderodap"/>
        <w:jc w:val="both"/>
      </w:pPr>
      <w:r w:rsidRPr="000D0954">
        <w:rPr>
          <w:rStyle w:val="Refdenotaderodap"/>
        </w:rPr>
        <w:footnoteRef/>
      </w:r>
      <w:r w:rsidRPr="000D0954">
        <w:rPr>
          <w:lang w:val="pt-BR"/>
        </w:rPr>
        <w:t xml:space="preserve"> MASSON, Cleber. Direito </w:t>
      </w:r>
      <w:r w:rsidRPr="000D0954">
        <w:rPr>
          <w:b/>
          <w:lang w:val="pt-BR"/>
        </w:rPr>
        <w:t>penal esquematizado – Parte geral</w:t>
      </w:r>
      <w:r w:rsidRPr="000D0954">
        <w:rPr>
          <w:lang w:val="pt-BR"/>
        </w:rPr>
        <w:t xml:space="preserve"> </w:t>
      </w:r>
      <w:r w:rsidRPr="000D0954">
        <w:rPr>
          <w:b/>
          <w:lang w:val="pt-BR"/>
        </w:rPr>
        <w:t>– vol.1</w:t>
      </w:r>
      <w:r w:rsidRPr="000D0954">
        <w:rPr>
          <w:lang w:val="pt-BR"/>
        </w:rPr>
        <w:t xml:space="preserve">/Cleber </w:t>
      </w:r>
      <w:proofErr w:type="spellStart"/>
      <w:r w:rsidRPr="000D0954">
        <w:rPr>
          <w:lang w:val="pt-BR"/>
        </w:rPr>
        <w:t>Masson</w:t>
      </w:r>
      <w:proofErr w:type="spellEnd"/>
      <w:r w:rsidRPr="000D0954">
        <w:rPr>
          <w:lang w:val="pt-BR"/>
        </w:rPr>
        <w:t xml:space="preserve">. – 9. Ed. rev., atual. </w:t>
      </w:r>
      <w:proofErr w:type="gramStart"/>
      <w:r w:rsidRPr="000D0954">
        <w:rPr>
          <w:lang w:val="pt-BR"/>
        </w:rPr>
        <w:t>e</w:t>
      </w:r>
      <w:proofErr w:type="gramEnd"/>
      <w:r w:rsidRPr="000D0954">
        <w:rPr>
          <w:lang w:val="pt-BR"/>
        </w:rPr>
        <w:t xml:space="preserve"> </w:t>
      </w:r>
      <w:proofErr w:type="spellStart"/>
      <w:r w:rsidRPr="000D0954">
        <w:rPr>
          <w:lang w:val="pt-BR"/>
        </w:rPr>
        <w:t>ampl</w:t>
      </w:r>
      <w:proofErr w:type="spellEnd"/>
      <w:r w:rsidRPr="000D0954">
        <w:rPr>
          <w:lang w:val="pt-BR"/>
        </w:rPr>
        <w:t xml:space="preserve">. – Rio de Janeiro: Forense; São Paulo: MÉTODO, 2015. </w:t>
      </w:r>
      <w:proofErr w:type="gramStart"/>
      <w:r w:rsidRPr="000D0954">
        <w:rPr>
          <w:lang w:val="pt-BR"/>
        </w:rPr>
        <w:t>p.</w:t>
      </w:r>
      <w:proofErr w:type="gramEnd"/>
      <w:r w:rsidRPr="000D0954">
        <w:rPr>
          <w:lang w:val="pt-BR"/>
        </w:rPr>
        <w:t>141.</w:t>
      </w:r>
    </w:p>
  </w:footnote>
  <w:footnote w:id="27">
    <w:p w:rsidR="00D4427F" w:rsidRDefault="00D4427F" w:rsidP="00D4427F">
      <w:pPr>
        <w:pStyle w:val="NormalWeb"/>
        <w:shd w:val="clear" w:color="auto" w:fill="FFFFFF"/>
        <w:spacing w:beforeAutospacing="0" w:afterAutospacing="0"/>
        <w:jc w:val="both"/>
      </w:pPr>
      <w:r>
        <w:rPr>
          <w:rStyle w:val="Refdenotaderodap"/>
          <w:rFonts w:ascii="Arial" w:hAnsi="Arial" w:cs="Arial"/>
          <w:sz w:val="20"/>
          <w:szCs w:val="20"/>
        </w:rPr>
        <w:footnoteRef/>
      </w:r>
      <w:r w:rsidRPr="00F2297B">
        <w:rPr>
          <w:rFonts w:ascii="Arial" w:hAnsi="Arial" w:cs="Arial"/>
          <w:caps/>
          <w:color w:val="000000" w:themeColor="text1"/>
          <w:sz w:val="20"/>
          <w:szCs w:val="20"/>
        </w:rPr>
        <w:t>Brasil</w:t>
      </w:r>
      <w:r>
        <w:rPr>
          <w:rFonts w:ascii="Arial" w:hAnsi="Arial" w:cs="Arial"/>
          <w:color w:val="000000" w:themeColor="text1"/>
          <w:sz w:val="20"/>
          <w:szCs w:val="20"/>
        </w:rPr>
        <w:t xml:space="preserve">, </w:t>
      </w:r>
      <w:r>
        <w:rPr>
          <w:rFonts w:ascii="Arial" w:hAnsi="Arial" w:cs="Arial"/>
          <w:b/>
          <w:color w:val="000000" w:themeColor="text1"/>
          <w:sz w:val="20"/>
          <w:szCs w:val="20"/>
        </w:rPr>
        <w:t>Tribunal de Justiça de Minas Gerais</w:t>
      </w:r>
      <w:r>
        <w:rPr>
          <w:rFonts w:ascii="Arial" w:hAnsi="Arial" w:cs="Arial"/>
          <w:color w:val="000000" w:themeColor="text1"/>
          <w:sz w:val="20"/>
          <w:szCs w:val="20"/>
        </w:rPr>
        <w:t xml:space="preserve">. </w:t>
      </w:r>
      <w:r>
        <w:rPr>
          <w:rFonts w:ascii="Arial" w:hAnsi="Arial" w:cs="Arial"/>
          <w:color w:val="000000" w:themeColor="text1"/>
          <w:sz w:val="20"/>
          <w:szCs w:val="20"/>
          <w:shd w:val="clear" w:color="auto" w:fill="FFFFFF"/>
        </w:rPr>
        <w:t xml:space="preserve">APELAÇÃO CRIMINAL Nº 1.0144.13.003168-1/001. </w:t>
      </w:r>
      <w:proofErr w:type="gramStart"/>
      <w:r>
        <w:rPr>
          <w:rFonts w:ascii="Arial" w:hAnsi="Arial" w:cs="Arial"/>
          <w:color w:val="000000" w:themeColor="text1"/>
          <w:sz w:val="20"/>
          <w:szCs w:val="20"/>
          <w:shd w:val="clear" w:color="auto" w:fill="FFFFFF"/>
        </w:rPr>
        <w:t>Relator :</w:t>
      </w:r>
      <w:proofErr w:type="gramEnd"/>
      <w:r>
        <w:rPr>
          <w:rFonts w:ascii="Arial" w:hAnsi="Arial" w:cs="Arial"/>
          <w:color w:val="000000" w:themeColor="text1"/>
          <w:sz w:val="20"/>
          <w:szCs w:val="20"/>
          <w:shd w:val="clear" w:color="auto" w:fill="FFFFFF"/>
        </w:rPr>
        <w:t xml:space="preserve"> Des.(a) Alexandre Victor de Carvalho. Publicado no DJ de 04/03/2015.</w:t>
      </w:r>
    </w:p>
  </w:footnote>
  <w:footnote w:id="28">
    <w:p w:rsidR="00D4427F" w:rsidRDefault="00D4427F" w:rsidP="00D4427F">
      <w:pPr>
        <w:jc w:val="both"/>
      </w:pPr>
      <w:r>
        <w:rPr>
          <w:rStyle w:val="Refdenotaderodap"/>
          <w:sz w:val="20"/>
          <w:szCs w:val="20"/>
        </w:rPr>
        <w:footnoteRef/>
      </w:r>
      <w:r>
        <w:rPr>
          <w:sz w:val="20"/>
          <w:szCs w:val="20"/>
          <w:lang w:val="pt-BR"/>
        </w:rPr>
        <w:t xml:space="preserve"> NUCCI, Guilherme de Souza. </w:t>
      </w:r>
      <w:r>
        <w:rPr>
          <w:b/>
          <w:sz w:val="20"/>
          <w:szCs w:val="20"/>
          <w:lang w:val="pt-BR"/>
        </w:rPr>
        <w:t xml:space="preserve">Tribunal do júri – Guilherme de Souza </w:t>
      </w:r>
      <w:proofErr w:type="spellStart"/>
      <w:r>
        <w:rPr>
          <w:b/>
          <w:sz w:val="20"/>
          <w:szCs w:val="20"/>
          <w:lang w:val="pt-BR"/>
        </w:rPr>
        <w:t>Nucci</w:t>
      </w:r>
      <w:proofErr w:type="spellEnd"/>
      <w:r>
        <w:rPr>
          <w:sz w:val="20"/>
          <w:szCs w:val="20"/>
          <w:lang w:val="pt-BR"/>
        </w:rPr>
        <w:t xml:space="preserve">. – </w:t>
      </w:r>
      <w:proofErr w:type="gramStart"/>
      <w:r>
        <w:rPr>
          <w:sz w:val="20"/>
          <w:szCs w:val="20"/>
          <w:lang w:val="pt-BR"/>
        </w:rPr>
        <w:t>3.</w:t>
      </w:r>
      <w:proofErr w:type="gramEnd"/>
      <w:r>
        <w:rPr>
          <w:sz w:val="20"/>
          <w:szCs w:val="20"/>
          <w:lang w:val="pt-BR"/>
        </w:rPr>
        <w:t xml:space="preserve">ed.rev., </w:t>
      </w:r>
      <w:proofErr w:type="spellStart"/>
      <w:r>
        <w:rPr>
          <w:sz w:val="20"/>
          <w:szCs w:val="20"/>
          <w:lang w:val="pt-BR"/>
        </w:rPr>
        <w:t>atual.e</w:t>
      </w:r>
      <w:proofErr w:type="spellEnd"/>
      <w:r>
        <w:rPr>
          <w:sz w:val="20"/>
          <w:szCs w:val="20"/>
          <w:lang w:val="pt-BR"/>
        </w:rPr>
        <w:t xml:space="preserve"> </w:t>
      </w:r>
      <w:proofErr w:type="spellStart"/>
      <w:r>
        <w:rPr>
          <w:sz w:val="20"/>
          <w:szCs w:val="20"/>
          <w:lang w:val="pt-BR"/>
        </w:rPr>
        <w:t>ampl</w:t>
      </w:r>
      <w:proofErr w:type="spellEnd"/>
      <w:r>
        <w:rPr>
          <w:sz w:val="20"/>
          <w:szCs w:val="20"/>
          <w:lang w:val="pt-BR"/>
        </w:rPr>
        <w:t xml:space="preserve">. – São Paulo: Editora Revista dos Tribunais, 2012. </w:t>
      </w:r>
      <w:proofErr w:type="gramStart"/>
      <w:r>
        <w:rPr>
          <w:sz w:val="20"/>
          <w:szCs w:val="20"/>
          <w:lang w:val="pt-BR"/>
        </w:rPr>
        <w:t>p.</w:t>
      </w:r>
      <w:proofErr w:type="gramEnd"/>
      <w:r>
        <w:rPr>
          <w:sz w:val="20"/>
          <w:szCs w:val="20"/>
          <w:lang w:val="pt-BR"/>
        </w:rPr>
        <w:t xml:space="preserve"> 476 e 477.</w:t>
      </w:r>
    </w:p>
  </w:footnote>
  <w:footnote w:id="29">
    <w:p w:rsidR="00D4427F" w:rsidRPr="008A5718" w:rsidRDefault="00D4427F" w:rsidP="00D4427F">
      <w:pPr>
        <w:pStyle w:val="Textodenotaderodap"/>
        <w:jc w:val="both"/>
      </w:pPr>
      <w:r>
        <w:rPr>
          <w:rStyle w:val="Refdenotaderodap"/>
        </w:rPr>
        <w:footnoteRef/>
      </w:r>
      <w:r w:rsidRPr="008A5718">
        <w:rPr>
          <w:lang w:val="pt-BR"/>
        </w:rPr>
        <w:t xml:space="preserve">MASSON, Cleber. </w:t>
      </w:r>
      <w:r w:rsidRPr="008A5718">
        <w:rPr>
          <w:b/>
          <w:lang w:val="pt-BR"/>
        </w:rPr>
        <w:t>Direito penal esquematizado – Parte geral – vol.1</w:t>
      </w:r>
      <w:r w:rsidRPr="008A5718">
        <w:rPr>
          <w:lang w:val="pt-BR"/>
        </w:rPr>
        <w:t xml:space="preserve">/Cleber </w:t>
      </w:r>
      <w:proofErr w:type="spellStart"/>
      <w:r w:rsidRPr="008A5718">
        <w:rPr>
          <w:lang w:val="pt-BR"/>
        </w:rPr>
        <w:t>Masson</w:t>
      </w:r>
      <w:proofErr w:type="spellEnd"/>
      <w:r w:rsidRPr="008A5718">
        <w:rPr>
          <w:lang w:val="pt-BR"/>
        </w:rPr>
        <w:t xml:space="preserve">. – 9. Ed. rev., atual. </w:t>
      </w:r>
      <w:proofErr w:type="gramStart"/>
      <w:r w:rsidRPr="008A5718">
        <w:rPr>
          <w:lang w:val="pt-BR"/>
        </w:rPr>
        <w:t>e</w:t>
      </w:r>
      <w:proofErr w:type="gramEnd"/>
      <w:r w:rsidRPr="008A5718">
        <w:rPr>
          <w:lang w:val="pt-BR"/>
        </w:rPr>
        <w:t xml:space="preserve"> </w:t>
      </w:r>
      <w:proofErr w:type="spellStart"/>
      <w:r w:rsidRPr="008A5718">
        <w:rPr>
          <w:lang w:val="pt-BR"/>
        </w:rPr>
        <w:t>ampl</w:t>
      </w:r>
      <w:proofErr w:type="spellEnd"/>
      <w:r w:rsidRPr="008A5718">
        <w:rPr>
          <w:lang w:val="pt-BR"/>
        </w:rPr>
        <w:t xml:space="preserve">. – Rio de Janeiro: Forense; São Paulo: MÉTODO, 2015. </w:t>
      </w:r>
      <w:proofErr w:type="gramStart"/>
      <w:r w:rsidRPr="008A5718">
        <w:rPr>
          <w:lang w:val="pt-BR"/>
        </w:rPr>
        <w:t>p.</w:t>
      </w:r>
      <w:proofErr w:type="gramEnd"/>
      <w:r w:rsidRPr="008A5718">
        <w:rPr>
          <w:lang w:val="pt-BR"/>
        </w:rPr>
        <w:t>801.</w:t>
      </w:r>
    </w:p>
  </w:footnote>
  <w:footnote w:id="30">
    <w:p w:rsidR="00D4427F" w:rsidRPr="008A5718" w:rsidRDefault="00D4427F" w:rsidP="00D4427F">
      <w:pPr>
        <w:pStyle w:val="Textodenotaderodap"/>
        <w:jc w:val="both"/>
      </w:pPr>
      <w:r w:rsidRPr="008A5718">
        <w:rPr>
          <w:rStyle w:val="Refdenotaderodap"/>
        </w:rPr>
        <w:footnoteRef/>
      </w:r>
      <w:r w:rsidRPr="008A5718">
        <w:rPr>
          <w:lang w:val="pt-BR"/>
        </w:rPr>
        <w:t xml:space="preserve">SCHIMITT, Ricardo. Sentença </w:t>
      </w:r>
      <w:r w:rsidRPr="008A5718">
        <w:rPr>
          <w:b/>
          <w:lang w:val="pt-BR"/>
        </w:rPr>
        <w:t>penal condenatória: teoria e prática</w:t>
      </w:r>
      <w:r w:rsidRPr="008A5718">
        <w:rPr>
          <w:lang w:val="pt-BR"/>
        </w:rPr>
        <w:t xml:space="preserve">/ Ricardo </w:t>
      </w:r>
      <w:proofErr w:type="spellStart"/>
      <w:r w:rsidRPr="008A5718">
        <w:rPr>
          <w:lang w:val="pt-BR"/>
        </w:rPr>
        <w:t>Schimitt</w:t>
      </w:r>
      <w:proofErr w:type="spellEnd"/>
      <w:r w:rsidRPr="008A5718">
        <w:rPr>
          <w:lang w:val="pt-BR"/>
        </w:rPr>
        <w:t xml:space="preserve">. – 9. </w:t>
      </w:r>
      <w:proofErr w:type="gramStart"/>
      <w:r w:rsidRPr="008A5718">
        <w:rPr>
          <w:lang w:val="pt-BR"/>
        </w:rPr>
        <w:t>ed.</w:t>
      </w:r>
      <w:proofErr w:type="gramEnd"/>
      <w:r w:rsidRPr="008A5718">
        <w:rPr>
          <w:lang w:val="pt-BR"/>
        </w:rPr>
        <w:t xml:space="preserve"> e atual. – Salvador: </w:t>
      </w:r>
      <w:proofErr w:type="spellStart"/>
      <w:proofErr w:type="gramStart"/>
      <w:r w:rsidRPr="008A5718">
        <w:rPr>
          <w:lang w:val="pt-BR"/>
        </w:rPr>
        <w:t>JusPODIVM</w:t>
      </w:r>
      <w:proofErr w:type="spellEnd"/>
      <w:proofErr w:type="gramEnd"/>
      <w:r w:rsidRPr="008A5718">
        <w:rPr>
          <w:lang w:val="pt-BR"/>
        </w:rPr>
        <w:t>, 2015, p.248.</w:t>
      </w:r>
    </w:p>
  </w:footnote>
  <w:footnote w:id="31">
    <w:p w:rsidR="00D4427F" w:rsidRPr="008A5718" w:rsidRDefault="00D4427F" w:rsidP="00D4427F">
      <w:pPr>
        <w:jc w:val="both"/>
        <w:rPr>
          <w:sz w:val="20"/>
          <w:szCs w:val="20"/>
        </w:rPr>
      </w:pPr>
      <w:r w:rsidRPr="008A5718">
        <w:rPr>
          <w:rStyle w:val="Refdenotaderodap"/>
          <w:sz w:val="20"/>
          <w:szCs w:val="20"/>
        </w:rPr>
        <w:footnoteRef/>
      </w:r>
      <w:r w:rsidRPr="008A5718">
        <w:rPr>
          <w:sz w:val="20"/>
          <w:szCs w:val="20"/>
          <w:lang w:val="pt-BR"/>
        </w:rPr>
        <w:t xml:space="preserve">CAPEZ, Fernando. </w:t>
      </w:r>
      <w:r w:rsidRPr="008A5718">
        <w:rPr>
          <w:b/>
          <w:sz w:val="20"/>
          <w:szCs w:val="20"/>
          <w:lang w:val="pt-BR"/>
        </w:rPr>
        <w:t xml:space="preserve">Curso de direito penal, volume </w:t>
      </w:r>
      <w:proofErr w:type="gramStart"/>
      <w:r w:rsidRPr="008A5718">
        <w:rPr>
          <w:b/>
          <w:sz w:val="20"/>
          <w:szCs w:val="20"/>
          <w:lang w:val="pt-BR"/>
        </w:rPr>
        <w:t>1</w:t>
      </w:r>
      <w:proofErr w:type="gramEnd"/>
      <w:r w:rsidRPr="008A5718">
        <w:rPr>
          <w:b/>
          <w:sz w:val="20"/>
          <w:szCs w:val="20"/>
          <w:lang w:val="pt-BR"/>
        </w:rPr>
        <w:t>, parte geral:</w:t>
      </w:r>
      <w:r w:rsidRPr="008A5718">
        <w:rPr>
          <w:sz w:val="20"/>
          <w:szCs w:val="20"/>
          <w:lang w:val="pt-BR"/>
        </w:rPr>
        <w:t xml:space="preserve"> (</w:t>
      </w:r>
      <w:proofErr w:type="spellStart"/>
      <w:r w:rsidRPr="008A5718">
        <w:rPr>
          <w:sz w:val="20"/>
          <w:szCs w:val="20"/>
          <w:lang w:val="pt-BR"/>
        </w:rPr>
        <w:t>arts</w:t>
      </w:r>
      <w:proofErr w:type="spellEnd"/>
      <w:r w:rsidRPr="008A5718">
        <w:rPr>
          <w:sz w:val="20"/>
          <w:szCs w:val="20"/>
          <w:lang w:val="pt-BR"/>
        </w:rPr>
        <w:t xml:space="preserve">. 1º a 120) / Fernando Capez. — 16. </w:t>
      </w:r>
      <w:proofErr w:type="gramStart"/>
      <w:r w:rsidRPr="008A5718">
        <w:rPr>
          <w:sz w:val="20"/>
          <w:szCs w:val="20"/>
          <w:lang w:val="pt-BR"/>
        </w:rPr>
        <w:t>ed.</w:t>
      </w:r>
      <w:proofErr w:type="gramEnd"/>
      <w:r w:rsidRPr="008A5718">
        <w:rPr>
          <w:sz w:val="20"/>
          <w:szCs w:val="20"/>
          <w:lang w:val="pt-BR"/>
        </w:rPr>
        <w:t xml:space="preserve"> — São Paulo : Saraiva, 2012. </w:t>
      </w:r>
      <w:proofErr w:type="gramStart"/>
      <w:r w:rsidRPr="008A5718">
        <w:rPr>
          <w:sz w:val="20"/>
          <w:szCs w:val="20"/>
          <w:lang w:val="pt-BR"/>
        </w:rPr>
        <w:t>p.</w:t>
      </w:r>
      <w:proofErr w:type="gramEnd"/>
      <w:r w:rsidRPr="008A5718">
        <w:rPr>
          <w:sz w:val="20"/>
          <w:szCs w:val="20"/>
          <w:lang w:val="pt-BR"/>
        </w:rPr>
        <w:t>532.</w:t>
      </w:r>
    </w:p>
  </w:footnote>
  <w:footnote w:id="32">
    <w:p w:rsidR="00D4427F" w:rsidRPr="008A5718" w:rsidRDefault="00D4427F" w:rsidP="0077275A">
      <w:pPr>
        <w:pStyle w:val="Textodenotaderodap"/>
        <w:jc w:val="both"/>
      </w:pPr>
      <w:r w:rsidRPr="008A5718">
        <w:rPr>
          <w:rStyle w:val="Refdenotaderodap"/>
        </w:rPr>
        <w:footnoteRef/>
      </w:r>
      <w:r w:rsidRPr="008A5718">
        <w:rPr>
          <w:lang w:val="pt-BR"/>
        </w:rPr>
        <w:t xml:space="preserve">BRASIL. </w:t>
      </w:r>
      <w:r w:rsidRPr="008A5718">
        <w:rPr>
          <w:b/>
          <w:lang w:val="pt-BR"/>
        </w:rPr>
        <w:t>Código Penal Brasileiro</w:t>
      </w:r>
      <w:r w:rsidRPr="008A5718">
        <w:rPr>
          <w:lang w:val="pt-BR"/>
        </w:rPr>
        <w:t>. Disponível em: http://www.planalto.gov.br/ccivil_0/decreto-lei/Del2848compilado.htm. Acesso: 08/10/2017.</w:t>
      </w:r>
    </w:p>
  </w:footnote>
  <w:footnote w:id="33">
    <w:p w:rsidR="00D4427F" w:rsidRDefault="00D4427F" w:rsidP="0077275A">
      <w:pPr>
        <w:pStyle w:val="NormalWeb"/>
        <w:shd w:val="clear" w:color="auto" w:fill="FFFFFF"/>
        <w:spacing w:beforeAutospacing="0" w:afterAutospacing="0"/>
        <w:jc w:val="both"/>
      </w:pPr>
      <w:r>
        <w:rPr>
          <w:rStyle w:val="Refdenotaderodap"/>
        </w:rPr>
        <w:footnoteRef/>
      </w:r>
      <w:r>
        <w:rPr>
          <w:rFonts w:ascii="Arial" w:hAnsi="Arial" w:cs="Arial"/>
          <w:color w:val="000000" w:themeColor="text1"/>
          <w:sz w:val="20"/>
          <w:szCs w:val="20"/>
          <w:shd w:val="clear" w:color="auto" w:fill="FFFFFF"/>
        </w:rPr>
        <w:t xml:space="preserve"> </w:t>
      </w:r>
      <w:r>
        <w:rPr>
          <w:rFonts w:ascii="Arial" w:hAnsi="Arial" w:cs="Arial"/>
          <w:sz w:val="20"/>
          <w:szCs w:val="20"/>
        </w:rPr>
        <w:t>BRASIL,</w:t>
      </w:r>
      <w:r>
        <w:rPr>
          <w:rFonts w:ascii="Arial" w:hAnsi="Arial" w:cs="Arial"/>
          <w:color w:val="000000" w:themeColor="text1"/>
          <w:sz w:val="20"/>
          <w:szCs w:val="20"/>
        </w:rPr>
        <w:t xml:space="preserve"> </w:t>
      </w:r>
      <w:r>
        <w:rPr>
          <w:rFonts w:ascii="Arial" w:hAnsi="Arial" w:cs="Arial"/>
          <w:b/>
          <w:color w:val="000000" w:themeColor="text1"/>
          <w:sz w:val="20"/>
          <w:szCs w:val="20"/>
        </w:rPr>
        <w:t>Tribunal de Justiça de Minas Gerais</w:t>
      </w:r>
      <w:r>
        <w:rPr>
          <w:rFonts w:ascii="Arial" w:hAnsi="Arial" w:cs="Arial"/>
          <w:color w:val="000000" w:themeColor="text1"/>
          <w:sz w:val="20"/>
          <w:szCs w:val="20"/>
        </w:rPr>
        <w:t xml:space="preserve">. </w:t>
      </w:r>
      <w:r>
        <w:rPr>
          <w:rFonts w:ascii="Arial" w:hAnsi="Arial" w:cs="Arial"/>
          <w:color w:val="000000" w:themeColor="text1"/>
          <w:sz w:val="20"/>
          <w:szCs w:val="20"/>
          <w:shd w:val="clear" w:color="auto" w:fill="FFFFFF"/>
        </w:rPr>
        <w:t xml:space="preserve">APELAÇÃO CRIMINAL </w:t>
      </w:r>
      <w:proofErr w:type="gramStart"/>
      <w:r>
        <w:rPr>
          <w:rFonts w:ascii="Arial" w:hAnsi="Arial" w:cs="Arial"/>
          <w:color w:val="000000" w:themeColor="text1"/>
          <w:sz w:val="20"/>
          <w:szCs w:val="20"/>
          <w:shd w:val="clear" w:color="auto" w:fill="FFFFFF"/>
        </w:rPr>
        <w:t>Nº1.</w:t>
      </w:r>
      <w:proofErr w:type="gramEnd"/>
      <w:r>
        <w:rPr>
          <w:rFonts w:ascii="Arial" w:hAnsi="Arial" w:cs="Arial"/>
          <w:color w:val="000000" w:themeColor="text1"/>
          <w:sz w:val="20"/>
          <w:szCs w:val="20"/>
          <w:shd w:val="clear" w:color="auto" w:fill="FFFFFF"/>
        </w:rPr>
        <w:t>0313.13.011921-4/001. Relator: Des.(a) Eduardo Brum. Publicado no DJ de 02/03/2016.</w:t>
      </w:r>
    </w:p>
  </w:footnote>
  <w:footnote w:id="34">
    <w:p w:rsidR="00D4427F" w:rsidRPr="00894A91" w:rsidRDefault="00D4427F" w:rsidP="0077275A">
      <w:pPr>
        <w:pStyle w:val="NormalWeb"/>
        <w:shd w:val="clear" w:color="auto" w:fill="FFFFFF"/>
        <w:spacing w:beforeAutospacing="0" w:afterAutospacing="0"/>
        <w:jc w:val="both"/>
        <w:rPr>
          <w:sz w:val="20"/>
          <w:szCs w:val="20"/>
        </w:rPr>
      </w:pPr>
      <w:r>
        <w:rPr>
          <w:rStyle w:val="Refdenotaderodap"/>
        </w:rPr>
        <w:footnoteRef/>
      </w:r>
      <w:r w:rsidRPr="00894A91">
        <w:rPr>
          <w:rFonts w:ascii="Arial" w:hAnsi="Arial" w:cs="Arial"/>
          <w:sz w:val="20"/>
          <w:szCs w:val="20"/>
        </w:rPr>
        <w:t>BRASIL,</w:t>
      </w:r>
      <w:r w:rsidRPr="00894A91">
        <w:rPr>
          <w:rFonts w:ascii="Arial" w:hAnsi="Arial" w:cs="Arial"/>
          <w:color w:val="000000" w:themeColor="text1"/>
          <w:sz w:val="20"/>
          <w:szCs w:val="20"/>
        </w:rPr>
        <w:t xml:space="preserve"> </w:t>
      </w:r>
      <w:r w:rsidRPr="00894A91">
        <w:rPr>
          <w:rFonts w:ascii="Arial" w:hAnsi="Arial" w:cs="Arial"/>
          <w:b/>
          <w:color w:val="000000" w:themeColor="text1"/>
          <w:sz w:val="20"/>
          <w:szCs w:val="20"/>
        </w:rPr>
        <w:t>Tribunal de Justiça de Minas Gerais</w:t>
      </w:r>
      <w:r w:rsidRPr="00894A91">
        <w:rPr>
          <w:rFonts w:ascii="Arial" w:hAnsi="Arial" w:cs="Arial"/>
          <w:color w:val="000000" w:themeColor="text1"/>
          <w:sz w:val="20"/>
          <w:szCs w:val="20"/>
        </w:rPr>
        <w:t xml:space="preserve">. </w:t>
      </w:r>
      <w:r w:rsidRPr="00894A91">
        <w:rPr>
          <w:rFonts w:ascii="Arial" w:hAnsi="Arial" w:cs="Arial"/>
          <w:color w:val="000000" w:themeColor="text1"/>
          <w:sz w:val="20"/>
          <w:szCs w:val="20"/>
          <w:shd w:val="clear" w:color="auto" w:fill="FFFFFF"/>
        </w:rPr>
        <w:t xml:space="preserve">APELAÇÃO CRIMINAL </w:t>
      </w:r>
      <w:proofErr w:type="gramStart"/>
      <w:r w:rsidRPr="00894A91">
        <w:rPr>
          <w:rFonts w:ascii="Arial" w:hAnsi="Arial" w:cs="Arial"/>
          <w:color w:val="000000" w:themeColor="text1"/>
          <w:sz w:val="20"/>
          <w:szCs w:val="20"/>
          <w:shd w:val="clear" w:color="auto" w:fill="FFFFFF"/>
        </w:rPr>
        <w:t>Nº1.</w:t>
      </w:r>
      <w:proofErr w:type="gramEnd"/>
      <w:r w:rsidRPr="00894A91">
        <w:rPr>
          <w:rFonts w:ascii="Arial" w:hAnsi="Arial" w:cs="Arial"/>
          <w:color w:val="000000" w:themeColor="text1"/>
          <w:sz w:val="20"/>
          <w:szCs w:val="20"/>
          <w:shd w:val="clear" w:color="auto" w:fill="FFFFFF"/>
        </w:rPr>
        <w:t>0313.13.011921-4/001. Relator: Des.(a) Eduardo Brum. Publicado no DJ de 02/03/2016.</w:t>
      </w:r>
    </w:p>
  </w:footnote>
  <w:footnote w:id="35">
    <w:p w:rsidR="00D4427F" w:rsidRPr="00894A91" w:rsidRDefault="00D4427F" w:rsidP="00D4427F">
      <w:pPr>
        <w:pStyle w:val="Textodenotaderodap"/>
        <w:jc w:val="both"/>
      </w:pPr>
      <w:r w:rsidRPr="00894A91">
        <w:rPr>
          <w:rStyle w:val="Refdenotaderodap"/>
        </w:rPr>
        <w:footnoteRef/>
      </w:r>
      <w:r w:rsidRPr="00894A91">
        <w:rPr>
          <w:lang w:val="pt-BR"/>
        </w:rPr>
        <w:t xml:space="preserve">BRASIL. </w:t>
      </w:r>
      <w:r w:rsidRPr="00AD1CB4">
        <w:rPr>
          <w:b/>
          <w:lang w:val="pt-BR"/>
        </w:rPr>
        <w:t>Código Penal Brasileiro</w:t>
      </w:r>
      <w:r w:rsidRPr="00894A91">
        <w:rPr>
          <w:lang w:val="pt-BR"/>
        </w:rPr>
        <w:t xml:space="preserve">. Disponível em: http://www.planalto.gov.br/ccivil_03/decreto-lei/Del2848compilado.htm. Acesso </w:t>
      </w:r>
      <w:proofErr w:type="gramStart"/>
      <w:r w:rsidRPr="00894A91">
        <w:rPr>
          <w:lang w:val="pt-BR"/>
        </w:rPr>
        <w:t>em:</w:t>
      </w:r>
      <w:proofErr w:type="gramEnd"/>
      <w:r w:rsidRPr="00894A91">
        <w:rPr>
          <w:lang w:val="pt-BR"/>
        </w:rPr>
        <w:t>10/10/2017.</w:t>
      </w:r>
    </w:p>
  </w:footnote>
  <w:footnote w:id="36">
    <w:p w:rsidR="00D4427F" w:rsidRPr="00894A91" w:rsidRDefault="00D4427F" w:rsidP="00D4427F">
      <w:pPr>
        <w:pStyle w:val="Textodenotaderodap"/>
        <w:jc w:val="both"/>
      </w:pPr>
      <w:r w:rsidRPr="00894A91">
        <w:rPr>
          <w:rStyle w:val="Refdenotaderodap"/>
        </w:rPr>
        <w:footnoteRef/>
      </w:r>
      <w:r w:rsidRPr="00894A91">
        <w:rPr>
          <w:lang w:val="pt-BR"/>
        </w:rPr>
        <w:t xml:space="preserve"> </w:t>
      </w:r>
      <w:r>
        <w:rPr>
          <w:lang w:val="pt-BR"/>
        </w:rPr>
        <w:t>Idem</w:t>
      </w:r>
      <w:r w:rsidRPr="00894A91">
        <w:rPr>
          <w:lang w:val="pt-BR"/>
        </w:rPr>
        <w:t>.</w:t>
      </w:r>
    </w:p>
  </w:footnote>
  <w:footnote w:id="37">
    <w:p w:rsidR="00D4427F" w:rsidRPr="00453F5E" w:rsidRDefault="00D4427F" w:rsidP="00D4427F">
      <w:pPr>
        <w:pStyle w:val="Textodenotaderodap"/>
      </w:pPr>
      <w:r>
        <w:rPr>
          <w:rStyle w:val="Refdenotaderodap"/>
        </w:rPr>
        <w:footnoteRef/>
      </w:r>
      <w:r w:rsidRPr="00453F5E">
        <w:rPr>
          <w:lang w:val="pt-BR"/>
        </w:rPr>
        <w:t xml:space="preserve">LYRA, Roberto. </w:t>
      </w:r>
      <w:r w:rsidRPr="00453F5E">
        <w:rPr>
          <w:b/>
          <w:lang w:val="pt-BR"/>
        </w:rPr>
        <w:t>A expressão mais simples do direito penal</w:t>
      </w:r>
      <w:r w:rsidRPr="00453F5E">
        <w:rPr>
          <w:lang w:val="pt-BR"/>
        </w:rPr>
        <w:t xml:space="preserve">. Edição histórica. Rio de Janeiro: </w:t>
      </w:r>
      <w:proofErr w:type="gramStart"/>
      <w:r w:rsidRPr="00453F5E">
        <w:rPr>
          <w:lang w:val="pt-BR"/>
        </w:rPr>
        <w:t>Editora Rio</w:t>
      </w:r>
      <w:proofErr w:type="gramEnd"/>
      <w:r w:rsidRPr="00453F5E">
        <w:rPr>
          <w:lang w:val="pt-BR"/>
        </w:rPr>
        <w:t xml:space="preserve">, 1976. </w:t>
      </w:r>
      <w:proofErr w:type="gramStart"/>
      <w:r w:rsidRPr="00453F5E">
        <w:rPr>
          <w:lang w:val="pt-BR"/>
        </w:rPr>
        <w:t>p.</w:t>
      </w:r>
      <w:proofErr w:type="gramEnd"/>
      <w:r w:rsidRPr="00453F5E">
        <w:rPr>
          <w:lang w:val="pt-BR"/>
        </w:rPr>
        <w:t>184.</w:t>
      </w:r>
    </w:p>
  </w:footnote>
  <w:footnote w:id="38">
    <w:p w:rsidR="00D4427F" w:rsidRPr="00453F5E" w:rsidRDefault="00D4427F" w:rsidP="00D4427F">
      <w:pPr>
        <w:pStyle w:val="Textodenotaderodap"/>
        <w:jc w:val="both"/>
      </w:pPr>
      <w:r w:rsidRPr="00453F5E">
        <w:rPr>
          <w:rStyle w:val="Refdenotaderodap"/>
        </w:rPr>
        <w:footnoteRef/>
      </w:r>
      <w:r w:rsidRPr="00453F5E">
        <w:rPr>
          <w:lang w:val="pt-BR"/>
        </w:rPr>
        <w:t xml:space="preserve"> BRASIL. </w:t>
      </w:r>
      <w:r w:rsidRPr="00453F5E">
        <w:rPr>
          <w:rFonts w:eastAsia="Times New Roman"/>
          <w:b/>
          <w:color w:val="000000"/>
          <w:lang w:val="pt-BR" w:eastAsia="pt-BR"/>
        </w:rPr>
        <w:t xml:space="preserve">TJMG -  </w:t>
      </w:r>
      <w:proofErr w:type="spellStart"/>
      <w:r w:rsidRPr="00453F5E">
        <w:rPr>
          <w:rFonts w:eastAsia="Times New Roman"/>
          <w:b/>
          <w:color w:val="000000"/>
          <w:lang w:val="pt-BR" w:eastAsia="pt-BR"/>
        </w:rPr>
        <w:t>Rec</w:t>
      </w:r>
      <w:proofErr w:type="spellEnd"/>
      <w:r w:rsidRPr="00453F5E">
        <w:rPr>
          <w:rFonts w:eastAsia="Times New Roman"/>
          <w:b/>
          <w:color w:val="000000"/>
          <w:lang w:val="pt-BR" w:eastAsia="pt-BR"/>
        </w:rPr>
        <w:t xml:space="preserve"> em Sentido Estrito</w:t>
      </w:r>
      <w:r w:rsidRPr="00453F5E">
        <w:rPr>
          <w:rFonts w:eastAsia="Times New Roman"/>
          <w:color w:val="000000"/>
          <w:lang w:val="pt-BR" w:eastAsia="pt-BR"/>
        </w:rPr>
        <w:t xml:space="preserve"> 1.0145.13.032851-4/001, </w:t>
      </w:r>
      <w:proofErr w:type="gramStart"/>
      <w:r w:rsidRPr="00453F5E">
        <w:rPr>
          <w:rFonts w:eastAsia="Times New Roman"/>
          <w:color w:val="000000"/>
          <w:lang w:val="pt-BR" w:eastAsia="pt-BR"/>
        </w:rPr>
        <w:t>Relator(</w:t>
      </w:r>
      <w:proofErr w:type="gramEnd"/>
      <w:r w:rsidRPr="00453F5E">
        <w:rPr>
          <w:rFonts w:eastAsia="Times New Roman"/>
          <w:color w:val="000000"/>
          <w:lang w:val="pt-BR" w:eastAsia="pt-BR"/>
        </w:rPr>
        <w:t xml:space="preserve">a): Des.(a) Júlio César </w:t>
      </w:r>
      <w:proofErr w:type="spellStart"/>
      <w:r w:rsidRPr="00453F5E">
        <w:rPr>
          <w:rFonts w:eastAsia="Times New Roman"/>
          <w:color w:val="000000"/>
          <w:lang w:val="pt-BR" w:eastAsia="pt-BR"/>
        </w:rPr>
        <w:t>Lorens</w:t>
      </w:r>
      <w:proofErr w:type="spellEnd"/>
      <w:r w:rsidRPr="00453F5E">
        <w:rPr>
          <w:rFonts w:eastAsia="Times New Roman"/>
          <w:color w:val="000000"/>
          <w:lang w:val="pt-BR" w:eastAsia="pt-BR"/>
        </w:rPr>
        <w:t xml:space="preserve"> , 5ª CÂMARA CRIMINAL, julgamento em 11/07/2017, publicação da súmula em 17/07/2017</w:t>
      </w:r>
    </w:p>
  </w:footnote>
  <w:footnote w:id="39">
    <w:p w:rsidR="00D4427F" w:rsidRPr="00453F5E" w:rsidRDefault="00D4427F" w:rsidP="00D4427F">
      <w:pPr>
        <w:pStyle w:val="Textodenotaderodap"/>
      </w:pPr>
      <w:r w:rsidRPr="00453F5E">
        <w:rPr>
          <w:rStyle w:val="Refdenotaderodap"/>
        </w:rPr>
        <w:footnoteRef/>
      </w:r>
      <w:r w:rsidRPr="00453F5E">
        <w:rPr>
          <w:lang w:val="pt-BR"/>
        </w:rPr>
        <w:t xml:space="preserve">BRASIL. </w:t>
      </w:r>
      <w:r w:rsidRPr="00453F5E">
        <w:rPr>
          <w:rFonts w:eastAsia="Times New Roman"/>
          <w:b/>
          <w:color w:val="000000"/>
          <w:lang w:val="pt-BR" w:eastAsia="pt-BR"/>
        </w:rPr>
        <w:t xml:space="preserve">TJMG -  </w:t>
      </w:r>
      <w:proofErr w:type="spellStart"/>
      <w:r w:rsidRPr="00453F5E">
        <w:rPr>
          <w:rFonts w:eastAsia="Times New Roman"/>
          <w:b/>
          <w:color w:val="000000"/>
          <w:lang w:val="pt-BR" w:eastAsia="pt-BR"/>
        </w:rPr>
        <w:t>Rec</w:t>
      </w:r>
      <w:proofErr w:type="spellEnd"/>
      <w:r w:rsidRPr="00453F5E">
        <w:rPr>
          <w:rFonts w:eastAsia="Times New Roman"/>
          <w:b/>
          <w:color w:val="000000"/>
          <w:lang w:val="pt-BR" w:eastAsia="pt-BR"/>
        </w:rPr>
        <w:t xml:space="preserve"> em Sentido Estrito</w:t>
      </w:r>
      <w:proofErr w:type="gramStart"/>
      <w:r w:rsidRPr="00453F5E">
        <w:rPr>
          <w:rFonts w:eastAsia="Times New Roman"/>
          <w:color w:val="000000"/>
          <w:lang w:val="pt-BR" w:eastAsia="pt-BR"/>
        </w:rPr>
        <w:t xml:space="preserve">  </w:t>
      </w:r>
      <w:proofErr w:type="gramEnd"/>
      <w:r w:rsidRPr="00453F5E">
        <w:rPr>
          <w:rFonts w:eastAsia="Times New Roman"/>
          <w:color w:val="000000"/>
          <w:lang w:val="pt-BR" w:eastAsia="pt-BR"/>
        </w:rPr>
        <w:t>1.0145.14.010527-4/001, Relator(a): Des.(a) Flávio Leite , 1ª CÂMARA CRIMINAL, julgamento em 01/11/2016, publicação da súmula em 11/11/2016.</w:t>
      </w:r>
    </w:p>
  </w:footnote>
  <w:footnote w:id="40">
    <w:p w:rsidR="00D4427F" w:rsidRDefault="00D4427F" w:rsidP="00D4427F">
      <w:pPr>
        <w:pStyle w:val="Textodenotaderodap"/>
      </w:pPr>
      <w:r w:rsidRPr="00453F5E">
        <w:rPr>
          <w:rStyle w:val="Refdenotaderodap"/>
        </w:rPr>
        <w:footnoteRef/>
      </w:r>
      <w:r w:rsidRPr="00453F5E">
        <w:rPr>
          <w:lang w:val="pt-BR"/>
        </w:rPr>
        <w:t xml:space="preserve"> </w:t>
      </w:r>
      <w:r w:rsidRPr="00453F5E">
        <w:rPr>
          <w:spacing w:val="1"/>
          <w:lang w:val="pt-BR"/>
        </w:rPr>
        <w:t xml:space="preserve">CAMPOS, </w:t>
      </w:r>
      <w:proofErr w:type="spellStart"/>
      <w:r w:rsidRPr="00453F5E">
        <w:rPr>
          <w:spacing w:val="1"/>
          <w:lang w:val="pt-BR"/>
        </w:rPr>
        <w:t>Walfredo</w:t>
      </w:r>
      <w:proofErr w:type="spellEnd"/>
      <w:r w:rsidRPr="00453F5E">
        <w:rPr>
          <w:spacing w:val="1"/>
          <w:lang w:val="pt-BR"/>
        </w:rPr>
        <w:t xml:space="preserve"> Cunha. </w:t>
      </w:r>
      <w:r w:rsidRPr="00453F5E">
        <w:rPr>
          <w:b/>
          <w:spacing w:val="1"/>
          <w:lang w:val="pt-BR"/>
        </w:rPr>
        <w:t>Tribunal do júri: teoria e prática</w:t>
      </w:r>
      <w:r w:rsidRPr="00453F5E">
        <w:rPr>
          <w:rFonts w:eastAsia="Times New Roman"/>
          <w:color w:val="000000"/>
          <w:lang w:val="pt-BR" w:eastAsia="pt-BR"/>
        </w:rPr>
        <w:t xml:space="preserve">/ </w:t>
      </w:r>
      <w:proofErr w:type="spellStart"/>
      <w:r w:rsidRPr="00453F5E">
        <w:rPr>
          <w:rFonts w:eastAsia="Times New Roman"/>
          <w:color w:val="000000"/>
          <w:lang w:val="pt-BR" w:eastAsia="pt-BR"/>
        </w:rPr>
        <w:t>Walfredo</w:t>
      </w:r>
      <w:proofErr w:type="spellEnd"/>
      <w:r w:rsidRPr="00453F5E">
        <w:rPr>
          <w:rFonts w:eastAsia="Times New Roman"/>
          <w:color w:val="000000"/>
          <w:lang w:val="pt-BR" w:eastAsia="pt-BR"/>
        </w:rPr>
        <w:t xml:space="preserve"> Cunha Campos. – São Paulo: Atlas, 2010.</w:t>
      </w:r>
      <w:r w:rsidRPr="00453F5E">
        <w:rPr>
          <w:spacing w:val="1"/>
          <w:lang w:val="pt-BR"/>
        </w:rPr>
        <w:t xml:space="preserve"> </w:t>
      </w:r>
      <w:proofErr w:type="gramStart"/>
      <w:r w:rsidRPr="00453F5E">
        <w:rPr>
          <w:spacing w:val="1"/>
          <w:shd w:val="clear" w:color="auto" w:fill="FFFFFF"/>
          <w:lang w:val="pt-BR"/>
        </w:rPr>
        <w:t>p.</w:t>
      </w:r>
      <w:proofErr w:type="gramEnd"/>
      <w:r w:rsidRPr="00453F5E">
        <w:rPr>
          <w:spacing w:val="1"/>
          <w:shd w:val="clear" w:color="auto" w:fill="FFFFFF"/>
          <w:lang w:val="pt-BR"/>
        </w:rPr>
        <w:t>60.</w:t>
      </w:r>
    </w:p>
  </w:footnote>
  <w:footnote w:id="41">
    <w:p w:rsidR="0077275A" w:rsidRPr="0067046A" w:rsidRDefault="0077275A" w:rsidP="0077275A">
      <w:pPr>
        <w:pStyle w:val="Textodenotaderodap"/>
        <w:jc w:val="both"/>
      </w:pPr>
      <w:r>
        <w:rPr>
          <w:rStyle w:val="Refdenotaderodap"/>
        </w:rPr>
        <w:footnoteRef/>
      </w:r>
      <w:r w:rsidRPr="0067046A">
        <w:rPr>
          <w:lang w:val="pt-BR"/>
        </w:rPr>
        <w:t xml:space="preserve">BRASIL, </w:t>
      </w:r>
      <w:r w:rsidRPr="0067046A">
        <w:rPr>
          <w:b/>
          <w:lang w:val="pt-BR"/>
        </w:rPr>
        <w:t>Código de Processo Penal Brasileiro</w:t>
      </w:r>
      <w:r w:rsidRPr="0067046A">
        <w:rPr>
          <w:lang w:val="pt-BR"/>
        </w:rPr>
        <w:t>. Disponível em: http://www.planalto.gov.br/ ccivil_03/ decreto-lei/Del3689.htm. Acesso: 20</w:t>
      </w:r>
      <w:r w:rsidRPr="0067046A">
        <w:rPr>
          <w:rFonts w:eastAsia="Times New Roman"/>
          <w:color w:val="000000"/>
          <w:lang w:val="pt-BR" w:eastAsia="pt-BR"/>
        </w:rPr>
        <w:t>/10/2017.</w:t>
      </w:r>
    </w:p>
  </w:footnote>
  <w:footnote w:id="42">
    <w:p w:rsidR="00D4427F" w:rsidRPr="0067046A" w:rsidRDefault="00D4427F" w:rsidP="00D4427F">
      <w:pPr>
        <w:pStyle w:val="Textodenotaderodap"/>
        <w:jc w:val="both"/>
      </w:pPr>
      <w:r>
        <w:rPr>
          <w:rStyle w:val="Refdenotaderodap"/>
        </w:rPr>
        <w:footnoteRef/>
      </w:r>
      <w:r w:rsidRPr="0067046A">
        <w:rPr>
          <w:lang w:val="pt-BR"/>
        </w:rPr>
        <w:t xml:space="preserve">BRASIL, </w:t>
      </w:r>
      <w:r w:rsidRPr="0067046A">
        <w:rPr>
          <w:b/>
          <w:lang w:val="pt-BR"/>
        </w:rPr>
        <w:t>Código de Processo Penal Brasileiro</w:t>
      </w:r>
      <w:r w:rsidRPr="0067046A">
        <w:rPr>
          <w:lang w:val="pt-BR"/>
        </w:rPr>
        <w:t>. Disponível em: http://www.planalto.gov.br/ ccivil_03/ decreto-lei/Del3689.htm. Acesso: 20</w:t>
      </w:r>
      <w:r w:rsidRPr="0067046A">
        <w:rPr>
          <w:rFonts w:eastAsia="Times New Roman"/>
          <w:color w:val="000000"/>
          <w:lang w:val="pt-BR" w:eastAsia="pt-BR"/>
        </w:rPr>
        <w:t>/10/2017.</w:t>
      </w:r>
    </w:p>
  </w:footnote>
  <w:footnote w:id="43">
    <w:p w:rsidR="00D4427F" w:rsidRPr="0067046A" w:rsidRDefault="00D4427F" w:rsidP="00D4427F">
      <w:pPr>
        <w:pStyle w:val="Textodenotaderodap"/>
        <w:jc w:val="both"/>
      </w:pPr>
      <w:r w:rsidRPr="0067046A">
        <w:rPr>
          <w:rStyle w:val="Refdenotaderodap"/>
        </w:rPr>
        <w:footnoteRef/>
      </w:r>
      <w:r>
        <w:rPr>
          <w:lang w:val="pt-BR"/>
        </w:rPr>
        <w:t>Idem</w:t>
      </w:r>
      <w:r w:rsidRPr="0067046A">
        <w:rPr>
          <w:rFonts w:eastAsia="Times New Roman"/>
          <w:color w:val="000000"/>
          <w:lang w:val="pt-BR" w:eastAsia="pt-BR"/>
        </w:rPr>
        <w:t>.</w:t>
      </w:r>
    </w:p>
  </w:footnote>
  <w:footnote w:id="44">
    <w:p w:rsidR="00D4427F" w:rsidRPr="0067046A" w:rsidRDefault="00D4427F" w:rsidP="00D4427F">
      <w:pPr>
        <w:pStyle w:val="Textodenotaderodap"/>
        <w:jc w:val="both"/>
      </w:pPr>
      <w:r>
        <w:rPr>
          <w:rStyle w:val="Refdenotaderodap"/>
        </w:rPr>
        <w:footnoteRef/>
      </w:r>
      <w:r w:rsidRPr="0067046A">
        <w:rPr>
          <w:lang w:val="pt-BR"/>
        </w:rPr>
        <w:t xml:space="preserve">BRASIL. </w:t>
      </w:r>
      <w:r w:rsidRPr="0067046A">
        <w:rPr>
          <w:b/>
          <w:lang w:val="pt-BR"/>
        </w:rPr>
        <w:t>Código de Processo Penal Brasileiro</w:t>
      </w:r>
      <w:r w:rsidRPr="0067046A">
        <w:rPr>
          <w:lang w:val="pt-BR"/>
        </w:rPr>
        <w:t>. Disponível em: http://www.planalto.gov.br/ ccivil_03/ decreto-lei/Del3689.htm. Acesso: 20</w:t>
      </w:r>
      <w:r w:rsidRPr="0067046A">
        <w:rPr>
          <w:rFonts w:eastAsia="Times New Roman"/>
          <w:color w:val="000000"/>
          <w:lang w:val="pt-BR" w:eastAsia="pt-BR"/>
        </w:rPr>
        <w:t>/10/2017.</w:t>
      </w:r>
    </w:p>
  </w:footnote>
  <w:footnote w:id="45">
    <w:p w:rsidR="00D4427F" w:rsidRPr="0067046A" w:rsidRDefault="00D4427F" w:rsidP="00D4427F">
      <w:pPr>
        <w:pStyle w:val="Textodenotaderodap"/>
        <w:jc w:val="both"/>
      </w:pPr>
      <w:r w:rsidRPr="0067046A">
        <w:rPr>
          <w:rStyle w:val="Refdenotaderodap"/>
        </w:rPr>
        <w:footnoteRef/>
      </w:r>
      <w:r w:rsidRPr="0067046A">
        <w:rPr>
          <w:spacing w:val="1"/>
          <w:lang w:val="pt-BR"/>
        </w:rPr>
        <w:t xml:space="preserve">SILVA. Rodrigo </w:t>
      </w:r>
      <w:proofErr w:type="spellStart"/>
      <w:r w:rsidRPr="0067046A">
        <w:rPr>
          <w:spacing w:val="1"/>
          <w:lang w:val="pt-BR"/>
        </w:rPr>
        <w:t>Faucz</w:t>
      </w:r>
      <w:proofErr w:type="spellEnd"/>
      <w:r w:rsidRPr="0067046A">
        <w:rPr>
          <w:spacing w:val="1"/>
          <w:lang w:val="pt-BR"/>
        </w:rPr>
        <w:t xml:space="preserve"> Pereira e. </w:t>
      </w:r>
      <w:r w:rsidRPr="0067046A">
        <w:rPr>
          <w:i/>
          <w:iCs/>
          <w:spacing w:val="1"/>
          <w:shd w:val="clear" w:color="auto" w:fill="FFFFFF"/>
          <w:lang w:val="pt-BR"/>
        </w:rPr>
        <w:t>In </w:t>
      </w:r>
      <w:r w:rsidRPr="0067046A">
        <w:rPr>
          <w:b/>
          <w:spacing w:val="1"/>
          <w:shd w:val="clear" w:color="auto" w:fill="FFFFFF"/>
          <w:lang w:val="pt-BR"/>
        </w:rPr>
        <w:t>Tribunal do</w:t>
      </w:r>
      <w:r w:rsidRPr="0067046A">
        <w:rPr>
          <w:spacing w:val="1"/>
          <w:shd w:val="clear" w:color="auto" w:fill="FFFFFF"/>
          <w:lang w:val="pt-BR"/>
        </w:rPr>
        <w:t xml:space="preserve"> </w:t>
      </w:r>
      <w:r w:rsidRPr="0067046A">
        <w:rPr>
          <w:b/>
          <w:spacing w:val="1"/>
          <w:shd w:val="clear" w:color="auto" w:fill="FFFFFF"/>
          <w:lang w:val="pt-BR"/>
        </w:rPr>
        <w:t>Júri: O Novo Rito Interpretado</w:t>
      </w:r>
      <w:r w:rsidRPr="0067046A">
        <w:rPr>
          <w:rFonts w:eastAsia="Times New Roman"/>
          <w:color w:val="000000"/>
          <w:lang w:val="pt-BR" w:eastAsia="pt-BR"/>
        </w:rPr>
        <w:t>/</w:t>
      </w:r>
      <w:r w:rsidRPr="0067046A">
        <w:rPr>
          <w:spacing w:val="1"/>
          <w:lang w:val="pt-BR"/>
        </w:rPr>
        <w:t xml:space="preserve">Rodrigo </w:t>
      </w:r>
      <w:proofErr w:type="spellStart"/>
      <w:r w:rsidRPr="0067046A">
        <w:rPr>
          <w:spacing w:val="1"/>
          <w:lang w:val="pt-BR"/>
        </w:rPr>
        <w:t>Faucz</w:t>
      </w:r>
      <w:proofErr w:type="spellEnd"/>
      <w:r w:rsidRPr="0067046A">
        <w:rPr>
          <w:spacing w:val="1"/>
          <w:lang w:val="pt-BR"/>
        </w:rPr>
        <w:t xml:space="preserve"> Pereira e </w:t>
      </w:r>
      <w:proofErr w:type="gramStart"/>
      <w:r w:rsidRPr="0067046A">
        <w:rPr>
          <w:spacing w:val="1"/>
          <w:lang w:val="pt-BR"/>
        </w:rPr>
        <w:t>Silva</w:t>
      </w:r>
      <w:r w:rsidRPr="0067046A">
        <w:rPr>
          <w:lang w:val="pt-BR"/>
        </w:rPr>
        <w:t xml:space="preserve"> </w:t>
      </w:r>
      <w:r w:rsidRPr="0067046A">
        <w:rPr>
          <w:spacing w:val="1"/>
          <w:shd w:val="clear" w:color="auto" w:fill="FFFFFF"/>
          <w:lang w:val="pt-BR"/>
        </w:rPr>
        <w:t>,</w:t>
      </w:r>
      <w:proofErr w:type="gramEnd"/>
      <w:r w:rsidRPr="0067046A">
        <w:rPr>
          <w:spacing w:val="1"/>
          <w:shd w:val="clear" w:color="auto" w:fill="FFFFFF"/>
          <w:lang w:val="pt-BR"/>
        </w:rPr>
        <w:t xml:space="preserve"> Curitiba: Juruá, 2008, p.25.</w:t>
      </w:r>
    </w:p>
  </w:footnote>
  <w:footnote w:id="46">
    <w:p w:rsidR="0077275A" w:rsidRPr="0077275A" w:rsidRDefault="0077275A" w:rsidP="0077275A">
      <w:pPr>
        <w:pStyle w:val="Textodenotaderodap"/>
        <w:jc w:val="both"/>
        <w:rPr>
          <w:lang w:val="pt-BR"/>
        </w:rPr>
      </w:pPr>
      <w:r>
        <w:rPr>
          <w:rStyle w:val="Refdenotaderodap"/>
        </w:rPr>
        <w:footnoteRef/>
      </w:r>
      <w:r>
        <w:t xml:space="preserve"> </w:t>
      </w:r>
      <w:r w:rsidRPr="0077275A">
        <w:t xml:space="preserve">BRASIL, </w:t>
      </w:r>
      <w:proofErr w:type="spellStart"/>
      <w:r w:rsidRPr="0077275A">
        <w:rPr>
          <w:b/>
        </w:rPr>
        <w:t>Código</w:t>
      </w:r>
      <w:proofErr w:type="spellEnd"/>
      <w:r w:rsidRPr="0077275A">
        <w:rPr>
          <w:b/>
        </w:rPr>
        <w:t xml:space="preserve"> de </w:t>
      </w:r>
      <w:proofErr w:type="spellStart"/>
      <w:r w:rsidRPr="0077275A">
        <w:rPr>
          <w:b/>
        </w:rPr>
        <w:t>Processo</w:t>
      </w:r>
      <w:proofErr w:type="spellEnd"/>
      <w:r w:rsidRPr="0077275A">
        <w:rPr>
          <w:b/>
        </w:rPr>
        <w:t xml:space="preserve"> Penal </w:t>
      </w:r>
      <w:proofErr w:type="spellStart"/>
      <w:r w:rsidRPr="0077275A">
        <w:rPr>
          <w:b/>
        </w:rPr>
        <w:t>Brasileiro</w:t>
      </w:r>
      <w:proofErr w:type="spellEnd"/>
      <w:r w:rsidRPr="0077275A">
        <w:t xml:space="preserve">. </w:t>
      </w:r>
      <w:proofErr w:type="spellStart"/>
      <w:r w:rsidRPr="0077275A">
        <w:t>Disponível</w:t>
      </w:r>
      <w:proofErr w:type="spellEnd"/>
      <w:r w:rsidRPr="0077275A">
        <w:t xml:space="preserve"> </w:t>
      </w:r>
      <w:proofErr w:type="spellStart"/>
      <w:r w:rsidRPr="0077275A">
        <w:t>em</w:t>
      </w:r>
      <w:proofErr w:type="spellEnd"/>
      <w:r w:rsidRPr="0077275A">
        <w:t xml:space="preserve">: http://www.planalto.gov.br/ ccivil_03/ </w:t>
      </w:r>
      <w:proofErr w:type="spellStart"/>
      <w:r w:rsidRPr="0077275A">
        <w:t>decreto</w:t>
      </w:r>
      <w:proofErr w:type="spellEnd"/>
      <w:r w:rsidRPr="0077275A">
        <w:t xml:space="preserve">-lei/Del3689.htm. </w:t>
      </w:r>
      <w:proofErr w:type="spellStart"/>
      <w:r w:rsidRPr="0077275A">
        <w:t>Acesso</w:t>
      </w:r>
      <w:proofErr w:type="spellEnd"/>
      <w:r w:rsidRPr="0077275A">
        <w:t>: 20/10/2017.</w:t>
      </w:r>
    </w:p>
  </w:footnote>
  <w:footnote w:id="47">
    <w:p w:rsidR="0077275A" w:rsidRPr="0077275A" w:rsidRDefault="0077275A" w:rsidP="0077275A">
      <w:pPr>
        <w:pStyle w:val="Textodenotaderodap"/>
        <w:jc w:val="both"/>
        <w:rPr>
          <w:lang w:val="pt-BR"/>
        </w:rPr>
      </w:pPr>
      <w:r>
        <w:rPr>
          <w:rStyle w:val="Refdenotaderodap"/>
        </w:rPr>
        <w:footnoteRef/>
      </w:r>
      <w:r>
        <w:t xml:space="preserve"> </w:t>
      </w:r>
      <w:r w:rsidRPr="0077275A">
        <w:t xml:space="preserve">BRASIL, </w:t>
      </w:r>
      <w:proofErr w:type="spellStart"/>
      <w:r w:rsidRPr="0077275A">
        <w:rPr>
          <w:b/>
        </w:rPr>
        <w:t>Código</w:t>
      </w:r>
      <w:proofErr w:type="spellEnd"/>
      <w:r w:rsidRPr="0077275A">
        <w:rPr>
          <w:b/>
        </w:rPr>
        <w:t xml:space="preserve"> de </w:t>
      </w:r>
      <w:proofErr w:type="spellStart"/>
      <w:r w:rsidRPr="0077275A">
        <w:rPr>
          <w:b/>
        </w:rPr>
        <w:t>Processo</w:t>
      </w:r>
      <w:proofErr w:type="spellEnd"/>
      <w:r w:rsidRPr="0077275A">
        <w:rPr>
          <w:b/>
        </w:rPr>
        <w:t xml:space="preserve"> Penal </w:t>
      </w:r>
      <w:proofErr w:type="spellStart"/>
      <w:r w:rsidRPr="0077275A">
        <w:rPr>
          <w:b/>
        </w:rPr>
        <w:t>Brasileiro</w:t>
      </w:r>
      <w:proofErr w:type="spellEnd"/>
      <w:r w:rsidRPr="0077275A">
        <w:t xml:space="preserve">. </w:t>
      </w:r>
      <w:proofErr w:type="spellStart"/>
      <w:r w:rsidRPr="0077275A">
        <w:t>Disponível</w:t>
      </w:r>
      <w:proofErr w:type="spellEnd"/>
      <w:r w:rsidRPr="0077275A">
        <w:t xml:space="preserve"> </w:t>
      </w:r>
      <w:proofErr w:type="spellStart"/>
      <w:r w:rsidRPr="0077275A">
        <w:t>em</w:t>
      </w:r>
      <w:proofErr w:type="spellEnd"/>
      <w:r w:rsidRPr="0077275A">
        <w:t xml:space="preserve">: http://www.planalto.gov.br/ ccivil_03/ </w:t>
      </w:r>
      <w:proofErr w:type="spellStart"/>
      <w:r w:rsidRPr="0077275A">
        <w:t>decreto</w:t>
      </w:r>
      <w:proofErr w:type="spellEnd"/>
      <w:r w:rsidRPr="0077275A">
        <w:t xml:space="preserve">-lei/Del3689.htm. </w:t>
      </w:r>
      <w:proofErr w:type="spellStart"/>
      <w:r w:rsidRPr="0077275A">
        <w:t>Acesso</w:t>
      </w:r>
      <w:proofErr w:type="spellEnd"/>
      <w:r w:rsidRPr="0077275A">
        <w:t>: 20/10/2017.</w:t>
      </w:r>
    </w:p>
  </w:footnote>
  <w:footnote w:id="48">
    <w:p w:rsidR="0077275A" w:rsidRPr="0077275A" w:rsidRDefault="0077275A" w:rsidP="0077275A">
      <w:pPr>
        <w:pStyle w:val="Textodenotaderodap"/>
        <w:jc w:val="both"/>
        <w:rPr>
          <w:lang w:val="pt-BR"/>
        </w:rPr>
      </w:pPr>
      <w:r>
        <w:rPr>
          <w:rStyle w:val="Refdenotaderodap"/>
        </w:rPr>
        <w:footnoteRef/>
      </w:r>
      <w:r>
        <w:t xml:space="preserve"> </w:t>
      </w:r>
      <w:proofErr w:type="gramStart"/>
      <w:r>
        <w:t>Idem</w:t>
      </w:r>
      <w:r w:rsidRPr="0077275A">
        <w:t>.</w:t>
      </w:r>
      <w:proofErr w:type="gramEnd"/>
    </w:p>
  </w:footnote>
  <w:footnote w:id="49">
    <w:p w:rsidR="0077275A" w:rsidRPr="00CE1FC1" w:rsidRDefault="0077275A" w:rsidP="0077275A">
      <w:pPr>
        <w:pStyle w:val="Textodenotaderodap"/>
        <w:jc w:val="both"/>
      </w:pPr>
      <w:r w:rsidRPr="00CE1FC1">
        <w:rPr>
          <w:rStyle w:val="Refdenotaderodap"/>
        </w:rPr>
        <w:footnoteRef/>
      </w:r>
      <w:r w:rsidRPr="00CE1FC1">
        <w:rPr>
          <w:lang w:val="pt-BR"/>
        </w:rPr>
        <w:t xml:space="preserve">BRASIL. </w:t>
      </w:r>
      <w:r w:rsidRPr="00CE1FC1">
        <w:rPr>
          <w:rFonts w:eastAsia="Times New Roman"/>
          <w:b/>
          <w:color w:val="000000"/>
          <w:lang w:val="pt-BR" w:eastAsia="pt-BR"/>
        </w:rPr>
        <w:t xml:space="preserve">TJMG -  </w:t>
      </w:r>
      <w:proofErr w:type="spellStart"/>
      <w:r w:rsidRPr="00CE1FC1">
        <w:rPr>
          <w:rFonts w:eastAsia="Times New Roman"/>
          <w:b/>
          <w:color w:val="000000"/>
          <w:lang w:val="pt-BR" w:eastAsia="pt-BR"/>
        </w:rPr>
        <w:t>Rec</w:t>
      </w:r>
      <w:proofErr w:type="spellEnd"/>
      <w:r w:rsidRPr="00CE1FC1">
        <w:rPr>
          <w:rFonts w:eastAsia="Times New Roman"/>
          <w:b/>
          <w:color w:val="000000"/>
          <w:lang w:val="pt-BR" w:eastAsia="pt-BR"/>
        </w:rPr>
        <w:t xml:space="preserve"> em Sentido Estrito 1.0145.16.001144-4/001</w:t>
      </w:r>
      <w:r w:rsidRPr="00CE1FC1">
        <w:rPr>
          <w:rFonts w:eastAsia="Times New Roman"/>
          <w:color w:val="000000"/>
          <w:lang w:val="pt-BR" w:eastAsia="pt-BR"/>
        </w:rPr>
        <w:t xml:space="preserve">, </w:t>
      </w:r>
      <w:proofErr w:type="gramStart"/>
      <w:r w:rsidRPr="00CE1FC1">
        <w:rPr>
          <w:rFonts w:eastAsia="Times New Roman"/>
          <w:color w:val="000000"/>
          <w:lang w:val="pt-BR" w:eastAsia="pt-BR"/>
        </w:rPr>
        <w:t>Relator(</w:t>
      </w:r>
      <w:proofErr w:type="gramEnd"/>
      <w:r w:rsidRPr="00CE1FC1">
        <w:rPr>
          <w:rFonts w:eastAsia="Times New Roman"/>
          <w:color w:val="000000"/>
          <w:lang w:val="pt-BR" w:eastAsia="pt-BR"/>
        </w:rPr>
        <w:t xml:space="preserve">a): Des.(a) Júlio César </w:t>
      </w:r>
      <w:proofErr w:type="spellStart"/>
      <w:r w:rsidRPr="00CE1FC1">
        <w:rPr>
          <w:rFonts w:eastAsia="Times New Roman"/>
          <w:color w:val="000000"/>
          <w:lang w:val="pt-BR" w:eastAsia="pt-BR"/>
        </w:rPr>
        <w:t>Lorens</w:t>
      </w:r>
      <w:proofErr w:type="spellEnd"/>
      <w:r w:rsidRPr="00CE1FC1">
        <w:rPr>
          <w:rFonts w:eastAsia="Times New Roman"/>
          <w:color w:val="000000"/>
          <w:lang w:val="pt-BR" w:eastAsia="pt-BR"/>
        </w:rPr>
        <w:t xml:space="preserve"> , 5ª CÂMARA CRIMINAL, julgamento em 19/09/2017, publicação da súmula em 29/09/2017.</w:t>
      </w:r>
    </w:p>
  </w:footnote>
  <w:footnote w:id="50">
    <w:p w:rsidR="00D4427F" w:rsidRPr="00CE1FC1" w:rsidRDefault="00D4427F" w:rsidP="00D4427F">
      <w:pPr>
        <w:pStyle w:val="Textodenotaderodap"/>
        <w:jc w:val="both"/>
      </w:pPr>
      <w:r w:rsidRPr="00CE1FC1">
        <w:rPr>
          <w:rStyle w:val="Refdenotaderodap"/>
        </w:rPr>
        <w:footnoteRef/>
      </w:r>
      <w:r w:rsidR="0077275A">
        <w:rPr>
          <w:lang w:val="pt-BR"/>
        </w:rPr>
        <w:t>Idem.</w:t>
      </w:r>
    </w:p>
  </w:footnote>
  <w:footnote w:id="51">
    <w:p w:rsidR="00D4427F" w:rsidRPr="00CE1FC1" w:rsidRDefault="00D4427F" w:rsidP="00D4427F">
      <w:pPr>
        <w:pStyle w:val="Textodenotaderodap"/>
        <w:jc w:val="both"/>
      </w:pPr>
      <w:r w:rsidRPr="00CE1FC1">
        <w:rPr>
          <w:rStyle w:val="Refdenotaderodap"/>
        </w:rPr>
        <w:footnoteRef/>
      </w:r>
      <w:r w:rsidRPr="00CE1FC1">
        <w:rPr>
          <w:lang w:val="pt-BR"/>
        </w:rPr>
        <w:t xml:space="preserve">BRASIL. </w:t>
      </w:r>
      <w:r w:rsidRPr="00CE1FC1">
        <w:rPr>
          <w:rFonts w:eastAsia="Times New Roman"/>
          <w:b/>
          <w:color w:val="000000"/>
          <w:lang w:val="pt-BR" w:eastAsia="pt-BR"/>
        </w:rPr>
        <w:t xml:space="preserve">TJMG -  </w:t>
      </w:r>
      <w:proofErr w:type="spellStart"/>
      <w:r w:rsidRPr="00CE1FC1">
        <w:rPr>
          <w:rFonts w:eastAsia="Times New Roman"/>
          <w:b/>
          <w:color w:val="000000"/>
          <w:lang w:val="pt-BR" w:eastAsia="pt-BR"/>
        </w:rPr>
        <w:t>Rec</w:t>
      </w:r>
      <w:proofErr w:type="spellEnd"/>
      <w:r w:rsidRPr="00CE1FC1">
        <w:rPr>
          <w:rFonts w:eastAsia="Times New Roman"/>
          <w:b/>
          <w:color w:val="000000"/>
          <w:lang w:val="pt-BR" w:eastAsia="pt-BR"/>
        </w:rPr>
        <w:t xml:space="preserve"> em Sentido Estrito 1.0251.13.002049-7/001</w:t>
      </w:r>
      <w:r w:rsidRPr="00CE1FC1">
        <w:rPr>
          <w:rFonts w:eastAsia="Times New Roman"/>
          <w:color w:val="000000"/>
          <w:lang w:val="pt-BR" w:eastAsia="pt-BR"/>
        </w:rPr>
        <w:t xml:space="preserve">, </w:t>
      </w:r>
      <w:proofErr w:type="gramStart"/>
      <w:r w:rsidRPr="00CE1FC1">
        <w:rPr>
          <w:rFonts w:eastAsia="Times New Roman"/>
          <w:color w:val="000000"/>
          <w:lang w:val="pt-BR" w:eastAsia="pt-BR"/>
        </w:rPr>
        <w:t>Relator(</w:t>
      </w:r>
      <w:proofErr w:type="gramEnd"/>
      <w:r w:rsidRPr="00CE1FC1">
        <w:rPr>
          <w:rFonts w:eastAsia="Times New Roman"/>
          <w:color w:val="000000"/>
          <w:lang w:val="pt-BR" w:eastAsia="pt-BR"/>
        </w:rPr>
        <w:t>a): Des.(a) Cássio Salomé, 7ª CÂMARA CRIMINAL, julgamento em 02/08/0017, publicação da súmula em 11/08/2017.</w:t>
      </w:r>
    </w:p>
  </w:footnote>
  <w:footnote w:id="52">
    <w:p w:rsidR="00D4427F" w:rsidRPr="00CE1FC1" w:rsidRDefault="00D4427F" w:rsidP="00D4427F">
      <w:pPr>
        <w:pStyle w:val="Textodenotaderodap"/>
        <w:jc w:val="both"/>
      </w:pPr>
      <w:r w:rsidRPr="00CE1FC1">
        <w:rPr>
          <w:rStyle w:val="Refdenotaderodap"/>
        </w:rPr>
        <w:footnoteRef/>
      </w:r>
      <w:r w:rsidRPr="00CE1FC1">
        <w:rPr>
          <w:lang w:val="pt-BR"/>
        </w:rPr>
        <w:t>Idem</w:t>
      </w:r>
      <w:r w:rsidRPr="00CE1FC1">
        <w:rPr>
          <w:rFonts w:eastAsia="Times New Roman"/>
          <w:color w:val="000000"/>
          <w:lang w:val="pt-BR" w:eastAsia="pt-BR"/>
        </w:rPr>
        <w:t>.</w:t>
      </w:r>
    </w:p>
  </w:footnote>
  <w:footnote w:id="53">
    <w:p w:rsidR="00D4427F" w:rsidRPr="001A5E83" w:rsidRDefault="00D4427F" w:rsidP="00D4427F">
      <w:pPr>
        <w:pStyle w:val="Textodenotaderodap"/>
        <w:jc w:val="both"/>
      </w:pPr>
      <w:r>
        <w:rPr>
          <w:rStyle w:val="Refdenotaderodap"/>
        </w:rPr>
        <w:footnoteRef/>
      </w:r>
      <w:r w:rsidRPr="001A5E83">
        <w:rPr>
          <w:lang w:val="pt-BR"/>
        </w:rPr>
        <w:t xml:space="preserve">NICOLITT, André Luiz. </w:t>
      </w:r>
      <w:r w:rsidRPr="001A5E83">
        <w:rPr>
          <w:b/>
          <w:lang w:val="pt-BR"/>
        </w:rPr>
        <w:t>Manual de processo penal</w:t>
      </w:r>
      <w:r w:rsidRPr="001A5E83">
        <w:rPr>
          <w:rFonts w:eastAsia="Times New Roman"/>
          <w:color w:val="000000"/>
          <w:lang w:val="pt-BR" w:eastAsia="pt-BR"/>
        </w:rPr>
        <w:t xml:space="preserve">/ André Luiz </w:t>
      </w:r>
      <w:proofErr w:type="spellStart"/>
      <w:r w:rsidRPr="001A5E83">
        <w:rPr>
          <w:rFonts w:eastAsia="Times New Roman"/>
          <w:color w:val="000000"/>
          <w:lang w:val="pt-BR" w:eastAsia="pt-BR"/>
        </w:rPr>
        <w:t>Nicolitt</w:t>
      </w:r>
      <w:proofErr w:type="spellEnd"/>
      <w:r w:rsidRPr="001A5E83">
        <w:rPr>
          <w:rFonts w:eastAsia="Times New Roman"/>
          <w:color w:val="000000"/>
          <w:lang w:val="pt-BR" w:eastAsia="pt-BR"/>
        </w:rPr>
        <w:t xml:space="preserve">. – 6. </w:t>
      </w:r>
      <w:proofErr w:type="gramStart"/>
      <w:r w:rsidRPr="001A5E83">
        <w:rPr>
          <w:rFonts w:eastAsia="Times New Roman"/>
          <w:color w:val="000000"/>
          <w:lang w:val="pt-BR" w:eastAsia="pt-BR"/>
        </w:rPr>
        <w:t>ed.</w:t>
      </w:r>
      <w:proofErr w:type="gramEnd"/>
      <w:r w:rsidRPr="001A5E83">
        <w:rPr>
          <w:rFonts w:eastAsia="Times New Roman"/>
          <w:color w:val="000000"/>
          <w:lang w:val="pt-BR" w:eastAsia="pt-BR"/>
        </w:rPr>
        <w:t xml:space="preserve"> rev., atual. </w:t>
      </w:r>
      <w:proofErr w:type="gramStart"/>
      <w:r w:rsidRPr="001A5E83">
        <w:rPr>
          <w:rFonts w:eastAsia="Times New Roman"/>
          <w:color w:val="000000"/>
          <w:lang w:val="pt-BR" w:eastAsia="pt-BR"/>
        </w:rPr>
        <w:t>e</w:t>
      </w:r>
      <w:proofErr w:type="gramEnd"/>
      <w:r w:rsidRPr="001A5E83">
        <w:rPr>
          <w:rFonts w:eastAsia="Times New Roman"/>
          <w:color w:val="000000"/>
          <w:lang w:val="pt-BR" w:eastAsia="pt-BR"/>
        </w:rPr>
        <w:t xml:space="preserve">. </w:t>
      </w:r>
      <w:proofErr w:type="spellStart"/>
      <w:proofErr w:type="gramStart"/>
      <w:r w:rsidRPr="001A5E83">
        <w:rPr>
          <w:rFonts w:eastAsia="Times New Roman"/>
          <w:color w:val="000000"/>
          <w:lang w:val="pt-BR" w:eastAsia="pt-BR"/>
        </w:rPr>
        <w:t>ampl</w:t>
      </w:r>
      <w:proofErr w:type="spellEnd"/>
      <w:proofErr w:type="gramEnd"/>
      <w:r w:rsidRPr="001A5E83">
        <w:rPr>
          <w:rFonts w:eastAsia="Times New Roman"/>
          <w:color w:val="000000"/>
          <w:lang w:val="pt-BR" w:eastAsia="pt-BR"/>
        </w:rPr>
        <w:t xml:space="preserve">. – São Paulo: Editora Revista dos Tribunais, 2016. </w:t>
      </w:r>
      <w:proofErr w:type="gramStart"/>
      <w:r w:rsidRPr="001A5E83">
        <w:rPr>
          <w:rFonts w:eastAsia="Times New Roman"/>
          <w:color w:val="000000"/>
          <w:lang w:val="pt-BR" w:eastAsia="pt-BR"/>
        </w:rPr>
        <w:t>p.</w:t>
      </w:r>
      <w:proofErr w:type="gramEnd"/>
      <w:r w:rsidRPr="001A5E83">
        <w:rPr>
          <w:rFonts w:eastAsia="Times New Roman"/>
          <w:color w:val="000000"/>
          <w:lang w:val="pt-BR" w:eastAsia="pt-BR"/>
        </w:rPr>
        <w:t xml:space="preserve">507. </w:t>
      </w:r>
    </w:p>
  </w:footnote>
  <w:footnote w:id="54">
    <w:p w:rsidR="00D4427F" w:rsidRPr="001A5E83" w:rsidRDefault="00D4427F" w:rsidP="00D4427F">
      <w:pPr>
        <w:pStyle w:val="Textodenotaderodap"/>
        <w:jc w:val="both"/>
      </w:pPr>
      <w:r w:rsidRPr="001A5E83">
        <w:rPr>
          <w:rStyle w:val="Refdenotaderodap"/>
        </w:rPr>
        <w:footnoteRef/>
      </w:r>
      <w:r w:rsidRPr="001A5E83">
        <w:rPr>
          <w:lang w:val="pt-BR"/>
        </w:rPr>
        <w:t xml:space="preserve"> </w:t>
      </w:r>
      <w:r w:rsidRPr="001A5E83">
        <w:rPr>
          <w:rFonts w:eastAsia="Times New Roman"/>
          <w:color w:val="000000"/>
          <w:lang w:val="pt-BR" w:eastAsia="pt-BR"/>
        </w:rPr>
        <w:t xml:space="preserve">LOPES. Jr, </w:t>
      </w:r>
      <w:proofErr w:type="spellStart"/>
      <w:r w:rsidRPr="001A5E83">
        <w:rPr>
          <w:rFonts w:eastAsia="Times New Roman"/>
          <w:color w:val="000000"/>
          <w:lang w:val="pt-BR" w:eastAsia="pt-BR"/>
        </w:rPr>
        <w:t>Aury</w:t>
      </w:r>
      <w:proofErr w:type="spellEnd"/>
      <w:r w:rsidRPr="001A5E83">
        <w:rPr>
          <w:rFonts w:eastAsia="Times New Roman"/>
          <w:color w:val="000000"/>
          <w:lang w:val="pt-BR" w:eastAsia="pt-BR"/>
        </w:rPr>
        <w:t xml:space="preserve">. Direito </w:t>
      </w:r>
      <w:r w:rsidRPr="001A5E83">
        <w:rPr>
          <w:rFonts w:eastAsia="Times New Roman"/>
          <w:b/>
          <w:color w:val="000000"/>
          <w:lang w:val="pt-BR" w:eastAsia="pt-BR"/>
        </w:rPr>
        <w:t>Processual Penal e Sua Conformidade Constitucional</w:t>
      </w:r>
      <w:r w:rsidRPr="001A5E83">
        <w:rPr>
          <w:rFonts w:eastAsia="Times New Roman"/>
          <w:color w:val="000000"/>
          <w:lang w:val="pt-BR" w:eastAsia="pt-BR"/>
        </w:rPr>
        <w:t xml:space="preserve">/ </w:t>
      </w:r>
      <w:proofErr w:type="spellStart"/>
      <w:r w:rsidRPr="001A5E83">
        <w:rPr>
          <w:rFonts w:eastAsia="Times New Roman"/>
          <w:color w:val="000000"/>
          <w:lang w:val="pt-BR" w:eastAsia="pt-BR"/>
        </w:rPr>
        <w:t>Aury</w:t>
      </w:r>
      <w:proofErr w:type="spellEnd"/>
      <w:r w:rsidRPr="001A5E83">
        <w:rPr>
          <w:rFonts w:eastAsia="Times New Roman"/>
          <w:color w:val="000000"/>
          <w:lang w:val="pt-BR" w:eastAsia="pt-BR"/>
        </w:rPr>
        <w:t xml:space="preserve"> Lopes Jr. – </w:t>
      </w:r>
      <w:proofErr w:type="gramStart"/>
      <w:r w:rsidRPr="001A5E83">
        <w:rPr>
          <w:rFonts w:eastAsia="Times New Roman"/>
          <w:color w:val="000000"/>
          <w:lang w:val="pt-BR" w:eastAsia="pt-BR"/>
        </w:rPr>
        <w:t>4º.</w:t>
      </w:r>
      <w:proofErr w:type="gramEnd"/>
      <w:r w:rsidRPr="001A5E83">
        <w:rPr>
          <w:rFonts w:eastAsia="Times New Roman"/>
          <w:color w:val="000000"/>
          <w:lang w:val="pt-BR" w:eastAsia="pt-BR"/>
        </w:rPr>
        <w:t xml:space="preserve">ed.rev., atual e </w:t>
      </w:r>
      <w:proofErr w:type="spellStart"/>
      <w:r w:rsidRPr="001A5E83">
        <w:rPr>
          <w:rFonts w:eastAsia="Times New Roman"/>
          <w:color w:val="000000"/>
          <w:lang w:val="pt-BR" w:eastAsia="pt-BR"/>
        </w:rPr>
        <w:t>amp</w:t>
      </w:r>
      <w:proofErr w:type="spellEnd"/>
      <w:r w:rsidRPr="001A5E83">
        <w:rPr>
          <w:rFonts w:eastAsia="Times New Roman"/>
          <w:color w:val="000000"/>
          <w:lang w:val="pt-BR" w:eastAsia="pt-BR"/>
        </w:rPr>
        <w:t xml:space="preserve">. – Rio de Janeiro: Livraria e editora </w:t>
      </w:r>
      <w:proofErr w:type="spellStart"/>
      <w:r w:rsidRPr="001A5E83">
        <w:rPr>
          <w:rFonts w:eastAsia="Times New Roman"/>
          <w:color w:val="000000"/>
          <w:lang w:val="pt-BR" w:eastAsia="pt-BR"/>
        </w:rPr>
        <w:t>Lumem</w:t>
      </w:r>
      <w:proofErr w:type="spellEnd"/>
      <w:r w:rsidRPr="001A5E83">
        <w:rPr>
          <w:rFonts w:eastAsia="Times New Roman"/>
          <w:color w:val="000000"/>
          <w:lang w:val="pt-BR" w:eastAsia="pt-BR"/>
        </w:rPr>
        <w:t xml:space="preserve"> Juris Ltda. p.468.</w:t>
      </w:r>
    </w:p>
  </w:footnote>
  <w:footnote w:id="55">
    <w:p w:rsidR="00D4427F" w:rsidRPr="001A5E83" w:rsidRDefault="00D4427F" w:rsidP="00D4427F">
      <w:pPr>
        <w:pStyle w:val="Textodenotaderodap"/>
        <w:jc w:val="both"/>
      </w:pPr>
      <w:r w:rsidRPr="001A5E83">
        <w:rPr>
          <w:rStyle w:val="Refdenotaderodap"/>
        </w:rPr>
        <w:footnoteRef/>
      </w:r>
      <w:r w:rsidRPr="001A5E83">
        <w:rPr>
          <w:lang w:val="pt-BR"/>
        </w:rPr>
        <w:t xml:space="preserve"> MASSON, Cleber. Direito </w:t>
      </w:r>
      <w:r w:rsidRPr="001A5E83">
        <w:rPr>
          <w:b/>
          <w:lang w:val="pt-BR"/>
        </w:rPr>
        <w:t>penal esquematizado – Parte geral</w:t>
      </w:r>
      <w:r w:rsidRPr="001A5E83">
        <w:rPr>
          <w:lang w:val="pt-BR"/>
        </w:rPr>
        <w:t xml:space="preserve"> – vol.1/Cleber </w:t>
      </w:r>
      <w:proofErr w:type="spellStart"/>
      <w:r w:rsidRPr="001A5E83">
        <w:rPr>
          <w:lang w:val="pt-BR"/>
        </w:rPr>
        <w:t>Masson</w:t>
      </w:r>
      <w:proofErr w:type="spellEnd"/>
      <w:r w:rsidRPr="001A5E83">
        <w:rPr>
          <w:lang w:val="pt-BR"/>
        </w:rPr>
        <w:t xml:space="preserve">. – 9. Ed. rev., atual. </w:t>
      </w:r>
      <w:proofErr w:type="gramStart"/>
      <w:r w:rsidRPr="001A5E83">
        <w:rPr>
          <w:lang w:val="pt-BR"/>
        </w:rPr>
        <w:t>e</w:t>
      </w:r>
      <w:proofErr w:type="gramEnd"/>
      <w:r w:rsidRPr="001A5E83">
        <w:rPr>
          <w:lang w:val="pt-BR"/>
        </w:rPr>
        <w:t xml:space="preserve"> </w:t>
      </w:r>
      <w:proofErr w:type="spellStart"/>
      <w:r w:rsidRPr="001A5E83">
        <w:rPr>
          <w:lang w:val="pt-BR"/>
        </w:rPr>
        <w:t>ampl</w:t>
      </w:r>
      <w:proofErr w:type="spellEnd"/>
      <w:r w:rsidRPr="001A5E83">
        <w:rPr>
          <w:lang w:val="pt-BR"/>
        </w:rPr>
        <w:t xml:space="preserve">. – Rio de Janeiro: Forense; São Paulo: MÉTODO, 2015. </w:t>
      </w:r>
      <w:proofErr w:type="gramStart"/>
      <w:r w:rsidRPr="001A5E83">
        <w:rPr>
          <w:lang w:val="pt-BR"/>
        </w:rPr>
        <w:t>p.</w:t>
      </w:r>
      <w:proofErr w:type="gramEnd"/>
      <w:r w:rsidRPr="001A5E83">
        <w:rPr>
          <w:lang w:val="pt-BR"/>
        </w:rPr>
        <w:t>143.</w:t>
      </w:r>
    </w:p>
  </w:footnote>
  <w:footnote w:id="56">
    <w:p w:rsidR="0077275A" w:rsidRPr="009D4600" w:rsidRDefault="0077275A" w:rsidP="0077275A">
      <w:pPr>
        <w:pStyle w:val="Textodenotaderodap"/>
        <w:jc w:val="both"/>
      </w:pPr>
      <w:r>
        <w:rPr>
          <w:rStyle w:val="Refdenotaderodap"/>
        </w:rPr>
        <w:footnoteRef/>
      </w:r>
      <w:r w:rsidRPr="009D4600">
        <w:rPr>
          <w:lang w:val="pt-BR"/>
        </w:rPr>
        <w:t xml:space="preserve">JESUS, Damásio e. </w:t>
      </w:r>
      <w:proofErr w:type="gramStart"/>
      <w:r w:rsidRPr="009D4600">
        <w:rPr>
          <w:lang w:val="pt-BR"/>
        </w:rPr>
        <w:t>de</w:t>
      </w:r>
      <w:proofErr w:type="gramEnd"/>
      <w:r w:rsidRPr="009D4600">
        <w:rPr>
          <w:lang w:val="pt-BR"/>
        </w:rPr>
        <w:t xml:space="preserve"> - </w:t>
      </w:r>
      <w:r w:rsidRPr="009D4600">
        <w:rPr>
          <w:b/>
          <w:lang w:val="pt-BR"/>
        </w:rPr>
        <w:t xml:space="preserve">Direito </w:t>
      </w:r>
      <w:proofErr w:type="spellStart"/>
      <w:r w:rsidRPr="009D4600">
        <w:rPr>
          <w:b/>
          <w:lang w:val="pt-BR"/>
        </w:rPr>
        <w:t>Penal,l</w:t>
      </w:r>
      <w:proofErr w:type="spellEnd"/>
      <w:r w:rsidRPr="009D4600">
        <w:rPr>
          <w:b/>
          <w:lang w:val="pt-BR"/>
        </w:rPr>
        <w:t xml:space="preserve"> volume: parte geral</w:t>
      </w:r>
      <w:r w:rsidRPr="009D4600">
        <w:rPr>
          <w:lang w:val="pt-BR"/>
        </w:rPr>
        <w:t xml:space="preserve"> - 28.ed.rev. - São WÁ Paulo:Saraiva,2005. </w:t>
      </w:r>
      <w:proofErr w:type="gramStart"/>
      <w:r w:rsidRPr="009D4600">
        <w:rPr>
          <w:lang w:val="pt-BR"/>
        </w:rPr>
        <w:t>p.</w:t>
      </w:r>
      <w:proofErr w:type="gramEnd"/>
      <w:r w:rsidRPr="009D4600">
        <w:rPr>
          <w:lang w:val="pt-BR"/>
        </w:rPr>
        <w:t>108.</w:t>
      </w:r>
    </w:p>
  </w:footnote>
  <w:footnote w:id="57">
    <w:p w:rsidR="00D4427F" w:rsidRPr="009D4600" w:rsidRDefault="00D4427F" w:rsidP="00D4427F">
      <w:pPr>
        <w:pStyle w:val="Textodenotaderodap"/>
        <w:jc w:val="both"/>
      </w:pPr>
      <w:r>
        <w:rPr>
          <w:rStyle w:val="Refdenotaderodap"/>
        </w:rPr>
        <w:footnoteRef/>
      </w:r>
      <w:r w:rsidRPr="009D4600">
        <w:rPr>
          <w:lang w:val="pt-BR"/>
        </w:rPr>
        <w:t xml:space="preserve">JESUS, Damásio e. </w:t>
      </w:r>
      <w:proofErr w:type="gramStart"/>
      <w:r w:rsidRPr="009D4600">
        <w:rPr>
          <w:lang w:val="pt-BR"/>
        </w:rPr>
        <w:t>de</w:t>
      </w:r>
      <w:proofErr w:type="gramEnd"/>
      <w:r w:rsidRPr="009D4600">
        <w:rPr>
          <w:lang w:val="pt-BR"/>
        </w:rPr>
        <w:t xml:space="preserve"> - </w:t>
      </w:r>
      <w:r w:rsidRPr="009D4600">
        <w:rPr>
          <w:b/>
          <w:lang w:val="pt-BR"/>
        </w:rPr>
        <w:t xml:space="preserve">Direito </w:t>
      </w:r>
      <w:proofErr w:type="spellStart"/>
      <w:r w:rsidRPr="009D4600">
        <w:rPr>
          <w:b/>
          <w:lang w:val="pt-BR"/>
        </w:rPr>
        <w:t>Penal,l</w:t>
      </w:r>
      <w:proofErr w:type="spellEnd"/>
      <w:r w:rsidRPr="009D4600">
        <w:rPr>
          <w:b/>
          <w:lang w:val="pt-BR"/>
        </w:rPr>
        <w:t xml:space="preserve"> volume: parte geral</w:t>
      </w:r>
      <w:r w:rsidRPr="009D4600">
        <w:rPr>
          <w:lang w:val="pt-BR"/>
        </w:rPr>
        <w:t xml:space="preserve"> - 28.ed.rev. - São WÁ Paulo:Saraiva,2005. </w:t>
      </w:r>
      <w:proofErr w:type="gramStart"/>
      <w:r w:rsidRPr="009D4600">
        <w:rPr>
          <w:lang w:val="pt-BR"/>
        </w:rPr>
        <w:t>p.</w:t>
      </w:r>
      <w:proofErr w:type="gramEnd"/>
      <w:r w:rsidRPr="009D4600">
        <w:rPr>
          <w:lang w:val="pt-BR"/>
        </w:rPr>
        <w:t>108.</w:t>
      </w:r>
    </w:p>
  </w:footnote>
  <w:footnote w:id="58">
    <w:p w:rsidR="00D4427F" w:rsidRDefault="00D4427F" w:rsidP="00D4427F">
      <w:pPr>
        <w:pStyle w:val="Textodenotaderodap"/>
        <w:jc w:val="both"/>
      </w:pPr>
      <w:r w:rsidRPr="009D4600">
        <w:rPr>
          <w:rStyle w:val="Refdenotaderodap"/>
        </w:rPr>
        <w:footnoteRef/>
      </w:r>
      <w:r w:rsidRPr="009D4600">
        <w:rPr>
          <w:lang w:val="pt-BR"/>
        </w:rPr>
        <w:t xml:space="preserve"> CEZAR. Roberto Bitencourt, "</w:t>
      </w:r>
      <w:r w:rsidRPr="009D4600">
        <w:rPr>
          <w:b/>
          <w:lang w:val="pt-BR"/>
        </w:rPr>
        <w:t>Tratado de Direito Penal", volume 1</w:t>
      </w:r>
      <w:r w:rsidRPr="009D4600">
        <w:rPr>
          <w:lang w:val="pt-BR"/>
        </w:rPr>
        <w:t xml:space="preserve"> - Parte Geral, Cezar Roberto Bitencourt. - 13ª Edição, Ed. atual. - Saraiva, 2008. </w:t>
      </w:r>
      <w:proofErr w:type="gramStart"/>
      <w:r w:rsidRPr="009D4600">
        <w:rPr>
          <w:lang w:val="pt-BR"/>
        </w:rPr>
        <w:t>p.</w:t>
      </w:r>
      <w:proofErr w:type="gramEnd"/>
      <w:r w:rsidRPr="009D4600">
        <w:rPr>
          <w:lang w:val="pt-BR"/>
        </w:rPr>
        <w:t>201.</w:t>
      </w:r>
    </w:p>
  </w:footnote>
  <w:footnote w:id="59">
    <w:p w:rsidR="00D4427F" w:rsidRPr="00F6598F" w:rsidRDefault="00D4427F" w:rsidP="00D4427F">
      <w:pPr>
        <w:pStyle w:val="Textodenotaderodap"/>
        <w:jc w:val="both"/>
      </w:pPr>
      <w:r>
        <w:rPr>
          <w:rStyle w:val="Refdenotaderodap"/>
        </w:rPr>
        <w:footnoteRef/>
      </w:r>
      <w:r>
        <w:rPr>
          <w:lang w:val="pt-BR"/>
        </w:rPr>
        <w:t xml:space="preserve"> </w:t>
      </w:r>
      <w:r w:rsidRPr="00F6598F">
        <w:rPr>
          <w:lang w:val="pt-BR"/>
        </w:rPr>
        <w:t xml:space="preserve">BRASIL. </w:t>
      </w:r>
      <w:r w:rsidRPr="00F6598F">
        <w:rPr>
          <w:b/>
          <w:lang w:val="pt-BR"/>
        </w:rPr>
        <w:t xml:space="preserve">TJMG -  </w:t>
      </w:r>
      <w:proofErr w:type="spellStart"/>
      <w:r w:rsidRPr="00F6598F">
        <w:rPr>
          <w:b/>
          <w:lang w:val="pt-BR"/>
        </w:rPr>
        <w:t>Emb</w:t>
      </w:r>
      <w:proofErr w:type="spellEnd"/>
      <w:r w:rsidRPr="00F6598F">
        <w:rPr>
          <w:b/>
          <w:lang w:val="pt-BR"/>
        </w:rPr>
        <w:t xml:space="preserve"> </w:t>
      </w:r>
      <w:proofErr w:type="spellStart"/>
      <w:r w:rsidRPr="00F6598F">
        <w:rPr>
          <w:b/>
          <w:lang w:val="pt-BR"/>
        </w:rPr>
        <w:t>Infring</w:t>
      </w:r>
      <w:proofErr w:type="spellEnd"/>
      <w:r w:rsidRPr="00F6598F">
        <w:rPr>
          <w:b/>
          <w:lang w:val="pt-BR"/>
        </w:rPr>
        <w:t xml:space="preserve"> e de Nulidade</w:t>
      </w:r>
      <w:r w:rsidRPr="00F6598F">
        <w:rPr>
          <w:lang w:val="pt-BR"/>
        </w:rPr>
        <w:t> </w:t>
      </w:r>
      <w:r w:rsidRPr="00F6598F">
        <w:rPr>
          <w:b/>
          <w:lang w:val="pt-BR"/>
        </w:rPr>
        <w:t>1.0145.13.004409-5/002</w:t>
      </w:r>
      <w:r w:rsidRPr="00F6598F">
        <w:rPr>
          <w:lang w:val="pt-BR"/>
        </w:rPr>
        <w:t xml:space="preserve">, </w:t>
      </w:r>
      <w:proofErr w:type="gramStart"/>
      <w:r w:rsidRPr="00F6598F">
        <w:rPr>
          <w:lang w:val="pt-BR"/>
        </w:rPr>
        <w:t>Relator(</w:t>
      </w:r>
      <w:proofErr w:type="gramEnd"/>
      <w:r w:rsidRPr="00F6598F">
        <w:rPr>
          <w:lang w:val="pt-BR"/>
        </w:rPr>
        <w:t xml:space="preserve">a): Des.(a) </w:t>
      </w:r>
      <w:proofErr w:type="spellStart"/>
      <w:r w:rsidRPr="00F6598F">
        <w:rPr>
          <w:lang w:val="pt-BR"/>
        </w:rPr>
        <w:t>Kárin</w:t>
      </w:r>
      <w:proofErr w:type="spellEnd"/>
      <w:r w:rsidRPr="00F6598F">
        <w:rPr>
          <w:lang w:val="pt-BR"/>
        </w:rPr>
        <w:t xml:space="preserve"> </w:t>
      </w:r>
      <w:proofErr w:type="spellStart"/>
      <w:r w:rsidRPr="00F6598F">
        <w:rPr>
          <w:lang w:val="pt-BR"/>
        </w:rPr>
        <w:t>Emmerich</w:t>
      </w:r>
      <w:proofErr w:type="spellEnd"/>
      <w:r w:rsidRPr="00F6598F">
        <w:rPr>
          <w:lang w:val="pt-BR"/>
        </w:rPr>
        <w:t xml:space="preserve"> , 1ª CÂMARA CRIMINAL, julgamento em 01/11/2016, publicação da súmula em 11/11/2016.</w:t>
      </w:r>
    </w:p>
  </w:footnote>
  <w:footnote w:id="60">
    <w:p w:rsidR="00D4427F" w:rsidRPr="00F6598F" w:rsidRDefault="00D4427F" w:rsidP="00D4427F">
      <w:pPr>
        <w:pStyle w:val="Textodenotaderodap"/>
        <w:jc w:val="both"/>
      </w:pPr>
      <w:r w:rsidRPr="00F6598F">
        <w:rPr>
          <w:rStyle w:val="Refdenotaderodap"/>
        </w:rPr>
        <w:footnoteRef/>
      </w:r>
      <w:r w:rsidRPr="00F6598F">
        <w:rPr>
          <w:lang w:val="pt-BR"/>
        </w:rPr>
        <w:t xml:space="preserve"> BRASIL. </w:t>
      </w:r>
      <w:proofErr w:type="spellStart"/>
      <w:proofErr w:type="gramStart"/>
      <w:r w:rsidRPr="00F6598F">
        <w:rPr>
          <w:b/>
          <w:lang w:val="pt-BR"/>
        </w:rPr>
        <w:t>REsp</w:t>
      </w:r>
      <w:proofErr w:type="spellEnd"/>
      <w:proofErr w:type="gramEnd"/>
      <w:r w:rsidRPr="00F6598F">
        <w:rPr>
          <w:lang w:val="pt-BR"/>
        </w:rPr>
        <w:t xml:space="preserve"> </w:t>
      </w:r>
      <w:r w:rsidRPr="00F6598F">
        <w:rPr>
          <w:b/>
          <w:lang w:val="pt-BR"/>
        </w:rPr>
        <w:t>1388668/SP</w:t>
      </w:r>
      <w:r w:rsidRPr="00F6598F">
        <w:rPr>
          <w:lang w:val="pt-BR"/>
        </w:rPr>
        <w:t xml:space="preserve">, Rel. Ministra LAURITA VAZ, Quinta Turma, julgado em 01/10/2013, </w:t>
      </w:r>
      <w:proofErr w:type="spellStart"/>
      <w:r w:rsidRPr="00F6598F">
        <w:rPr>
          <w:lang w:val="pt-BR"/>
        </w:rPr>
        <w:t>DJe</w:t>
      </w:r>
      <w:proofErr w:type="spellEnd"/>
      <w:r w:rsidRPr="00F6598F">
        <w:rPr>
          <w:lang w:val="pt-BR"/>
        </w:rPr>
        <w:t xml:space="preserve"> 10/10/2013.</w:t>
      </w:r>
    </w:p>
  </w:footnote>
  <w:footnote w:id="61">
    <w:p w:rsidR="00D4427F" w:rsidRPr="00F6598F" w:rsidRDefault="00D4427F" w:rsidP="00D4427F">
      <w:pPr>
        <w:pStyle w:val="Textodenotaderodap"/>
        <w:jc w:val="both"/>
      </w:pPr>
      <w:r w:rsidRPr="00F6598F">
        <w:rPr>
          <w:rStyle w:val="Refdenotaderodap"/>
        </w:rPr>
        <w:footnoteRef/>
      </w:r>
      <w:r w:rsidRPr="00F6598F">
        <w:rPr>
          <w:lang w:val="pt-BR"/>
        </w:rPr>
        <w:t xml:space="preserve">BRASIL. </w:t>
      </w:r>
      <w:proofErr w:type="spellStart"/>
      <w:proofErr w:type="gramStart"/>
      <w:r w:rsidRPr="00F6598F">
        <w:rPr>
          <w:b/>
          <w:lang w:val="pt-BR"/>
        </w:rPr>
        <w:t>AgRg</w:t>
      </w:r>
      <w:proofErr w:type="spellEnd"/>
      <w:proofErr w:type="gramEnd"/>
      <w:r w:rsidRPr="00F6598F">
        <w:rPr>
          <w:b/>
          <w:lang w:val="pt-BR"/>
        </w:rPr>
        <w:t xml:space="preserve"> no HC 162.322/DF</w:t>
      </w:r>
      <w:r w:rsidRPr="00F6598F">
        <w:rPr>
          <w:lang w:val="pt-BR"/>
        </w:rPr>
        <w:t xml:space="preserve">, Rel. Ministro MARCO AURÉLIO BELLIZZE, Quinta Turma, julgado em 11/09/2012, </w:t>
      </w:r>
      <w:proofErr w:type="spellStart"/>
      <w:r w:rsidRPr="00F6598F">
        <w:rPr>
          <w:lang w:val="pt-BR"/>
        </w:rPr>
        <w:t>DJe</w:t>
      </w:r>
      <w:proofErr w:type="spellEnd"/>
      <w:r w:rsidRPr="00F6598F">
        <w:rPr>
          <w:lang w:val="pt-BR"/>
        </w:rPr>
        <w:t xml:space="preserve"> 19/09/2012.</w:t>
      </w:r>
    </w:p>
  </w:footnote>
  <w:footnote w:id="62">
    <w:p w:rsidR="00D4427F" w:rsidRPr="00F6598F" w:rsidRDefault="00D4427F" w:rsidP="00D4427F">
      <w:pPr>
        <w:jc w:val="both"/>
        <w:rPr>
          <w:sz w:val="20"/>
          <w:szCs w:val="20"/>
        </w:rPr>
      </w:pPr>
      <w:r w:rsidRPr="00F6598F">
        <w:rPr>
          <w:rStyle w:val="Refdenotaderodap"/>
          <w:sz w:val="20"/>
          <w:szCs w:val="20"/>
        </w:rPr>
        <w:footnoteRef/>
      </w:r>
      <w:r w:rsidRPr="00F6598F">
        <w:rPr>
          <w:sz w:val="20"/>
          <w:szCs w:val="20"/>
          <w:lang w:val="pt-BR"/>
        </w:rPr>
        <w:t xml:space="preserve"> BRASIL. </w:t>
      </w:r>
      <w:r w:rsidRPr="00F6598F">
        <w:rPr>
          <w:b/>
          <w:sz w:val="20"/>
          <w:szCs w:val="20"/>
          <w:lang w:val="pt-BR"/>
        </w:rPr>
        <w:t>STJ – HC 217321 SP 2011/0206724-0</w:t>
      </w:r>
      <w:r w:rsidRPr="00F6598F">
        <w:rPr>
          <w:sz w:val="20"/>
          <w:szCs w:val="20"/>
          <w:lang w:val="pt-BR"/>
        </w:rPr>
        <w:t xml:space="preserve">, Relator: Ministra Laurita Vaz, data de julgamento 27/08/2013, T5 - QUINTA TURMA – data de publicação: </w:t>
      </w:r>
      <w:proofErr w:type="spellStart"/>
      <w:proofErr w:type="gramStart"/>
      <w:r w:rsidRPr="00F6598F">
        <w:rPr>
          <w:sz w:val="20"/>
          <w:szCs w:val="20"/>
          <w:lang w:val="pt-BR"/>
        </w:rPr>
        <w:t>DJe</w:t>
      </w:r>
      <w:proofErr w:type="spellEnd"/>
      <w:proofErr w:type="gramEnd"/>
      <w:r w:rsidRPr="00F6598F">
        <w:rPr>
          <w:sz w:val="20"/>
          <w:szCs w:val="20"/>
          <w:lang w:val="pt-BR"/>
        </w:rPr>
        <w:t xml:space="preserve"> 04/09/2013.</w:t>
      </w:r>
    </w:p>
  </w:footnote>
  <w:footnote w:id="63">
    <w:p w:rsidR="00D4427F" w:rsidRPr="00F6598F" w:rsidRDefault="00D4427F" w:rsidP="00D4427F">
      <w:pPr>
        <w:pStyle w:val="Textodenotaderodap"/>
        <w:jc w:val="both"/>
      </w:pPr>
      <w:r w:rsidRPr="00F6598F">
        <w:rPr>
          <w:rStyle w:val="Refdenotaderodap"/>
        </w:rPr>
        <w:footnoteRef/>
      </w:r>
      <w:r w:rsidRPr="00F6598F">
        <w:rPr>
          <w:lang w:val="pt-BR"/>
        </w:rPr>
        <w:t xml:space="preserve"> BRASIL. </w:t>
      </w:r>
      <w:r w:rsidRPr="00F6598F">
        <w:rPr>
          <w:b/>
          <w:lang w:val="pt-BR"/>
        </w:rPr>
        <w:t>TJ-PE: APL: 30056120078170640</w:t>
      </w:r>
      <w:r w:rsidRPr="00F6598F">
        <w:rPr>
          <w:lang w:val="pt-BR"/>
        </w:rPr>
        <w:t xml:space="preserve"> PE 0003005 – 61.2007.8.17.0640, Relator: Antônio Carlos Alves da Silva, Data de </w:t>
      </w:r>
      <w:proofErr w:type="gramStart"/>
      <w:r w:rsidRPr="00F6598F">
        <w:rPr>
          <w:lang w:val="pt-BR"/>
        </w:rPr>
        <w:t>Julgamento:</w:t>
      </w:r>
      <w:proofErr w:type="gramEnd"/>
      <w:r w:rsidRPr="00F6598F">
        <w:rPr>
          <w:lang w:val="pt-BR"/>
        </w:rPr>
        <w:t>13/09/2011, 2ª Câmera Criminal – data de publicação:13/09/2011.</w:t>
      </w:r>
    </w:p>
  </w:footnote>
  <w:footnote w:id="64">
    <w:p w:rsidR="00D4427F" w:rsidRPr="00F6598F" w:rsidRDefault="00D4427F" w:rsidP="00D4427F">
      <w:pPr>
        <w:pStyle w:val="Textodenotaderodap"/>
        <w:jc w:val="both"/>
      </w:pPr>
      <w:r w:rsidRPr="00F6598F">
        <w:rPr>
          <w:rStyle w:val="Refdenotaderodap"/>
        </w:rPr>
        <w:footnoteRef/>
      </w:r>
      <w:r w:rsidRPr="00F6598F">
        <w:rPr>
          <w:lang w:val="pt-BR"/>
        </w:rPr>
        <w:t xml:space="preserve">BRASIL. </w:t>
      </w:r>
      <w:r w:rsidRPr="00F6598F">
        <w:rPr>
          <w:b/>
          <w:lang w:val="pt-BR"/>
        </w:rPr>
        <w:t>TJ-PE: APL: 30056120078170640</w:t>
      </w:r>
      <w:r w:rsidRPr="00F6598F">
        <w:rPr>
          <w:lang w:val="pt-BR"/>
        </w:rPr>
        <w:t xml:space="preserve"> PE 0003005 – 61.2007.8.17.0640, Relator: Antônio Carlos Alves da Silva, Data de </w:t>
      </w:r>
      <w:proofErr w:type="gramStart"/>
      <w:r w:rsidRPr="00F6598F">
        <w:rPr>
          <w:lang w:val="pt-BR"/>
        </w:rPr>
        <w:t>Julgamento:</w:t>
      </w:r>
      <w:proofErr w:type="gramEnd"/>
      <w:r w:rsidRPr="00F6598F">
        <w:rPr>
          <w:lang w:val="pt-BR"/>
        </w:rPr>
        <w:t>13/09/2011, 2ª Câmera Criminal – data de publicação:13/09/2011.</w:t>
      </w:r>
    </w:p>
  </w:footnote>
  <w:footnote w:id="65">
    <w:p w:rsidR="00D4427F" w:rsidRPr="00F6598F" w:rsidRDefault="00D4427F" w:rsidP="00D4427F">
      <w:pPr>
        <w:pStyle w:val="Textodenotaderodap"/>
        <w:jc w:val="both"/>
      </w:pPr>
      <w:r w:rsidRPr="00F6598F">
        <w:rPr>
          <w:rStyle w:val="Refdenotaderodap"/>
        </w:rPr>
        <w:footnoteRef/>
      </w:r>
      <w:r w:rsidRPr="00F6598F">
        <w:rPr>
          <w:lang w:val="pt-BR"/>
        </w:rPr>
        <w:t xml:space="preserve"> BRASIL. </w:t>
      </w:r>
      <w:r w:rsidRPr="00F6598F">
        <w:rPr>
          <w:b/>
          <w:lang w:val="pt-BR"/>
        </w:rPr>
        <w:t>TJ-MS - Apelação APL 00010026120128120038</w:t>
      </w:r>
      <w:r w:rsidRPr="00F6598F">
        <w:rPr>
          <w:lang w:val="pt-BR"/>
        </w:rPr>
        <w:t xml:space="preserve"> MS 0001002-61.2012.8.12.0038, Relator: Des. Luiz Gonzaga Mendes Marques, data de julgamento: 14/12/2015, 2ª Câmera Criminal, data de publicação: 12/01/2016.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D1" w:rsidRDefault="000912D1">
    <w:pPr>
      <w:pStyle w:val="Cabealho"/>
      <w:jc w:val="right"/>
    </w:pPr>
  </w:p>
  <w:p w:rsidR="00D4427F" w:rsidRDefault="00D442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421960"/>
      <w:docPartObj>
        <w:docPartGallery w:val="Page Numbers (Top of Page)"/>
        <w:docPartUnique/>
      </w:docPartObj>
    </w:sdtPr>
    <w:sdtEndPr>
      <w:rPr>
        <w:sz w:val="20"/>
        <w:szCs w:val="20"/>
      </w:rPr>
    </w:sdtEndPr>
    <w:sdtContent>
      <w:p w:rsidR="000912D1" w:rsidRPr="000912D1" w:rsidRDefault="000912D1">
        <w:pPr>
          <w:pStyle w:val="Cabealho"/>
          <w:jc w:val="right"/>
          <w:rPr>
            <w:sz w:val="20"/>
            <w:szCs w:val="20"/>
          </w:rPr>
        </w:pPr>
        <w:r w:rsidRPr="000912D1">
          <w:rPr>
            <w:sz w:val="20"/>
            <w:szCs w:val="20"/>
          </w:rPr>
          <w:fldChar w:fldCharType="begin"/>
        </w:r>
        <w:r w:rsidRPr="000912D1">
          <w:rPr>
            <w:sz w:val="20"/>
            <w:szCs w:val="20"/>
          </w:rPr>
          <w:instrText>PAGE   \* MERGEFORMAT</w:instrText>
        </w:r>
        <w:r w:rsidRPr="000912D1">
          <w:rPr>
            <w:sz w:val="20"/>
            <w:szCs w:val="20"/>
          </w:rPr>
          <w:fldChar w:fldCharType="separate"/>
        </w:r>
        <w:r w:rsidR="0038513E" w:rsidRPr="0038513E">
          <w:rPr>
            <w:noProof/>
            <w:sz w:val="20"/>
            <w:szCs w:val="20"/>
            <w:lang w:val="pt-BR"/>
          </w:rPr>
          <w:t>8</w:t>
        </w:r>
        <w:r w:rsidRPr="000912D1">
          <w:rPr>
            <w:sz w:val="20"/>
            <w:szCs w:val="20"/>
          </w:rPr>
          <w:fldChar w:fldCharType="end"/>
        </w:r>
      </w:p>
    </w:sdtContent>
  </w:sdt>
  <w:p w:rsidR="000912D1" w:rsidRDefault="000912D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7F"/>
    <w:rsid w:val="000912D1"/>
    <w:rsid w:val="001337F7"/>
    <w:rsid w:val="0015716E"/>
    <w:rsid w:val="00227545"/>
    <w:rsid w:val="0038513E"/>
    <w:rsid w:val="005F6245"/>
    <w:rsid w:val="007537E2"/>
    <w:rsid w:val="0077275A"/>
    <w:rsid w:val="008121FF"/>
    <w:rsid w:val="00984641"/>
    <w:rsid w:val="00B1767C"/>
    <w:rsid w:val="00B20749"/>
    <w:rsid w:val="00B75346"/>
    <w:rsid w:val="00D4427F"/>
    <w:rsid w:val="00DD5402"/>
    <w:rsid w:val="00E02930"/>
    <w:rsid w:val="00F803F3"/>
    <w:rsid w:val="00FB0CD9"/>
    <w:rsid w:val="00FF3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27F"/>
    <w:pPr>
      <w:widowControl w:val="0"/>
      <w:spacing w:after="0" w:line="240" w:lineRule="auto"/>
    </w:pPr>
    <w:rPr>
      <w:rFonts w:ascii="Arial" w:eastAsia="Arial" w:hAnsi="Arial" w:cs="Arial"/>
      <w:lang w:val="en-US"/>
    </w:rPr>
  </w:style>
  <w:style w:type="paragraph" w:styleId="Ttulo1">
    <w:name w:val="heading 1"/>
    <w:basedOn w:val="Normal"/>
    <w:link w:val="Ttulo1Char"/>
    <w:uiPriority w:val="1"/>
    <w:qFormat/>
    <w:rsid w:val="00D4427F"/>
    <w:pPr>
      <w:spacing w:before="65"/>
      <w:ind w:left="122"/>
      <w:outlineLvl w:val="0"/>
    </w:pPr>
    <w:rPr>
      <w:b/>
      <w:bCs/>
      <w:sz w:val="28"/>
      <w:szCs w:val="28"/>
    </w:rPr>
  </w:style>
  <w:style w:type="paragraph" w:styleId="Ttulo2">
    <w:name w:val="heading 2"/>
    <w:basedOn w:val="Normal"/>
    <w:next w:val="Normal"/>
    <w:link w:val="Ttulo2Char"/>
    <w:uiPriority w:val="9"/>
    <w:unhideWhenUsed/>
    <w:qFormat/>
    <w:rsid w:val="00D442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qFormat/>
    <w:rsid w:val="00D4427F"/>
    <w:rPr>
      <w:rFonts w:ascii="Arial" w:eastAsia="Arial" w:hAnsi="Arial" w:cs="Arial"/>
      <w:b/>
      <w:bCs/>
      <w:sz w:val="28"/>
      <w:szCs w:val="28"/>
      <w:lang w:val="en-US"/>
    </w:rPr>
  </w:style>
  <w:style w:type="character" w:styleId="Refdenotaderodap">
    <w:name w:val="footnote reference"/>
    <w:qFormat/>
    <w:rsid w:val="00D4427F"/>
    <w:rPr>
      <w:vertAlign w:val="superscript"/>
    </w:rPr>
  </w:style>
  <w:style w:type="character" w:customStyle="1" w:styleId="ncoradanotaderodap">
    <w:name w:val="Âncora da nota de rodapé"/>
    <w:rsid w:val="00D4427F"/>
    <w:rPr>
      <w:vertAlign w:val="superscript"/>
    </w:rPr>
  </w:style>
  <w:style w:type="character" w:customStyle="1" w:styleId="Ttulo2Char">
    <w:name w:val="Título 2 Char"/>
    <w:basedOn w:val="Fontepargpadro"/>
    <w:link w:val="Ttulo2"/>
    <w:uiPriority w:val="1"/>
    <w:qFormat/>
    <w:rsid w:val="00D4427F"/>
    <w:rPr>
      <w:rFonts w:asciiTheme="majorHAnsi" w:eastAsiaTheme="majorEastAsia" w:hAnsiTheme="majorHAnsi" w:cstheme="majorBidi"/>
      <w:b/>
      <w:bCs/>
      <w:color w:val="4F81BD" w:themeColor="accent1"/>
      <w:sz w:val="26"/>
      <w:szCs w:val="26"/>
      <w:lang w:val="en-US"/>
    </w:rPr>
  </w:style>
  <w:style w:type="character" w:customStyle="1" w:styleId="TextodenotaderodapChar">
    <w:name w:val="Texto de nota de rodapé Char"/>
    <w:basedOn w:val="Fontepargpadro"/>
    <w:link w:val="Textodenotaderodap"/>
    <w:uiPriority w:val="99"/>
    <w:qFormat/>
    <w:rsid w:val="00D4427F"/>
    <w:rPr>
      <w:rFonts w:ascii="Arial" w:eastAsia="Arial" w:hAnsi="Arial" w:cs="Arial"/>
      <w:sz w:val="20"/>
      <w:szCs w:val="20"/>
      <w:lang w:val="en-US"/>
    </w:rPr>
  </w:style>
  <w:style w:type="character" w:customStyle="1" w:styleId="LinkdaInternet">
    <w:name w:val="Link da Internet"/>
    <w:basedOn w:val="Fontepargpadro"/>
    <w:uiPriority w:val="99"/>
    <w:unhideWhenUsed/>
    <w:rsid w:val="00D4427F"/>
    <w:rPr>
      <w:color w:val="0000FF"/>
      <w:u w:val="single"/>
    </w:rPr>
  </w:style>
  <w:style w:type="character" w:styleId="nfase">
    <w:name w:val="Emphasis"/>
    <w:basedOn w:val="Fontepargpadro"/>
    <w:uiPriority w:val="20"/>
    <w:qFormat/>
    <w:rsid w:val="00D4427F"/>
    <w:rPr>
      <w:i/>
      <w:iCs/>
    </w:rPr>
  </w:style>
  <w:style w:type="paragraph" w:styleId="Textodenotaderodap">
    <w:name w:val="footnote text"/>
    <w:basedOn w:val="Normal"/>
    <w:link w:val="TextodenotaderodapChar"/>
    <w:uiPriority w:val="99"/>
    <w:rsid w:val="00D4427F"/>
    <w:rPr>
      <w:sz w:val="20"/>
      <w:szCs w:val="20"/>
    </w:rPr>
  </w:style>
  <w:style w:type="character" w:customStyle="1" w:styleId="TextodenotaderodapChar1">
    <w:name w:val="Texto de nota de rodapé Char1"/>
    <w:basedOn w:val="Fontepargpadro"/>
    <w:uiPriority w:val="99"/>
    <w:semiHidden/>
    <w:rsid w:val="00D4427F"/>
    <w:rPr>
      <w:rFonts w:ascii="Arial" w:eastAsia="Arial" w:hAnsi="Arial" w:cs="Arial"/>
      <w:sz w:val="20"/>
      <w:szCs w:val="20"/>
      <w:lang w:val="en-US"/>
    </w:rPr>
  </w:style>
  <w:style w:type="paragraph" w:styleId="NormalWeb">
    <w:name w:val="Normal (Web)"/>
    <w:basedOn w:val="Normal"/>
    <w:uiPriority w:val="99"/>
    <w:unhideWhenUsed/>
    <w:qFormat/>
    <w:rsid w:val="00D4427F"/>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result-info">
    <w:name w:val="result-info"/>
    <w:basedOn w:val="Normal"/>
    <w:qFormat/>
    <w:rsid w:val="00D4427F"/>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snippet">
    <w:name w:val="snippet"/>
    <w:basedOn w:val="Normal"/>
    <w:qFormat/>
    <w:rsid w:val="00D4427F"/>
    <w:pPr>
      <w:widowControl/>
      <w:spacing w:beforeAutospacing="1" w:afterAutospacing="1"/>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uiPriority w:val="1"/>
    <w:qFormat/>
    <w:rsid w:val="00D4427F"/>
    <w:rPr>
      <w:rFonts w:ascii="Arial" w:eastAsia="Arial" w:hAnsi="Arial" w:cs="Arial"/>
      <w:sz w:val="24"/>
      <w:szCs w:val="24"/>
      <w:lang w:val="en-US"/>
    </w:rPr>
  </w:style>
  <w:style w:type="paragraph" w:styleId="Corpodetexto">
    <w:name w:val="Body Text"/>
    <w:basedOn w:val="Normal"/>
    <w:link w:val="CorpodetextoChar"/>
    <w:uiPriority w:val="1"/>
    <w:qFormat/>
    <w:rsid w:val="00D4427F"/>
    <w:rPr>
      <w:sz w:val="24"/>
      <w:szCs w:val="24"/>
    </w:rPr>
  </w:style>
  <w:style w:type="character" w:customStyle="1" w:styleId="CorpodetextoChar1">
    <w:name w:val="Corpo de texto Char1"/>
    <w:basedOn w:val="Fontepargpadro"/>
    <w:uiPriority w:val="99"/>
    <w:semiHidden/>
    <w:rsid w:val="00D4427F"/>
    <w:rPr>
      <w:rFonts w:ascii="Arial" w:eastAsia="Arial" w:hAnsi="Arial" w:cs="Arial"/>
      <w:lang w:val="en-US"/>
    </w:rPr>
  </w:style>
  <w:style w:type="paragraph" w:styleId="Sumrio1">
    <w:name w:val="toc 1"/>
    <w:basedOn w:val="Normal"/>
    <w:uiPriority w:val="39"/>
    <w:qFormat/>
    <w:rsid w:val="00D4427F"/>
    <w:pPr>
      <w:spacing w:before="257"/>
      <w:ind w:left="102"/>
    </w:pPr>
    <w:rPr>
      <w:sz w:val="24"/>
      <w:szCs w:val="24"/>
    </w:rPr>
  </w:style>
  <w:style w:type="paragraph" w:styleId="Cabealho">
    <w:name w:val="header"/>
    <w:basedOn w:val="Normal"/>
    <w:link w:val="CabealhoChar"/>
    <w:uiPriority w:val="99"/>
    <w:rsid w:val="00D4427F"/>
  </w:style>
  <w:style w:type="character" w:customStyle="1" w:styleId="CabealhoChar">
    <w:name w:val="Cabeçalho Char"/>
    <w:basedOn w:val="Fontepargpadro"/>
    <w:link w:val="Cabealho"/>
    <w:uiPriority w:val="99"/>
    <w:rsid w:val="00D4427F"/>
    <w:rPr>
      <w:rFonts w:ascii="Arial" w:eastAsia="Arial" w:hAnsi="Arial" w:cs="Arial"/>
      <w:lang w:val="en-US"/>
    </w:rPr>
  </w:style>
  <w:style w:type="paragraph" w:styleId="CabealhodoSumrio">
    <w:name w:val="TOC Heading"/>
    <w:basedOn w:val="Ttulo1"/>
    <w:next w:val="Normal"/>
    <w:uiPriority w:val="39"/>
    <w:unhideWhenUsed/>
    <w:qFormat/>
    <w:rsid w:val="00D4427F"/>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val="pt-BR" w:eastAsia="pt-BR"/>
    </w:rPr>
  </w:style>
  <w:style w:type="paragraph" w:styleId="Sumrio2">
    <w:name w:val="toc 2"/>
    <w:basedOn w:val="Normal"/>
    <w:next w:val="Normal"/>
    <w:autoRedefine/>
    <w:uiPriority w:val="39"/>
    <w:unhideWhenUsed/>
    <w:rsid w:val="00D4427F"/>
    <w:pPr>
      <w:spacing w:after="100"/>
      <w:ind w:left="220"/>
    </w:pPr>
  </w:style>
  <w:style w:type="character" w:styleId="Hyperlink">
    <w:name w:val="Hyperlink"/>
    <w:basedOn w:val="Fontepargpadro"/>
    <w:uiPriority w:val="99"/>
    <w:unhideWhenUsed/>
    <w:rsid w:val="00D4427F"/>
    <w:rPr>
      <w:color w:val="0000FF" w:themeColor="hyperlink"/>
      <w:u w:val="single"/>
    </w:rPr>
  </w:style>
  <w:style w:type="paragraph" w:styleId="Textodebalo">
    <w:name w:val="Balloon Text"/>
    <w:basedOn w:val="Normal"/>
    <w:link w:val="TextodebaloChar"/>
    <w:uiPriority w:val="99"/>
    <w:semiHidden/>
    <w:unhideWhenUsed/>
    <w:rsid w:val="00D4427F"/>
    <w:rPr>
      <w:rFonts w:ascii="Tahoma" w:hAnsi="Tahoma" w:cs="Tahoma"/>
      <w:sz w:val="16"/>
      <w:szCs w:val="16"/>
    </w:rPr>
  </w:style>
  <w:style w:type="character" w:customStyle="1" w:styleId="TextodebaloChar">
    <w:name w:val="Texto de balão Char"/>
    <w:basedOn w:val="Fontepargpadro"/>
    <w:link w:val="Textodebalo"/>
    <w:uiPriority w:val="99"/>
    <w:semiHidden/>
    <w:rsid w:val="00D4427F"/>
    <w:rPr>
      <w:rFonts w:ascii="Tahoma" w:eastAsia="Arial" w:hAnsi="Tahoma" w:cs="Tahoma"/>
      <w:sz w:val="16"/>
      <w:szCs w:val="16"/>
      <w:lang w:val="en-US"/>
    </w:rPr>
  </w:style>
  <w:style w:type="paragraph" w:styleId="Rodap">
    <w:name w:val="footer"/>
    <w:basedOn w:val="Normal"/>
    <w:link w:val="RodapChar"/>
    <w:uiPriority w:val="99"/>
    <w:unhideWhenUsed/>
    <w:rsid w:val="000912D1"/>
    <w:pPr>
      <w:tabs>
        <w:tab w:val="center" w:pos="4252"/>
        <w:tab w:val="right" w:pos="8504"/>
      </w:tabs>
    </w:pPr>
  </w:style>
  <w:style w:type="character" w:customStyle="1" w:styleId="RodapChar">
    <w:name w:val="Rodapé Char"/>
    <w:basedOn w:val="Fontepargpadro"/>
    <w:link w:val="Rodap"/>
    <w:uiPriority w:val="99"/>
    <w:rsid w:val="000912D1"/>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27F"/>
    <w:pPr>
      <w:widowControl w:val="0"/>
      <w:spacing w:after="0" w:line="240" w:lineRule="auto"/>
    </w:pPr>
    <w:rPr>
      <w:rFonts w:ascii="Arial" w:eastAsia="Arial" w:hAnsi="Arial" w:cs="Arial"/>
      <w:lang w:val="en-US"/>
    </w:rPr>
  </w:style>
  <w:style w:type="paragraph" w:styleId="Ttulo1">
    <w:name w:val="heading 1"/>
    <w:basedOn w:val="Normal"/>
    <w:link w:val="Ttulo1Char"/>
    <w:uiPriority w:val="1"/>
    <w:qFormat/>
    <w:rsid w:val="00D4427F"/>
    <w:pPr>
      <w:spacing w:before="65"/>
      <w:ind w:left="122"/>
      <w:outlineLvl w:val="0"/>
    </w:pPr>
    <w:rPr>
      <w:b/>
      <w:bCs/>
      <w:sz w:val="28"/>
      <w:szCs w:val="28"/>
    </w:rPr>
  </w:style>
  <w:style w:type="paragraph" w:styleId="Ttulo2">
    <w:name w:val="heading 2"/>
    <w:basedOn w:val="Normal"/>
    <w:next w:val="Normal"/>
    <w:link w:val="Ttulo2Char"/>
    <w:uiPriority w:val="9"/>
    <w:unhideWhenUsed/>
    <w:qFormat/>
    <w:rsid w:val="00D442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qFormat/>
    <w:rsid w:val="00D4427F"/>
    <w:rPr>
      <w:rFonts w:ascii="Arial" w:eastAsia="Arial" w:hAnsi="Arial" w:cs="Arial"/>
      <w:b/>
      <w:bCs/>
      <w:sz w:val="28"/>
      <w:szCs w:val="28"/>
      <w:lang w:val="en-US"/>
    </w:rPr>
  </w:style>
  <w:style w:type="character" w:styleId="Refdenotaderodap">
    <w:name w:val="footnote reference"/>
    <w:qFormat/>
    <w:rsid w:val="00D4427F"/>
    <w:rPr>
      <w:vertAlign w:val="superscript"/>
    </w:rPr>
  </w:style>
  <w:style w:type="character" w:customStyle="1" w:styleId="ncoradanotaderodap">
    <w:name w:val="Âncora da nota de rodapé"/>
    <w:rsid w:val="00D4427F"/>
    <w:rPr>
      <w:vertAlign w:val="superscript"/>
    </w:rPr>
  </w:style>
  <w:style w:type="character" w:customStyle="1" w:styleId="Ttulo2Char">
    <w:name w:val="Título 2 Char"/>
    <w:basedOn w:val="Fontepargpadro"/>
    <w:link w:val="Ttulo2"/>
    <w:uiPriority w:val="1"/>
    <w:qFormat/>
    <w:rsid w:val="00D4427F"/>
    <w:rPr>
      <w:rFonts w:asciiTheme="majorHAnsi" w:eastAsiaTheme="majorEastAsia" w:hAnsiTheme="majorHAnsi" w:cstheme="majorBidi"/>
      <w:b/>
      <w:bCs/>
      <w:color w:val="4F81BD" w:themeColor="accent1"/>
      <w:sz w:val="26"/>
      <w:szCs w:val="26"/>
      <w:lang w:val="en-US"/>
    </w:rPr>
  </w:style>
  <w:style w:type="character" w:customStyle="1" w:styleId="TextodenotaderodapChar">
    <w:name w:val="Texto de nota de rodapé Char"/>
    <w:basedOn w:val="Fontepargpadro"/>
    <w:link w:val="Textodenotaderodap"/>
    <w:uiPriority w:val="99"/>
    <w:qFormat/>
    <w:rsid w:val="00D4427F"/>
    <w:rPr>
      <w:rFonts w:ascii="Arial" w:eastAsia="Arial" w:hAnsi="Arial" w:cs="Arial"/>
      <w:sz w:val="20"/>
      <w:szCs w:val="20"/>
      <w:lang w:val="en-US"/>
    </w:rPr>
  </w:style>
  <w:style w:type="character" w:customStyle="1" w:styleId="LinkdaInternet">
    <w:name w:val="Link da Internet"/>
    <w:basedOn w:val="Fontepargpadro"/>
    <w:uiPriority w:val="99"/>
    <w:unhideWhenUsed/>
    <w:rsid w:val="00D4427F"/>
    <w:rPr>
      <w:color w:val="0000FF"/>
      <w:u w:val="single"/>
    </w:rPr>
  </w:style>
  <w:style w:type="character" w:styleId="nfase">
    <w:name w:val="Emphasis"/>
    <w:basedOn w:val="Fontepargpadro"/>
    <w:uiPriority w:val="20"/>
    <w:qFormat/>
    <w:rsid w:val="00D4427F"/>
    <w:rPr>
      <w:i/>
      <w:iCs/>
    </w:rPr>
  </w:style>
  <w:style w:type="paragraph" w:styleId="Textodenotaderodap">
    <w:name w:val="footnote text"/>
    <w:basedOn w:val="Normal"/>
    <w:link w:val="TextodenotaderodapChar"/>
    <w:uiPriority w:val="99"/>
    <w:rsid w:val="00D4427F"/>
    <w:rPr>
      <w:sz w:val="20"/>
      <w:szCs w:val="20"/>
    </w:rPr>
  </w:style>
  <w:style w:type="character" w:customStyle="1" w:styleId="TextodenotaderodapChar1">
    <w:name w:val="Texto de nota de rodapé Char1"/>
    <w:basedOn w:val="Fontepargpadro"/>
    <w:uiPriority w:val="99"/>
    <w:semiHidden/>
    <w:rsid w:val="00D4427F"/>
    <w:rPr>
      <w:rFonts w:ascii="Arial" w:eastAsia="Arial" w:hAnsi="Arial" w:cs="Arial"/>
      <w:sz w:val="20"/>
      <w:szCs w:val="20"/>
      <w:lang w:val="en-US"/>
    </w:rPr>
  </w:style>
  <w:style w:type="paragraph" w:styleId="NormalWeb">
    <w:name w:val="Normal (Web)"/>
    <w:basedOn w:val="Normal"/>
    <w:uiPriority w:val="99"/>
    <w:unhideWhenUsed/>
    <w:qFormat/>
    <w:rsid w:val="00D4427F"/>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result-info">
    <w:name w:val="result-info"/>
    <w:basedOn w:val="Normal"/>
    <w:qFormat/>
    <w:rsid w:val="00D4427F"/>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snippet">
    <w:name w:val="snippet"/>
    <w:basedOn w:val="Normal"/>
    <w:qFormat/>
    <w:rsid w:val="00D4427F"/>
    <w:pPr>
      <w:widowControl/>
      <w:spacing w:beforeAutospacing="1" w:afterAutospacing="1"/>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uiPriority w:val="1"/>
    <w:qFormat/>
    <w:rsid w:val="00D4427F"/>
    <w:rPr>
      <w:rFonts w:ascii="Arial" w:eastAsia="Arial" w:hAnsi="Arial" w:cs="Arial"/>
      <w:sz w:val="24"/>
      <w:szCs w:val="24"/>
      <w:lang w:val="en-US"/>
    </w:rPr>
  </w:style>
  <w:style w:type="paragraph" w:styleId="Corpodetexto">
    <w:name w:val="Body Text"/>
    <w:basedOn w:val="Normal"/>
    <w:link w:val="CorpodetextoChar"/>
    <w:uiPriority w:val="1"/>
    <w:qFormat/>
    <w:rsid w:val="00D4427F"/>
    <w:rPr>
      <w:sz w:val="24"/>
      <w:szCs w:val="24"/>
    </w:rPr>
  </w:style>
  <w:style w:type="character" w:customStyle="1" w:styleId="CorpodetextoChar1">
    <w:name w:val="Corpo de texto Char1"/>
    <w:basedOn w:val="Fontepargpadro"/>
    <w:uiPriority w:val="99"/>
    <w:semiHidden/>
    <w:rsid w:val="00D4427F"/>
    <w:rPr>
      <w:rFonts w:ascii="Arial" w:eastAsia="Arial" w:hAnsi="Arial" w:cs="Arial"/>
      <w:lang w:val="en-US"/>
    </w:rPr>
  </w:style>
  <w:style w:type="paragraph" w:styleId="Sumrio1">
    <w:name w:val="toc 1"/>
    <w:basedOn w:val="Normal"/>
    <w:uiPriority w:val="39"/>
    <w:qFormat/>
    <w:rsid w:val="00D4427F"/>
    <w:pPr>
      <w:spacing w:before="257"/>
      <w:ind w:left="102"/>
    </w:pPr>
    <w:rPr>
      <w:sz w:val="24"/>
      <w:szCs w:val="24"/>
    </w:rPr>
  </w:style>
  <w:style w:type="paragraph" w:styleId="Cabealho">
    <w:name w:val="header"/>
    <w:basedOn w:val="Normal"/>
    <w:link w:val="CabealhoChar"/>
    <w:uiPriority w:val="99"/>
    <w:rsid w:val="00D4427F"/>
  </w:style>
  <w:style w:type="character" w:customStyle="1" w:styleId="CabealhoChar">
    <w:name w:val="Cabeçalho Char"/>
    <w:basedOn w:val="Fontepargpadro"/>
    <w:link w:val="Cabealho"/>
    <w:uiPriority w:val="99"/>
    <w:rsid w:val="00D4427F"/>
    <w:rPr>
      <w:rFonts w:ascii="Arial" w:eastAsia="Arial" w:hAnsi="Arial" w:cs="Arial"/>
      <w:lang w:val="en-US"/>
    </w:rPr>
  </w:style>
  <w:style w:type="paragraph" w:styleId="CabealhodoSumrio">
    <w:name w:val="TOC Heading"/>
    <w:basedOn w:val="Ttulo1"/>
    <w:next w:val="Normal"/>
    <w:uiPriority w:val="39"/>
    <w:unhideWhenUsed/>
    <w:qFormat/>
    <w:rsid w:val="00D4427F"/>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val="pt-BR" w:eastAsia="pt-BR"/>
    </w:rPr>
  </w:style>
  <w:style w:type="paragraph" w:styleId="Sumrio2">
    <w:name w:val="toc 2"/>
    <w:basedOn w:val="Normal"/>
    <w:next w:val="Normal"/>
    <w:autoRedefine/>
    <w:uiPriority w:val="39"/>
    <w:unhideWhenUsed/>
    <w:rsid w:val="00D4427F"/>
    <w:pPr>
      <w:spacing w:after="100"/>
      <w:ind w:left="220"/>
    </w:pPr>
  </w:style>
  <w:style w:type="character" w:styleId="Hyperlink">
    <w:name w:val="Hyperlink"/>
    <w:basedOn w:val="Fontepargpadro"/>
    <w:uiPriority w:val="99"/>
    <w:unhideWhenUsed/>
    <w:rsid w:val="00D4427F"/>
    <w:rPr>
      <w:color w:val="0000FF" w:themeColor="hyperlink"/>
      <w:u w:val="single"/>
    </w:rPr>
  </w:style>
  <w:style w:type="paragraph" w:styleId="Textodebalo">
    <w:name w:val="Balloon Text"/>
    <w:basedOn w:val="Normal"/>
    <w:link w:val="TextodebaloChar"/>
    <w:uiPriority w:val="99"/>
    <w:semiHidden/>
    <w:unhideWhenUsed/>
    <w:rsid w:val="00D4427F"/>
    <w:rPr>
      <w:rFonts w:ascii="Tahoma" w:hAnsi="Tahoma" w:cs="Tahoma"/>
      <w:sz w:val="16"/>
      <w:szCs w:val="16"/>
    </w:rPr>
  </w:style>
  <w:style w:type="character" w:customStyle="1" w:styleId="TextodebaloChar">
    <w:name w:val="Texto de balão Char"/>
    <w:basedOn w:val="Fontepargpadro"/>
    <w:link w:val="Textodebalo"/>
    <w:uiPriority w:val="99"/>
    <w:semiHidden/>
    <w:rsid w:val="00D4427F"/>
    <w:rPr>
      <w:rFonts w:ascii="Tahoma" w:eastAsia="Arial" w:hAnsi="Tahoma" w:cs="Tahoma"/>
      <w:sz w:val="16"/>
      <w:szCs w:val="16"/>
      <w:lang w:val="en-US"/>
    </w:rPr>
  </w:style>
  <w:style w:type="paragraph" w:styleId="Rodap">
    <w:name w:val="footer"/>
    <w:basedOn w:val="Normal"/>
    <w:link w:val="RodapChar"/>
    <w:uiPriority w:val="99"/>
    <w:unhideWhenUsed/>
    <w:rsid w:val="000912D1"/>
    <w:pPr>
      <w:tabs>
        <w:tab w:val="center" w:pos="4252"/>
        <w:tab w:val="right" w:pos="8504"/>
      </w:tabs>
    </w:pPr>
  </w:style>
  <w:style w:type="character" w:customStyle="1" w:styleId="RodapChar">
    <w:name w:val="Rodapé Char"/>
    <w:basedOn w:val="Fontepargpadro"/>
    <w:link w:val="Rodap"/>
    <w:uiPriority w:val="99"/>
    <w:rsid w:val="000912D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jusbrasil.com.br/legislacao/155571402/constitui&#231;&#227;o-federal-constitui&#231;&#227;o-da-republica-federativa-do-brasil-1988" TargetMode="External"/><Relationship Id="rId4" Type="http://schemas.openxmlformats.org/officeDocument/2006/relationships/settings" Target="settings.xml"/><Relationship Id="rId9" Type="http://schemas.openxmlformats.org/officeDocument/2006/relationships/hyperlink" Target="http://www.jusbrasil.com.br/topicos/10641516/artigo-5-da-constitui&#231;&#227;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28C3-3CAC-403C-B7AE-445D5F2C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10986</Words>
  <Characters>59328</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2017-11-22T17:46:00Z</cp:lastPrinted>
  <dcterms:created xsi:type="dcterms:W3CDTF">2017-11-21T23:14:00Z</dcterms:created>
  <dcterms:modified xsi:type="dcterms:W3CDTF">2017-11-22T17:46:00Z</dcterms:modified>
</cp:coreProperties>
</file>