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703D" w:rsidRPr="004C4EC7" w:rsidRDefault="00B4703D" w:rsidP="00B4703D">
      <w:pPr>
        <w:jc w:val="center"/>
        <w:rPr>
          <w:rFonts w:cs="Arial"/>
          <w:b/>
          <w:sz w:val="32"/>
          <w:szCs w:val="28"/>
        </w:rPr>
      </w:pPr>
      <w:bookmarkStart w:id="0" w:name="_GoBack"/>
      <w:bookmarkEnd w:id="0"/>
      <w:r w:rsidRPr="004C4EC7">
        <w:rPr>
          <w:rFonts w:cs="Arial"/>
          <w:b/>
          <w:sz w:val="32"/>
          <w:szCs w:val="28"/>
        </w:rPr>
        <w:t>INSTITUTO ENSINAR BRASIL</w:t>
      </w:r>
    </w:p>
    <w:p w:rsidR="00B4703D" w:rsidRDefault="00615D4F" w:rsidP="00B4703D">
      <w:pPr>
        <w:jc w:val="center"/>
        <w:rPr>
          <w:rFonts w:cs="Arial"/>
          <w:sz w:val="32"/>
          <w:szCs w:val="28"/>
        </w:rPr>
      </w:pPr>
      <w:r>
        <w:rPr>
          <w:rFonts w:cs="Arial"/>
          <w:b/>
          <w:sz w:val="32"/>
          <w:szCs w:val="28"/>
        </w:rPr>
        <w:t>CENTRO UNIVERSITÁ</w:t>
      </w:r>
      <w:r w:rsidR="00D67586">
        <w:rPr>
          <w:rFonts w:cs="Arial"/>
          <w:b/>
          <w:sz w:val="32"/>
          <w:szCs w:val="28"/>
        </w:rPr>
        <w:t>RIO UNI</w:t>
      </w:r>
      <w:r w:rsidR="00B4703D" w:rsidRPr="004C4EC7">
        <w:rPr>
          <w:rFonts w:cs="Arial"/>
          <w:b/>
          <w:sz w:val="32"/>
          <w:szCs w:val="28"/>
        </w:rPr>
        <w:t>DOCTUM DE TEÓFILO OTONI</w:t>
      </w:r>
      <w:r>
        <w:rPr>
          <w:rFonts w:cs="Arial"/>
          <w:b/>
          <w:sz w:val="32"/>
          <w:szCs w:val="28"/>
        </w:rPr>
        <w:t>- MG</w:t>
      </w:r>
    </w:p>
    <w:p w:rsidR="00B4703D" w:rsidRDefault="00B4703D" w:rsidP="00B4703D">
      <w:pPr>
        <w:jc w:val="center"/>
        <w:rPr>
          <w:rFonts w:cs="Arial"/>
          <w:sz w:val="32"/>
          <w:szCs w:val="28"/>
        </w:rPr>
      </w:pPr>
    </w:p>
    <w:p w:rsidR="004A0475" w:rsidRDefault="004A0475" w:rsidP="00B4703D">
      <w:pPr>
        <w:jc w:val="center"/>
        <w:rPr>
          <w:rFonts w:cs="Arial"/>
          <w:sz w:val="32"/>
          <w:szCs w:val="28"/>
        </w:rPr>
      </w:pPr>
    </w:p>
    <w:p w:rsidR="004C4EC7" w:rsidRDefault="004C4EC7" w:rsidP="00B4703D">
      <w:pPr>
        <w:jc w:val="center"/>
        <w:rPr>
          <w:rFonts w:cs="Arial"/>
          <w:b/>
          <w:sz w:val="32"/>
          <w:szCs w:val="28"/>
        </w:rPr>
      </w:pPr>
    </w:p>
    <w:p w:rsidR="004A0475" w:rsidRDefault="004A0475" w:rsidP="00B4703D">
      <w:pPr>
        <w:jc w:val="center"/>
        <w:rPr>
          <w:rFonts w:cs="Arial"/>
          <w:b/>
          <w:sz w:val="32"/>
          <w:szCs w:val="28"/>
        </w:rPr>
      </w:pPr>
    </w:p>
    <w:p w:rsidR="00BE3B80" w:rsidRDefault="00BE3B80" w:rsidP="00B4703D">
      <w:pPr>
        <w:jc w:val="center"/>
        <w:rPr>
          <w:rFonts w:cs="Arial"/>
          <w:b/>
          <w:sz w:val="32"/>
          <w:szCs w:val="28"/>
        </w:rPr>
      </w:pPr>
      <w:r>
        <w:rPr>
          <w:rFonts w:cs="Arial"/>
          <w:b/>
          <w:sz w:val="32"/>
          <w:szCs w:val="28"/>
        </w:rPr>
        <w:t>Valesca Alves Fernandes</w:t>
      </w:r>
    </w:p>
    <w:p w:rsidR="004A0475" w:rsidRDefault="004A0475" w:rsidP="00B4703D">
      <w:pPr>
        <w:jc w:val="center"/>
        <w:rPr>
          <w:rFonts w:cs="Arial"/>
          <w:b/>
          <w:sz w:val="32"/>
          <w:szCs w:val="28"/>
        </w:rPr>
      </w:pPr>
    </w:p>
    <w:p w:rsidR="00431EA6" w:rsidRDefault="00431EA6" w:rsidP="00B4703D">
      <w:pPr>
        <w:jc w:val="center"/>
        <w:rPr>
          <w:rFonts w:cs="Arial"/>
          <w:b/>
          <w:sz w:val="32"/>
          <w:szCs w:val="28"/>
        </w:rPr>
      </w:pPr>
    </w:p>
    <w:p w:rsidR="00431EA6" w:rsidRDefault="00431EA6" w:rsidP="00B4703D">
      <w:pPr>
        <w:jc w:val="center"/>
        <w:rPr>
          <w:rFonts w:cs="Arial"/>
          <w:b/>
          <w:sz w:val="32"/>
          <w:szCs w:val="28"/>
        </w:rPr>
      </w:pPr>
    </w:p>
    <w:p w:rsidR="00431EA6" w:rsidRDefault="00431EA6" w:rsidP="00B4703D">
      <w:pPr>
        <w:jc w:val="center"/>
        <w:rPr>
          <w:rFonts w:cs="Arial"/>
          <w:b/>
          <w:sz w:val="32"/>
          <w:szCs w:val="28"/>
        </w:rPr>
      </w:pPr>
    </w:p>
    <w:p w:rsidR="00431EA6" w:rsidRDefault="00431EA6" w:rsidP="00B4703D">
      <w:pPr>
        <w:jc w:val="center"/>
        <w:rPr>
          <w:rFonts w:cs="Arial"/>
          <w:b/>
          <w:sz w:val="32"/>
          <w:szCs w:val="28"/>
        </w:rPr>
      </w:pPr>
    </w:p>
    <w:p w:rsidR="004A0475" w:rsidRDefault="004A0475" w:rsidP="00B4703D">
      <w:pPr>
        <w:jc w:val="center"/>
        <w:rPr>
          <w:rFonts w:cs="Arial"/>
          <w:b/>
          <w:sz w:val="32"/>
          <w:szCs w:val="28"/>
        </w:rPr>
      </w:pPr>
    </w:p>
    <w:p w:rsidR="004A0475" w:rsidRPr="00DF189F" w:rsidRDefault="00D67586" w:rsidP="00162142">
      <w:pPr>
        <w:spacing w:line="240" w:lineRule="auto"/>
        <w:jc w:val="center"/>
        <w:rPr>
          <w:rFonts w:cs="Arial"/>
          <w:b/>
          <w:sz w:val="32"/>
          <w:szCs w:val="32"/>
        </w:rPr>
      </w:pPr>
      <w:r w:rsidRPr="00D67586">
        <w:rPr>
          <w:rFonts w:cs="Arial"/>
          <w:b/>
          <w:sz w:val="32"/>
          <w:szCs w:val="32"/>
        </w:rPr>
        <w:t>ÁREA DEGRADADA</w:t>
      </w:r>
      <w:r w:rsidR="00917560">
        <w:rPr>
          <w:rFonts w:cs="Arial"/>
          <w:b/>
          <w:sz w:val="32"/>
          <w:szCs w:val="32"/>
        </w:rPr>
        <w:t xml:space="preserve"> COM SOLUÇÃO DE ADUBAÇÃO VERDE</w:t>
      </w:r>
    </w:p>
    <w:p w:rsidR="00BE3B80" w:rsidRDefault="00BE3B80" w:rsidP="00162142">
      <w:pPr>
        <w:spacing w:line="240" w:lineRule="auto"/>
        <w:jc w:val="center"/>
        <w:rPr>
          <w:rFonts w:cs="Arial"/>
          <w:b/>
          <w:sz w:val="28"/>
          <w:szCs w:val="28"/>
        </w:rPr>
      </w:pPr>
    </w:p>
    <w:p w:rsidR="00615D4F" w:rsidRDefault="00615D4F" w:rsidP="00162142">
      <w:pPr>
        <w:spacing w:line="240" w:lineRule="auto"/>
        <w:jc w:val="center"/>
        <w:rPr>
          <w:rFonts w:cs="Arial"/>
          <w:b/>
          <w:sz w:val="28"/>
          <w:szCs w:val="28"/>
        </w:rPr>
      </w:pPr>
    </w:p>
    <w:p w:rsidR="00BE3B80" w:rsidRDefault="00BE3B80" w:rsidP="00162142">
      <w:pPr>
        <w:spacing w:line="240" w:lineRule="auto"/>
        <w:jc w:val="center"/>
        <w:rPr>
          <w:rFonts w:cs="Arial"/>
          <w:b/>
          <w:sz w:val="28"/>
          <w:szCs w:val="28"/>
        </w:rPr>
      </w:pPr>
    </w:p>
    <w:p w:rsidR="00162142" w:rsidRDefault="00162142" w:rsidP="00162142">
      <w:pPr>
        <w:spacing w:line="240" w:lineRule="auto"/>
        <w:jc w:val="center"/>
        <w:rPr>
          <w:rFonts w:cs="Arial"/>
          <w:b/>
          <w:sz w:val="28"/>
          <w:szCs w:val="28"/>
        </w:rPr>
      </w:pPr>
    </w:p>
    <w:p w:rsidR="00162142" w:rsidRDefault="00162142" w:rsidP="00162142">
      <w:pPr>
        <w:spacing w:line="240" w:lineRule="auto"/>
        <w:jc w:val="center"/>
        <w:rPr>
          <w:rFonts w:cs="Arial"/>
          <w:b/>
          <w:sz w:val="28"/>
          <w:szCs w:val="28"/>
        </w:rPr>
      </w:pPr>
    </w:p>
    <w:p w:rsidR="00162142" w:rsidRDefault="00162142" w:rsidP="00162142">
      <w:pPr>
        <w:spacing w:line="240" w:lineRule="auto"/>
        <w:jc w:val="center"/>
        <w:rPr>
          <w:rFonts w:cs="Arial"/>
          <w:b/>
          <w:sz w:val="28"/>
          <w:szCs w:val="28"/>
        </w:rPr>
      </w:pPr>
    </w:p>
    <w:p w:rsidR="00431EA6" w:rsidRDefault="00431EA6" w:rsidP="00162142">
      <w:pPr>
        <w:spacing w:line="240" w:lineRule="auto"/>
        <w:jc w:val="center"/>
        <w:rPr>
          <w:rFonts w:cs="Arial"/>
          <w:b/>
          <w:sz w:val="28"/>
          <w:szCs w:val="28"/>
        </w:rPr>
      </w:pPr>
    </w:p>
    <w:p w:rsidR="00431EA6" w:rsidRDefault="00431EA6" w:rsidP="00162142">
      <w:pPr>
        <w:spacing w:line="240" w:lineRule="auto"/>
        <w:jc w:val="center"/>
        <w:rPr>
          <w:rFonts w:cs="Arial"/>
          <w:b/>
          <w:sz w:val="28"/>
          <w:szCs w:val="28"/>
        </w:rPr>
      </w:pPr>
    </w:p>
    <w:p w:rsidR="00431EA6" w:rsidRDefault="00431EA6" w:rsidP="00162142">
      <w:pPr>
        <w:spacing w:line="240" w:lineRule="auto"/>
        <w:jc w:val="center"/>
        <w:rPr>
          <w:rFonts w:cs="Arial"/>
          <w:b/>
          <w:sz w:val="28"/>
          <w:szCs w:val="28"/>
        </w:rPr>
      </w:pPr>
    </w:p>
    <w:p w:rsidR="00162142" w:rsidRDefault="00162142" w:rsidP="00162142">
      <w:pPr>
        <w:spacing w:line="240" w:lineRule="auto"/>
        <w:jc w:val="center"/>
        <w:rPr>
          <w:rFonts w:cs="Arial"/>
          <w:b/>
          <w:sz w:val="28"/>
          <w:szCs w:val="28"/>
        </w:rPr>
      </w:pPr>
    </w:p>
    <w:p w:rsidR="004C4EC7" w:rsidRDefault="004C4EC7" w:rsidP="00162142">
      <w:pPr>
        <w:spacing w:line="240" w:lineRule="auto"/>
        <w:jc w:val="center"/>
        <w:rPr>
          <w:rFonts w:cs="Arial"/>
          <w:b/>
          <w:sz w:val="28"/>
          <w:szCs w:val="28"/>
        </w:rPr>
      </w:pPr>
    </w:p>
    <w:p w:rsidR="004C4EC7" w:rsidRPr="00913A37" w:rsidRDefault="004C4EC7" w:rsidP="00162142">
      <w:pPr>
        <w:spacing w:line="240" w:lineRule="auto"/>
        <w:jc w:val="center"/>
        <w:rPr>
          <w:rFonts w:cs="Arial"/>
          <w:b/>
          <w:sz w:val="32"/>
          <w:szCs w:val="32"/>
        </w:rPr>
      </w:pPr>
      <w:r w:rsidRPr="00913A37">
        <w:rPr>
          <w:rFonts w:cs="Arial"/>
          <w:b/>
          <w:sz w:val="32"/>
          <w:szCs w:val="32"/>
        </w:rPr>
        <w:t>TEÓFILO OTONI-MG</w:t>
      </w:r>
    </w:p>
    <w:p w:rsidR="00B4703D" w:rsidRPr="00913A37" w:rsidRDefault="00BE3B80" w:rsidP="004C4EC7">
      <w:pPr>
        <w:jc w:val="center"/>
        <w:rPr>
          <w:rFonts w:cs="Arial"/>
          <w:b/>
          <w:sz w:val="32"/>
          <w:szCs w:val="32"/>
        </w:rPr>
      </w:pPr>
      <w:r w:rsidRPr="00913A37">
        <w:rPr>
          <w:rFonts w:cs="Arial"/>
          <w:b/>
          <w:sz w:val="32"/>
          <w:szCs w:val="32"/>
        </w:rPr>
        <w:t>2019</w:t>
      </w:r>
    </w:p>
    <w:p w:rsidR="00993AC5" w:rsidRDefault="00993AC5" w:rsidP="004A0475">
      <w:pPr>
        <w:jc w:val="center"/>
        <w:rPr>
          <w:rFonts w:cs="Arial"/>
          <w:b/>
          <w:sz w:val="32"/>
          <w:szCs w:val="28"/>
        </w:rPr>
      </w:pPr>
    </w:p>
    <w:p w:rsidR="004A0475" w:rsidRPr="004C4EC7" w:rsidRDefault="004A0475" w:rsidP="004A0475">
      <w:pPr>
        <w:jc w:val="center"/>
        <w:rPr>
          <w:rFonts w:cs="Arial"/>
          <w:b/>
          <w:sz w:val="32"/>
          <w:szCs w:val="28"/>
        </w:rPr>
      </w:pPr>
      <w:r w:rsidRPr="004C4EC7">
        <w:rPr>
          <w:rFonts w:cs="Arial"/>
          <w:b/>
          <w:sz w:val="32"/>
          <w:szCs w:val="28"/>
        </w:rPr>
        <w:lastRenderedPageBreak/>
        <w:t>INSTITUTO ENSINAR BRASIL</w:t>
      </w:r>
    </w:p>
    <w:p w:rsidR="004A0475" w:rsidRPr="00DF189F" w:rsidRDefault="00615D4F" w:rsidP="00DF189F">
      <w:pPr>
        <w:jc w:val="center"/>
        <w:rPr>
          <w:rFonts w:cs="Arial"/>
          <w:sz w:val="32"/>
          <w:szCs w:val="28"/>
        </w:rPr>
      </w:pPr>
      <w:r>
        <w:rPr>
          <w:rFonts w:cs="Arial"/>
          <w:b/>
          <w:sz w:val="32"/>
          <w:szCs w:val="28"/>
        </w:rPr>
        <w:t>CENTRO UNIVERSITÁ</w:t>
      </w:r>
      <w:r w:rsidR="00D67586">
        <w:rPr>
          <w:rFonts w:cs="Arial"/>
          <w:b/>
          <w:sz w:val="32"/>
          <w:szCs w:val="28"/>
        </w:rPr>
        <w:t>RIO UNI</w:t>
      </w:r>
      <w:r w:rsidR="004A0475" w:rsidRPr="004C4EC7">
        <w:rPr>
          <w:rFonts w:cs="Arial"/>
          <w:b/>
          <w:sz w:val="32"/>
          <w:szCs w:val="28"/>
        </w:rPr>
        <w:t>DOCTUM DE TEÓFILO OTONI</w:t>
      </w:r>
      <w:r>
        <w:rPr>
          <w:rFonts w:cs="Arial"/>
          <w:b/>
          <w:sz w:val="32"/>
          <w:szCs w:val="28"/>
        </w:rPr>
        <w:t>-MG</w:t>
      </w:r>
    </w:p>
    <w:p w:rsidR="004A0475" w:rsidRDefault="004A0475" w:rsidP="004A0475">
      <w:pPr>
        <w:jc w:val="center"/>
        <w:rPr>
          <w:rFonts w:cs="Arial"/>
          <w:b/>
          <w:sz w:val="32"/>
          <w:szCs w:val="28"/>
        </w:rPr>
      </w:pPr>
    </w:p>
    <w:p w:rsidR="00162142" w:rsidRDefault="00162142" w:rsidP="004A0475">
      <w:pPr>
        <w:jc w:val="center"/>
        <w:rPr>
          <w:rFonts w:cs="Arial"/>
          <w:b/>
          <w:sz w:val="32"/>
          <w:szCs w:val="28"/>
        </w:rPr>
      </w:pPr>
    </w:p>
    <w:p w:rsidR="00162142" w:rsidRDefault="00162142" w:rsidP="004A0475">
      <w:pPr>
        <w:jc w:val="center"/>
        <w:rPr>
          <w:rFonts w:cs="Arial"/>
          <w:b/>
          <w:sz w:val="32"/>
          <w:szCs w:val="28"/>
        </w:rPr>
      </w:pPr>
    </w:p>
    <w:p w:rsidR="00162142" w:rsidRDefault="00162142" w:rsidP="004A0475">
      <w:pPr>
        <w:jc w:val="center"/>
        <w:rPr>
          <w:rFonts w:cs="Arial"/>
          <w:b/>
          <w:sz w:val="32"/>
          <w:szCs w:val="28"/>
        </w:rPr>
      </w:pPr>
    </w:p>
    <w:p w:rsidR="00BE3B80" w:rsidRDefault="00BE3B80" w:rsidP="00BE3B80">
      <w:pPr>
        <w:jc w:val="center"/>
        <w:rPr>
          <w:rFonts w:cs="Arial"/>
          <w:b/>
          <w:sz w:val="32"/>
          <w:szCs w:val="28"/>
        </w:rPr>
      </w:pPr>
      <w:r>
        <w:rPr>
          <w:rFonts w:cs="Arial"/>
          <w:b/>
          <w:sz w:val="32"/>
          <w:szCs w:val="28"/>
        </w:rPr>
        <w:t>Valesca Alves Fernandes</w:t>
      </w:r>
    </w:p>
    <w:p w:rsidR="000F578B" w:rsidRDefault="000F578B" w:rsidP="00162142">
      <w:pPr>
        <w:spacing w:line="240" w:lineRule="auto"/>
        <w:jc w:val="center"/>
        <w:rPr>
          <w:rFonts w:cs="Arial"/>
          <w:b/>
          <w:sz w:val="32"/>
          <w:szCs w:val="28"/>
        </w:rPr>
      </w:pPr>
    </w:p>
    <w:p w:rsidR="000F578B" w:rsidRDefault="000F578B" w:rsidP="00162142">
      <w:pPr>
        <w:spacing w:line="240" w:lineRule="auto"/>
        <w:jc w:val="center"/>
        <w:rPr>
          <w:rFonts w:cs="Arial"/>
          <w:b/>
          <w:sz w:val="32"/>
          <w:szCs w:val="28"/>
        </w:rPr>
      </w:pPr>
    </w:p>
    <w:p w:rsidR="000F578B" w:rsidRDefault="000F578B" w:rsidP="00162142">
      <w:pPr>
        <w:spacing w:line="240" w:lineRule="auto"/>
        <w:jc w:val="center"/>
        <w:rPr>
          <w:rFonts w:cs="Arial"/>
          <w:b/>
          <w:sz w:val="32"/>
          <w:szCs w:val="28"/>
        </w:rPr>
      </w:pPr>
    </w:p>
    <w:p w:rsidR="000F578B" w:rsidRDefault="000F578B" w:rsidP="00162142">
      <w:pPr>
        <w:spacing w:line="240" w:lineRule="auto"/>
        <w:jc w:val="center"/>
        <w:rPr>
          <w:rFonts w:cs="Arial"/>
          <w:b/>
          <w:sz w:val="32"/>
          <w:szCs w:val="28"/>
        </w:rPr>
      </w:pPr>
    </w:p>
    <w:p w:rsidR="000F578B" w:rsidRDefault="000F578B" w:rsidP="00162142">
      <w:pPr>
        <w:spacing w:line="240" w:lineRule="auto"/>
        <w:jc w:val="center"/>
        <w:rPr>
          <w:rFonts w:cs="Arial"/>
          <w:b/>
          <w:sz w:val="32"/>
          <w:szCs w:val="28"/>
        </w:rPr>
      </w:pPr>
    </w:p>
    <w:p w:rsidR="000F578B" w:rsidRDefault="000F578B" w:rsidP="00162142">
      <w:pPr>
        <w:spacing w:line="240" w:lineRule="auto"/>
        <w:jc w:val="center"/>
        <w:rPr>
          <w:rFonts w:cs="Arial"/>
          <w:b/>
          <w:sz w:val="32"/>
          <w:szCs w:val="28"/>
        </w:rPr>
      </w:pPr>
    </w:p>
    <w:p w:rsidR="000F578B" w:rsidRDefault="000F578B" w:rsidP="00162142">
      <w:pPr>
        <w:spacing w:line="240" w:lineRule="auto"/>
        <w:jc w:val="center"/>
        <w:rPr>
          <w:rFonts w:cs="Arial"/>
          <w:b/>
          <w:sz w:val="32"/>
          <w:szCs w:val="28"/>
        </w:rPr>
      </w:pPr>
    </w:p>
    <w:p w:rsidR="000F578B" w:rsidRDefault="000F578B" w:rsidP="00162142">
      <w:pPr>
        <w:spacing w:line="240" w:lineRule="auto"/>
        <w:jc w:val="center"/>
        <w:rPr>
          <w:rFonts w:cs="Arial"/>
          <w:b/>
          <w:sz w:val="32"/>
          <w:szCs w:val="28"/>
        </w:rPr>
      </w:pPr>
    </w:p>
    <w:p w:rsidR="000F578B" w:rsidRDefault="000F578B" w:rsidP="00162142">
      <w:pPr>
        <w:spacing w:line="240" w:lineRule="auto"/>
        <w:jc w:val="center"/>
        <w:rPr>
          <w:rFonts w:cs="Arial"/>
          <w:b/>
          <w:sz w:val="32"/>
          <w:szCs w:val="28"/>
        </w:rPr>
      </w:pPr>
    </w:p>
    <w:p w:rsidR="00D67586" w:rsidRPr="00D67586" w:rsidRDefault="00D67586" w:rsidP="00162142">
      <w:pPr>
        <w:spacing w:line="240" w:lineRule="auto"/>
        <w:jc w:val="center"/>
        <w:rPr>
          <w:rFonts w:cs="Arial"/>
          <w:b/>
          <w:sz w:val="32"/>
          <w:szCs w:val="28"/>
        </w:rPr>
      </w:pPr>
      <w:r w:rsidRPr="00D67586">
        <w:rPr>
          <w:rFonts w:cs="Arial"/>
          <w:b/>
          <w:sz w:val="32"/>
          <w:szCs w:val="28"/>
        </w:rPr>
        <w:t>ÁREA DEGRADADA</w:t>
      </w:r>
      <w:r w:rsidR="00917560">
        <w:rPr>
          <w:rFonts w:cs="Arial"/>
          <w:b/>
          <w:sz w:val="32"/>
          <w:szCs w:val="28"/>
        </w:rPr>
        <w:t xml:space="preserve"> COM SOLUÇÃO DE ADUBAÇÃO VERDE</w:t>
      </w:r>
    </w:p>
    <w:p w:rsidR="00861733" w:rsidRDefault="00861733" w:rsidP="00162142">
      <w:pPr>
        <w:spacing w:line="240" w:lineRule="auto"/>
        <w:jc w:val="center"/>
        <w:rPr>
          <w:rFonts w:cs="Arial"/>
          <w:b/>
          <w:sz w:val="32"/>
          <w:szCs w:val="28"/>
        </w:rPr>
      </w:pPr>
    </w:p>
    <w:p w:rsidR="00DF3CA2" w:rsidRDefault="004C4EC7" w:rsidP="00162142">
      <w:pPr>
        <w:spacing w:line="240" w:lineRule="auto"/>
        <w:ind w:left="3969"/>
        <w:rPr>
          <w:rFonts w:cs="Arial"/>
          <w:szCs w:val="28"/>
        </w:rPr>
      </w:pPr>
      <w:r w:rsidRPr="00861733">
        <w:rPr>
          <w:rFonts w:cs="Arial"/>
          <w:szCs w:val="28"/>
        </w:rPr>
        <w:t>T</w:t>
      </w:r>
      <w:r w:rsidR="00861733">
        <w:rPr>
          <w:rFonts w:cs="Arial"/>
          <w:szCs w:val="28"/>
        </w:rPr>
        <w:t>rabalho apresentado à Banca de Q</w:t>
      </w:r>
      <w:r w:rsidR="00D67586">
        <w:rPr>
          <w:rFonts w:cs="Arial"/>
          <w:szCs w:val="28"/>
        </w:rPr>
        <w:t xml:space="preserve">ualificação do Centro Universitário </w:t>
      </w:r>
      <w:proofErr w:type="spellStart"/>
      <w:r w:rsidR="00D67586">
        <w:rPr>
          <w:rFonts w:cs="Arial"/>
          <w:szCs w:val="28"/>
        </w:rPr>
        <w:t>UniDoctum</w:t>
      </w:r>
      <w:proofErr w:type="spellEnd"/>
      <w:r w:rsidRPr="00861733">
        <w:rPr>
          <w:rFonts w:cs="Arial"/>
          <w:szCs w:val="28"/>
        </w:rPr>
        <w:t xml:space="preserve"> de Teófilo Otoni, como requisito parcial à aprovação da </w:t>
      </w:r>
      <w:r w:rsidR="00DF3CA2" w:rsidRPr="00861733">
        <w:rPr>
          <w:rFonts w:cs="Arial"/>
          <w:szCs w:val="28"/>
        </w:rPr>
        <w:t>Disciplina</w:t>
      </w:r>
      <w:r w:rsidR="00DF3CA2">
        <w:rPr>
          <w:rFonts w:cs="Arial"/>
          <w:szCs w:val="28"/>
        </w:rPr>
        <w:t>:</w:t>
      </w:r>
      <w:r w:rsidR="004A0475">
        <w:rPr>
          <w:rFonts w:cs="Arial"/>
          <w:szCs w:val="28"/>
        </w:rPr>
        <w:t xml:space="preserve"> Trabalho de Conclusão de Curso </w:t>
      </w:r>
      <w:r w:rsidR="00917560">
        <w:rPr>
          <w:rFonts w:cs="Arial"/>
          <w:szCs w:val="28"/>
        </w:rPr>
        <w:t>I</w:t>
      </w:r>
      <w:r w:rsidR="004A0475">
        <w:rPr>
          <w:rFonts w:cs="Arial"/>
          <w:szCs w:val="28"/>
        </w:rPr>
        <w:t>I</w:t>
      </w:r>
      <w:r w:rsidR="00861733" w:rsidRPr="00861733">
        <w:rPr>
          <w:rFonts w:cs="Arial"/>
          <w:szCs w:val="28"/>
        </w:rPr>
        <w:t>.</w:t>
      </w:r>
    </w:p>
    <w:p w:rsidR="00861733" w:rsidRPr="00861733" w:rsidRDefault="00917560" w:rsidP="00162142">
      <w:pPr>
        <w:spacing w:line="240" w:lineRule="auto"/>
        <w:ind w:left="3969"/>
        <w:rPr>
          <w:rFonts w:cs="Arial"/>
          <w:szCs w:val="28"/>
        </w:rPr>
      </w:pPr>
      <w:r>
        <w:rPr>
          <w:rFonts w:cs="Arial"/>
          <w:szCs w:val="28"/>
        </w:rPr>
        <w:t>Orientador</w:t>
      </w:r>
      <w:r w:rsidR="00861733" w:rsidRPr="00861733">
        <w:rPr>
          <w:rFonts w:cs="Arial"/>
          <w:szCs w:val="28"/>
        </w:rPr>
        <w:t xml:space="preserve">: </w:t>
      </w:r>
      <w:r>
        <w:rPr>
          <w:rFonts w:cs="Arial"/>
          <w:szCs w:val="28"/>
        </w:rPr>
        <w:t>Paulo Toledo Ribeiro</w:t>
      </w:r>
      <w:r w:rsidR="00BE3B80">
        <w:rPr>
          <w:rFonts w:cs="Arial"/>
          <w:szCs w:val="28"/>
        </w:rPr>
        <w:t>.</w:t>
      </w:r>
    </w:p>
    <w:p w:rsidR="00615D4F" w:rsidRDefault="00615D4F" w:rsidP="00162142">
      <w:pPr>
        <w:spacing w:line="240" w:lineRule="auto"/>
        <w:jc w:val="center"/>
        <w:rPr>
          <w:rFonts w:cs="Arial"/>
          <w:sz w:val="32"/>
          <w:szCs w:val="28"/>
        </w:rPr>
      </w:pPr>
    </w:p>
    <w:p w:rsidR="000F578B" w:rsidRDefault="000F578B" w:rsidP="00162142">
      <w:pPr>
        <w:spacing w:line="240" w:lineRule="auto"/>
        <w:jc w:val="center"/>
        <w:rPr>
          <w:rFonts w:cs="Arial"/>
          <w:sz w:val="32"/>
          <w:szCs w:val="28"/>
        </w:rPr>
      </w:pPr>
    </w:p>
    <w:p w:rsidR="000F578B" w:rsidRDefault="000F578B" w:rsidP="00162142">
      <w:pPr>
        <w:spacing w:line="240" w:lineRule="auto"/>
        <w:jc w:val="center"/>
        <w:rPr>
          <w:rFonts w:cs="Arial"/>
          <w:sz w:val="32"/>
          <w:szCs w:val="28"/>
        </w:rPr>
      </w:pPr>
    </w:p>
    <w:p w:rsidR="000F578B" w:rsidRDefault="000F578B" w:rsidP="00162142">
      <w:pPr>
        <w:spacing w:line="240" w:lineRule="auto"/>
        <w:jc w:val="center"/>
        <w:rPr>
          <w:rFonts w:cs="Arial"/>
          <w:sz w:val="32"/>
          <w:szCs w:val="28"/>
        </w:rPr>
      </w:pPr>
    </w:p>
    <w:p w:rsidR="000F578B" w:rsidRDefault="000F578B" w:rsidP="00162142">
      <w:pPr>
        <w:spacing w:line="240" w:lineRule="auto"/>
        <w:jc w:val="center"/>
        <w:rPr>
          <w:rFonts w:cs="Arial"/>
          <w:sz w:val="32"/>
          <w:szCs w:val="28"/>
        </w:rPr>
      </w:pPr>
    </w:p>
    <w:p w:rsidR="004C4EC7" w:rsidRPr="00913A37" w:rsidRDefault="004C4EC7" w:rsidP="004A0475">
      <w:pPr>
        <w:jc w:val="center"/>
        <w:rPr>
          <w:rFonts w:cs="Arial"/>
          <w:b/>
          <w:sz w:val="32"/>
          <w:szCs w:val="28"/>
        </w:rPr>
      </w:pPr>
      <w:r w:rsidRPr="00913A37">
        <w:rPr>
          <w:rFonts w:cs="Arial"/>
          <w:b/>
          <w:sz w:val="32"/>
          <w:szCs w:val="28"/>
        </w:rPr>
        <w:t>TEÓFILO OTONI-MG</w:t>
      </w:r>
    </w:p>
    <w:p w:rsidR="007746C2" w:rsidRDefault="00BE3B80" w:rsidP="007746C2">
      <w:pPr>
        <w:jc w:val="center"/>
        <w:rPr>
          <w:rFonts w:cs="Arial"/>
          <w:b/>
          <w:sz w:val="32"/>
          <w:szCs w:val="28"/>
        </w:rPr>
      </w:pPr>
      <w:r w:rsidRPr="00913A37">
        <w:rPr>
          <w:rFonts w:cs="Arial"/>
          <w:b/>
          <w:sz w:val="32"/>
          <w:szCs w:val="28"/>
        </w:rPr>
        <w:t>2019</w:t>
      </w:r>
      <w:r w:rsidR="007746C2">
        <w:rPr>
          <w:rFonts w:cs="Arial"/>
          <w:b/>
          <w:sz w:val="32"/>
          <w:szCs w:val="28"/>
        </w:rPr>
        <w:br w:type="page"/>
      </w:r>
    </w:p>
    <w:p w:rsidR="00200CBB" w:rsidRDefault="00200CBB" w:rsidP="00200CBB">
      <w:pPr>
        <w:spacing w:line="480" w:lineRule="auto"/>
        <w:jc w:val="center"/>
        <w:rPr>
          <w:rFonts w:cs="Arial"/>
          <w:noProof/>
          <w:lang w:eastAsia="pt-BR"/>
        </w:rPr>
      </w:pPr>
    </w:p>
    <w:p w:rsidR="00200CBB" w:rsidRDefault="00200CBB" w:rsidP="00200CBB">
      <w:pPr>
        <w:autoSpaceDE w:val="0"/>
        <w:jc w:val="center"/>
        <w:rPr>
          <w:rFonts w:cs="Arial"/>
          <w:b/>
          <w:lang w:eastAsia="ar-SA"/>
        </w:rPr>
      </w:pPr>
      <w:r>
        <w:rPr>
          <w:rFonts w:cs="Arial"/>
          <w:b/>
        </w:rPr>
        <w:t>CENTRO UNIVERSITÁRIO DOCTUM DE TEÓFILO OTONI</w:t>
      </w:r>
    </w:p>
    <w:p w:rsidR="00200CBB" w:rsidRDefault="00200CBB" w:rsidP="00200CBB">
      <w:pPr>
        <w:spacing w:line="480" w:lineRule="auto"/>
        <w:jc w:val="center"/>
        <w:rPr>
          <w:rFonts w:cs="Arial"/>
          <w:b/>
        </w:rPr>
      </w:pPr>
    </w:p>
    <w:p w:rsidR="00200CBB" w:rsidRDefault="00200CBB" w:rsidP="00200CBB">
      <w:pPr>
        <w:jc w:val="center"/>
        <w:rPr>
          <w:rFonts w:cs="Arial"/>
          <w:b/>
        </w:rPr>
      </w:pPr>
      <w:r>
        <w:rPr>
          <w:rFonts w:cs="Arial"/>
          <w:b/>
        </w:rPr>
        <w:t>FOLHA DE APROVAÇÃO</w:t>
      </w:r>
    </w:p>
    <w:p w:rsidR="00200CBB" w:rsidRDefault="00200CBB" w:rsidP="00200CBB">
      <w:pPr>
        <w:jc w:val="center"/>
        <w:rPr>
          <w:rFonts w:cs="Arial"/>
        </w:rPr>
      </w:pPr>
    </w:p>
    <w:p w:rsidR="00200CBB" w:rsidRDefault="00200CBB" w:rsidP="00200CBB">
      <w:pPr>
        <w:ind w:firstLine="708"/>
        <w:rPr>
          <w:rFonts w:cs="Arial"/>
        </w:rPr>
      </w:pPr>
      <w:r>
        <w:rPr>
          <w:rFonts w:cs="Arial"/>
        </w:rPr>
        <w:t>O Trabalho de Conclusão de Curso intitulado</w:t>
      </w:r>
      <w:r w:rsidR="00993AC5">
        <w:rPr>
          <w:rFonts w:cs="Arial"/>
        </w:rPr>
        <w:t xml:space="preserve"> </w:t>
      </w:r>
      <w:r w:rsidR="003441C1">
        <w:rPr>
          <w:rFonts w:cs="Arial"/>
        </w:rPr>
        <w:t>a ÁREA DREGRADADA COM SOLUÇÃO DE ADUBAÇÃO VERDE</w:t>
      </w:r>
      <w:r>
        <w:rPr>
          <w:rFonts w:cs="Arial"/>
        </w:rPr>
        <w:t>, elaborado pel</w:t>
      </w:r>
      <w:r w:rsidR="008B6029">
        <w:rPr>
          <w:rFonts w:cs="Arial"/>
        </w:rPr>
        <w:t>a aluna</w:t>
      </w:r>
      <w:r>
        <w:rPr>
          <w:rFonts w:cs="Arial"/>
        </w:rPr>
        <w:t xml:space="preserve"> </w:t>
      </w:r>
      <w:r w:rsidR="008B6029">
        <w:rPr>
          <w:rFonts w:cs="Arial"/>
          <w:color w:val="000000" w:themeColor="text1"/>
        </w:rPr>
        <w:t xml:space="preserve">VALESCA ALVES FERNANDES </w:t>
      </w:r>
      <w:r>
        <w:rPr>
          <w:rFonts w:cs="Arial"/>
        </w:rPr>
        <w:t xml:space="preserve">foi aprovado por todos os membros da banca examinadora e aceita pelo curso de </w:t>
      </w:r>
      <w:r w:rsidR="008B6029">
        <w:rPr>
          <w:rFonts w:cs="Arial"/>
        </w:rPr>
        <w:t>Engenharia Ambiental e Sanitária</w:t>
      </w:r>
      <w:r>
        <w:rPr>
          <w:rFonts w:cs="Arial"/>
        </w:rPr>
        <w:t xml:space="preserve"> do Centro Universitário Doctum de Teófilo Otoni como requisito parcial para a obtenção do título de </w:t>
      </w:r>
    </w:p>
    <w:p w:rsidR="00200CBB" w:rsidRDefault="00200CBB" w:rsidP="00200CBB">
      <w:pPr>
        <w:rPr>
          <w:rFonts w:cs="Arial"/>
        </w:rPr>
      </w:pPr>
    </w:p>
    <w:p w:rsidR="00200CBB" w:rsidRDefault="00200CBB" w:rsidP="00200CBB">
      <w:pPr>
        <w:jc w:val="center"/>
        <w:rPr>
          <w:rFonts w:cs="Arial"/>
          <w:b/>
        </w:rPr>
      </w:pPr>
      <w:r>
        <w:rPr>
          <w:rFonts w:cs="Arial"/>
          <w:b/>
        </w:rPr>
        <w:t xml:space="preserve">BACHAREL </w:t>
      </w:r>
      <w:r w:rsidR="001E0443">
        <w:rPr>
          <w:rFonts w:cs="Arial"/>
          <w:b/>
        </w:rPr>
        <w:t>EM ENGENHARIA</w:t>
      </w:r>
      <w:r>
        <w:rPr>
          <w:rFonts w:cs="Arial"/>
          <w:b/>
        </w:rPr>
        <w:t xml:space="preserve"> AMBIENTAL E SANITARIA </w:t>
      </w:r>
    </w:p>
    <w:p w:rsidR="00200CBB" w:rsidRDefault="00200CBB" w:rsidP="00200CBB">
      <w:pPr>
        <w:spacing w:line="480" w:lineRule="auto"/>
        <w:jc w:val="center"/>
        <w:rPr>
          <w:rFonts w:cs="Arial"/>
          <w:b/>
        </w:rPr>
      </w:pPr>
    </w:p>
    <w:p w:rsidR="00200CBB" w:rsidRDefault="00200CBB" w:rsidP="00200CBB">
      <w:pPr>
        <w:spacing w:line="480" w:lineRule="auto"/>
        <w:rPr>
          <w:rFonts w:cs="Arial"/>
        </w:rPr>
      </w:pPr>
    </w:p>
    <w:p w:rsidR="00200CBB" w:rsidRPr="00200CBB" w:rsidRDefault="00200CBB" w:rsidP="00200CBB">
      <w:pPr>
        <w:spacing w:line="480" w:lineRule="auto"/>
        <w:jc w:val="center"/>
        <w:rPr>
          <w:rFonts w:cs="Arial"/>
          <w:color w:val="000000" w:themeColor="text1"/>
        </w:rPr>
      </w:pPr>
      <w:r>
        <w:rPr>
          <w:rFonts w:cs="Arial"/>
        </w:rPr>
        <w:t xml:space="preserve">Teófilo Otoni, </w:t>
      </w:r>
      <w:r>
        <w:rPr>
          <w:rFonts w:cs="Arial"/>
          <w:color w:val="000000" w:themeColor="text1"/>
        </w:rPr>
        <w:t>20/11/2019</w:t>
      </w:r>
    </w:p>
    <w:p w:rsidR="00200CBB" w:rsidRDefault="00200CBB" w:rsidP="00200CBB">
      <w:pPr>
        <w:jc w:val="center"/>
        <w:rPr>
          <w:rFonts w:cs="Arial"/>
        </w:rPr>
      </w:pPr>
    </w:p>
    <w:p w:rsidR="00200CBB" w:rsidRDefault="00200CBB" w:rsidP="00200CBB">
      <w:pPr>
        <w:rPr>
          <w:rFonts w:cs="Arial"/>
        </w:rPr>
      </w:pPr>
    </w:p>
    <w:p w:rsidR="00200CBB" w:rsidRDefault="00200CBB" w:rsidP="00200CBB">
      <w:pPr>
        <w:jc w:val="center"/>
        <w:rPr>
          <w:rFonts w:cs="Arial"/>
        </w:rPr>
      </w:pPr>
      <w:r>
        <w:rPr>
          <w:rFonts w:cs="Arial"/>
        </w:rPr>
        <w:t>_______________________________________</w:t>
      </w:r>
    </w:p>
    <w:p w:rsidR="00200CBB" w:rsidRDefault="00200CBB" w:rsidP="00200CBB">
      <w:pPr>
        <w:jc w:val="center"/>
        <w:rPr>
          <w:rFonts w:cs="Arial"/>
        </w:rPr>
      </w:pPr>
      <w:r>
        <w:rPr>
          <w:rFonts w:cs="Arial"/>
        </w:rPr>
        <w:t>Prof. Orientador</w:t>
      </w:r>
    </w:p>
    <w:p w:rsidR="00200CBB" w:rsidRDefault="00200CBB" w:rsidP="00200CBB">
      <w:pPr>
        <w:jc w:val="center"/>
        <w:rPr>
          <w:rFonts w:cs="Arial"/>
        </w:rPr>
      </w:pPr>
    </w:p>
    <w:p w:rsidR="00200CBB" w:rsidRDefault="00200CBB" w:rsidP="00200CBB">
      <w:pPr>
        <w:jc w:val="center"/>
        <w:rPr>
          <w:rFonts w:cs="Arial"/>
        </w:rPr>
      </w:pPr>
    </w:p>
    <w:p w:rsidR="00200CBB" w:rsidRDefault="00200CBB" w:rsidP="00200CBB">
      <w:pPr>
        <w:jc w:val="center"/>
        <w:rPr>
          <w:rFonts w:cs="Arial"/>
        </w:rPr>
      </w:pPr>
    </w:p>
    <w:p w:rsidR="00200CBB" w:rsidRDefault="00200CBB" w:rsidP="00200CBB">
      <w:pPr>
        <w:jc w:val="center"/>
        <w:rPr>
          <w:rFonts w:cs="Arial"/>
        </w:rPr>
      </w:pPr>
      <w:r>
        <w:rPr>
          <w:rFonts w:cs="Arial"/>
        </w:rPr>
        <w:t>_______________________________________</w:t>
      </w:r>
    </w:p>
    <w:p w:rsidR="00200CBB" w:rsidRDefault="00200CBB" w:rsidP="00200CBB">
      <w:pPr>
        <w:jc w:val="center"/>
        <w:rPr>
          <w:rFonts w:cs="Arial"/>
        </w:rPr>
      </w:pPr>
      <w:r>
        <w:rPr>
          <w:rFonts w:cs="Arial"/>
        </w:rPr>
        <w:t xml:space="preserve">Examinador </w:t>
      </w:r>
    </w:p>
    <w:p w:rsidR="00200CBB" w:rsidRDefault="00200CBB" w:rsidP="00200CBB">
      <w:pPr>
        <w:jc w:val="center"/>
        <w:rPr>
          <w:rFonts w:cs="Arial"/>
        </w:rPr>
      </w:pPr>
    </w:p>
    <w:p w:rsidR="00200CBB" w:rsidRDefault="00200CBB" w:rsidP="00200CBB">
      <w:pPr>
        <w:jc w:val="center"/>
        <w:rPr>
          <w:rFonts w:cs="Arial"/>
        </w:rPr>
      </w:pPr>
    </w:p>
    <w:p w:rsidR="00200CBB" w:rsidRDefault="00200CBB" w:rsidP="00200CBB">
      <w:pPr>
        <w:jc w:val="center"/>
        <w:rPr>
          <w:rFonts w:cs="Arial"/>
        </w:rPr>
      </w:pPr>
    </w:p>
    <w:p w:rsidR="00200CBB" w:rsidRDefault="00200CBB" w:rsidP="00200CBB">
      <w:pPr>
        <w:jc w:val="center"/>
        <w:rPr>
          <w:rFonts w:cs="Arial"/>
        </w:rPr>
      </w:pPr>
      <w:r>
        <w:rPr>
          <w:rFonts w:cs="Arial"/>
        </w:rPr>
        <w:t>_______________________________________</w:t>
      </w:r>
    </w:p>
    <w:p w:rsidR="00200CBB" w:rsidRPr="00200CBB" w:rsidRDefault="00200CBB" w:rsidP="00200CBB">
      <w:pPr>
        <w:jc w:val="center"/>
        <w:rPr>
          <w:rFonts w:cs="Arial"/>
        </w:rPr>
      </w:pPr>
      <w:r>
        <w:rPr>
          <w:rFonts w:cs="Arial"/>
        </w:rPr>
        <w:t>Examinador</w:t>
      </w:r>
    </w:p>
    <w:p w:rsidR="00993AC5" w:rsidRDefault="00993AC5" w:rsidP="00200CBB">
      <w:pPr>
        <w:jc w:val="center"/>
        <w:rPr>
          <w:rFonts w:cs="Arial"/>
          <w:color w:val="FF0000"/>
        </w:rPr>
      </w:pPr>
    </w:p>
    <w:p w:rsidR="00200CBB" w:rsidRDefault="00200CBB" w:rsidP="00200CBB">
      <w:pPr>
        <w:rPr>
          <w:rFonts w:cs="Arial"/>
        </w:rPr>
      </w:pPr>
    </w:p>
    <w:p w:rsidR="00200CBB" w:rsidRDefault="00200CBB" w:rsidP="00200CBB">
      <w:pPr>
        <w:rPr>
          <w:rFonts w:cs="Arial"/>
        </w:rPr>
      </w:pPr>
    </w:p>
    <w:p w:rsidR="00200CBB" w:rsidRDefault="00200CBB" w:rsidP="00200CBB">
      <w:pPr>
        <w:rPr>
          <w:rFonts w:cs="Arial"/>
        </w:rPr>
      </w:pPr>
    </w:p>
    <w:p w:rsidR="00200CBB" w:rsidRDefault="00200CBB" w:rsidP="00200CBB">
      <w:pPr>
        <w:rPr>
          <w:rFonts w:cs="Arial"/>
        </w:rPr>
      </w:pPr>
    </w:p>
    <w:p w:rsidR="00200CBB" w:rsidRDefault="00200CBB" w:rsidP="00200CBB">
      <w:pPr>
        <w:rPr>
          <w:rFonts w:cs="Arial"/>
        </w:rPr>
      </w:pPr>
    </w:p>
    <w:p w:rsidR="00200CBB" w:rsidRDefault="00200CBB" w:rsidP="00200CBB">
      <w:pPr>
        <w:rPr>
          <w:rFonts w:cs="Arial"/>
        </w:rPr>
      </w:pPr>
    </w:p>
    <w:p w:rsidR="00200CBB" w:rsidRDefault="00200CBB" w:rsidP="00200CBB">
      <w:pPr>
        <w:rPr>
          <w:rFonts w:cs="Arial"/>
        </w:rPr>
      </w:pPr>
    </w:p>
    <w:p w:rsidR="00200CBB" w:rsidRDefault="00200CBB" w:rsidP="00200CBB">
      <w:pPr>
        <w:rPr>
          <w:rFonts w:cs="Arial"/>
        </w:rPr>
      </w:pPr>
    </w:p>
    <w:p w:rsidR="00200CBB" w:rsidRDefault="00200CBB" w:rsidP="00200CBB">
      <w:pPr>
        <w:rPr>
          <w:rFonts w:cs="Arial"/>
        </w:rPr>
      </w:pPr>
    </w:p>
    <w:p w:rsidR="00200CBB" w:rsidRDefault="00200CBB" w:rsidP="00200CBB">
      <w:pPr>
        <w:rPr>
          <w:rFonts w:cs="Arial"/>
        </w:rPr>
      </w:pPr>
    </w:p>
    <w:p w:rsidR="00200CBB" w:rsidRDefault="00200CBB" w:rsidP="00200CBB">
      <w:pPr>
        <w:rPr>
          <w:rFonts w:cs="Arial"/>
        </w:rPr>
      </w:pPr>
    </w:p>
    <w:p w:rsidR="00200CBB" w:rsidRDefault="00200CBB" w:rsidP="00200CBB">
      <w:pPr>
        <w:rPr>
          <w:rFonts w:cs="Arial"/>
        </w:rPr>
      </w:pPr>
    </w:p>
    <w:p w:rsidR="00200CBB" w:rsidRDefault="00200CBB" w:rsidP="00200CBB">
      <w:pPr>
        <w:rPr>
          <w:rFonts w:cs="Arial"/>
        </w:rPr>
      </w:pPr>
    </w:p>
    <w:p w:rsidR="00200CBB" w:rsidRDefault="00200CBB" w:rsidP="00200CBB">
      <w:pPr>
        <w:rPr>
          <w:rFonts w:cs="Arial"/>
        </w:rPr>
      </w:pPr>
    </w:p>
    <w:p w:rsidR="00200CBB" w:rsidRDefault="00200CBB" w:rsidP="00200CBB">
      <w:pPr>
        <w:rPr>
          <w:rFonts w:cs="Arial"/>
        </w:rPr>
      </w:pPr>
    </w:p>
    <w:p w:rsidR="00200CBB" w:rsidRDefault="00200CBB" w:rsidP="00200CBB">
      <w:pPr>
        <w:rPr>
          <w:rFonts w:cs="Arial"/>
        </w:rPr>
      </w:pPr>
    </w:p>
    <w:p w:rsidR="00200CBB" w:rsidRDefault="00200CBB" w:rsidP="00200CBB">
      <w:pPr>
        <w:rPr>
          <w:rFonts w:cs="Arial"/>
        </w:rPr>
      </w:pPr>
    </w:p>
    <w:p w:rsidR="00200CBB" w:rsidRDefault="00200CBB" w:rsidP="00200CBB">
      <w:pPr>
        <w:rPr>
          <w:rFonts w:cs="Arial"/>
        </w:rPr>
      </w:pPr>
    </w:p>
    <w:p w:rsidR="00200CBB" w:rsidRDefault="00200CBB" w:rsidP="00200CBB">
      <w:pPr>
        <w:rPr>
          <w:rFonts w:cs="Arial"/>
        </w:rPr>
      </w:pPr>
    </w:p>
    <w:p w:rsidR="00200CBB" w:rsidRDefault="00200CBB" w:rsidP="00200CBB">
      <w:pPr>
        <w:rPr>
          <w:rFonts w:cs="Arial"/>
        </w:rPr>
      </w:pPr>
    </w:p>
    <w:p w:rsidR="00200CBB" w:rsidRDefault="00200CBB" w:rsidP="00200CBB">
      <w:pPr>
        <w:rPr>
          <w:rFonts w:cs="Arial"/>
        </w:rPr>
      </w:pPr>
    </w:p>
    <w:p w:rsidR="00200CBB" w:rsidRDefault="00200CBB" w:rsidP="00200CBB">
      <w:pPr>
        <w:jc w:val="right"/>
        <w:rPr>
          <w:rFonts w:cs="Arial"/>
          <w:i/>
        </w:rPr>
      </w:pPr>
      <w:r>
        <w:rPr>
          <w:rFonts w:cs="Arial"/>
          <w:i/>
        </w:rPr>
        <w:t>Dedico este trabalho ao</w:t>
      </w:r>
      <w:r w:rsidR="00993AC5">
        <w:rPr>
          <w:rFonts w:cs="Arial"/>
          <w:i/>
        </w:rPr>
        <w:t>s</w:t>
      </w:r>
      <w:r>
        <w:rPr>
          <w:rFonts w:cs="Arial"/>
          <w:i/>
        </w:rPr>
        <w:t xml:space="preserve"> meu</w:t>
      </w:r>
      <w:r w:rsidR="00993AC5">
        <w:rPr>
          <w:rFonts w:cs="Arial"/>
          <w:i/>
        </w:rPr>
        <w:t>s</w:t>
      </w:r>
      <w:r>
        <w:rPr>
          <w:rFonts w:cs="Arial"/>
          <w:i/>
        </w:rPr>
        <w:t xml:space="preserve"> pai</w:t>
      </w:r>
      <w:r w:rsidR="00993AC5">
        <w:rPr>
          <w:rFonts w:cs="Arial"/>
          <w:i/>
        </w:rPr>
        <w:t>s</w:t>
      </w:r>
      <w:r>
        <w:rPr>
          <w:rFonts w:cs="Arial"/>
          <w:i/>
        </w:rPr>
        <w:t>,</w:t>
      </w:r>
    </w:p>
    <w:p w:rsidR="00200CBB" w:rsidRDefault="00200CBB" w:rsidP="00200CBB">
      <w:pPr>
        <w:jc w:val="right"/>
        <w:rPr>
          <w:rFonts w:cs="Arial"/>
          <w:i/>
        </w:rPr>
      </w:pPr>
      <w:r>
        <w:rPr>
          <w:rFonts w:cs="Arial"/>
          <w:i/>
        </w:rPr>
        <w:t xml:space="preserve"> </w:t>
      </w:r>
      <w:proofErr w:type="gramStart"/>
      <w:r w:rsidR="00993AC5">
        <w:rPr>
          <w:rFonts w:cs="Arial"/>
          <w:i/>
        </w:rPr>
        <w:t>que</w:t>
      </w:r>
      <w:proofErr w:type="gramEnd"/>
      <w:r>
        <w:rPr>
          <w:rFonts w:cs="Arial"/>
          <w:i/>
        </w:rPr>
        <w:t xml:space="preserve"> sempre me deu exemplos de vida e conduta. </w:t>
      </w:r>
    </w:p>
    <w:p w:rsidR="00200CBB" w:rsidRDefault="00200CBB" w:rsidP="00200CBB">
      <w:pPr>
        <w:jc w:val="right"/>
        <w:rPr>
          <w:rFonts w:cs="Arial"/>
          <w:i/>
        </w:rPr>
      </w:pPr>
      <w:r>
        <w:rPr>
          <w:rFonts w:cs="Arial"/>
          <w:i/>
        </w:rPr>
        <w:t>Minha vida inteira se baseia em você</w:t>
      </w:r>
      <w:r w:rsidR="0090345C">
        <w:rPr>
          <w:rFonts w:cs="Arial"/>
          <w:i/>
        </w:rPr>
        <w:t>s</w:t>
      </w:r>
      <w:r>
        <w:rPr>
          <w:rFonts w:cs="Arial"/>
          <w:i/>
        </w:rPr>
        <w:t>.</w:t>
      </w:r>
    </w:p>
    <w:p w:rsidR="00993AC5" w:rsidRDefault="00993AC5" w:rsidP="00200CBB">
      <w:pPr>
        <w:jc w:val="right"/>
        <w:rPr>
          <w:rFonts w:cs="Arial"/>
          <w:i/>
        </w:rPr>
      </w:pPr>
    </w:p>
    <w:p w:rsidR="00200CBB" w:rsidRDefault="00200CBB" w:rsidP="00200CBB">
      <w:pPr>
        <w:rPr>
          <w:rFonts w:cs="Arial"/>
        </w:rPr>
      </w:pPr>
    </w:p>
    <w:p w:rsidR="000544BC" w:rsidRDefault="000544BC" w:rsidP="00200CBB">
      <w:pPr>
        <w:rPr>
          <w:rFonts w:cs="Arial"/>
        </w:rPr>
      </w:pPr>
    </w:p>
    <w:p w:rsidR="000544BC" w:rsidRDefault="000544BC" w:rsidP="00200CBB">
      <w:pPr>
        <w:rPr>
          <w:rFonts w:cs="Arial"/>
        </w:rPr>
      </w:pPr>
    </w:p>
    <w:p w:rsidR="000544BC" w:rsidRDefault="000544BC" w:rsidP="00200CBB">
      <w:pPr>
        <w:rPr>
          <w:rFonts w:cs="Arial"/>
        </w:rPr>
      </w:pPr>
    </w:p>
    <w:p w:rsidR="000544BC" w:rsidRDefault="000544BC" w:rsidP="00200CBB">
      <w:pPr>
        <w:rPr>
          <w:rFonts w:cs="Arial"/>
        </w:rPr>
      </w:pPr>
    </w:p>
    <w:p w:rsidR="00200CBB" w:rsidRDefault="00200CBB" w:rsidP="00200CBB">
      <w:pPr>
        <w:rPr>
          <w:rFonts w:cs="Arial"/>
        </w:rPr>
      </w:pPr>
    </w:p>
    <w:p w:rsidR="00200CBB" w:rsidRDefault="00200CBB" w:rsidP="00200CBB">
      <w:pPr>
        <w:rPr>
          <w:rFonts w:cs="Arial"/>
        </w:rPr>
      </w:pPr>
    </w:p>
    <w:p w:rsidR="00200CBB" w:rsidRDefault="00200CBB" w:rsidP="00200CBB">
      <w:pPr>
        <w:rPr>
          <w:rFonts w:cs="Arial"/>
        </w:rPr>
      </w:pPr>
    </w:p>
    <w:p w:rsidR="00200CBB" w:rsidRDefault="00200CBB" w:rsidP="00200CBB">
      <w:pPr>
        <w:rPr>
          <w:rFonts w:cs="Arial"/>
        </w:rPr>
      </w:pPr>
    </w:p>
    <w:p w:rsidR="00200CBB" w:rsidRDefault="00200CBB" w:rsidP="00200CBB">
      <w:pPr>
        <w:jc w:val="center"/>
        <w:rPr>
          <w:rFonts w:cs="Arial"/>
          <w:b/>
        </w:rPr>
      </w:pPr>
      <w:r>
        <w:rPr>
          <w:rFonts w:cs="Arial"/>
          <w:b/>
        </w:rPr>
        <w:t>AGRADECIMENTOS</w:t>
      </w:r>
    </w:p>
    <w:p w:rsidR="00200CBB" w:rsidRDefault="00200CBB" w:rsidP="00200CBB">
      <w:pPr>
        <w:jc w:val="center"/>
        <w:rPr>
          <w:rFonts w:cs="Arial"/>
          <w:b/>
        </w:rPr>
      </w:pPr>
    </w:p>
    <w:p w:rsidR="00200CBB" w:rsidRDefault="00200CBB" w:rsidP="00200CBB">
      <w:pPr>
        <w:jc w:val="center"/>
        <w:rPr>
          <w:rFonts w:cs="Arial"/>
          <w:b/>
        </w:rPr>
      </w:pPr>
    </w:p>
    <w:p w:rsidR="00200CBB" w:rsidRDefault="00200CBB" w:rsidP="00200CBB">
      <w:pPr>
        <w:rPr>
          <w:rFonts w:cs="Arial"/>
        </w:rPr>
      </w:pPr>
      <w:r>
        <w:rPr>
          <w:rFonts w:cs="Arial"/>
        </w:rPr>
        <w:t>A Deus acima de todas as coisas por ter me dado força durante esta caminhada.</w:t>
      </w:r>
    </w:p>
    <w:p w:rsidR="00200CBB" w:rsidRDefault="00200CBB" w:rsidP="00200CBB">
      <w:pPr>
        <w:rPr>
          <w:rFonts w:cs="Arial"/>
        </w:rPr>
      </w:pPr>
    </w:p>
    <w:p w:rsidR="00200CBB" w:rsidRDefault="00200CBB" w:rsidP="00200CBB">
      <w:pPr>
        <w:rPr>
          <w:rFonts w:cs="Arial"/>
        </w:rPr>
      </w:pPr>
      <w:r>
        <w:rPr>
          <w:rFonts w:cs="Arial"/>
        </w:rPr>
        <w:t xml:space="preserve">Ao meu orientador, o professor </w:t>
      </w:r>
      <w:r w:rsidR="00993AC5">
        <w:rPr>
          <w:rFonts w:cs="Arial"/>
        </w:rPr>
        <w:t>Paulo Toledo Ribeiro</w:t>
      </w:r>
      <w:r>
        <w:rPr>
          <w:rFonts w:cs="Arial"/>
        </w:rPr>
        <w:t>, por ter me guiado sempre pelo caminho certo.</w:t>
      </w:r>
    </w:p>
    <w:p w:rsidR="00200CBB" w:rsidRDefault="00200CBB" w:rsidP="00200CBB">
      <w:pPr>
        <w:rPr>
          <w:rFonts w:cs="Arial"/>
        </w:rPr>
      </w:pPr>
    </w:p>
    <w:p w:rsidR="00200CBB" w:rsidRDefault="00200CBB" w:rsidP="00200CBB">
      <w:pPr>
        <w:rPr>
          <w:rFonts w:cs="Arial"/>
        </w:rPr>
      </w:pPr>
      <w:r>
        <w:rPr>
          <w:rFonts w:cs="Arial"/>
        </w:rPr>
        <w:t>Ao</w:t>
      </w:r>
      <w:r w:rsidR="00993AC5">
        <w:rPr>
          <w:rFonts w:cs="Arial"/>
        </w:rPr>
        <w:t xml:space="preserve">s meus </w:t>
      </w:r>
      <w:r>
        <w:rPr>
          <w:rFonts w:cs="Arial"/>
        </w:rPr>
        <w:t>amigo</w:t>
      </w:r>
      <w:r w:rsidR="00993AC5">
        <w:rPr>
          <w:rFonts w:cs="Arial"/>
        </w:rPr>
        <w:t>s</w:t>
      </w:r>
      <w:r>
        <w:rPr>
          <w:rFonts w:cs="Arial"/>
        </w:rPr>
        <w:t xml:space="preserve"> </w:t>
      </w:r>
      <w:r w:rsidR="00993AC5">
        <w:rPr>
          <w:rFonts w:cs="Arial"/>
        </w:rPr>
        <w:t>pela motivação.</w:t>
      </w:r>
    </w:p>
    <w:p w:rsidR="00200CBB" w:rsidRDefault="00200CBB" w:rsidP="00200CBB">
      <w:pPr>
        <w:rPr>
          <w:rFonts w:cs="Arial"/>
        </w:rPr>
      </w:pPr>
    </w:p>
    <w:p w:rsidR="00200CBB" w:rsidRDefault="00200CBB" w:rsidP="00200CBB">
      <w:pPr>
        <w:rPr>
          <w:rFonts w:cs="Arial"/>
        </w:rPr>
      </w:pPr>
    </w:p>
    <w:p w:rsidR="00200CBB" w:rsidRDefault="00200CBB" w:rsidP="00200CBB">
      <w:pPr>
        <w:rPr>
          <w:rFonts w:cs="Arial"/>
        </w:rPr>
      </w:pPr>
    </w:p>
    <w:p w:rsidR="00200CBB" w:rsidRDefault="00200CBB" w:rsidP="00200CBB">
      <w:pPr>
        <w:rPr>
          <w:rFonts w:cs="Arial"/>
        </w:rPr>
      </w:pPr>
    </w:p>
    <w:p w:rsidR="00200CBB" w:rsidRDefault="00200CBB" w:rsidP="00200CBB">
      <w:pPr>
        <w:rPr>
          <w:rFonts w:cs="Arial"/>
        </w:rPr>
      </w:pPr>
    </w:p>
    <w:p w:rsidR="00200CBB" w:rsidRDefault="00200CBB" w:rsidP="00200CBB">
      <w:pPr>
        <w:rPr>
          <w:rFonts w:cs="Arial"/>
        </w:rPr>
      </w:pPr>
    </w:p>
    <w:p w:rsidR="00200CBB" w:rsidRDefault="00200CBB" w:rsidP="00200CBB">
      <w:pPr>
        <w:rPr>
          <w:rFonts w:cs="Arial"/>
        </w:rPr>
      </w:pPr>
    </w:p>
    <w:p w:rsidR="00200CBB" w:rsidRDefault="00200CBB" w:rsidP="00200CBB">
      <w:pPr>
        <w:rPr>
          <w:rFonts w:cs="Arial"/>
        </w:rPr>
      </w:pPr>
    </w:p>
    <w:p w:rsidR="00200CBB" w:rsidRDefault="00200CBB" w:rsidP="00200CBB">
      <w:pPr>
        <w:rPr>
          <w:rFonts w:cs="Arial"/>
        </w:rPr>
      </w:pPr>
    </w:p>
    <w:p w:rsidR="00200CBB" w:rsidRDefault="00200CBB" w:rsidP="00200CBB">
      <w:pPr>
        <w:rPr>
          <w:rFonts w:cs="Arial"/>
        </w:rPr>
      </w:pPr>
    </w:p>
    <w:p w:rsidR="00200CBB" w:rsidRDefault="00200CBB" w:rsidP="00200CBB">
      <w:pPr>
        <w:rPr>
          <w:rFonts w:cs="Arial"/>
        </w:rPr>
      </w:pPr>
    </w:p>
    <w:p w:rsidR="00200CBB" w:rsidRDefault="00200CBB" w:rsidP="00200CBB">
      <w:pPr>
        <w:rPr>
          <w:rFonts w:cs="Arial"/>
        </w:rPr>
      </w:pPr>
    </w:p>
    <w:p w:rsidR="00200CBB" w:rsidRDefault="00200CBB" w:rsidP="00200CBB">
      <w:pPr>
        <w:rPr>
          <w:rFonts w:cs="Arial"/>
        </w:rPr>
      </w:pPr>
    </w:p>
    <w:p w:rsidR="00200CBB" w:rsidRDefault="00200CBB" w:rsidP="00200CBB">
      <w:pPr>
        <w:rPr>
          <w:rFonts w:cs="Arial"/>
        </w:rPr>
      </w:pPr>
    </w:p>
    <w:p w:rsidR="00200CBB" w:rsidRDefault="00200CBB" w:rsidP="00200CBB">
      <w:pPr>
        <w:rPr>
          <w:rFonts w:cs="Arial"/>
        </w:rPr>
      </w:pPr>
    </w:p>
    <w:p w:rsidR="00200CBB" w:rsidRDefault="00200CBB" w:rsidP="00200CBB">
      <w:pPr>
        <w:rPr>
          <w:rFonts w:cs="Arial"/>
        </w:rPr>
      </w:pPr>
    </w:p>
    <w:p w:rsidR="00200CBB" w:rsidRDefault="00200CBB" w:rsidP="00200CBB">
      <w:pPr>
        <w:rPr>
          <w:rFonts w:cs="Arial"/>
        </w:rPr>
      </w:pPr>
    </w:p>
    <w:p w:rsidR="00993AC5" w:rsidRDefault="00993AC5" w:rsidP="00054524">
      <w:pPr>
        <w:spacing w:line="240" w:lineRule="auto"/>
        <w:jc w:val="center"/>
        <w:rPr>
          <w:rFonts w:cs="Arial"/>
          <w:b/>
          <w:szCs w:val="24"/>
        </w:rPr>
      </w:pPr>
    </w:p>
    <w:p w:rsidR="00993AC5" w:rsidRDefault="00993AC5" w:rsidP="00054524">
      <w:pPr>
        <w:spacing w:line="240" w:lineRule="auto"/>
        <w:jc w:val="center"/>
        <w:rPr>
          <w:rFonts w:cs="Arial"/>
          <w:b/>
          <w:szCs w:val="24"/>
        </w:rPr>
      </w:pPr>
    </w:p>
    <w:p w:rsidR="00993AC5" w:rsidRDefault="00993AC5" w:rsidP="00054524">
      <w:pPr>
        <w:spacing w:line="240" w:lineRule="auto"/>
        <w:jc w:val="center"/>
        <w:rPr>
          <w:rFonts w:cs="Arial"/>
          <w:b/>
          <w:szCs w:val="24"/>
        </w:rPr>
      </w:pPr>
    </w:p>
    <w:p w:rsidR="00993AC5" w:rsidRDefault="00993AC5" w:rsidP="00054524">
      <w:pPr>
        <w:spacing w:line="240" w:lineRule="auto"/>
        <w:jc w:val="center"/>
        <w:rPr>
          <w:rFonts w:cs="Arial"/>
          <w:b/>
          <w:szCs w:val="24"/>
        </w:rPr>
      </w:pPr>
    </w:p>
    <w:p w:rsidR="00993AC5" w:rsidRDefault="00993AC5" w:rsidP="00054524">
      <w:pPr>
        <w:spacing w:line="240" w:lineRule="auto"/>
        <w:jc w:val="center"/>
        <w:rPr>
          <w:rFonts w:cs="Arial"/>
          <w:b/>
          <w:szCs w:val="24"/>
        </w:rPr>
      </w:pPr>
    </w:p>
    <w:p w:rsidR="00993AC5" w:rsidRDefault="00993AC5" w:rsidP="00054524">
      <w:pPr>
        <w:spacing w:line="240" w:lineRule="auto"/>
        <w:jc w:val="center"/>
        <w:rPr>
          <w:rFonts w:cs="Arial"/>
          <w:b/>
          <w:szCs w:val="24"/>
        </w:rPr>
      </w:pPr>
    </w:p>
    <w:p w:rsidR="00993AC5" w:rsidRDefault="00993AC5" w:rsidP="00054524">
      <w:pPr>
        <w:spacing w:line="240" w:lineRule="auto"/>
        <w:jc w:val="center"/>
        <w:rPr>
          <w:rFonts w:cs="Arial"/>
          <w:b/>
          <w:szCs w:val="24"/>
        </w:rPr>
      </w:pPr>
    </w:p>
    <w:p w:rsidR="00993AC5" w:rsidRDefault="00993AC5" w:rsidP="00054524">
      <w:pPr>
        <w:spacing w:line="240" w:lineRule="auto"/>
        <w:jc w:val="center"/>
        <w:rPr>
          <w:rFonts w:cs="Arial"/>
          <w:b/>
          <w:szCs w:val="24"/>
        </w:rPr>
      </w:pPr>
    </w:p>
    <w:p w:rsidR="00993AC5" w:rsidRDefault="00993AC5" w:rsidP="00054524">
      <w:pPr>
        <w:spacing w:line="240" w:lineRule="auto"/>
        <w:jc w:val="center"/>
        <w:rPr>
          <w:rFonts w:cs="Arial"/>
          <w:b/>
          <w:szCs w:val="24"/>
        </w:rPr>
      </w:pPr>
    </w:p>
    <w:p w:rsidR="003441C1" w:rsidRDefault="003441C1" w:rsidP="00054524">
      <w:pPr>
        <w:spacing w:line="240" w:lineRule="auto"/>
        <w:jc w:val="center"/>
        <w:rPr>
          <w:rFonts w:cs="Arial"/>
          <w:b/>
          <w:szCs w:val="24"/>
        </w:rPr>
      </w:pPr>
    </w:p>
    <w:p w:rsidR="00054524" w:rsidRPr="00400FD0" w:rsidRDefault="00054524" w:rsidP="00054524">
      <w:pPr>
        <w:spacing w:line="240" w:lineRule="auto"/>
        <w:jc w:val="center"/>
        <w:rPr>
          <w:rFonts w:cs="Arial"/>
          <w:b/>
          <w:szCs w:val="24"/>
        </w:rPr>
      </w:pPr>
      <w:r w:rsidRPr="00400FD0">
        <w:rPr>
          <w:rFonts w:cs="Arial"/>
          <w:b/>
          <w:szCs w:val="24"/>
        </w:rPr>
        <w:t>ÁREA DEGRADADA COM SOLUÇÃO DE ADUBAÇÃO VERDE</w:t>
      </w:r>
    </w:p>
    <w:p w:rsidR="00200CBB" w:rsidRDefault="00200CBB" w:rsidP="00200CBB">
      <w:pPr>
        <w:rPr>
          <w:rFonts w:cs="Arial"/>
        </w:rPr>
      </w:pPr>
    </w:p>
    <w:p w:rsidR="00200CBB" w:rsidRDefault="00200CBB" w:rsidP="00200CBB">
      <w:pPr>
        <w:rPr>
          <w:rFonts w:cs="Arial"/>
        </w:rPr>
      </w:pPr>
    </w:p>
    <w:p w:rsidR="00200CBB" w:rsidRDefault="00200CBB" w:rsidP="00200CBB">
      <w:pPr>
        <w:rPr>
          <w:rFonts w:cs="Arial"/>
        </w:rPr>
      </w:pPr>
    </w:p>
    <w:p w:rsidR="00200CBB" w:rsidRDefault="00200CBB" w:rsidP="00200CBB">
      <w:pPr>
        <w:rPr>
          <w:rFonts w:cs="Arial"/>
        </w:rPr>
      </w:pPr>
    </w:p>
    <w:p w:rsidR="00200CBB" w:rsidRDefault="00200CBB" w:rsidP="00200CBB">
      <w:pPr>
        <w:rPr>
          <w:rFonts w:cs="Arial"/>
        </w:rPr>
      </w:pPr>
    </w:p>
    <w:p w:rsidR="00200CBB" w:rsidRDefault="00200CBB" w:rsidP="00200CBB">
      <w:pPr>
        <w:rPr>
          <w:rFonts w:cs="Arial"/>
        </w:rPr>
      </w:pPr>
    </w:p>
    <w:p w:rsidR="00200CBB" w:rsidRDefault="00200CBB" w:rsidP="00200CBB">
      <w:pPr>
        <w:rPr>
          <w:rFonts w:cs="Arial"/>
        </w:rPr>
      </w:pPr>
    </w:p>
    <w:p w:rsidR="00200CBB" w:rsidRDefault="00200CBB" w:rsidP="00200CBB">
      <w:pPr>
        <w:rPr>
          <w:rFonts w:cs="Arial"/>
        </w:rPr>
      </w:pPr>
    </w:p>
    <w:p w:rsidR="00200CBB" w:rsidRDefault="00200CBB" w:rsidP="00200CBB">
      <w:pPr>
        <w:rPr>
          <w:rFonts w:cs="Arial"/>
        </w:rPr>
      </w:pPr>
    </w:p>
    <w:p w:rsidR="00200CBB" w:rsidRDefault="00200CBB" w:rsidP="00200CBB">
      <w:pPr>
        <w:jc w:val="center"/>
        <w:rPr>
          <w:rFonts w:cs="Arial"/>
        </w:rPr>
      </w:pPr>
    </w:p>
    <w:p w:rsidR="00200CBB" w:rsidRDefault="00200CBB" w:rsidP="00200CBB">
      <w:pPr>
        <w:jc w:val="center"/>
        <w:rPr>
          <w:rFonts w:cs="Arial"/>
        </w:rPr>
      </w:pPr>
    </w:p>
    <w:p w:rsidR="00200CBB" w:rsidRDefault="00200CBB" w:rsidP="00200CBB">
      <w:pPr>
        <w:jc w:val="center"/>
        <w:rPr>
          <w:rFonts w:cs="Arial"/>
        </w:rPr>
      </w:pPr>
    </w:p>
    <w:p w:rsidR="00200CBB" w:rsidRDefault="00200CBB" w:rsidP="00200CBB">
      <w:pPr>
        <w:jc w:val="center"/>
        <w:rPr>
          <w:rFonts w:cs="Arial"/>
        </w:rPr>
      </w:pPr>
    </w:p>
    <w:p w:rsidR="00200CBB" w:rsidRDefault="00200CBB" w:rsidP="00200CBB">
      <w:pPr>
        <w:jc w:val="center"/>
        <w:rPr>
          <w:rFonts w:cs="Arial"/>
        </w:rPr>
      </w:pPr>
    </w:p>
    <w:p w:rsidR="00200CBB" w:rsidRDefault="00200CBB" w:rsidP="00200CBB">
      <w:pPr>
        <w:jc w:val="center"/>
        <w:rPr>
          <w:rFonts w:cs="Arial"/>
        </w:rPr>
      </w:pPr>
    </w:p>
    <w:p w:rsidR="00200CBB" w:rsidRDefault="00200CBB" w:rsidP="00200CBB">
      <w:pPr>
        <w:jc w:val="center"/>
        <w:rPr>
          <w:rFonts w:cs="Arial"/>
        </w:rPr>
      </w:pPr>
    </w:p>
    <w:p w:rsidR="00200CBB" w:rsidRDefault="00200CBB" w:rsidP="00200CBB">
      <w:pPr>
        <w:jc w:val="center"/>
        <w:rPr>
          <w:rFonts w:cs="Arial"/>
        </w:rPr>
      </w:pPr>
    </w:p>
    <w:p w:rsidR="00200CBB" w:rsidRDefault="00200CBB" w:rsidP="00200CBB">
      <w:pPr>
        <w:jc w:val="center"/>
        <w:rPr>
          <w:rFonts w:cs="Arial"/>
        </w:rPr>
      </w:pPr>
    </w:p>
    <w:p w:rsidR="00200CBB" w:rsidRDefault="00200CBB" w:rsidP="00200CBB">
      <w:pPr>
        <w:jc w:val="center"/>
        <w:rPr>
          <w:rFonts w:cs="Arial"/>
        </w:rPr>
      </w:pPr>
    </w:p>
    <w:p w:rsidR="00200CBB" w:rsidRDefault="00200CBB" w:rsidP="00200CBB">
      <w:pPr>
        <w:jc w:val="center"/>
        <w:rPr>
          <w:rFonts w:cs="Arial"/>
        </w:rPr>
      </w:pPr>
    </w:p>
    <w:p w:rsidR="00200CBB" w:rsidRDefault="00200CBB" w:rsidP="00200CBB">
      <w:pPr>
        <w:jc w:val="center"/>
        <w:rPr>
          <w:rFonts w:cs="Arial"/>
        </w:rPr>
      </w:pPr>
    </w:p>
    <w:p w:rsidR="00200CBB" w:rsidRDefault="00200CBB" w:rsidP="00200CBB">
      <w:pPr>
        <w:jc w:val="center"/>
        <w:rPr>
          <w:rFonts w:cs="Arial"/>
        </w:rPr>
      </w:pPr>
    </w:p>
    <w:p w:rsidR="00200CBB" w:rsidRDefault="00200CBB" w:rsidP="00200CBB">
      <w:pPr>
        <w:jc w:val="center"/>
        <w:rPr>
          <w:rFonts w:cs="Arial"/>
        </w:rPr>
      </w:pPr>
    </w:p>
    <w:p w:rsidR="00200CBB" w:rsidRDefault="00200CBB" w:rsidP="00200CBB">
      <w:pPr>
        <w:jc w:val="center"/>
        <w:rPr>
          <w:rFonts w:cs="Arial"/>
        </w:rPr>
      </w:pPr>
    </w:p>
    <w:p w:rsidR="00200CBB" w:rsidRDefault="00200CBB" w:rsidP="00200CBB">
      <w:pPr>
        <w:jc w:val="center"/>
        <w:rPr>
          <w:rFonts w:cs="Arial"/>
        </w:rPr>
      </w:pPr>
    </w:p>
    <w:p w:rsidR="00200CBB" w:rsidRDefault="00200CBB" w:rsidP="00200CBB">
      <w:pPr>
        <w:jc w:val="center"/>
        <w:rPr>
          <w:rFonts w:cs="Arial"/>
        </w:rPr>
      </w:pPr>
    </w:p>
    <w:p w:rsidR="00200CBB" w:rsidRDefault="00200CBB" w:rsidP="00200CBB">
      <w:pPr>
        <w:jc w:val="center"/>
        <w:rPr>
          <w:rFonts w:cs="Arial"/>
        </w:rPr>
      </w:pPr>
    </w:p>
    <w:p w:rsidR="00200CBB" w:rsidRDefault="00200CBB" w:rsidP="00200CBB">
      <w:pPr>
        <w:jc w:val="right"/>
        <w:rPr>
          <w:rFonts w:cs="Arial"/>
          <w:i/>
        </w:rPr>
      </w:pPr>
      <w:r>
        <w:rPr>
          <w:rFonts w:cs="Arial"/>
          <w:i/>
        </w:rPr>
        <w:t xml:space="preserve">Dá ouvidos às minhas palavras, ó Senhor; </w:t>
      </w:r>
    </w:p>
    <w:p w:rsidR="00200CBB" w:rsidRDefault="00200CBB" w:rsidP="00200CBB">
      <w:pPr>
        <w:jc w:val="right"/>
        <w:rPr>
          <w:rFonts w:cs="Arial"/>
        </w:rPr>
      </w:pPr>
      <w:proofErr w:type="gramStart"/>
      <w:r>
        <w:rPr>
          <w:rFonts w:cs="Arial"/>
          <w:i/>
        </w:rPr>
        <w:t>atende</w:t>
      </w:r>
      <w:proofErr w:type="gramEnd"/>
      <w:r>
        <w:rPr>
          <w:rFonts w:cs="Arial"/>
          <w:i/>
        </w:rPr>
        <w:t xml:space="preserve"> à minha meditação</w:t>
      </w:r>
    </w:p>
    <w:p w:rsidR="00200CBB" w:rsidRDefault="00200CBB" w:rsidP="00200CBB">
      <w:pPr>
        <w:jc w:val="right"/>
        <w:rPr>
          <w:rFonts w:cs="Arial"/>
        </w:rPr>
      </w:pPr>
    </w:p>
    <w:p w:rsidR="00200CBB" w:rsidRPr="000544BC" w:rsidRDefault="00200CBB" w:rsidP="000544BC">
      <w:pPr>
        <w:jc w:val="right"/>
        <w:rPr>
          <w:rFonts w:cs="Arial"/>
        </w:rPr>
      </w:pPr>
      <w:r>
        <w:rPr>
          <w:rFonts w:cs="Arial"/>
        </w:rPr>
        <w:t>Salmos 5:1</w:t>
      </w:r>
    </w:p>
    <w:p w:rsidR="00200CBB" w:rsidRDefault="00200CBB" w:rsidP="000544BC">
      <w:pPr>
        <w:rPr>
          <w:rFonts w:cs="Arial"/>
          <w:b/>
        </w:rPr>
      </w:pPr>
    </w:p>
    <w:p w:rsidR="007746C2" w:rsidRDefault="007746C2" w:rsidP="004A0475">
      <w:pPr>
        <w:jc w:val="center"/>
        <w:rPr>
          <w:rFonts w:cs="Arial"/>
          <w:b/>
        </w:rPr>
      </w:pPr>
      <w:r w:rsidRPr="007746C2">
        <w:rPr>
          <w:rFonts w:cs="Arial"/>
          <w:b/>
        </w:rPr>
        <w:t>RESUMO</w:t>
      </w:r>
    </w:p>
    <w:p w:rsidR="00106ABD" w:rsidRDefault="00106ABD" w:rsidP="00106ABD">
      <w:pPr>
        <w:rPr>
          <w:rFonts w:cs="Arial"/>
          <w:bCs/>
        </w:rPr>
      </w:pPr>
    </w:p>
    <w:p w:rsidR="00106ABD" w:rsidRDefault="00106ABD" w:rsidP="00106ABD">
      <w:pPr>
        <w:spacing w:line="240" w:lineRule="auto"/>
      </w:pPr>
      <w:r w:rsidRPr="00106ABD">
        <w:rPr>
          <w:rFonts w:cs="Arial"/>
          <w:bCs/>
        </w:rPr>
        <w:t>A</w:t>
      </w:r>
      <w:r w:rsidR="000F578B">
        <w:rPr>
          <w:rFonts w:cs="Arial"/>
          <w:bCs/>
        </w:rPr>
        <w:t xml:space="preserve"> questão da</w:t>
      </w:r>
      <w:r w:rsidRPr="00106ABD">
        <w:rPr>
          <w:rFonts w:cs="Arial"/>
          <w:bCs/>
        </w:rPr>
        <w:t xml:space="preserve"> degradação </w:t>
      </w:r>
      <w:r w:rsidR="000F578B">
        <w:rPr>
          <w:rFonts w:cs="Arial"/>
          <w:bCs/>
        </w:rPr>
        <w:t xml:space="preserve">do meio ambiente é considerada, </w:t>
      </w:r>
      <w:r w:rsidRPr="00106ABD">
        <w:rPr>
          <w:rFonts w:cs="Arial"/>
          <w:bCs/>
        </w:rPr>
        <w:t>de fundamental importância para a sociedade, sendo este assunto um contraposto à sustentabilidade.</w:t>
      </w:r>
      <w:r w:rsidR="000F578B">
        <w:t xml:space="preserve">  U</w:t>
      </w:r>
      <w:r w:rsidRPr="00106ABD">
        <w:rPr>
          <w:rFonts w:cs="Arial"/>
          <w:bCs/>
        </w:rPr>
        <w:t xml:space="preserve">ma área considerada degradada é </w:t>
      </w:r>
      <w:r w:rsidR="00B45B6F">
        <w:rPr>
          <w:rFonts w:cs="Arial"/>
          <w:bCs/>
        </w:rPr>
        <w:t>aquela</w:t>
      </w:r>
      <w:r w:rsidRPr="00106ABD">
        <w:rPr>
          <w:rFonts w:cs="Arial"/>
          <w:bCs/>
        </w:rPr>
        <w:t xml:space="preserve"> que teve de algum</w:t>
      </w:r>
      <w:r w:rsidR="000F578B">
        <w:rPr>
          <w:rFonts w:cs="Arial"/>
          <w:bCs/>
        </w:rPr>
        <w:t xml:space="preserve">a forma sua integridade </w:t>
      </w:r>
      <w:r w:rsidR="00C91AC2">
        <w:rPr>
          <w:rFonts w:cs="Arial"/>
          <w:bCs/>
        </w:rPr>
        <w:t>desordenada</w:t>
      </w:r>
      <w:r w:rsidRPr="00106ABD">
        <w:rPr>
          <w:rFonts w:cs="Arial"/>
          <w:bCs/>
        </w:rPr>
        <w:t xml:space="preserve"> é uma área que foi de certo modo </w:t>
      </w:r>
      <w:r w:rsidR="00C91AC2">
        <w:rPr>
          <w:rFonts w:cs="Arial"/>
          <w:bCs/>
        </w:rPr>
        <w:t>degradada</w:t>
      </w:r>
      <w:r w:rsidRPr="00106ABD">
        <w:rPr>
          <w:rFonts w:cs="Arial"/>
          <w:bCs/>
        </w:rPr>
        <w:t>.</w:t>
      </w:r>
      <w:r w:rsidR="00B45B6F" w:rsidRPr="00B45B6F">
        <w:t xml:space="preserve"> </w:t>
      </w:r>
      <w:r w:rsidR="00B45B6F">
        <w:t>Nos dias de hoje estão sendo aplicadas técnicas de recuperação de tais áreas, como por exemplo a adubação verde, que</w:t>
      </w:r>
      <w:r w:rsidR="00B45B6F" w:rsidRPr="00B45B6F">
        <w:t xml:space="preserve"> pode ser conceituada como uma prática utilizada para a fertilização do solo, consistindo no cultivo de determinada planta, </w:t>
      </w:r>
      <w:r w:rsidR="00B45B6F">
        <w:t>normalmente</w:t>
      </w:r>
      <w:r w:rsidR="00B45B6F" w:rsidRPr="00B45B6F">
        <w:t xml:space="preserve"> uma leguminosa, gramínea dentre outras, com o objetivo de proteger e melhorar o solo</w:t>
      </w:r>
      <w:r w:rsidR="00B45B6F">
        <w:t xml:space="preserve">. Este estudo tem como </w:t>
      </w:r>
      <w:r w:rsidR="00B45B6F" w:rsidRPr="00B45B6F">
        <w:t>objetivo apresentar uma pesquisa bibliográfica acerca do tema “recuperação de áreas degradadas e adubação verde”, apresentando como tal recuperação é desenvolvida no Bra</w:t>
      </w:r>
      <w:r w:rsidR="000F578B">
        <w:t>sil e no e</w:t>
      </w:r>
      <w:r w:rsidR="00B45B6F" w:rsidRPr="00B45B6F">
        <w:t>stado de Minas Gerais.</w:t>
      </w:r>
      <w:r w:rsidR="00B45B6F">
        <w:t xml:space="preserve"> Para isso, foi realizada</w:t>
      </w:r>
      <w:r w:rsidR="00B45B6F" w:rsidRPr="00B45B6F">
        <w:t xml:space="preserve"> coleta e seleção dos referenciais utilizados para a pesquisa em que a base para registro e análise dos dados foram artigos científicos, registros bibliográficos e sites informativos nacionais, tais bibliografias foram estudadas para que este estudo fosse realizado, com conceitos fundamentais, estudo realizados em Brasil e no estado de Minas Gerais e a visão de diversos autores e pesquisadores acerca do assunto.</w:t>
      </w:r>
      <w:r w:rsidR="00B45B6F">
        <w:t xml:space="preserve"> Assim, verificou-se que o ambiente apresente consequência da forma como o homem faz uso, mas a recuperação das áreas degradas é importante e necessária. Existem leis que regulamentam tal recuperação e tanto no estado de Minas Gerais como no Brasil faz-se necessário a utilização de técnicas que auxiliem esse processo, como a adubação verde.</w:t>
      </w:r>
    </w:p>
    <w:p w:rsidR="00B45B6F" w:rsidRDefault="00B45B6F" w:rsidP="00106ABD">
      <w:pPr>
        <w:spacing w:line="240" w:lineRule="auto"/>
      </w:pPr>
    </w:p>
    <w:p w:rsidR="00B45B6F" w:rsidRPr="00106ABD" w:rsidRDefault="00B45B6F" w:rsidP="00106ABD">
      <w:pPr>
        <w:spacing w:line="240" w:lineRule="auto"/>
        <w:rPr>
          <w:rFonts w:cs="Arial"/>
          <w:bCs/>
        </w:rPr>
      </w:pPr>
      <w:r>
        <w:t xml:space="preserve">Palavras-chave: </w:t>
      </w:r>
      <w:r w:rsidR="00F31B9A">
        <w:t>Adubação Verde. Áreas Degradadas, Recuperação.</w:t>
      </w:r>
    </w:p>
    <w:p w:rsidR="007746C2" w:rsidRDefault="007746C2">
      <w:pPr>
        <w:rPr>
          <w:rFonts w:cs="Arial"/>
          <w:b/>
          <w:sz w:val="32"/>
          <w:szCs w:val="28"/>
        </w:rPr>
      </w:pPr>
      <w:r>
        <w:rPr>
          <w:rFonts w:cs="Arial"/>
          <w:b/>
          <w:sz w:val="32"/>
          <w:szCs w:val="28"/>
        </w:rPr>
        <w:br w:type="page"/>
      </w:r>
    </w:p>
    <w:p w:rsidR="007746C2" w:rsidRPr="00431EA6" w:rsidRDefault="007746C2" w:rsidP="004A0475">
      <w:pPr>
        <w:jc w:val="center"/>
        <w:rPr>
          <w:rFonts w:cs="Arial"/>
          <w:b/>
          <w:lang w:val="en-US"/>
        </w:rPr>
      </w:pPr>
      <w:r w:rsidRPr="00431EA6">
        <w:rPr>
          <w:rFonts w:cs="Arial"/>
          <w:b/>
          <w:lang w:val="en-US"/>
        </w:rPr>
        <w:t>ABSTRACT</w:t>
      </w:r>
    </w:p>
    <w:p w:rsidR="00F31B9A" w:rsidRPr="00431EA6" w:rsidRDefault="00F31B9A" w:rsidP="00F31B9A">
      <w:pPr>
        <w:rPr>
          <w:rFonts w:cs="Arial"/>
          <w:bCs/>
          <w:lang w:val="en-US"/>
        </w:rPr>
      </w:pPr>
    </w:p>
    <w:p w:rsidR="00F31B9A" w:rsidRPr="00431EA6" w:rsidRDefault="00F31B9A" w:rsidP="00F31B9A">
      <w:pPr>
        <w:spacing w:line="240" w:lineRule="auto"/>
        <w:rPr>
          <w:rFonts w:cs="Arial"/>
          <w:bCs/>
          <w:lang w:val="en-US"/>
        </w:rPr>
      </w:pPr>
      <w:r w:rsidRPr="00431EA6">
        <w:rPr>
          <w:rFonts w:cs="Arial"/>
          <w:bCs/>
          <w:lang w:val="en-US"/>
        </w:rPr>
        <w:t>The</w:t>
      </w:r>
      <w:r w:rsidR="005E08D7" w:rsidRPr="00431EA6">
        <w:rPr>
          <w:rFonts w:cs="Arial"/>
          <w:bCs/>
          <w:lang w:val="en-US"/>
        </w:rPr>
        <w:t xml:space="preserve"> ques</w:t>
      </w:r>
      <w:r w:rsidR="00E16923" w:rsidRPr="00431EA6">
        <w:rPr>
          <w:rFonts w:cs="Arial"/>
          <w:bCs/>
          <w:lang w:val="en-US"/>
        </w:rPr>
        <w:t>tion gives</w:t>
      </w:r>
      <w:r w:rsidRPr="00431EA6">
        <w:rPr>
          <w:rFonts w:cs="Arial"/>
          <w:bCs/>
          <w:lang w:val="en-US"/>
        </w:rPr>
        <w:t xml:space="preserve"> degradation of the environment is nowadays considered of fundamental importance for society, and this subject is a counterpoint to sustainability. And an area considered degraded is one that has somehow been shaken in its integrity, an area that has been somewhat ecologically unbalanced. Techniques of recovery of such areas are being applied today, such as green manure, which can be conceptualized as a practice used for soil fertilization, consisting in the cultivation of a certain plant, usually a legume, grassy among others, aiming to protect and improve the soil. This study aims to present a bibliographical research on the theme "recovery of degraded areas and green manure", showing how such recovery is developed in Brazil and the state of Minas </w:t>
      </w:r>
      <w:proofErr w:type="spellStart"/>
      <w:r w:rsidRPr="00431EA6">
        <w:rPr>
          <w:rFonts w:cs="Arial"/>
          <w:bCs/>
          <w:lang w:val="en-US"/>
        </w:rPr>
        <w:t>Gerais</w:t>
      </w:r>
      <w:proofErr w:type="spellEnd"/>
      <w:r w:rsidRPr="00431EA6">
        <w:rPr>
          <w:rFonts w:cs="Arial"/>
          <w:bCs/>
          <w:lang w:val="en-US"/>
        </w:rPr>
        <w:t xml:space="preserve">. For this, we collected and selected the references used for the research in which the basis for recording and analysis of the data were scientific articles, bibliographic records and national informative sites, such bibliographies were studied so that this study could be performed, with fundamental concepts, study conducted in Brazil and the state of Minas </w:t>
      </w:r>
      <w:proofErr w:type="spellStart"/>
      <w:r w:rsidRPr="00431EA6">
        <w:rPr>
          <w:rFonts w:cs="Arial"/>
          <w:bCs/>
          <w:lang w:val="en-US"/>
        </w:rPr>
        <w:t>Gerais</w:t>
      </w:r>
      <w:proofErr w:type="spellEnd"/>
      <w:r w:rsidRPr="00431EA6">
        <w:rPr>
          <w:rFonts w:cs="Arial"/>
          <w:bCs/>
          <w:lang w:val="en-US"/>
        </w:rPr>
        <w:t xml:space="preserve"> and the view of several authors and researchers on the subject. Thus, it was found that the environment has a consequence of the way man makes use, but the recovery of degraded areas is important and necessary. There are laws that regulate such recovery and both in the state of Minas </w:t>
      </w:r>
      <w:proofErr w:type="spellStart"/>
      <w:r w:rsidRPr="00431EA6">
        <w:rPr>
          <w:rFonts w:cs="Arial"/>
          <w:bCs/>
          <w:lang w:val="en-US"/>
        </w:rPr>
        <w:t>Gerais</w:t>
      </w:r>
      <w:proofErr w:type="spellEnd"/>
      <w:r w:rsidRPr="00431EA6">
        <w:rPr>
          <w:rFonts w:cs="Arial"/>
          <w:bCs/>
          <w:lang w:val="en-US"/>
        </w:rPr>
        <w:t xml:space="preserve"> and in Brazil, it is necessary to use techniques that help this process, such as green manure.</w:t>
      </w:r>
    </w:p>
    <w:p w:rsidR="00F31B9A" w:rsidRPr="00431EA6" w:rsidRDefault="00F31B9A" w:rsidP="00F31B9A">
      <w:pPr>
        <w:spacing w:line="240" w:lineRule="auto"/>
        <w:rPr>
          <w:rFonts w:cs="Arial"/>
          <w:bCs/>
          <w:lang w:val="en-US"/>
        </w:rPr>
      </w:pPr>
    </w:p>
    <w:p w:rsidR="00F31B9A" w:rsidRPr="00431EA6" w:rsidRDefault="00F31B9A" w:rsidP="00F31B9A">
      <w:pPr>
        <w:spacing w:line="240" w:lineRule="auto"/>
        <w:rPr>
          <w:rFonts w:cs="Arial"/>
          <w:bCs/>
          <w:lang w:val="en-US"/>
        </w:rPr>
      </w:pPr>
      <w:r w:rsidRPr="00431EA6">
        <w:rPr>
          <w:rFonts w:cs="Arial"/>
          <w:bCs/>
          <w:lang w:val="en-US"/>
        </w:rPr>
        <w:t>Keywords: Green Fertilization. Degraded Areas, Recovery.</w:t>
      </w:r>
    </w:p>
    <w:p w:rsidR="007746C2" w:rsidRPr="00431EA6" w:rsidRDefault="007746C2">
      <w:pPr>
        <w:rPr>
          <w:rFonts w:cs="Arial"/>
          <w:b/>
          <w:sz w:val="32"/>
          <w:szCs w:val="28"/>
          <w:lang w:val="en-US"/>
        </w:rPr>
      </w:pPr>
      <w:r w:rsidRPr="00431EA6">
        <w:rPr>
          <w:rFonts w:cs="Arial"/>
          <w:b/>
          <w:sz w:val="32"/>
          <w:szCs w:val="28"/>
          <w:lang w:val="en-US"/>
        </w:rPr>
        <w:br w:type="page"/>
      </w:r>
    </w:p>
    <w:sdt>
      <w:sdtPr>
        <w:rPr>
          <w:rFonts w:ascii="Arial" w:eastAsiaTheme="minorHAnsi" w:hAnsi="Arial" w:cs="Arial"/>
          <w:color w:val="auto"/>
          <w:sz w:val="24"/>
          <w:szCs w:val="24"/>
          <w:lang w:eastAsia="en-US"/>
        </w:rPr>
        <w:id w:val="1894841566"/>
        <w:docPartObj>
          <w:docPartGallery w:val="Table of Contents"/>
          <w:docPartUnique/>
        </w:docPartObj>
      </w:sdtPr>
      <w:sdtEndPr>
        <w:rPr>
          <w:b/>
          <w:bCs/>
        </w:rPr>
      </w:sdtEndPr>
      <w:sdtContent>
        <w:p w:rsidR="000317CE" w:rsidRPr="00D5756E" w:rsidRDefault="000317CE" w:rsidP="00A04F3C">
          <w:pPr>
            <w:pStyle w:val="CabealhodoSumrio"/>
            <w:spacing w:line="360" w:lineRule="auto"/>
            <w:jc w:val="center"/>
            <w:rPr>
              <w:rFonts w:ascii="Arial" w:hAnsi="Arial" w:cs="Arial"/>
              <w:b/>
              <w:color w:val="auto"/>
              <w:sz w:val="36"/>
              <w:szCs w:val="24"/>
            </w:rPr>
          </w:pPr>
          <w:r w:rsidRPr="00D5756E">
            <w:rPr>
              <w:rFonts w:ascii="Arial" w:hAnsi="Arial" w:cs="Arial"/>
              <w:b/>
              <w:color w:val="auto"/>
              <w:sz w:val="36"/>
              <w:szCs w:val="24"/>
            </w:rPr>
            <w:t>Sumário</w:t>
          </w:r>
        </w:p>
        <w:p w:rsidR="00A04F3C" w:rsidRPr="00A04F3C" w:rsidRDefault="00A04F3C" w:rsidP="00A04F3C">
          <w:pPr>
            <w:rPr>
              <w:rFonts w:cs="Arial"/>
              <w:szCs w:val="24"/>
              <w:lang w:eastAsia="pt-BR"/>
            </w:rPr>
          </w:pPr>
        </w:p>
        <w:p w:rsidR="00106ABD" w:rsidRDefault="000317CE">
          <w:pPr>
            <w:pStyle w:val="Sumrio1"/>
            <w:rPr>
              <w:rFonts w:asciiTheme="minorHAnsi" w:eastAsiaTheme="minorEastAsia" w:hAnsiTheme="minorHAnsi"/>
              <w:noProof/>
              <w:sz w:val="22"/>
              <w:lang w:eastAsia="pt-BR"/>
            </w:rPr>
          </w:pPr>
          <w:r w:rsidRPr="00A04F3C">
            <w:rPr>
              <w:rFonts w:cs="Arial"/>
              <w:szCs w:val="24"/>
            </w:rPr>
            <w:fldChar w:fldCharType="begin"/>
          </w:r>
          <w:r w:rsidRPr="00A04F3C">
            <w:rPr>
              <w:rFonts w:cs="Arial"/>
              <w:szCs w:val="24"/>
            </w:rPr>
            <w:instrText xml:space="preserve"> TOC \o "1-3" \h \z \u </w:instrText>
          </w:r>
          <w:r w:rsidRPr="00A04F3C">
            <w:rPr>
              <w:rFonts w:cs="Arial"/>
              <w:szCs w:val="24"/>
            </w:rPr>
            <w:fldChar w:fldCharType="separate"/>
          </w:r>
          <w:hyperlink w:anchor="_Toc22658348" w:history="1">
            <w:r w:rsidR="00106ABD" w:rsidRPr="001F5DBC">
              <w:rPr>
                <w:rStyle w:val="Hyperlink"/>
                <w:rFonts w:cs="Arial"/>
                <w:b/>
                <w:noProof/>
              </w:rPr>
              <w:t>1</w:t>
            </w:r>
            <w:r w:rsidR="00106ABD">
              <w:rPr>
                <w:rFonts w:asciiTheme="minorHAnsi" w:eastAsiaTheme="minorEastAsia" w:hAnsiTheme="minorHAnsi"/>
                <w:noProof/>
                <w:sz w:val="22"/>
                <w:lang w:eastAsia="pt-BR"/>
              </w:rPr>
              <w:tab/>
            </w:r>
            <w:r w:rsidR="00106ABD" w:rsidRPr="001F5DBC">
              <w:rPr>
                <w:rStyle w:val="Hyperlink"/>
                <w:rFonts w:cs="Arial"/>
                <w:b/>
                <w:noProof/>
              </w:rPr>
              <w:t>INTRODUÇÃO</w:t>
            </w:r>
            <w:r w:rsidR="00106ABD">
              <w:rPr>
                <w:noProof/>
                <w:webHidden/>
              </w:rPr>
              <w:tab/>
            </w:r>
            <w:r w:rsidR="00106ABD">
              <w:rPr>
                <w:noProof/>
                <w:webHidden/>
              </w:rPr>
              <w:fldChar w:fldCharType="begin"/>
            </w:r>
            <w:r w:rsidR="00106ABD">
              <w:rPr>
                <w:noProof/>
                <w:webHidden/>
              </w:rPr>
              <w:instrText xml:space="preserve"> PAGEREF _Toc22658348 \h </w:instrText>
            </w:r>
            <w:r w:rsidR="00106ABD">
              <w:rPr>
                <w:noProof/>
                <w:webHidden/>
              </w:rPr>
            </w:r>
            <w:r w:rsidR="00106ABD">
              <w:rPr>
                <w:noProof/>
                <w:webHidden/>
              </w:rPr>
              <w:fldChar w:fldCharType="separate"/>
            </w:r>
            <w:r w:rsidR="00130332">
              <w:rPr>
                <w:noProof/>
                <w:webHidden/>
              </w:rPr>
              <w:t>5</w:t>
            </w:r>
            <w:r w:rsidR="00106ABD">
              <w:rPr>
                <w:noProof/>
                <w:webHidden/>
              </w:rPr>
              <w:fldChar w:fldCharType="end"/>
            </w:r>
          </w:hyperlink>
        </w:p>
        <w:p w:rsidR="00106ABD" w:rsidRDefault="004F2B46">
          <w:pPr>
            <w:pStyle w:val="Sumrio1"/>
            <w:rPr>
              <w:rFonts w:asciiTheme="minorHAnsi" w:eastAsiaTheme="minorEastAsia" w:hAnsiTheme="minorHAnsi"/>
              <w:noProof/>
              <w:sz w:val="22"/>
              <w:lang w:eastAsia="pt-BR"/>
            </w:rPr>
          </w:pPr>
          <w:hyperlink w:anchor="_Toc22658349" w:history="1">
            <w:r w:rsidR="00106ABD" w:rsidRPr="001F5DBC">
              <w:rPr>
                <w:rStyle w:val="Hyperlink"/>
                <w:rFonts w:cs="Arial"/>
                <w:b/>
                <w:noProof/>
              </w:rPr>
              <w:t>2</w:t>
            </w:r>
            <w:r w:rsidR="00106ABD">
              <w:rPr>
                <w:rFonts w:asciiTheme="minorHAnsi" w:eastAsiaTheme="minorEastAsia" w:hAnsiTheme="minorHAnsi"/>
                <w:noProof/>
                <w:sz w:val="22"/>
                <w:lang w:eastAsia="pt-BR"/>
              </w:rPr>
              <w:tab/>
            </w:r>
            <w:r w:rsidR="00106ABD" w:rsidRPr="001F5DBC">
              <w:rPr>
                <w:rStyle w:val="Hyperlink"/>
                <w:rFonts w:cs="Arial"/>
                <w:b/>
                <w:noProof/>
              </w:rPr>
              <w:t>REFERENCIAL TEÓRICO</w:t>
            </w:r>
            <w:r w:rsidR="00106ABD">
              <w:rPr>
                <w:noProof/>
                <w:webHidden/>
              </w:rPr>
              <w:tab/>
            </w:r>
            <w:r w:rsidR="00106ABD">
              <w:rPr>
                <w:noProof/>
                <w:webHidden/>
              </w:rPr>
              <w:fldChar w:fldCharType="begin"/>
            </w:r>
            <w:r w:rsidR="00106ABD">
              <w:rPr>
                <w:noProof/>
                <w:webHidden/>
              </w:rPr>
              <w:instrText xml:space="preserve"> PAGEREF _Toc22658349 \h </w:instrText>
            </w:r>
            <w:r w:rsidR="00106ABD">
              <w:rPr>
                <w:noProof/>
                <w:webHidden/>
              </w:rPr>
            </w:r>
            <w:r w:rsidR="00106ABD">
              <w:rPr>
                <w:noProof/>
                <w:webHidden/>
              </w:rPr>
              <w:fldChar w:fldCharType="separate"/>
            </w:r>
            <w:r w:rsidR="00130332">
              <w:rPr>
                <w:noProof/>
                <w:webHidden/>
              </w:rPr>
              <w:t>6</w:t>
            </w:r>
            <w:r w:rsidR="00106ABD">
              <w:rPr>
                <w:noProof/>
                <w:webHidden/>
              </w:rPr>
              <w:fldChar w:fldCharType="end"/>
            </w:r>
          </w:hyperlink>
        </w:p>
        <w:p w:rsidR="00106ABD" w:rsidRDefault="004F2B46">
          <w:pPr>
            <w:pStyle w:val="Sumrio2"/>
            <w:tabs>
              <w:tab w:val="left" w:pos="880"/>
              <w:tab w:val="right" w:leader="dot" w:pos="9061"/>
            </w:tabs>
            <w:rPr>
              <w:rFonts w:asciiTheme="minorHAnsi" w:eastAsiaTheme="minorEastAsia" w:hAnsiTheme="minorHAnsi"/>
              <w:noProof/>
              <w:sz w:val="22"/>
              <w:lang w:eastAsia="pt-BR"/>
            </w:rPr>
          </w:pPr>
          <w:hyperlink w:anchor="_Toc22658350" w:history="1">
            <w:r w:rsidR="00106ABD" w:rsidRPr="001F5DBC">
              <w:rPr>
                <w:rStyle w:val="Hyperlink"/>
                <w:rFonts w:cs="Arial"/>
                <w:b/>
                <w:noProof/>
              </w:rPr>
              <w:t>2.1</w:t>
            </w:r>
            <w:r w:rsidR="00106ABD">
              <w:rPr>
                <w:rFonts w:asciiTheme="minorHAnsi" w:eastAsiaTheme="minorEastAsia" w:hAnsiTheme="minorHAnsi"/>
                <w:noProof/>
                <w:sz w:val="22"/>
                <w:lang w:eastAsia="pt-BR"/>
              </w:rPr>
              <w:tab/>
            </w:r>
            <w:r w:rsidR="00106ABD" w:rsidRPr="001F5DBC">
              <w:rPr>
                <w:rStyle w:val="Hyperlink"/>
                <w:rFonts w:cs="Arial"/>
                <w:b/>
                <w:noProof/>
              </w:rPr>
              <w:t>Recuperação de Áreas Degradadas</w:t>
            </w:r>
            <w:r w:rsidR="00106ABD">
              <w:rPr>
                <w:noProof/>
                <w:webHidden/>
              </w:rPr>
              <w:tab/>
            </w:r>
            <w:r w:rsidR="00106ABD">
              <w:rPr>
                <w:noProof/>
                <w:webHidden/>
              </w:rPr>
              <w:fldChar w:fldCharType="begin"/>
            </w:r>
            <w:r w:rsidR="00106ABD">
              <w:rPr>
                <w:noProof/>
                <w:webHidden/>
              </w:rPr>
              <w:instrText xml:space="preserve"> PAGEREF _Toc22658350 \h </w:instrText>
            </w:r>
            <w:r w:rsidR="00106ABD">
              <w:rPr>
                <w:noProof/>
                <w:webHidden/>
              </w:rPr>
            </w:r>
            <w:r w:rsidR="00106ABD">
              <w:rPr>
                <w:noProof/>
                <w:webHidden/>
              </w:rPr>
              <w:fldChar w:fldCharType="separate"/>
            </w:r>
            <w:r w:rsidR="00130332">
              <w:rPr>
                <w:noProof/>
                <w:webHidden/>
              </w:rPr>
              <w:t>6</w:t>
            </w:r>
            <w:r w:rsidR="00106ABD">
              <w:rPr>
                <w:noProof/>
                <w:webHidden/>
              </w:rPr>
              <w:fldChar w:fldCharType="end"/>
            </w:r>
          </w:hyperlink>
        </w:p>
        <w:p w:rsidR="00106ABD" w:rsidRDefault="004F2B46">
          <w:pPr>
            <w:pStyle w:val="Sumrio2"/>
            <w:tabs>
              <w:tab w:val="left" w:pos="880"/>
              <w:tab w:val="right" w:leader="dot" w:pos="9061"/>
            </w:tabs>
            <w:rPr>
              <w:rFonts w:asciiTheme="minorHAnsi" w:eastAsiaTheme="minorEastAsia" w:hAnsiTheme="minorHAnsi"/>
              <w:noProof/>
              <w:sz w:val="22"/>
              <w:lang w:eastAsia="pt-BR"/>
            </w:rPr>
          </w:pPr>
          <w:hyperlink w:anchor="_Toc22658351" w:history="1">
            <w:r w:rsidR="00106ABD" w:rsidRPr="001F5DBC">
              <w:rPr>
                <w:rStyle w:val="Hyperlink"/>
                <w:rFonts w:cs="Arial"/>
                <w:b/>
                <w:noProof/>
              </w:rPr>
              <w:t>2.2</w:t>
            </w:r>
            <w:r w:rsidR="00106ABD">
              <w:rPr>
                <w:rFonts w:asciiTheme="minorHAnsi" w:eastAsiaTheme="minorEastAsia" w:hAnsiTheme="minorHAnsi"/>
                <w:noProof/>
                <w:sz w:val="22"/>
                <w:lang w:eastAsia="pt-BR"/>
              </w:rPr>
              <w:tab/>
            </w:r>
            <w:r w:rsidR="00106ABD" w:rsidRPr="001F5DBC">
              <w:rPr>
                <w:rStyle w:val="Hyperlink"/>
                <w:rFonts w:cs="Arial"/>
                <w:b/>
                <w:noProof/>
              </w:rPr>
              <w:t>Tipos de Degradação</w:t>
            </w:r>
            <w:r w:rsidR="00106ABD">
              <w:rPr>
                <w:noProof/>
                <w:webHidden/>
              </w:rPr>
              <w:tab/>
            </w:r>
            <w:r w:rsidR="00106ABD">
              <w:rPr>
                <w:noProof/>
                <w:webHidden/>
              </w:rPr>
              <w:fldChar w:fldCharType="begin"/>
            </w:r>
            <w:r w:rsidR="00106ABD">
              <w:rPr>
                <w:noProof/>
                <w:webHidden/>
              </w:rPr>
              <w:instrText xml:space="preserve"> PAGEREF _Toc22658351 \h </w:instrText>
            </w:r>
            <w:r w:rsidR="00106ABD">
              <w:rPr>
                <w:noProof/>
                <w:webHidden/>
              </w:rPr>
            </w:r>
            <w:r w:rsidR="00106ABD">
              <w:rPr>
                <w:noProof/>
                <w:webHidden/>
              </w:rPr>
              <w:fldChar w:fldCharType="separate"/>
            </w:r>
            <w:r w:rsidR="00130332">
              <w:rPr>
                <w:noProof/>
                <w:webHidden/>
              </w:rPr>
              <w:t>7</w:t>
            </w:r>
            <w:r w:rsidR="00106ABD">
              <w:rPr>
                <w:noProof/>
                <w:webHidden/>
              </w:rPr>
              <w:fldChar w:fldCharType="end"/>
            </w:r>
          </w:hyperlink>
        </w:p>
        <w:p w:rsidR="00106ABD" w:rsidRDefault="004F2B46">
          <w:pPr>
            <w:pStyle w:val="Sumrio2"/>
            <w:tabs>
              <w:tab w:val="left" w:pos="880"/>
              <w:tab w:val="right" w:leader="dot" w:pos="9061"/>
            </w:tabs>
            <w:rPr>
              <w:rFonts w:asciiTheme="minorHAnsi" w:eastAsiaTheme="minorEastAsia" w:hAnsiTheme="minorHAnsi"/>
              <w:noProof/>
              <w:sz w:val="22"/>
              <w:lang w:eastAsia="pt-BR"/>
            </w:rPr>
          </w:pPr>
          <w:hyperlink w:anchor="_Toc22658352" w:history="1">
            <w:r w:rsidR="00106ABD" w:rsidRPr="001F5DBC">
              <w:rPr>
                <w:rStyle w:val="Hyperlink"/>
                <w:rFonts w:cs="Arial"/>
                <w:b/>
                <w:noProof/>
              </w:rPr>
              <w:t>2.3</w:t>
            </w:r>
            <w:r w:rsidR="00106ABD">
              <w:rPr>
                <w:rFonts w:asciiTheme="minorHAnsi" w:eastAsiaTheme="minorEastAsia" w:hAnsiTheme="minorHAnsi"/>
                <w:noProof/>
                <w:sz w:val="22"/>
                <w:lang w:eastAsia="pt-BR"/>
              </w:rPr>
              <w:tab/>
            </w:r>
            <w:r w:rsidR="00106ABD" w:rsidRPr="001F5DBC">
              <w:rPr>
                <w:rStyle w:val="Hyperlink"/>
                <w:rFonts w:cs="Arial"/>
                <w:b/>
                <w:noProof/>
              </w:rPr>
              <w:t>Métodos de Recuperação – Adubação Verde</w:t>
            </w:r>
            <w:r w:rsidR="00106ABD">
              <w:rPr>
                <w:noProof/>
                <w:webHidden/>
              </w:rPr>
              <w:tab/>
            </w:r>
            <w:r w:rsidR="00106ABD">
              <w:rPr>
                <w:noProof/>
                <w:webHidden/>
              </w:rPr>
              <w:fldChar w:fldCharType="begin"/>
            </w:r>
            <w:r w:rsidR="00106ABD">
              <w:rPr>
                <w:noProof/>
                <w:webHidden/>
              </w:rPr>
              <w:instrText xml:space="preserve"> PAGEREF _Toc22658352 \h </w:instrText>
            </w:r>
            <w:r w:rsidR="00106ABD">
              <w:rPr>
                <w:noProof/>
                <w:webHidden/>
              </w:rPr>
            </w:r>
            <w:r w:rsidR="00106ABD">
              <w:rPr>
                <w:noProof/>
                <w:webHidden/>
              </w:rPr>
              <w:fldChar w:fldCharType="separate"/>
            </w:r>
            <w:r w:rsidR="00130332">
              <w:rPr>
                <w:noProof/>
                <w:webHidden/>
              </w:rPr>
              <w:t>9</w:t>
            </w:r>
            <w:r w:rsidR="00106ABD">
              <w:rPr>
                <w:noProof/>
                <w:webHidden/>
              </w:rPr>
              <w:fldChar w:fldCharType="end"/>
            </w:r>
          </w:hyperlink>
        </w:p>
        <w:p w:rsidR="00106ABD" w:rsidRDefault="004F2B46">
          <w:pPr>
            <w:pStyle w:val="Sumrio1"/>
            <w:rPr>
              <w:rFonts w:asciiTheme="minorHAnsi" w:eastAsiaTheme="minorEastAsia" w:hAnsiTheme="minorHAnsi"/>
              <w:noProof/>
              <w:sz w:val="22"/>
              <w:lang w:eastAsia="pt-BR"/>
            </w:rPr>
          </w:pPr>
          <w:hyperlink w:anchor="_Toc22658353" w:history="1">
            <w:r w:rsidR="00106ABD" w:rsidRPr="001F5DBC">
              <w:rPr>
                <w:rStyle w:val="Hyperlink"/>
                <w:rFonts w:cs="Arial"/>
                <w:b/>
                <w:noProof/>
              </w:rPr>
              <w:t>3</w:t>
            </w:r>
            <w:r w:rsidR="00106ABD">
              <w:rPr>
                <w:rFonts w:asciiTheme="minorHAnsi" w:eastAsiaTheme="minorEastAsia" w:hAnsiTheme="minorHAnsi"/>
                <w:noProof/>
                <w:sz w:val="22"/>
                <w:lang w:eastAsia="pt-BR"/>
              </w:rPr>
              <w:tab/>
            </w:r>
            <w:r w:rsidR="00106ABD" w:rsidRPr="001F5DBC">
              <w:rPr>
                <w:rStyle w:val="Hyperlink"/>
                <w:rFonts w:cs="Arial"/>
                <w:b/>
                <w:noProof/>
              </w:rPr>
              <w:t>METODOLOGIA E PROCEDIMENTOS TÉCNICOS DA PESQUISA</w:t>
            </w:r>
            <w:r w:rsidR="00106ABD">
              <w:rPr>
                <w:noProof/>
                <w:webHidden/>
              </w:rPr>
              <w:tab/>
            </w:r>
            <w:r w:rsidR="00106ABD">
              <w:rPr>
                <w:noProof/>
                <w:webHidden/>
              </w:rPr>
              <w:fldChar w:fldCharType="begin"/>
            </w:r>
            <w:r w:rsidR="00106ABD">
              <w:rPr>
                <w:noProof/>
                <w:webHidden/>
              </w:rPr>
              <w:instrText xml:space="preserve"> PAGEREF _Toc22658353 \h </w:instrText>
            </w:r>
            <w:r w:rsidR="00106ABD">
              <w:rPr>
                <w:noProof/>
                <w:webHidden/>
              </w:rPr>
            </w:r>
            <w:r w:rsidR="00106ABD">
              <w:rPr>
                <w:noProof/>
                <w:webHidden/>
              </w:rPr>
              <w:fldChar w:fldCharType="separate"/>
            </w:r>
            <w:r w:rsidR="00130332">
              <w:rPr>
                <w:noProof/>
                <w:webHidden/>
              </w:rPr>
              <w:t>10</w:t>
            </w:r>
            <w:r w:rsidR="00106ABD">
              <w:rPr>
                <w:noProof/>
                <w:webHidden/>
              </w:rPr>
              <w:fldChar w:fldCharType="end"/>
            </w:r>
          </w:hyperlink>
        </w:p>
        <w:p w:rsidR="00106ABD" w:rsidRDefault="004F2B46">
          <w:pPr>
            <w:pStyle w:val="Sumrio1"/>
            <w:rPr>
              <w:rFonts w:asciiTheme="minorHAnsi" w:eastAsiaTheme="minorEastAsia" w:hAnsiTheme="minorHAnsi"/>
              <w:noProof/>
              <w:sz w:val="22"/>
              <w:lang w:eastAsia="pt-BR"/>
            </w:rPr>
          </w:pPr>
          <w:hyperlink w:anchor="_Toc22658354" w:history="1">
            <w:r w:rsidR="00106ABD" w:rsidRPr="001F5DBC">
              <w:rPr>
                <w:rStyle w:val="Hyperlink"/>
                <w:rFonts w:cs="Arial"/>
                <w:b/>
                <w:noProof/>
              </w:rPr>
              <w:t>4</w:t>
            </w:r>
            <w:r w:rsidR="00106ABD">
              <w:rPr>
                <w:rFonts w:asciiTheme="minorHAnsi" w:eastAsiaTheme="minorEastAsia" w:hAnsiTheme="minorHAnsi"/>
                <w:noProof/>
                <w:sz w:val="22"/>
                <w:lang w:eastAsia="pt-BR"/>
              </w:rPr>
              <w:tab/>
            </w:r>
            <w:r w:rsidR="00106ABD" w:rsidRPr="001F5DBC">
              <w:rPr>
                <w:rStyle w:val="Hyperlink"/>
                <w:rFonts w:cs="Arial"/>
                <w:b/>
                <w:noProof/>
              </w:rPr>
              <w:t>RESULTADOS E DISCUSSÃO</w:t>
            </w:r>
            <w:r w:rsidR="00106ABD">
              <w:rPr>
                <w:noProof/>
                <w:webHidden/>
              </w:rPr>
              <w:tab/>
            </w:r>
            <w:r w:rsidR="00106ABD">
              <w:rPr>
                <w:noProof/>
                <w:webHidden/>
              </w:rPr>
              <w:fldChar w:fldCharType="begin"/>
            </w:r>
            <w:r w:rsidR="00106ABD">
              <w:rPr>
                <w:noProof/>
                <w:webHidden/>
              </w:rPr>
              <w:instrText xml:space="preserve"> PAGEREF _Toc22658354 \h </w:instrText>
            </w:r>
            <w:r w:rsidR="00106ABD">
              <w:rPr>
                <w:noProof/>
                <w:webHidden/>
              </w:rPr>
            </w:r>
            <w:r w:rsidR="00106ABD">
              <w:rPr>
                <w:noProof/>
                <w:webHidden/>
              </w:rPr>
              <w:fldChar w:fldCharType="separate"/>
            </w:r>
            <w:r w:rsidR="00130332">
              <w:rPr>
                <w:noProof/>
                <w:webHidden/>
              </w:rPr>
              <w:t>11</w:t>
            </w:r>
            <w:r w:rsidR="00106ABD">
              <w:rPr>
                <w:noProof/>
                <w:webHidden/>
              </w:rPr>
              <w:fldChar w:fldCharType="end"/>
            </w:r>
          </w:hyperlink>
        </w:p>
        <w:p w:rsidR="00106ABD" w:rsidRDefault="004F2B46">
          <w:pPr>
            <w:pStyle w:val="Sumrio1"/>
            <w:rPr>
              <w:rFonts w:asciiTheme="minorHAnsi" w:eastAsiaTheme="minorEastAsia" w:hAnsiTheme="minorHAnsi"/>
              <w:noProof/>
              <w:sz w:val="22"/>
              <w:lang w:eastAsia="pt-BR"/>
            </w:rPr>
          </w:pPr>
          <w:hyperlink w:anchor="_Toc22658355" w:history="1">
            <w:r w:rsidR="00106ABD" w:rsidRPr="001F5DBC">
              <w:rPr>
                <w:rStyle w:val="Hyperlink"/>
                <w:rFonts w:cs="Arial"/>
                <w:b/>
                <w:noProof/>
              </w:rPr>
              <w:t>5</w:t>
            </w:r>
            <w:r w:rsidR="00106ABD">
              <w:rPr>
                <w:rFonts w:asciiTheme="minorHAnsi" w:eastAsiaTheme="minorEastAsia" w:hAnsiTheme="minorHAnsi"/>
                <w:noProof/>
                <w:sz w:val="22"/>
                <w:lang w:eastAsia="pt-BR"/>
              </w:rPr>
              <w:tab/>
            </w:r>
            <w:r w:rsidR="00106ABD" w:rsidRPr="001F5DBC">
              <w:rPr>
                <w:rStyle w:val="Hyperlink"/>
                <w:rFonts w:cs="Arial"/>
                <w:b/>
                <w:noProof/>
              </w:rPr>
              <w:t>CONCLUSÃO</w:t>
            </w:r>
            <w:r w:rsidR="00106ABD">
              <w:rPr>
                <w:noProof/>
                <w:webHidden/>
              </w:rPr>
              <w:tab/>
            </w:r>
            <w:r w:rsidR="00106ABD">
              <w:rPr>
                <w:noProof/>
                <w:webHidden/>
              </w:rPr>
              <w:fldChar w:fldCharType="begin"/>
            </w:r>
            <w:r w:rsidR="00106ABD">
              <w:rPr>
                <w:noProof/>
                <w:webHidden/>
              </w:rPr>
              <w:instrText xml:space="preserve"> PAGEREF _Toc22658355 \h </w:instrText>
            </w:r>
            <w:r w:rsidR="00106ABD">
              <w:rPr>
                <w:noProof/>
                <w:webHidden/>
              </w:rPr>
            </w:r>
            <w:r w:rsidR="00106ABD">
              <w:rPr>
                <w:noProof/>
                <w:webHidden/>
              </w:rPr>
              <w:fldChar w:fldCharType="separate"/>
            </w:r>
            <w:r w:rsidR="00130332">
              <w:rPr>
                <w:noProof/>
                <w:webHidden/>
              </w:rPr>
              <w:t>24</w:t>
            </w:r>
            <w:r w:rsidR="00106ABD">
              <w:rPr>
                <w:noProof/>
                <w:webHidden/>
              </w:rPr>
              <w:fldChar w:fldCharType="end"/>
            </w:r>
          </w:hyperlink>
        </w:p>
        <w:p w:rsidR="00106ABD" w:rsidRDefault="004F2B46">
          <w:pPr>
            <w:pStyle w:val="Sumrio1"/>
            <w:rPr>
              <w:rFonts w:asciiTheme="minorHAnsi" w:eastAsiaTheme="minorEastAsia" w:hAnsiTheme="minorHAnsi"/>
              <w:noProof/>
              <w:sz w:val="22"/>
              <w:lang w:eastAsia="pt-BR"/>
            </w:rPr>
          </w:pPr>
          <w:hyperlink w:anchor="_Toc22658356" w:history="1">
            <w:r w:rsidR="00106ABD" w:rsidRPr="001F5DBC">
              <w:rPr>
                <w:rStyle w:val="Hyperlink"/>
                <w:rFonts w:cs="Arial"/>
                <w:b/>
                <w:noProof/>
              </w:rPr>
              <w:t>6</w:t>
            </w:r>
            <w:r w:rsidR="00106ABD">
              <w:rPr>
                <w:rFonts w:asciiTheme="minorHAnsi" w:eastAsiaTheme="minorEastAsia" w:hAnsiTheme="minorHAnsi"/>
                <w:noProof/>
                <w:sz w:val="22"/>
                <w:lang w:eastAsia="pt-BR"/>
              </w:rPr>
              <w:tab/>
            </w:r>
            <w:r w:rsidR="00106ABD" w:rsidRPr="001F5DBC">
              <w:rPr>
                <w:rStyle w:val="Hyperlink"/>
                <w:rFonts w:cs="Arial"/>
                <w:b/>
                <w:noProof/>
              </w:rPr>
              <w:t>REFERÊNCIAS</w:t>
            </w:r>
            <w:r w:rsidR="00106ABD">
              <w:rPr>
                <w:noProof/>
                <w:webHidden/>
              </w:rPr>
              <w:tab/>
            </w:r>
            <w:r w:rsidR="00106ABD">
              <w:rPr>
                <w:noProof/>
                <w:webHidden/>
              </w:rPr>
              <w:fldChar w:fldCharType="begin"/>
            </w:r>
            <w:r w:rsidR="00106ABD">
              <w:rPr>
                <w:noProof/>
                <w:webHidden/>
              </w:rPr>
              <w:instrText xml:space="preserve"> PAGEREF _Toc22658356 \h </w:instrText>
            </w:r>
            <w:r w:rsidR="00106ABD">
              <w:rPr>
                <w:noProof/>
                <w:webHidden/>
              </w:rPr>
            </w:r>
            <w:r w:rsidR="00106ABD">
              <w:rPr>
                <w:noProof/>
                <w:webHidden/>
              </w:rPr>
              <w:fldChar w:fldCharType="separate"/>
            </w:r>
            <w:r w:rsidR="00130332">
              <w:rPr>
                <w:noProof/>
                <w:webHidden/>
              </w:rPr>
              <w:t>25</w:t>
            </w:r>
            <w:r w:rsidR="00106ABD">
              <w:rPr>
                <w:noProof/>
                <w:webHidden/>
              </w:rPr>
              <w:fldChar w:fldCharType="end"/>
            </w:r>
          </w:hyperlink>
        </w:p>
        <w:p w:rsidR="000317CE" w:rsidRPr="00C001FF" w:rsidRDefault="000317CE" w:rsidP="00C001FF">
          <w:pPr>
            <w:rPr>
              <w:rFonts w:cs="Arial"/>
              <w:szCs w:val="24"/>
            </w:rPr>
          </w:pPr>
          <w:r w:rsidRPr="00A04F3C">
            <w:rPr>
              <w:rFonts w:cs="Arial"/>
              <w:b/>
              <w:bCs/>
              <w:szCs w:val="24"/>
            </w:rPr>
            <w:fldChar w:fldCharType="end"/>
          </w:r>
        </w:p>
      </w:sdtContent>
    </w:sdt>
    <w:p w:rsidR="00021BD3" w:rsidRDefault="000317CE" w:rsidP="00C001FF">
      <w:pPr>
        <w:rPr>
          <w:rFonts w:cs="Arial"/>
          <w:b/>
          <w:szCs w:val="24"/>
        </w:rPr>
        <w:sectPr w:rsidR="00021BD3" w:rsidSect="00456B4F">
          <w:headerReference w:type="default" r:id="rId8"/>
          <w:headerReference w:type="first" r:id="rId9"/>
          <w:pgSz w:w="11906" w:h="16838"/>
          <w:pgMar w:top="1701" w:right="1134" w:bottom="1418" w:left="1701" w:header="708" w:footer="708" w:gutter="0"/>
          <w:pgNumType w:start="1"/>
          <w:cols w:space="708"/>
          <w:titlePg/>
          <w:docGrid w:linePitch="360"/>
        </w:sectPr>
      </w:pPr>
      <w:r w:rsidRPr="00C001FF">
        <w:rPr>
          <w:rFonts w:cs="Arial"/>
          <w:b/>
          <w:szCs w:val="24"/>
        </w:rPr>
        <w:br w:type="page"/>
      </w:r>
    </w:p>
    <w:p w:rsidR="00D67586" w:rsidRDefault="00917560" w:rsidP="00C001FF">
      <w:pPr>
        <w:pStyle w:val="Ttulo1"/>
        <w:spacing w:line="360" w:lineRule="auto"/>
        <w:rPr>
          <w:rFonts w:ascii="Arial" w:hAnsi="Arial" w:cs="Arial"/>
          <w:b/>
          <w:color w:val="000000" w:themeColor="text1"/>
          <w:sz w:val="24"/>
          <w:szCs w:val="24"/>
        </w:rPr>
      </w:pPr>
      <w:bookmarkStart w:id="1" w:name="_Toc22658348"/>
      <w:r>
        <w:rPr>
          <w:rFonts w:ascii="Arial" w:hAnsi="Arial" w:cs="Arial"/>
          <w:b/>
          <w:color w:val="000000" w:themeColor="text1"/>
          <w:sz w:val="24"/>
          <w:szCs w:val="24"/>
        </w:rPr>
        <w:t>INTRODUÇÃO</w:t>
      </w:r>
      <w:bookmarkEnd w:id="1"/>
    </w:p>
    <w:p w:rsidR="003F35C7" w:rsidRDefault="003F35C7" w:rsidP="003F35C7"/>
    <w:p w:rsidR="004450EA" w:rsidRDefault="004450EA" w:rsidP="00834198">
      <w:pPr>
        <w:ind w:firstLine="432"/>
      </w:pPr>
      <w:r>
        <w:t>Do ponto de vista histórico, a relação do homem com a natureza promoveu a degradação de recursos naturais em uma escala considerada suportável até a Revolução Industrial, a partir desse momento o uso dos recursos naturais passou a ser intensivo, que junto ao crescimento populacional expos um desequilíbrio perante a relação homem-natureza (MUGGLER et al., 2006).</w:t>
      </w:r>
    </w:p>
    <w:p w:rsidR="004450EA" w:rsidRDefault="003F35C7" w:rsidP="00834198">
      <w:pPr>
        <w:ind w:firstLine="432"/>
      </w:pPr>
      <w:r>
        <w:t xml:space="preserve">A preocupação com </w:t>
      </w:r>
      <w:r w:rsidR="004450EA">
        <w:t>se</w:t>
      </w:r>
      <w:r>
        <w:t xml:space="preserve"> preserva</w:t>
      </w:r>
      <w:r w:rsidR="004450EA">
        <w:t>r</w:t>
      </w:r>
      <w:r>
        <w:t xml:space="preserve"> o ambiente cresce desde 1940, quando foram criadas organizações governamentais e não governamentais, que intensificaram </w:t>
      </w:r>
      <w:r w:rsidR="004450EA">
        <w:t xml:space="preserve">os </w:t>
      </w:r>
      <w:r>
        <w:t>assuntos voltados para essa área. (ASSIS</w:t>
      </w:r>
      <w:r w:rsidR="00532080">
        <w:t>; CHAVES</w:t>
      </w:r>
      <w:r>
        <w:t>, 2013).</w:t>
      </w:r>
    </w:p>
    <w:p w:rsidR="003F35C7" w:rsidRDefault="003F35C7" w:rsidP="00834198">
      <w:pPr>
        <w:ind w:firstLine="432"/>
      </w:pPr>
      <w:r>
        <w:t xml:space="preserve">Segundo Branco e Rocha (1980), o meio ambiente está sendo moldado de maneira exacerbada, que vem caracterizando as ações humanas apenas como exploratórias e </w:t>
      </w:r>
      <w:r w:rsidR="00532080">
        <w:t>degradadoras.</w:t>
      </w:r>
    </w:p>
    <w:p w:rsidR="004450EA" w:rsidRDefault="004450EA" w:rsidP="00834198">
      <w:pPr>
        <w:ind w:firstLine="432"/>
      </w:pPr>
      <w:bookmarkStart w:id="2" w:name="_Hlk22658432"/>
      <w:r>
        <w:t xml:space="preserve">A degradação do meio ambiente </w:t>
      </w:r>
      <w:r w:rsidR="00F5126D">
        <w:t xml:space="preserve">é considerada, nos dias de hoje, de fundamental importância para a sociedade, sendo este assunto um contraposto à sustentabilidade. </w:t>
      </w:r>
      <w:bookmarkEnd w:id="2"/>
      <w:r w:rsidR="00F5126D">
        <w:t xml:space="preserve">Para </w:t>
      </w:r>
      <w:proofErr w:type="spellStart"/>
      <w:r w:rsidR="00F5126D">
        <w:t>Muggler</w:t>
      </w:r>
      <w:proofErr w:type="spellEnd"/>
      <w:r w:rsidR="00F5126D">
        <w:t xml:space="preserve"> et al. (2006), é importante o reconhecimento da degradação ambiental relacionada diretamente com a ideia que as pessoas, indivíduos ou o coletivo têm da sua relação com a natureza e o meio ambiente. Pois, de uma forma geral, as pessoas não percebem </w:t>
      </w:r>
      <w:r w:rsidR="00476C4D">
        <w:t>que o meio ambiente funciona de maneira integrada com vários componentes, e interferir em qualquer um deles afeta o todo.</w:t>
      </w:r>
    </w:p>
    <w:p w:rsidR="00476C4D" w:rsidRDefault="00476C4D" w:rsidP="00834198">
      <w:pPr>
        <w:ind w:firstLine="432"/>
      </w:pPr>
      <w:r>
        <w:t>Um dos elementos que integrados ao meio ambiente é o solo, diversos autores apontam em seus estudos como o solo não tem seu devido reconhecimento no papel que desempenha na vida humana e na conservação do ambiente (BRIDGES; CATIZZONE, 1996; BRIDGER; VAN BAREN, 1997; PIPKIN; TRENT, 1997; APARIN; SUHACHEVA, 2002).</w:t>
      </w:r>
    </w:p>
    <w:p w:rsidR="00BC2A0C" w:rsidRDefault="00834198" w:rsidP="00BC2A0C">
      <w:pPr>
        <w:ind w:firstLine="432"/>
      </w:pPr>
      <w:r>
        <w:t>Como menciona Accioly (2011) em se tratando de degradação do solo, estes são processos naturais, que podem ser induzidos ou catalisados pela ação humana. Tal processo produz a deterioração da cobertura vegetal, do solo e também dos recursos hídricos. Sendo que, por meio de diversos processos físicos, químicos e hidrológicos, a deterioração causa a destruição do potencial biológico das terras e sua capacidade de sustentar a população a ela ligada.</w:t>
      </w:r>
    </w:p>
    <w:p w:rsidR="00FB4E2C" w:rsidRDefault="00FB4E2C" w:rsidP="00BC2A0C">
      <w:pPr>
        <w:ind w:firstLine="432"/>
      </w:pPr>
      <w:r w:rsidRPr="00FB4E2C">
        <w:t>O processo de degradação do solo ocorre geralmente por vários fatores como o uso incorreto das atividades humanas ou da má conservação do mesmo que resultam ao esgotamento de nutrientes ou mesmo da remoção da vegetação entre outros fatores.</w:t>
      </w:r>
    </w:p>
    <w:p w:rsidR="00151C26" w:rsidRPr="00200CBB" w:rsidRDefault="00BC2A0C" w:rsidP="00200CBB">
      <w:pPr>
        <w:ind w:firstLine="432"/>
        <w:rPr>
          <w:rFonts w:cs="Arial"/>
          <w:bCs/>
          <w:szCs w:val="24"/>
        </w:rPr>
      </w:pPr>
      <w:r>
        <w:t xml:space="preserve">Dessa forma, a necessidade por se recuperar áreas degradadas vem sendo assunto de diversos estudos presentes na literatura, sendo que várias formas de recuperação vêm sendo abordadas, entre elas, a adubação verde, estudada nessa pesquisa. Tem-se que o objetivo deste estudo é apresentar uma pesquisa bibliográfica acerca do tema “recuperação de áreas degradadas e adubação verde”, apresentando como </w:t>
      </w:r>
      <w:r w:rsidR="00F302A5">
        <w:t xml:space="preserve">tal recuperação é desenvolvida no Brasil e no </w:t>
      </w:r>
      <w:r w:rsidR="00F302A5" w:rsidRPr="00F302A5">
        <w:rPr>
          <w:rFonts w:cs="Arial"/>
          <w:bCs/>
          <w:szCs w:val="24"/>
        </w:rPr>
        <w:t>Estado de Minas Gerais.</w:t>
      </w:r>
    </w:p>
    <w:p w:rsidR="00151C26" w:rsidRPr="003F35C7" w:rsidRDefault="00151C26" w:rsidP="00F302A5"/>
    <w:p w:rsidR="00D67586" w:rsidRDefault="00917560" w:rsidP="00D67586">
      <w:pPr>
        <w:pStyle w:val="Ttulo1"/>
        <w:spacing w:line="360" w:lineRule="auto"/>
        <w:rPr>
          <w:rFonts w:ascii="Arial" w:hAnsi="Arial" w:cs="Arial"/>
          <w:b/>
          <w:color w:val="auto"/>
          <w:sz w:val="24"/>
          <w:szCs w:val="24"/>
        </w:rPr>
      </w:pPr>
      <w:bookmarkStart w:id="3" w:name="_Toc22658349"/>
      <w:r>
        <w:rPr>
          <w:rFonts w:ascii="Arial" w:hAnsi="Arial" w:cs="Arial"/>
          <w:b/>
          <w:color w:val="auto"/>
          <w:sz w:val="24"/>
          <w:szCs w:val="24"/>
        </w:rPr>
        <w:t>REFERENCIAL TEÓRICO</w:t>
      </w:r>
      <w:bookmarkEnd w:id="3"/>
    </w:p>
    <w:p w:rsidR="00A04F3C" w:rsidRPr="00A04F3C" w:rsidRDefault="00A04F3C" w:rsidP="00A04F3C"/>
    <w:p w:rsidR="00D67586" w:rsidRDefault="00FB40FF" w:rsidP="00D67586">
      <w:pPr>
        <w:pStyle w:val="Ttulo2"/>
        <w:spacing w:line="360" w:lineRule="auto"/>
        <w:rPr>
          <w:rFonts w:ascii="Arial" w:hAnsi="Arial" w:cs="Arial"/>
          <w:b/>
          <w:color w:val="auto"/>
          <w:sz w:val="24"/>
          <w:szCs w:val="24"/>
        </w:rPr>
      </w:pPr>
      <w:bookmarkStart w:id="4" w:name="_Toc22658350"/>
      <w:r>
        <w:rPr>
          <w:rFonts w:ascii="Arial" w:hAnsi="Arial" w:cs="Arial"/>
          <w:b/>
          <w:color w:val="auto"/>
          <w:sz w:val="24"/>
          <w:szCs w:val="24"/>
        </w:rPr>
        <w:t xml:space="preserve">Recuperação de </w:t>
      </w:r>
      <w:r w:rsidR="00D67586" w:rsidRPr="00450E34">
        <w:rPr>
          <w:rFonts w:ascii="Arial" w:hAnsi="Arial" w:cs="Arial"/>
          <w:b/>
          <w:color w:val="auto"/>
          <w:sz w:val="24"/>
          <w:szCs w:val="24"/>
        </w:rPr>
        <w:t>Áreas Degradadas</w:t>
      </w:r>
      <w:bookmarkEnd w:id="4"/>
    </w:p>
    <w:p w:rsidR="00A04F3C" w:rsidRPr="00A04F3C" w:rsidRDefault="00A04F3C" w:rsidP="00A04F3C"/>
    <w:p w:rsidR="00372677" w:rsidRDefault="00372677" w:rsidP="00162142">
      <w:pPr>
        <w:ind w:firstLine="576"/>
        <w:rPr>
          <w:rFonts w:cs="Arial"/>
          <w:szCs w:val="24"/>
        </w:rPr>
      </w:pPr>
      <w:r>
        <w:rPr>
          <w:rFonts w:cs="Arial"/>
          <w:szCs w:val="24"/>
        </w:rPr>
        <w:t>Por meio da Instrução Normativa nº5/2009, o Ministério do Meio Ambiente define área degradada como uma área em que a vegetação, fauna, flora ou solo foram destruídos, removidos ou expulsos de total ou parcialmente, fazendo com que sua capacidade produtiva e qualitativa fosse alterada (MMA, 2009).</w:t>
      </w:r>
    </w:p>
    <w:p w:rsidR="00FB40FF" w:rsidRDefault="00FB40FF" w:rsidP="00FB40FF">
      <w:pPr>
        <w:ind w:firstLine="576"/>
        <w:rPr>
          <w:rFonts w:cs="Arial"/>
          <w:szCs w:val="24"/>
        </w:rPr>
      </w:pPr>
      <w:r w:rsidRPr="00450E34">
        <w:rPr>
          <w:rFonts w:cs="Arial"/>
          <w:szCs w:val="24"/>
        </w:rPr>
        <w:t>O conceito de área degradada ou de paisagens degradadas pode ser compreendido como locais onde existem (ou existiram) processos causadores de danos ao meio ambiente, pelos quais se perdem ou se reduzem algumas de suas propriedades, tais como a qualidade produtiva dos recursos naturais (</w:t>
      </w:r>
      <w:r>
        <w:rPr>
          <w:rFonts w:cs="Arial"/>
          <w:szCs w:val="24"/>
        </w:rPr>
        <w:t>BRASIL, 1989</w:t>
      </w:r>
      <w:r w:rsidRPr="00450E34">
        <w:rPr>
          <w:rFonts w:cs="Arial"/>
          <w:szCs w:val="24"/>
        </w:rPr>
        <w:t>).</w:t>
      </w:r>
    </w:p>
    <w:p w:rsidR="00D67586" w:rsidRDefault="00D67586" w:rsidP="00D67586">
      <w:pPr>
        <w:ind w:firstLine="576"/>
        <w:rPr>
          <w:rFonts w:cs="Arial"/>
          <w:szCs w:val="24"/>
        </w:rPr>
      </w:pPr>
      <w:r w:rsidRPr="00450E34">
        <w:rPr>
          <w:rFonts w:cs="Arial"/>
          <w:szCs w:val="24"/>
        </w:rPr>
        <w:t>Uma área considerada degradada é uma área que teve de alguma forma sua integridade abalada, seja ela de forma química, física ou biológica, a área degradada é uma área que foi de certo modo desequilibrada ecologicamente. A degradação pode ocorrer de diversas formas, sendo que muitas vezes ela é consequência de ações antrópicas. E desta a recuperação de áreas degradadas é assegurada por lei e deve ser entendida como de suma importância para o mundo de modo geral.</w:t>
      </w:r>
    </w:p>
    <w:p w:rsidR="00372677" w:rsidRPr="00372677" w:rsidRDefault="00372677" w:rsidP="00A24931">
      <w:pPr>
        <w:spacing w:line="240" w:lineRule="auto"/>
        <w:rPr>
          <w:rFonts w:cs="Arial"/>
          <w:sz w:val="20"/>
          <w:szCs w:val="20"/>
        </w:rPr>
      </w:pPr>
    </w:p>
    <w:p w:rsidR="00D67586" w:rsidRDefault="00D67586" w:rsidP="00D67586">
      <w:pPr>
        <w:spacing w:line="240" w:lineRule="auto"/>
        <w:ind w:left="2268"/>
        <w:rPr>
          <w:rFonts w:cs="Arial"/>
          <w:sz w:val="20"/>
          <w:szCs w:val="20"/>
        </w:rPr>
      </w:pPr>
      <w:r w:rsidRPr="00450E34">
        <w:rPr>
          <w:rFonts w:cs="Arial"/>
          <w:sz w:val="20"/>
          <w:szCs w:val="20"/>
        </w:rPr>
        <w:t>“Área degradada é um local que sofreu qualquer alteração desvantajosa, causando a diminuição de sua produtividade, seja por conta de manejo inadequado, da remoção da cobertura vegetal, do excesso de fertilizantes e/ou agrotóxicos, da erosão, mineração ou qualquer prática inadequada. Esta não tem capacidade de se recuperar sozinha, tendo necessidade de intervenção humana” (RUSSO, 2015).</w:t>
      </w:r>
    </w:p>
    <w:p w:rsidR="00372677" w:rsidRPr="00450E34" w:rsidRDefault="00372677" w:rsidP="00FB40FF">
      <w:pPr>
        <w:rPr>
          <w:rFonts w:cs="Arial"/>
          <w:sz w:val="20"/>
          <w:szCs w:val="20"/>
        </w:rPr>
      </w:pPr>
    </w:p>
    <w:p w:rsidR="00FB40FF" w:rsidRDefault="00FB40FF" w:rsidP="00D67586">
      <w:pPr>
        <w:ind w:firstLine="576"/>
        <w:rPr>
          <w:rFonts w:cs="Arial"/>
          <w:szCs w:val="24"/>
        </w:rPr>
      </w:pPr>
      <w:r>
        <w:rPr>
          <w:rFonts w:cs="Arial"/>
          <w:szCs w:val="24"/>
        </w:rPr>
        <w:t xml:space="preserve">De acordo com Meira et al. (2004), em meio às atividades do homem que são causas da degradação do solo pode citar: </w:t>
      </w:r>
      <w:bookmarkStart w:id="5" w:name="_Hlk22658543"/>
      <w:r>
        <w:rPr>
          <w:rFonts w:cs="Arial"/>
          <w:szCs w:val="24"/>
        </w:rPr>
        <w:t>uso e ocupação do solo de forma desordenada e sem que haja planejamento, com habitações localizadas em áreas de risco, o desmatamento das cabeceiras de drenagem, e ainda obras de infraestrutura sem o controle técnico, provocando assim, alterações ambientais até mesmo irreversíveis, tornando fácil a ocorrência de desastres naturais de proporções grandes</w:t>
      </w:r>
      <w:r w:rsidR="00A15EAF">
        <w:rPr>
          <w:rFonts w:cs="Arial"/>
          <w:szCs w:val="24"/>
        </w:rPr>
        <w:t xml:space="preserve"> e imensuráveis</w:t>
      </w:r>
      <w:r>
        <w:rPr>
          <w:rFonts w:cs="Arial"/>
          <w:szCs w:val="24"/>
        </w:rPr>
        <w:t>.</w:t>
      </w:r>
    </w:p>
    <w:bookmarkEnd w:id="5"/>
    <w:p w:rsidR="00FB40FF" w:rsidRDefault="00A15EAF" w:rsidP="00D67586">
      <w:pPr>
        <w:ind w:firstLine="576"/>
        <w:rPr>
          <w:rFonts w:cs="Arial"/>
          <w:szCs w:val="24"/>
        </w:rPr>
      </w:pPr>
      <w:r>
        <w:rPr>
          <w:rFonts w:cs="Arial"/>
          <w:szCs w:val="24"/>
        </w:rPr>
        <w:t xml:space="preserve">Segundo Rodrigues e </w:t>
      </w:r>
      <w:proofErr w:type="spellStart"/>
      <w:r>
        <w:rPr>
          <w:rFonts w:cs="Arial"/>
          <w:szCs w:val="24"/>
        </w:rPr>
        <w:t>Gandolfi</w:t>
      </w:r>
      <w:proofErr w:type="spellEnd"/>
      <w:r>
        <w:rPr>
          <w:rFonts w:cs="Arial"/>
          <w:szCs w:val="24"/>
        </w:rPr>
        <w:t xml:space="preserve"> (1996), algumas áreas muito perturbadas não possuem a capacidade de se regenerarem de forma natural, e então requerem técnicas de recuperação, estrutural e funcional.</w:t>
      </w:r>
    </w:p>
    <w:p w:rsidR="00A563D6" w:rsidRDefault="008031DA" w:rsidP="00D67586">
      <w:pPr>
        <w:ind w:firstLine="576"/>
        <w:rPr>
          <w:rFonts w:cs="Arial"/>
          <w:szCs w:val="24"/>
        </w:rPr>
      </w:pPr>
      <w:r>
        <w:rPr>
          <w:rFonts w:cs="Arial"/>
          <w:szCs w:val="24"/>
        </w:rPr>
        <w:t xml:space="preserve">Recuperar áreas degradadas implica em </w:t>
      </w:r>
      <w:proofErr w:type="gramStart"/>
      <w:r>
        <w:rPr>
          <w:rFonts w:cs="Arial"/>
          <w:szCs w:val="24"/>
        </w:rPr>
        <w:t>um série</w:t>
      </w:r>
      <w:proofErr w:type="gramEnd"/>
      <w:r>
        <w:rPr>
          <w:rFonts w:cs="Arial"/>
          <w:szCs w:val="24"/>
        </w:rPr>
        <w:t xml:space="preserve"> de benefícios como: restabelecimento da capacidade produtiva, aumento de produtividade, melhoria na renda do produtor rural, maior rendimento animal na produção de carne ou leite (pecuária), redução dos custos de produção, aumento da fertilidade do solo e da reciclagem de nutrientes, conservação do solo e da água, e redução da emissão de gases de efeito estufa (SEBRAE, 2019)</w:t>
      </w:r>
      <w:r w:rsidR="00176CF6">
        <w:rPr>
          <w:rFonts w:cs="Arial"/>
          <w:szCs w:val="24"/>
        </w:rPr>
        <w:t>.</w:t>
      </w:r>
    </w:p>
    <w:p w:rsidR="00176CF6" w:rsidRDefault="00176CF6" w:rsidP="00D67586">
      <w:pPr>
        <w:ind w:firstLine="576"/>
        <w:rPr>
          <w:rFonts w:cs="Arial"/>
          <w:szCs w:val="24"/>
        </w:rPr>
      </w:pPr>
      <w:r>
        <w:rPr>
          <w:rFonts w:cs="Arial"/>
          <w:szCs w:val="24"/>
        </w:rPr>
        <w:t>Segundo informações do Sebrae (2019) as etapas da Recuperação de Áreas Degradadas constituem-se de: 1-Interrupção do fator de degradação; 2-Análise do solo; 3-Seleção das espécies; 4-Monitoramento e avaliação; 5-Seleção dos Métodos de recuperação; e 6-Área recuperada.</w:t>
      </w:r>
    </w:p>
    <w:p w:rsidR="00FB40FF" w:rsidRPr="00450E34" w:rsidRDefault="00FB40FF" w:rsidP="00D67586">
      <w:pPr>
        <w:ind w:firstLine="576"/>
        <w:rPr>
          <w:rFonts w:cs="Arial"/>
          <w:szCs w:val="24"/>
        </w:rPr>
      </w:pPr>
    </w:p>
    <w:p w:rsidR="00D67586" w:rsidRDefault="00D67586" w:rsidP="00D67586">
      <w:pPr>
        <w:pStyle w:val="Ttulo2"/>
        <w:spacing w:line="360" w:lineRule="auto"/>
        <w:rPr>
          <w:rFonts w:ascii="Arial" w:hAnsi="Arial" w:cs="Arial"/>
          <w:b/>
          <w:color w:val="auto"/>
          <w:sz w:val="24"/>
          <w:szCs w:val="24"/>
        </w:rPr>
      </w:pPr>
      <w:bookmarkStart w:id="6" w:name="_Toc22658351"/>
      <w:r w:rsidRPr="00450E34">
        <w:rPr>
          <w:rFonts w:ascii="Arial" w:hAnsi="Arial" w:cs="Arial"/>
          <w:b/>
          <w:color w:val="auto"/>
          <w:sz w:val="24"/>
          <w:szCs w:val="24"/>
        </w:rPr>
        <w:t xml:space="preserve">Tipos de </w:t>
      </w:r>
      <w:r w:rsidR="006A766E">
        <w:rPr>
          <w:rFonts w:ascii="Arial" w:hAnsi="Arial" w:cs="Arial"/>
          <w:b/>
          <w:color w:val="auto"/>
          <w:sz w:val="24"/>
          <w:szCs w:val="24"/>
        </w:rPr>
        <w:t>Degrad</w:t>
      </w:r>
      <w:r w:rsidRPr="00450E34">
        <w:rPr>
          <w:rFonts w:ascii="Arial" w:hAnsi="Arial" w:cs="Arial"/>
          <w:b/>
          <w:color w:val="auto"/>
          <w:sz w:val="24"/>
          <w:szCs w:val="24"/>
        </w:rPr>
        <w:t>ação</w:t>
      </w:r>
      <w:bookmarkEnd w:id="6"/>
    </w:p>
    <w:p w:rsidR="006A766E" w:rsidRDefault="006A766E" w:rsidP="006A766E"/>
    <w:p w:rsidR="00C91AC2" w:rsidRDefault="006A766E" w:rsidP="00C91AC2">
      <w:pPr>
        <w:ind w:firstLine="576"/>
      </w:pPr>
      <w:r w:rsidRPr="006A766E">
        <w:t xml:space="preserve">A degradação do solo pode ocorrer de diversas formas, e existem vários tipos de degradação do solo, </w:t>
      </w:r>
      <w:r w:rsidR="00C91AC2">
        <w:t>como por exemplo:</w:t>
      </w:r>
    </w:p>
    <w:p w:rsidR="006A766E" w:rsidRPr="00C91AC2" w:rsidRDefault="00C91AC2" w:rsidP="00C91AC2">
      <w:r w:rsidRPr="00C91AC2">
        <w:rPr>
          <w:b/>
        </w:rPr>
        <w:t>2.1</w:t>
      </w:r>
      <w:r>
        <w:t xml:space="preserve">    </w:t>
      </w:r>
      <w:r w:rsidR="006A766E" w:rsidRPr="006A766E">
        <w:rPr>
          <w:b/>
          <w:bCs/>
        </w:rPr>
        <w:t>Processos erosivos</w:t>
      </w:r>
    </w:p>
    <w:p w:rsidR="006A766E" w:rsidRDefault="006A766E" w:rsidP="00B72F19">
      <w:pPr>
        <w:ind w:firstLine="567"/>
      </w:pPr>
      <w:r>
        <w:t xml:space="preserve">Segundo </w:t>
      </w:r>
      <w:proofErr w:type="spellStart"/>
      <w:r>
        <w:t>Piolli</w:t>
      </w:r>
      <w:proofErr w:type="spellEnd"/>
      <w:r>
        <w:t xml:space="preserve"> et al. (2004), </w:t>
      </w:r>
      <w:r w:rsidR="00B72F19">
        <w:t xml:space="preserve">o problema da erosão, em sua maioria resulta de algum tipo de degradação ambiental, podendo gerar maios degradação conforme se desenvolve, </w:t>
      </w:r>
      <w:r>
        <w:t xml:space="preserve">como, por exemplo, o assoreamento de rios e perda de área agrícola. </w:t>
      </w:r>
      <w:r w:rsidR="00B72F19">
        <w:t>As p</w:t>
      </w:r>
      <w:r>
        <w:t>ráticas agrícolas incorretas e desmatamento podem ser os principais responsáveis po</w:t>
      </w:r>
      <w:r w:rsidR="00B72F19">
        <w:t>r</w:t>
      </w:r>
      <w:r>
        <w:t xml:space="preserve"> processos erosivos. </w:t>
      </w:r>
      <w:r w:rsidR="00B72F19">
        <w:t>Com isso</w:t>
      </w:r>
      <w:r>
        <w:t xml:space="preserve">, o reflorestamento e as </w:t>
      </w:r>
      <w:r w:rsidR="00B72F19">
        <w:t>modificações</w:t>
      </w:r>
      <w:r>
        <w:t xml:space="preserve"> nos sistemas de cultivo </w:t>
      </w:r>
      <w:r w:rsidR="00B72F19">
        <w:t>diminuiriam</w:t>
      </w:r>
      <w:r>
        <w:t xml:space="preserve"> de maneira significativa o problema</w:t>
      </w:r>
      <w:r w:rsidR="00B72F19">
        <w:t>, diversos</w:t>
      </w:r>
      <w:r>
        <w:t xml:space="preserve"> fatores interagem para </w:t>
      </w:r>
      <w:r w:rsidR="00B72F19">
        <w:t>originar</w:t>
      </w:r>
      <w:r>
        <w:t xml:space="preserve"> a intensidade desse processo erosivo.</w:t>
      </w:r>
    </w:p>
    <w:p w:rsidR="006A766E" w:rsidRDefault="00B72F19" w:rsidP="00B72F19">
      <w:pPr>
        <w:ind w:firstLine="567"/>
      </w:pPr>
      <w:r>
        <w:t>De acordo com</w:t>
      </w:r>
      <w:r w:rsidR="006A766E">
        <w:t xml:space="preserve"> Brito (2012)</w:t>
      </w:r>
      <w:r>
        <w:t>,</w:t>
      </w:r>
      <w:r w:rsidR="006A766E">
        <w:t xml:space="preserve"> a erosão pode </w:t>
      </w:r>
      <w:r>
        <w:t xml:space="preserve">vir a </w:t>
      </w:r>
      <w:r w:rsidR="006A766E">
        <w:t xml:space="preserve">ser um problema ainda maior </w:t>
      </w:r>
      <w:r>
        <w:t>conforme o tempo passa</w:t>
      </w:r>
      <w:r w:rsidR="006A766E">
        <w:t>, p</w:t>
      </w:r>
      <w:r>
        <w:t>orque</w:t>
      </w:r>
      <w:r w:rsidR="006A766E">
        <w:t xml:space="preserve"> sem nenhum</w:t>
      </w:r>
      <w:r>
        <w:t>a</w:t>
      </w:r>
      <w:r w:rsidR="006A766E">
        <w:t xml:space="preserve"> </w:t>
      </w:r>
      <w:r>
        <w:t>maneira</w:t>
      </w:r>
      <w:r w:rsidR="006A766E">
        <w:t xml:space="preserve"> de </w:t>
      </w:r>
      <w:r>
        <w:t>mitiga-la</w:t>
      </w:r>
      <w:r w:rsidR="006A766E">
        <w:t xml:space="preserve"> pode causar </w:t>
      </w:r>
      <w:r>
        <w:t>vários</w:t>
      </w:r>
      <w:r w:rsidR="006A766E">
        <w:t xml:space="preserve"> desastres, como deslizamentos de terra que podem custar a vida de grande parte da população, e pode causar assoreamento de rios.</w:t>
      </w:r>
    </w:p>
    <w:p w:rsidR="001674D3" w:rsidRDefault="001674D3" w:rsidP="00B72F19">
      <w:pPr>
        <w:ind w:firstLine="567"/>
      </w:pPr>
      <w:r>
        <w:t>Como exposto por Marx et al. (1995), a degradação tem como característica a remoção do horizonte da superfície do solo, fazendo com que ocorra a perda propriedades edáficas, favorecendo assim a atuação dos processos de erosão, que é considerada a principal causa de degradação dos solos.</w:t>
      </w:r>
    </w:p>
    <w:p w:rsidR="001674D3" w:rsidRDefault="001674D3" w:rsidP="00B72F19">
      <w:pPr>
        <w:ind w:firstLine="567"/>
      </w:pPr>
      <w:r>
        <w:t xml:space="preserve">Para Tavares et al. (2008), a erosão pode ser geológica e antrópica, conforme as atividades que a causa. A erosão geológica é causada por atividades geológicas que são ocasionadas pela água, vento, ar e gelo sobre a superfície da terra, sendo um processo natural, sem a interferência do homem. A erosão antrópica é resultado da interferência humana sobre o ambiente, e se intensifica quando for associada </w:t>
      </w:r>
      <w:proofErr w:type="spellStart"/>
      <w:r>
        <w:t>Pa</w:t>
      </w:r>
      <w:proofErr w:type="spellEnd"/>
      <w:r>
        <w:t xml:space="preserve"> erosão geológica.</w:t>
      </w:r>
    </w:p>
    <w:p w:rsidR="00D67586" w:rsidRDefault="00D67586" w:rsidP="00D67586">
      <w:pPr>
        <w:ind w:left="576"/>
        <w:rPr>
          <w:rFonts w:cs="Arial"/>
        </w:rPr>
      </w:pPr>
    </w:p>
    <w:p w:rsidR="009E55B4" w:rsidRPr="009E55B4" w:rsidRDefault="00C91AC2" w:rsidP="00C91AC2">
      <w:pPr>
        <w:rPr>
          <w:rFonts w:cs="Arial"/>
          <w:b/>
          <w:bCs/>
        </w:rPr>
      </w:pPr>
      <w:r>
        <w:rPr>
          <w:rFonts w:cs="Arial"/>
          <w:b/>
          <w:bCs/>
        </w:rPr>
        <w:t xml:space="preserve">2.2    </w:t>
      </w:r>
      <w:r w:rsidR="009E55B4" w:rsidRPr="009E55B4">
        <w:rPr>
          <w:rFonts w:cs="Arial"/>
          <w:b/>
          <w:bCs/>
        </w:rPr>
        <w:t>Esgotamento do solo</w:t>
      </w:r>
    </w:p>
    <w:p w:rsidR="009E55B4" w:rsidRPr="009E55B4" w:rsidRDefault="009E55B4" w:rsidP="009E55B4">
      <w:pPr>
        <w:ind w:firstLine="576"/>
        <w:rPr>
          <w:rFonts w:cs="Arial"/>
        </w:rPr>
      </w:pPr>
      <w:r>
        <w:rPr>
          <w:rFonts w:cs="Arial"/>
        </w:rPr>
        <w:t xml:space="preserve">Como mencionado por </w:t>
      </w:r>
      <w:proofErr w:type="spellStart"/>
      <w:r>
        <w:rPr>
          <w:rFonts w:cs="Arial"/>
        </w:rPr>
        <w:t>Piolli</w:t>
      </w:r>
      <w:proofErr w:type="spellEnd"/>
      <w:r>
        <w:rPr>
          <w:rFonts w:cs="Arial"/>
        </w:rPr>
        <w:t xml:space="preserve"> et al, (2004), a discussão a respeito de </w:t>
      </w:r>
      <w:r w:rsidRPr="009E55B4">
        <w:rPr>
          <w:rFonts w:cs="Arial"/>
        </w:rPr>
        <w:t xml:space="preserve">impactos negativos das atividades agrícolas </w:t>
      </w:r>
      <w:r>
        <w:rPr>
          <w:rFonts w:cs="Arial"/>
        </w:rPr>
        <w:t>que resultam da</w:t>
      </w:r>
      <w:r w:rsidRPr="009E55B4">
        <w:rPr>
          <w:rFonts w:cs="Arial"/>
        </w:rPr>
        <w:t xml:space="preserve"> Revolução Verde</w:t>
      </w:r>
      <w:r>
        <w:rPr>
          <w:rFonts w:cs="Arial"/>
        </w:rPr>
        <w:t xml:space="preserve"> é muito disseminada nos dias de hoje</w:t>
      </w:r>
      <w:r w:rsidRPr="009E55B4">
        <w:rPr>
          <w:rFonts w:cs="Arial"/>
        </w:rPr>
        <w:t xml:space="preserve">. </w:t>
      </w:r>
      <w:r>
        <w:rPr>
          <w:rFonts w:cs="Arial"/>
        </w:rPr>
        <w:t>Em meio</w:t>
      </w:r>
      <w:r w:rsidRPr="009E55B4">
        <w:rPr>
          <w:rFonts w:cs="Arial"/>
        </w:rPr>
        <w:t xml:space="preserve"> agrícola</w:t>
      </w:r>
      <w:r w:rsidR="000C7119">
        <w:rPr>
          <w:rFonts w:cs="Arial"/>
        </w:rPr>
        <w:t xml:space="preserve"> usar</w:t>
      </w:r>
      <w:r w:rsidRPr="009E55B4">
        <w:rPr>
          <w:rFonts w:cs="Arial"/>
        </w:rPr>
        <w:t xml:space="preserve"> adubos industriais, herbicidas e inseticidas </w:t>
      </w:r>
      <w:r w:rsidR="000C7119">
        <w:rPr>
          <w:rFonts w:cs="Arial"/>
        </w:rPr>
        <w:t>vem</w:t>
      </w:r>
      <w:r w:rsidRPr="009E55B4">
        <w:rPr>
          <w:rFonts w:cs="Arial"/>
        </w:rPr>
        <w:t xml:space="preserve"> polu</w:t>
      </w:r>
      <w:r w:rsidR="000C7119">
        <w:rPr>
          <w:rFonts w:cs="Arial"/>
        </w:rPr>
        <w:t>indo</w:t>
      </w:r>
      <w:r w:rsidRPr="009E55B4">
        <w:rPr>
          <w:rFonts w:cs="Arial"/>
        </w:rPr>
        <w:t xml:space="preserve"> o </w:t>
      </w:r>
      <w:r w:rsidR="000C7119">
        <w:rPr>
          <w:rFonts w:cs="Arial"/>
        </w:rPr>
        <w:t xml:space="preserve">meio </w:t>
      </w:r>
      <w:r w:rsidRPr="009E55B4">
        <w:rPr>
          <w:rFonts w:cs="Arial"/>
        </w:rPr>
        <w:t xml:space="preserve">ambiente, </w:t>
      </w:r>
      <w:r w:rsidR="000C7119">
        <w:rPr>
          <w:rFonts w:cs="Arial"/>
        </w:rPr>
        <w:t>e</w:t>
      </w:r>
      <w:r w:rsidRPr="009E55B4">
        <w:rPr>
          <w:rFonts w:cs="Arial"/>
        </w:rPr>
        <w:t xml:space="preserve"> contamina</w:t>
      </w:r>
      <w:r w:rsidR="000C7119">
        <w:rPr>
          <w:rFonts w:cs="Arial"/>
        </w:rPr>
        <w:t>nd</w:t>
      </w:r>
      <w:r w:rsidRPr="009E55B4">
        <w:rPr>
          <w:rFonts w:cs="Arial"/>
        </w:rPr>
        <w:t>o alimentos com substâncias tóxicas. A monocultur</w:t>
      </w:r>
      <w:r w:rsidR="000C7119">
        <w:rPr>
          <w:rFonts w:cs="Arial"/>
        </w:rPr>
        <w:t>a que é adotada</w:t>
      </w:r>
      <w:r w:rsidRPr="009E55B4">
        <w:rPr>
          <w:rFonts w:cs="Arial"/>
        </w:rPr>
        <w:t xml:space="preserve"> </w:t>
      </w:r>
      <w:r w:rsidR="000C7119">
        <w:rPr>
          <w:rFonts w:cs="Arial"/>
        </w:rPr>
        <w:t>é</w:t>
      </w:r>
      <w:r w:rsidRPr="009E55B4">
        <w:rPr>
          <w:rFonts w:cs="Arial"/>
        </w:rPr>
        <w:t xml:space="preserve"> dependente de </w:t>
      </w:r>
      <w:r w:rsidR="000C7119" w:rsidRPr="009E55B4">
        <w:rPr>
          <w:rFonts w:cs="Arial"/>
        </w:rPr>
        <w:t xml:space="preserve">intervenções geradoras de poluição e erosão do solo </w:t>
      </w:r>
      <w:r w:rsidRPr="009E55B4">
        <w:rPr>
          <w:rFonts w:cs="Arial"/>
        </w:rPr>
        <w:t>constantes, provoca</w:t>
      </w:r>
      <w:r w:rsidR="000C7119">
        <w:rPr>
          <w:rFonts w:cs="Arial"/>
        </w:rPr>
        <w:t>ndo</w:t>
      </w:r>
      <w:r w:rsidRPr="009E55B4">
        <w:rPr>
          <w:rFonts w:cs="Arial"/>
        </w:rPr>
        <w:t xml:space="preserve"> redução da biodiversidade local e </w:t>
      </w:r>
      <w:r w:rsidR="000C7119">
        <w:rPr>
          <w:rFonts w:cs="Arial"/>
        </w:rPr>
        <w:t>ainda</w:t>
      </w:r>
      <w:r w:rsidRPr="009E55B4">
        <w:rPr>
          <w:rFonts w:cs="Arial"/>
        </w:rPr>
        <w:t xml:space="preserve"> compromet</w:t>
      </w:r>
      <w:r w:rsidR="000C7119">
        <w:rPr>
          <w:rFonts w:cs="Arial"/>
        </w:rPr>
        <w:t>endo</w:t>
      </w:r>
      <w:r w:rsidRPr="009E55B4">
        <w:rPr>
          <w:rFonts w:cs="Arial"/>
        </w:rPr>
        <w:t xml:space="preserve"> o patrimônio genético da agricultura</w:t>
      </w:r>
      <w:r w:rsidR="000C7119">
        <w:rPr>
          <w:rFonts w:cs="Arial"/>
        </w:rPr>
        <w:t>.</w:t>
      </w:r>
    </w:p>
    <w:p w:rsidR="009E55B4" w:rsidRDefault="000C7119" w:rsidP="009E55B4">
      <w:pPr>
        <w:ind w:firstLine="576"/>
        <w:rPr>
          <w:rFonts w:cs="Arial"/>
        </w:rPr>
      </w:pPr>
      <w:r>
        <w:rPr>
          <w:rFonts w:cs="Arial"/>
        </w:rPr>
        <w:t>Para esses autores, o</w:t>
      </w:r>
      <w:r w:rsidR="009E55B4" w:rsidRPr="009E55B4">
        <w:rPr>
          <w:rFonts w:cs="Arial"/>
        </w:rPr>
        <w:t>utra</w:t>
      </w:r>
      <w:r>
        <w:rPr>
          <w:rFonts w:cs="Arial"/>
        </w:rPr>
        <w:t>s</w:t>
      </w:r>
      <w:r w:rsidR="009E55B4" w:rsidRPr="009E55B4">
        <w:rPr>
          <w:rFonts w:cs="Arial"/>
        </w:rPr>
        <w:t xml:space="preserve"> pr</w:t>
      </w:r>
      <w:r>
        <w:rPr>
          <w:rFonts w:cs="Arial"/>
        </w:rPr>
        <w:t>áticas</w:t>
      </w:r>
      <w:r w:rsidR="009E55B4" w:rsidRPr="009E55B4">
        <w:rPr>
          <w:rFonts w:cs="Arial"/>
        </w:rPr>
        <w:t xml:space="preserve"> comu</w:t>
      </w:r>
      <w:r>
        <w:rPr>
          <w:rFonts w:cs="Arial"/>
        </w:rPr>
        <w:t>ns</w:t>
      </w:r>
      <w:r w:rsidR="009E55B4" w:rsidRPr="009E55B4">
        <w:rPr>
          <w:rFonts w:cs="Arial"/>
        </w:rPr>
        <w:t xml:space="preserve"> que provoca</w:t>
      </w:r>
      <w:r>
        <w:rPr>
          <w:rFonts w:cs="Arial"/>
        </w:rPr>
        <w:t>m</w:t>
      </w:r>
      <w:r w:rsidR="009E55B4" w:rsidRPr="009E55B4">
        <w:rPr>
          <w:rFonts w:cs="Arial"/>
        </w:rPr>
        <w:t xml:space="preserve"> o esgotamento do solo são as queimadas e incêndios, sendo uma pr</w:t>
      </w:r>
      <w:r>
        <w:rPr>
          <w:rFonts w:cs="Arial"/>
        </w:rPr>
        <w:t>á</w:t>
      </w:r>
      <w:r w:rsidR="009E55B4" w:rsidRPr="009E55B4">
        <w:rPr>
          <w:rFonts w:cs="Arial"/>
        </w:rPr>
        <w:t>tica</w:t>
      </w:r>
      <w:r>
        <w:rPr>
          <w:rFonts w:cs="Arial"/>
        </w:rPr>
        <w:t xml:space="preserve"> a</w:t>
      </w:r>
      <w:r w:rsidR="009E55B4" w:rsidRPr="009E55B4">
        <w:rPr>
          <w:rFonts w:cs="Arial"/>
        </w:rPr>
        <w:t>ntig</w:t>
      </w:r>
      <w:r>
        <w:rPr>
          <w:rFonts w:cs="Arial"/>
        </w:rPr>
        <w:t>a</w:t>
      </w:r>
      <w:r w:rsidR="009E55B4" w:rsidRPr="009E55B4">
        <w:rPr>
          <w:rFonts w:cs="Arial"/>
        </w:rPr>
        <w:t xml:space="preserve"> na agricultura em geral, com o objetivo de limpar o local com fogo de forma controlada (que por diversas vezes torna-se incontrolada), a fim de que o terreno esteja limpo para receber uma nova cultura ou pasto, quando essa pratica é repetida diversas vezes e sem um manejo adequado do solo, este acaba por esgotar os seus recursos para se regenerar.</w:t>
      </w:r>
      <w:r>
        <w:rPr>
          <w:rFonts w:cs="Arial"/>
        </w:rPr>
        <w:t xml:space="preserve"> Tem-se ainda o desmatamento, os resíduos industriais, o meio urbano degradado em geral e não deixando de mencionar a falta de planejamento urbano que acaba influindo na degradação.</w:t>
      </w:r>
    </w:p>
    <w:p w:rsidR="009E55B4" w:rsidRPr="00450E34" w:rsidRDefault="009E55B4" w:rsidP="00D67586">
      <w:pPr>
        <w:ind w:left="576"/>
        <w:rPr>
          <w:rFonts w:cs="Arial"/>
        </w:rPr>
      </w:pPr>
    </w:p>
    <w:p w:rsidR="00D67586" w:rsidRPr="00C91AC2" w:rsidRDefault="00D67586" w:rsidP="00C91AC2">
      <w:pPr>
        <w:pStyle w:val="Ttulo2"/>
        <w:numPr>
          <w:ilvl w:val="1"/>
          <w:numId w:val="10"/>
        </w:numPr>
        <w:spacing w:line="360" w:lineRule="auto"/>
        <w:rPr>
          <w:rFonts w:ascii="Arial" w:hAnsi="Arial" w:cs="Arial"/>
          <w:b/>
          <w:color w:val="auto"/>
          <w:sz w:val="24"/>
          <w:szCs w:val="24"/>
        </w:rPr>
      </w:pPr>
      <w:bookmarkStart w:id="7" w:name="_Toc22658352"/>
      <w:r w:rsidRPr="00C91AC2">
        <w:rPr>
          <w:rFonts w:ascii="Arial" w:hAnsi="Arial" w:cs="Arial"/>
          <w:b/>
          <w:color w:val="auto"/>
          <w:sz w:val="24"/>
          <w:szCs w:val="24"/>
        </w:rPr>
        <w:t>Métodos de Recuperação</w:t>
      </w:r>
      <w:bookmarkEnd w:id="7"/>
    </w:p>
    <w:p w:rsidR="00176CF6" w:rsidRDefault="00176CF6" w:rsidP="00162142">
      <w:pPr>
        <w:rPr>
          <w:rFonts w:cs="Arial"/>
          <w:szCs w:val="24"/>
        </w:rPr>
      </w:pPr>
    </w:p>
    <w:p w:rsidR="00D67586" w:rsidRDefault="00D67586" w:rsidP="00955180">
      <w:pPr>
        <w:ind w:firstLine="576"/>
        <w:rPr>
          <w:rFonts w:cs="Arial"/>
          <w:szCs w:val="24"/>
        </w:rPr>
      </w:pPr>
      <w:r w:rsidRPr="00450E34">
        <w:rPr>
          <w:rFonts w:cs="Arial"/>
          <w:szCs w:val="24"/>
        </w:rPr>
        <w:t>Das técnicas de recuperação de áreas degradadas, é importante o conhecimento do potencial de regeneração natural que permite manejar áre</w:t>
      </w:r>
      <w:r w:rsidR="004F5654">
        <w:rPr>
          <w:rFonts w:cs="Arial"/>
          <w:szCs w:val="24"/>
        </w:rPr>
        <w:t>as naturais de modo sustentável</w:t>
      </w:r>
      <w:r w:rsidRPr="00450E34">
        <w:rPr>
          <w:rFonts w:cs="Arial"/>
          <w:szCs w:val="24"/>
        </w:rPr>
        <w:t xml:space="preserve"> (GUIMARAES</w:t>
      </w:r>
      <w:r w:rsidR="00955180">
        <w:rPr>
          <w:rFonts w:cs="Arial"/>
          <w:szCs w:val="24"/>
        </w:rPr>
        <w:t xml:space="preserve"> et al.</w:t>
      </w:r>
      <w:r w:rsidRPr="00450E34">
        <w:rPr>
          <w:rFonts w:cs="Arial"/>
          <w:szCs w:val="24"/>
        </w:rPr>
        <w:t>, 2009).</w:t>
      </w:r>
    </w:p>
    <w:p w:rsidR="00D67586" w:rsidRDefault="00D67586" w:rsidP="004F5654">
      <w:pPr>
        <w:ind w:firstLine="708"/>
        <w:rPr>
          <w:rFonts w:cs="Arial"/>
          <w:szCs w:val="24"/>
          <w:shd w:val="clear" w:color="auto" w:fill="FFFFFF"/>
        </w:rPr>
      </w:pPr>
      <w:r w:rsidRPr="004F5654">
        <w:rPr>
          <w:rFonts w:cs="Arial"/>
          <w:szCs w:val="24"/>
          <w:shd w:val="clear" w:color="auto" w:fill="FFFFFF"/>
        </w:rPr>
        <w:t>As pesquisas sobre recuperação de áreas degradadas são voltadas para a recuperação da funcionalidade ambiental</w:t>
      </w:r>
      <w:r w:rsidR="00955180">
        <w:rPr>
          <w:rFonts w:cs="Arial"/>
          <w:szCs w:val="24"/>
          <w:shd w:val="clear" w:color="auto" w:fill="FFFFFF"/>
        </w:rPr>
        <w:t xml:space="preserve"> </w:t>
      </w:r>
      <w:r w:rsidRPr="004F5654">
        <w:rPr>
          <w:rFonts w:cs="Arial"/>
          <w:szCs w:val="24"/>
          <w:shd w:val="clear" w:color="auto" w:fill="FFFFFF"/>
        </w:rPr>
        <w:t>com base na seleção e na introdução de leguminosas arbóreas e arbustivas capazes de</w:t>
      </w:r>
      <w:r w:rsidR="004F5654" w:rsidRPr="004F5654">
        <w:rPr>
          <w:rFonts w:cs="Arial"/>
          <w:szCs w:val="24"/>
          <w:shd w:val="clear" w:color="auto" w:fill="FFFFFF"/>
        </w:rPr>
        <w:t xml:space="preserve"> crescer sob condições adversas</w:t>
      </w:r>
      <w:r w:rsidRPr="004F5654">
        <w:rPr>
          <w:rFonts w:cs="Arial"/>
          <w:szCs w:val="24"/>
          <w:shd w:val="clear" w:color="auto" w:fill="FFFFFF"/>
        </w:rPr>
        <w:t xml:space="preserve"> (PORTAL EMBRAPA</w:t>
      </w:r>
      <w:r w:rsidR="00CC210D">
        <w:rPr>
          <w:rFonts w:cs="Arial"/>
          <w:szCs w:val="24"/>
          <w:shd w:val="clear" w:color="auto" w:fill="FFFFFF"/>
        </w:rPr>
        <w:t>, 2019</w:t>
      </w:r>
      <w:r w:rsidRPr="004F5654">
        <w:rPr>
          <w:rFonts w:cs="Arial"/>
          <w:szCs w:val="24"/>
          <w:shd w:val="clear" w:color="auto" w:fill="FFFFFF"/>
        </w:rPr>
        <w:t>).</w:t>
      </w:r>
    </w:p>
    <w:p w:rsidR="00D67586" w:rsidRPr="00450E34" w:rsidRDefault="00D67586" w:rsidP="004F2A32">
      <w:pPr>
        <w:ind w:firstLine="708"/>
        <w:rPr>
          <w:rFonts w:cs="Arial"/>
          <w:szCs w:val="24"/>
        </w:rPr>
      </w:pPr>
      <w:r w:rsidRPr="00450E34">
        <w:rPr>
          <w:rFonts w:cs="Arial"/>
          <w:szCs w:val="24"/>
        </w:rPr>
        <w:t>A escolha dos métodos de recuperação de áreas degradadas vai depender do grau de perturbação que o solo sofreu:</w:t>
      </w:r>
    </w:p>
    <w:p w:rsidR="00D67586" w:rsidRPr="00450E34" w:rsidRDefault="00D67586" w:rsidP="00D67586">
      <w:pPr>
        <w:spacing w:line="240" w:lineRule="auto"/>
        <w:ind w:left="2268"/>
        <w:rPr>
          <w:rFonts w:cs="Arial"/>
          <w:sz w:val="20"/>
          <w:szCs w:val="20"/>
        </w:rPr>
      </w:pPr>
      <w:r w:rsidRPr="00450E34">
        <w:rPr>
          <w:rFonts w:cs="Arial"/>
          <w:b/>
          <w:sz w:val="20"/>
          <w:szCs w:val="20"/>
        </w:rPr>
        <w:t>Regeneração natural</w:t>
      </w:r>
      <w:r w:rsidRPr="00450E34">
        <w:rPr>
          <w:rFonts w:cs="Arial"/>
          <w:sz w:val="20"/>
          <w:szCs w:val="20"/>
        </w:rPr>
        <w:t xml:space="preserve">: é possível ter a regeneração natural, principalmente se houver banco de sementes no solo, a área a ser recuperada estiver adjacente a uma </w:t>
      </w:r>
      <w:proofErr w:type="spellStart"/>
      <w:r w:rsidRPr="00450E34">
        <w:rPr>
          <w:rFonts w:cs="Arial"/>
          <w:sz w:val="20"/>
          <w:szCs w:val="20"/>
        </w:rPr>
        <w:t>ﬂoresta</w:t>
      </w:r>
      <w:proofErr w:type="spellEnd"/>
      <w:r w:rsidRPr="00450E34">
        <w:rPr>
          <w:rFonts w:cs="Arial"/>
          <w:sz w:val="20"/>
          <w:szCs w:val="20"/>
        </w:rPr>
        <w:t xml:space="preserve"> e/ou se o solo não estiver </w:t>
      </w:r>
      <w:proofErr w:type="gramStart"/>
      <w:r w:rsidRPr="00450E34">
        <w:rPr>
          <w:rFonts w:cs="Arial"/>
          <w:sz w:val="20"/>
          <w:szCs w:val="20"/>
        </w:rPr>
        <w:t>compactada</w:t>
      </w:r>
      <w:proofErr w:type="gramEnd"/>
      <w:r w:rsidRPr="00450E34">
        <w:rPr>
          <w:rFonts w:cs="Arial"/>
          <w:sz w:val="20"/>
          <w:szCs w:val="20"/>
        </w:rPr>
        <w:t>;</w:t>
      </w:r>
    </w:p>
    <w:p w:rsidR="00D67586" w:rsidRPr="00450E34" w:rsidRDefault="00D67586" w:rsidP="00D67586">
      <w:pPr>
        <w:spacing w:line="240" w:lineRule="auto"/>
        <w:ind w:left="2268"/>
        <w:rPr>
          <w:rFonts w:cs="Arial"/>
          <w:sz w:val="20"/>
          <w:szCs w:val="20"/>
        </w:rPr>
      </w:pPr>
      <w:r w:rsidRPr="00450E34">
        <w:rPr>
          <w:rFonts w:cs="Arial"/>
          <w:b/>
          <w:sz w:val="20"/>
          <w:szCs w:val="20"/>
        </w:rPr>
        <w:t>Plantio de mudas</w:t>
      </w:r>
      <w:r w:rsidRPr="00450E34">
        <w:rPr>
          <w:rFonts w:cs="Arial"/>
          <w:sz w:val="20"/>
          <w:szCs w:val="20"/>
        </w:rPr>
        <w:t>: obtenha de viveiros ou produção própria, mudas de espécies vegetais da região. O plantio deve ser de forma aleatória ou sistemática (em linhas), sendo os espaçamentos mais comuns utilizados entre elas 2m x 2m (2.500 plantas/ha) e 3m x 2m (1.667 plantas/ha);</w:t>
      </w:r>
    </w:p>
    <w:p w:rsidR="00D67586" w:rsidRPr="00450E34" w:rsidRDefault="00D67586" w:rsidP="00D67586">
      <w:pPr>
        <w:spacing w:line="240" w:lineRule="auto"/>
        <w:ind w:left="2268"/>
        <w:rPr>
          <w:rFonts w:cs="Arial"/>
          <w:sz w:val="20"/>
          <w:szCs w:val="20"/>
        </w:rPr>
      </w:pPr>
      <w:r w:rsidRPr="00450E34">
        <w:rPr>
          <w:rFonts w:cs="Arial"/>
          <w:b/>
          <w:sz w:val="20"/>
          <w:szCs w:val="20"/>
        </w:rPr>
        <w:t>Semeadura</w:t>
      </w:r>
      <w:r w:rsidRPr="00450E34">
        <w:rPr>
          <w:rFonts w:cs="Arial"/>
          <w:sz w:val="20"/>
          <w:szCs w:val="20"/>
        </w:rPr>
        <w:t>: as sementes de espécies nativas podem ser lançadas ao solo (manualmente e/ou mecanicamente) ou plantadas em linhas previamente preparadas;</w:t>
      </w:r>
    </w:p>
    <w:p w:rsidR="00D67586" w:rsidRPr="00450E34" w:rsidRDefault="00D67586" w:rsidP="00D67586">
      <w:pPr>
        <w:spacing w:line="240" w:lineRule="auto"/>
        <w:ind w:left="2268"/>
        <w:rPr>
          <w:rFonts w:cs="Arial"/>
          <w:sz w:val="20"/>
          <w:szCs w:val="20"/>
        </w:rPr>
      </w:pPr>
      <w:r w:rsidRPr="00450E34">
        <w:rPr>
          <w:rFonts w:cs="Arial"/>
          <w:b/>
          <w:sz w:val="20"/>
          <w:szCs w:val="20"/>
        </w:rPr>
        <w:t>Adensamento</w:t>
      </w:r>
      <w:r w:rsidRPr="00450E34">
        <w:rPr>
          <w:rFonts w:cs="Arial"/>
          <w:sz w:val="20"/>
          <w:szCs w:val="20"/>
        </w:rPr>
        <w:t>: é o plantio de novas espécies através de mudas ou sementes visando o recobrimento do solo. Neste caso, o plantio ocorre nos “espaços vazios” (com falhas de vegetação) para acelerar a cobertura por espécies nativas e aumentar a chance da regeneração natural para suprimir espécies indesejáveis;</w:t>
      </w:r>
    </w:p>
    <w:p w:rsidR="00D67586" w:rsidRPr="00450E34" w:rsidRDefault="00D67586" w:rsidP="00D67586">
      <w:pPr>
        <w:spacing w:line="240" w:lineRule="auto"/>
        <w:ind w:left="2268"/>
        <w:rPr>
          <w:rFonts w:cs="Arial"/>
          <w:sz w:val="20"/>
          <w:szCs w:val="20"/>
        </w:rPr>
      </w:pPr>
      <w:r w:rsidRPr="00450E34">
        <w:rPr>
          <w:rFonts w:cs="Arial"/>
          <w:b/>
          <w:sz w:val="20"/>
          <w:szCs w:val="20"/>
        </w:rPr>
        <w:t>Enriquecimento</w:t>
      </w:r>
      <w:r w:rsidRPr="00450E34">
        <w:rPr>
          <w:rFonts w:cs="Arial"/>
          <w:sz w:val="20"/>
          <w:szCs w:val="20"/>
        </w:rPr>
        <w:t>: utilizado em áreas em estágio intermediário de perturbação, que ainda mantêm algumas das características originais e que apresentam áreas cobertas por capoeiras. Pode ser feito por mudas ou sementes;</w:t>
      </w:r>
    </w:p>
    <w:p w:rsidR="00D67586" w:rsidRDefault="00D67586" w:rsidP="00D67586">
      <w:pPr>
        <w:spacing w:line="240" w:lineRule="auto"/>
        <w:ind w:left="2268"/>
        <w:rPr>
          <w:rFonts w:cs="Arial"/>
          <w:sz w:val="20"/>
          <w:szCs w:val="20"/>
        </w:rPr>
      </w:pPr>
      <w:r w:rsidRPr="00450E34">
        <w:rPr>
          <w:rFonts w:cs="Arial"/>
          <w:b/>
          <w:sz w:val="20"/>
          <w:szCs w:val="20"/>
        </w:rPr>
        <w:t>Nucleação</w:t>
      </w:r>
      <w:r w:rsidRPr="00450E34">
        <w:rPr>
          <w:rFonts w:cs="Arial"/>
          <w:sz w:val="20"/>
          <w:szCs w:val="20"/>
        </w:rPr>
        <w:t>: consiste na formação de núcleos de vegetação, priorizando a utilização de espécies com capacidade de melhorar o ambiente, facilitando a ocupação da área por outras espécies. Nestes núcleos, há o fortalecimento das interações plantas-animais (SEBRAE</w:t>
      </w:r>
      <w:r w:rsidR="00CC210D">
        <w:rPr>
          <w:rFonts w:cs="Arial"/>
          <w:sz w:val="20"/>
          <w:szCs w:val="20"/>
        </w:rPr>
        <w:t>, 2019</w:t>
      </w:r>
      <w:r w:rsidRPr="00450E34">
        <w:rPr>
          <w:rFonts w:cs="Arial"/>
          <w:sz w:val="20"/>
          <w:szCs w:val="20"/>
        </w:rPr>
        <w:t>).</w:t>
      </w:r>
    </w:p>
    <w:p w:rsidR="00BC2A0C" w:rsidRDefault="00BC2A0C" w:rsidP="00D67586">
      <w:pPr>
        <w:spacing w:line="240" w:lineRule="auto"/>
        <w:ind w:left="2268"/>
        <w:rPr>
          <w:rFonts w:cs="Arial"/>
          <w:sz w:val="20"/>
          <w:szCs w:val="20"/>
        </w:rPr>
      </w:pPr>
    </w:p>
    <w:p w:rsidR="00431EA6" w:rsidRDefault="00431EA6" w:rsidP="00431EA6">
      <w:pPr>
        <w:pStyle w:val="Ttulo3"/>
        <w:rPr>
          <w:rFonts w:ascii="Arial" w:hAnsi="Arial" w:cs="Arial"/>
          <w:b/>
          <w:color w:val="auto"/>
        </w:rPr>
      </w:pPr>
      <w:r w:rsidRPr="00431EA6">
        <w:rPr>
          <w:rFonts w:ascii="Arial" w:hAnsi="Arial" w:cs="Arial"/>
          <w:b/>
          <w:color w:val="auto"/>
        </w:rPr>
        <w:t>Adubação Verde</w:t>
      </w:r>
    </w:p>
    <w:p w:rsidR="00431EA6" w:rsidRPr="00431EA6" w:rsidRDefault="00431EA6" w:rsidP="00431EA6"/>
    <w:p w:rsidR="00AF2481" w:rsidRDefault="00CC210D" w:rsidP="00BC2A0C">
      <w:pPr>
        <w:ind w:firstLine="567"/>
        <w:rPr>
          <w:rFonts w:cs="Arial"/>
          <w:szCs w:val="24"/>
        </w:rPr>
      </w:pPr>
      <w:r>
        <w:rPr>
          <w:rFonts w:cs="Arial"/>
          <w:szCs w:val="24"/>
        </w:rPr>
        <w:t xml:space="preserve">Outro método que será o estudado nesta pesquisa é a Adubação Verde, </w:t>
      </w:r>
      <w:r w:rsidR="006F5888">
        <w:rPr>
          <w:rFonts w:cs="Arial"/>
          <w:szCs w:val="24"/>
        </w:rPr>
        <w:t>que de acordo com Barradas (2010), “consiste em introduzir, em um sistema de produção, a espécie apropriada para depositar sobre o solo ou incorporar sua massa vegetal”.</w:t>
      </w:r>
    </w:p>
    <w:p w:rsidR="007746C2" w:rsidRDefault="00D43FC9" w:rsidP="00D43FC9">
      <w:pPr>
        <w:ind w:firstLine="567"/>
        <w:rPr>
          <w:rFonts w:cs="Arial"/>
          <w:szCs w:val="24"/>
        </w:rPr>
      </w:pPr>
      <w:r>
        <w:rPr>
          <w:rFonts w:cs="Arial"/>
          <w:szCs w:val="24"/>
        </w:rPr>
        <w:t>A Adubação Verde pode ser conceituada como uma prática utilizada para a fertilização do solo, consistindo no cultivo de determinada planta, comumente uma leguminosa, gramínea dentre outras, com o objetivo de proteger e melhorar o solo. O foco é no cultivo e manejo de diversas plantas, visando a máxima produção de biomassa, sendo esta portadora de diversos benefícios quando incorporada ao solo (SOUZA; ALCÂNTARA, 2008).</w:t>
      </w:r>
    </w:p>
    <w:p w:rsidR="00E22BE9" w:rsidRPr="00E22BE9" w:rsidRDefault="00E22BE9" w:rsidP="00E22BE9">
      <w:pPr>
        <w:ind w:firstLine="567"/>
        <w:rPr>
          <w:rFonts w:cs="Arial"/>
          <w:szCs w:val="24"/>
        </w:rPr>
      </w:pPr>
      <w:proofErr w:type="spellStart"/>
      <w:r>
        <w:rPr>
          <w:rFonts w:cs="Arial"/>
          <w:szCs w:val="24"/>
        </w:rPr>
        <w:t>Potafós</w:t>
      </w:r>
      <w:proofErr w:type="spellEnd"/>
      <w:r>
        <w:rPr>
          <w:rFonts w:cs="Arial"/>
          <w:szCs w:val="24"/>
        </w:rPr>
        <w:t xml:space="preserve"> (2005) cita os seguintes benefícios do uso da adubação verde: proteção contra a erosão do solo; aumento da infiltração de água no corpo do solo; </w:t>
      </w:r>
      <w:r w:rsidR="00652B1A">
        <w:rPr>
          <w:rFonts w:cs="Arial"/>
          <w:szCs w:val="24"/>
        </w:rPr>
        <w:t>possibilidade de aumentar a matéria orgânica do solo; redução da amplitude de variação térmica do solo; papel de arado biológico; p</w:t>
      </w:r>
      <w:r w:rsidR="00652B1A" w:rsidRPr="00652B1A">
        <w:rPr>
          <w:rFonts w:cs="Arial"/>
          <w:szCs w:val="24"/>
        </w:rPr>
        <w:t>romoção da reciclagem de nutrientes pelo crescimento vigoroso do sistema radicular</w:t>
      </w:r>
      <w:r w:rsidR="00652B1A">
        <w:rPr>
          <w:rFonts w:cs="Arial"/>
          <w:szCs w:val="24"/>
        </w:rPr>
        <w:t xml:space="preserve">; </w:t>
      </w:r>
      <w:r w:rsidR="00652B1A" w:rsidRPr="00652B1A">
        <w:rPr>
          <w:rFonts w:cs="Arial"/>
          <w:szCs w:val="24"/>
        </w:rPr>
        <w:t>aumento da CTC efetiva do solo e da disponibilidade de macro e micronutrientes;</w:t>
      </w:r>
      <w:r w:rsidR="00652B1A">
        <w:rPr>
          <w:rFonts w:cs="Arial"/>
          <w:szCs w:val="24"/>
        </w:rPr>
        <w:t xml:space="preserve"> c</w:t>
      </w:r>
      <w:r w:rsidR="00652B1A" w:rsidRPr="00652B1A">
        <w:rPr>
          <w:rFonts w:cs="Arial"/>
          <w:szCs w:val="24"/>
        </w:rPr>
        <w:t>olaboração com a diminuição da acidez potencial do solo</w:t>
      </w:r>
      <w:r w:rsidR="00652B1A">
        <w:rPr>
          <w:rFonts w:cs="Arial"/>
          <w:szCs w:val="24"/>
        </w:rPr>
        <w:t>; f</w:t>
      </w:r>
      <w:r w:rsidR="00652B1A" w:rsidRPr="00652B1A">
        <w:rPr>
          <w:rFonts w:cs="Arial"/>
          <w:szCs w:val="24"/>
        </w:rPr>
        <w:t>ornecimento de nitrogênio no caso de utilizar leguminosa</w:t>
      </w:r>
      <w:r w:rsidR="00652B1A">
        <w:rPr>
          <w:rFonts w:cs="Arial"/>
          <w:szCs w:val="24"/>
        </w:rPr>
        <w:t xml:space="preserve">s; atua na redução da população de plantas daninhas por supressão e </w:t>
      </w:r>
      <w:proofErr w:type="spellStart"/>
      <w:r w:rsidR="00652B1A">
        <w:rPr>
          <w:rFonts w:cs="Arial"/>
          <w:szCs w:val="24"/>
        </w:rPr>
        <w:t>alelopatia</w:t>
      </w:r>
      <w:proofErr w:type="spellEnd"/>
      <w:r w:rsidR="00652B1A">
        <w:rPr>
          <w:rFonts w:cs="Arial"/>
          <w:szCs w:val="24"/>
        </w:rPr>
        <w:t xml:space="preserve">; melhora a eficiência no aproveitamento de adubos minerais pelas culturas seguintes e reduz a lixiviação de nutrientes; promove a integração das atividade agrícolas; atua no controle de </w:t>
      </w:r>
      <w:proofErr w:type="spellStart"/>
      <w:r w:rsidR="00652B1A">
        <w:rPr>
          <w:rFonts w:cs="Arial"/>
          <w:szCs w:val="24"/>
        </w:rPr>
        <w:t>fitonematóides</w:t>
      </w:r>
      <w:proofErr w:type="spellEnd"/>
      <w:r w:rsidR="00652B1A">
        <w:rPr>
          <w:rFonts w:cs="Arial"/>
          <w:szCs w:val="24"/>
        </w:rPr>
        <w:t xml:space="preserve"> e reduz </w:t>
      </w:r>
      <w:proofErr w:type="spellStart"/>
      <w:r w:rsidR="00652B1A">
        <w:rPr>
          <w:rFonts w:cs="Arial"/>
          <w:szCs w:val="24"/>
        </w:rPr>
        <w:t>inóculos</w:t>
      </w:r>
      <w:proofErr w:type="spellEnd"/>
      <w:r w:rsidR="00652B1A">
        <w:rPr>
          <w:rFonts w:cs="Arial"/>
          <w:szCs w:val="24"/>
        </w:rPr>
        <w:t xml:space="preserve"> de doenças e pragas, atuando na quebra do ciclo.</w:t>
      </w:r>
    </w:p>
    <w:p w:rsidR="00151C26" w:rsidRDefault="00151C26" w:rsidP="00D43FC9">
      <w:pPr>
        <w:ind w:firstLine="567"/>
        <w:rPr>
          <w:rFonts w:cs="Arial"/>
          <w:szCs w:val="24"/>
        </w:rPr>
      </w:pPr>
    </w:p>
    <w:p w:rsidR="00D67586" w:rsidRDefault="00917560" w:rsidP="00D67586">
      <w:pPr>
        <w:pStyle w:val="Ttulo1"/>
        <w:spacing w:line="360" w:lineRule="auto"/>
        <w:rPr>
          <w:rFonts w:ascii="Arial" w:hAnsi="Arial" w:cs="Arial"/>
          <w:b/>
          <w:color w:val="000000" w:themeColor="text1"/>
          <w:sz w:val="24"/>
          <w:szCs w:val="24"/>
        </w:rPr>
      </w:pPr>
      <w:bookmarkStart w:id="8" w:name="_Toc22658353"/>
      <w:r w:rsidRPr="00913A37">
        <w:rPr>
          <w:rFonts w:ascii="Arial" w:hAnsi="Arial" w:cs="Arial"/>
          <w:b/>
          <w:color w:val="000000" w:themeColor="text1"/>
          <w:sz w:val="24"/>
          <w:szCs w:val="24"/>
        </w:rPr>
        <w:t>METODOLOGIA</w:t>
      </w:r>
      <w:r w:rsidR="007746C2">
        <w:rPr>
          <w:rFonts w:ascii="Arial" w:hAnsi="Arial" w:cs="Arial"/>
          <w:b/>
          <w:color w:val="000000" w:themeColor="text1"/>
          <w:sz w:val="24"/>
          <w:szCs w:val="24"/>
        </w:rPr>
        <w:t xml:space="preserve"> E PROCEDIMENTOS TÉCNICOS DA PESQUISA</w:t>
      </w:r>
      <w:bookmarkEnd w:id="8"/>
    </w:p>
    <w:p w:rsidR="007746C2" w:rsidRPr="007746C2" w:rsidRDefault="007746C2" w:rsidP="007746C2">
      <w:pPr>
        <w:rPr>
          <w:rFonts w:cs="Arial"/>
          <w:szCs w:val="24"/>
        </w:rPr>
      </w:pPr>
    </w:p>
    <w:p w:rsidR="007746C2" w:rsidRDefault="007746C2" w:rsidP="007746C2">
      <w:pPr>
        <w:ind w:firstLine="578"/>
        <w:rPr>
          <w:rFonts w:cs="Arial"/>
          <w:color w:val="000000" w:themeColor="text1"/>
          <w:szCs w:val="24"/>
        </w:rPr>
      </w:pPr>
      <w:r>
        <w:rPr>
          <w:rFonts w:cs="Arial"/>
          <w:color w:val="000000" w:themeColor="text1"/>
          <w:szCs w:val="24"/>
        </w:rPr>
        <w:t xml:space="preserve">Este estudo apresenta uma revisão da literatura acerca do tema Área Degradada com solução de Adubação Verde. Visto que a </w:t>
      </w:r>
      <w:r>
        <w:rPr>
          <w:rFonts w:cs="Arial"/>
          <w:color w:val="000000" w:themeColor="text1"/>
          <w:szCs w:val="24"/>
          <w:shd w:val="clear" w:color="auto" w:fill="FFFFFF"/>
        </w:rPr>
        <w:t xml:space="preserve">degradação do solo pode deixá-lo infértil ou com baixas concentrações de nutrientes, dificultar ou inviabilizar e desfigurar as práticas no manejo natural do solo, buscou-se como alternativa a adubação verde em que as plantas leguminosas adicionadas na superfície do solo têm a intenção de enriquecê-lo </w:t>
      </w:r>
      <w:proofErr w:type="spellStart"/>
      <w:r>
        <w:rPr>
          <w:rFonts w:cs="Arial"/>
          <w:color w:val="000000" w:themeColor="text1"/>
          <w:szCs w:val="24"/>
          <w:shd w:val="clear" w:color="auto" w:fill="FFFFFF"/>
        </w:rPr>
        <w:t>nutricionalmente</w:t>
      </w:r>
      <w:proofErr w:type="spellEnd"/>
      <w:r>
        <w:rPr>
          <w:rFonts w:cs="Arial"/>
          <w:color w:val="000000" w:themeColor="text1"/>
          <w:szCs w:val="24"/>
          <w:shd w:val="clear" w:color="auto" w:fill="FFFFFF"/>
        </w:rPr>
        <w:t>.</w:t>
      </w:r>
    </w:p>
    <w:p w:rsidR="007746C2" w:rsidRDefault="007746C2" w:rsidP="007746C2">
      <w:pPr>
        <w:ind w:firstLine="578"/>
        <w:rPr>
          <w:rFonts w:cs="Arial"/>
          <w:color w:val="000000" w:themeColor="text1"/>
          <w:szCs w:val="24"/>
        </w:rPr>
      </w:pPr>
      <w:r>
        <w:rPr>
          <w:rFonts w:cs="Arial"/>
          <w:color w:val="000000" w:themeColor="text1"/>
          <w:szCs w:val="24"/>
        </w:rPr>
        <w:t>De acordo com Vergara (2003) a pesquisa pode ser classificada quanto aos fins e quanto aos meios.</w:t>
      </w:r>
    </w:p>
    <w:p w:rsidR="007746C2" w:rsidRDefault="007746C2" w:rsidP="007746C2">
      <w:pPr>
        <w:ind w:firstLine="578"/>
        <w:rPr>
          <w:rFonts w:cs="Arial"/>
          <w:color w:val="000000" w:themeColor="text1"/>
          <w:szCs w:val="24"/>
        </w:rPr>
      </w:pPr>
      <w:r>
        <w:rPr>
          <w:rFonts w:cs="Arial"/>
          <w:color w:val="000000" w:themeColor="text1"/>
          <w:szCs w:val="24"/>
        </w:rPr>
        <w:t>A pesquisa em questão é classificada quanto aos fins como uma pesquisa, com o objetivo de</w:t>
      </w:r>
      <w:r w:rsidR="00676DC1">
        <w:rPr>
          <w:rFonts w:cs="Arial"/>
          <w:color w:val="000000" w:themeColor="text1"/>
          <w:szCs w:val="24"/>
        </w:rPr>
        <w:t xml:space="preserve"> descrever as características de</w:t>
      </w:r>
      <w:r>
        <w:rPr>
          <w:rFonts w:cs="Arial"/>
          <w:color w:val="000000" w:themeColor="text1"/>
          <w:szCs w:val="24"/>
        </w:rPr>
        <w:t xml:space="preserve"> solo, esclarecer os conceitos referentes ao assunto abordado, envolvendo levantamento bibliográfico e documental. Segundo Gil (2002) este tipo de pesquisa é desenvolvido com o objetivo de proporcional uma visão geral, do tipo aproximativo, sobre o fato discutido.</w:t>
      </w:r>
    </w:p>
    <w:p w:rsidR="007746C2" w:rsidRDefault="007746C2" w:rsidP="007746C2">
      <w:pPr>
        <w:ind w:firstLine="578"/>
        <w:rPr>
          <w:rFonts w:cs="Arial"/>
          <w:color w:val="000000" w:themeColor="text1"/>
          <w:szCs w:val="24"/>
        </w:rPr>
      </w:pPr>
      <w:r>
        <w:rPr>
          <w:rFonts w:cs="Arial"/>
          <w:color w:val="000000" w:themeColor="text1"/>
          <w:szCs w:val="24"/>
        </w:rPr>
        <w:t>Quanto aos meios, a pesquisa é classificada como bibliográfica, pois seu desenvolvimento se baseou exclusivamente em material já elaborado, principalmente livros e artigos científicos, com e sem tratamento analítico (GIL, 2002). Tendo como finalidade o contato direto com tudo o que foi escrito ou dito sobre o tema.</w:t>
      </w:r>
    </w:p>
    <w:p w:rsidR="007746C2" w:rsidRDefault="007746C2" w:rsidP="007746C2">
      <w:pPr>
        <w:ind w:firstLine="578"/>
        <w:rPr>
          <w:rFonts w:cs="Arial"/>
          <w:color w:val="000000" w:themeColor="text1"/>
          <w:szCs w:val="24"/>
        </w:rPr>
      </w:pPr>
      <w:r>
        <w:rPr>
          <w:rFonts w:cs="Arial"/>
          <w:color w:val="000000" w:themeColor="text1"/>
          <w:szCs w:val="24"/>
        </w:rPr>
        <w:t xml:space="preserve">Para a coleta de dados sobre área degradada, adubação verde e como está pode ser uma solução para a degradação do solo, utilizou-se dados impressos como </w:t>
      </w:r>
      <w:r w:rsidR="00782767">
        <w:rPr>
          <w:rFonts w:cs="Arial"/>
          <w:color w:val="000000" w:themeColor="text1"/>
          <w:szCs w:val="24"/>
        </w:rPr>
        <w:t>livros e</w:t>
      </w:r>
      <w:r>
        <w:rPr>
          <w:rFonts w:cs="Arial"/>
          <w:color w:val="000000" w:themeColor="text1"/>
          <w:szCs w:val="24"/>
        </w:rPr>
        <w:t xml:space="preserve"> biografias. Segundo Gil (1995) as fontes escritas em sua maioria são muito ricas e ajudam o pesquisador a não perder tanto tempo na hora da busca de material em campo, sendo que em algu</w:t>
      </w:r>
      <w:r w:rsidR="00A04F3C">
        <w:rPr>
          <w:rFonts w:cs="Arial"/>
          <w:color w:val="000000" w:themeColor="text1"/>
          <w:szCs w:val="24"/>
        </w:rPr>
        <w:t>n</w:t>
      </w:r>
      <w:r>
        <w:rPr>
          <w:rFonts w:cs="Arial"/>
          <w:color w:val="000000" w:themeColor="text1"/>
          <w:szCs w:val="24"/>
        </w:rPr>
        <w:t>s casos só é possível a investigação social por meio de documentos.</w:t>
      </w:r>
    </w:p>
    <w:p w:rsidR="007746C2" w:rsidRDefault="007746C2" w:rsidP="007746C2">
      <w:pPr>
        <w:ind w:firstLine="578"/>
        <w:rPr>
          <w:rFonts w:cs="Arial"/>
          <w:color w:val="000000" w:themeColor="text1"/>
          <w:szCs w:val="24"/>
        </w:rPr>
      </w:pPr>
      <w:r>
        <w:rPr>
          <w:rFonts w:cs="Arial"/>
          <w:color w:val="000000" w:themeColor="text1"/>
          <w:szCs w:val="24"/>
        </w:rPr>
        <w:t>Dessa forma, após coleta e seleção dos referenciais utilizados para a pesquisa em que a base para registro e análise dos dados foram artigos científicos, registros bibliográficos e sites informativos nacionais, tais bibliografias foram estudadas para que este estudo fosse realizado, com conceitos fundamentais, estudo realizados em Brasil e no estado de Minas Gerais e a visão de diversos autores e pesquisadores acerca do assunto.</w:t>
      </w:r>
    </w:p>
    <w:p w:rsidR="007746C2" w:rsidRPr="007746C2" w:rsidRDefault="007746C2" w:rsidP="007746C2">
      <w:pPr>
        <w:rPr>
          <w:rFonts w:cs="Arial"/>
          <w:szCs w:val="24"/>
        </w:rPr>
      </w:pPr>
    </w:p>
    <w:p w:rsidR="00C001FF" w:rsidRDefault="007746C2" w:rsidP="00C001FF">
      <w:pPr>
        <w:pStyle w:val="Ttulo1"/>
        <w:spacing w:line="360" w:lineRule="auto"/>
        <w:rPr>
          <w:rFonts w:ascii="Arial" w:hAnsi="Arial" w:cs="Arial"/>
          <w:b/>
          <w:color w:val="auto"/>
          <w:sz w:val="24"/>
          <w:szCs w:val="24"/>
        </w:rPr>
      </w:pPr>
      <w:bookmarkStart w:id="9" w:name="_Toc22658354"/>
      <w:r>
        <w:rPr>
          <w:rFonts w:ascii="Arial" w:hAnsi="Arial" w:cs="Arial"/>
          <w:b/>
          <w:color w:val="auto"/>
          <w:sz w:val="24"/>
          <w:szCs w:val="24"/>
        </w:rPr>
        <w:t>RESULTADOS E DISCUSSÃO</w:t>
      </w:r>
      <w:bookmarkEnd w:id="9"/>
    </w:p>
    <w:p w:rsidR="00F8054E" w:rsidRDefault="00F8054E" w:rsidP="00F8054E">
      <w:pPr>
        <w:ind w:left="432"/>
      </w:pPr>
    </w:p>
    <w:p w:rsidR="00A24931" w:rsidRDefault="00F8054E" w:rsidP="00A24931">
      <w:pPr>
        <w:ind w:firstLine="432"/>
      </w:pPr>
      <w:r>
        <w:t xml:space="preserve">No Brasil, </w:t>
      </w:r>
      <w:r w:rsidR="00A24931">
        <w:t>a recuperação de áreas degradadas está respaldada pela Constituição Federal de 1988, art. 225:</w:t>
      </w:r>
    </w:p>
    <w:p w:rsidR="00A24931" w:rsidRDefault="00A24931" w:rsidP="00A24931">
      <w:pPr>
        <w:ind w:left="1701"/>
        <w:rPr>
          <w:sz w:val="20"/>
          <w:szCs w:val="18"/>
        </w:rPr>
      </w:pPr>
    </w:p>
    <w:p w:rsidR="00F8054E" w:rsidRDefault="00A24931" w:rsidP="00A24931">
      <w:pPr>
        <w:spacing w:line="240" w:lineRule="auto"/>
        <w:ind w:left="1701"/>
        <w:rPr>
          <w:sz w:val="20"/>
          <w:szCs w:val="18"/>
        </w:rPr>
      </w:pPr>
      <w:r w:rsidRPr="00A24931">
        <w:rPr>
          <w:sz w:val="20"/>
          <w:szCs w:val="18"/>
        </w:rPr>
        <w:t xml:space="preserve">Art. 225. Todos têm direito ao meio ambiente ecologicamente equilibrado, bem de uso comum do povo e essencial à sadia qualidade de vida, impondo-se ao Poder Público e à coletividade o dever de defendê-lo e </w:t>
      </w:r>
      <w:proofErr w:type="spellStart"/>
      <w:proofErr w:type="gramStart"/>
      <w:r w:rsidRPr="00A24931">
        <w:rPr>
          <w:sz w:val="20"/>
          <w:szCs w:val="18"/>
        </w:rPr>
        <w:t>preservá</w:t>
      </w:r>
      <w:proofErr w:type="spellEnd"/>
      <w:r w:rsidRPr="00A24931">
        <w:rPr>
          <w:sz w:val="20"/>
          <w:szCs w:val="18"/>
        </w:rPr>
        <w:t xml:space="preserve">- </w:t>
      </w:r>
      <w:proofErr w:type="spellStart"/>
      <w:r w:rsidRPr="00A24931">
        <w:rPr>
          <w:sz w:val="20"/>
          <w:szCs w:val="18"/>
        </w:rPr>
        <w:t>lo</w:t>
      </w:r>
      <w:proofErr w:type="spellEnd"/>
      <w:proofErr w:type="gramEnd"/>
      <w:r w:rsidRPr="00A24931">
        <w:rPr>
          <w:sz w:val="20"/>
          <w:szCs w:val="18"/>
        </w:rPr>
        <w:t xml:space="preserve"> para as presentes e futuras gerações</w:t>
      </w:r>
      <w:r>
        <w:rPr>
          <w:sz w:val="20"/>
          <w:szCs w:val="18"/>
        </w:rPr>
        <w:t xml:space="preserve"> (BRASIL, 1988).</w:t>
      </w:r>
    </w:p>
    <w:p w:rsidR="00A24931" w:rsidRPr="00A24931" w:rsidRDefault="00A24931" w:rsidP="00A24931">
      <w:pPr>
        <w:spacing w:line="240" w:lineRule="auto"/>
        <w:ind w:left="1701"/>
        <w:rPr>
          <w:sz w:val="20"/>
          <w:szCs w:val="18"/>
        </w:rPr>
      </w:pPr>
      <w:r w:rsidRPr="00A24931">
        <w:rPr>
          <w:sz w:val="20"/>
          <w:szCs w:val="18"/>
        </w:rPr>
        <w:t>§ 1º - Para assegurar a efetividade desse direito, incumbe ao Poder Público:</w:t>
      </w:r>
    </w:p>
    <w:p w:rsidR="00A24931" w:rsidRPr="00A24931" w:rsidRDefault="00A24931" w:rsidP="00A24931">
      <w:pPr>
        <w:spacing w:line="240" w:lineRule="auto"/>
        <w:ind w:left="1701"/>
        <w:rPr>
          <w:sz w:val="20"/>
          <w:szCs w:val="18"/>
        </w:rPr>
      </w:pPr>
      <w:r w:rsidRPr="00A24931">
        <w:rPr>
          <w:sz w:val="20"/>
          <w:szCs w:val="18"/>
        </w:rPr>
        <w:t xml:space="preserve">I - </w:t>
      </w:r>
      <w:proofErr w:type="gramStart"/>
      <w:r w:rsidRPr="00A24931">
        <w:rPr>
          <w:sz w:val="20"/>
          <w:szCs w:val="18"/>
        </w:rPr>
        <w:t>preservar e restaurar</w:t>
      </w:r>
      <w:proofErr w:type="gramEnd"/>
      <w:r w:rsidRPr="00A24931">
        <w:rPr>
          <w:sz w:val="20"/>
          <w:szCs w:val="18"/>
        </w:rPr>
        <w:t xml:space="preserve"> os processos ecológicos essenciais e prover o manejo ecológico das espécies e ecossistemas;</w:t>
      </w:r>
    </w:p>
    <w:p w:rsidR="00A24931" w:rsidRPr="00A24931" w:rsidRDefault="00A24931" w:rsidP="00A24931">
      <w:pPr>
        <w:spacing w:line="240" w:lineRule="auto"/>
        <w:ind w:left="1701"/>
        <w:rPr>
          <w:sz w:val="20"/>
          <w:szCs w:val="18"/>
        </w:rPr>
      </w:pPr>
      <w:r w:rsidRPr="00A24931">
        <w:rPr>
          <w:sz w:val="20"/>
          <w:szCs w:val="18"/>
        </w:rPr>
        <w:t>[...]</w:t>
      </w:r>
    </w:p>
    <w:p w:rsidR="00A24931" w:rsidRDefault="00A24931" w:rsidP="00A24931">
      <w:pPr>
        <w:spacing w:line="240" w:lineRule="auto"/>
        <w:ind w:left="1701"/>
        <w:rPr>
          <w:sz w:val="20"/>
          <w:szCs w:val="18"/>
        </w:rPr>
      </w:pPr>
      <w:r w:rsidRPr="00A24931">
        <w:rPr>
          <w:sz w:val="20"/>
          <w:szCs w:val="18"/>
        </w:rPr>
        <w:t>§ 2º - Aquele que explorar recursos minerais fica obrigado a recuperar o meio ambiente degradado, de acordo com solução técnica exigida pelo órgão público competente, na forma da lei.</w:t>
      </w:r>
    </w:p>
    <w:p w:rsidR="00A24931" w:rsidRPr="00A24931" w:rsidRDefault="00A24931" w:rsidP="00A24931">
      <w:pPr>
        <w:ind w:left="1701"/>
        <w:rPr>
          <w:sz w:val="20"/>
          <w:szCs w:val="18"/>
        </w:rPr>
      </w:pPr>
    </w:p>
    <w:p w:rsidR="00FF08CC" w:rsidRDefault="00FF08CC" w:rsidP="00FF08CC">
      <w:pPr>
        <w:ind w:firstLine="576"/>
        <w:rPr>
          <w:rFonts w:cs="Arial"/>
          <w:szCs w:val="24"/>
        </w:rPr>
      </w:pPr>
      <w:r>
        <w:rPr>
          <w:rFonts w:cs="Arial"/>
          <w:szCs w:val="24"/>
        </w:rPr>
        <w:t>Tem-se que a Lei nº 9.985 define a recuperação como a restituição de um ecossistema ou de uma população silvestre que este degradada para uma condição de não degradada, podendo ser diferente da sua condição original (BRASIL, 2000). Esta recuperação de áreas degradadas compõe os objetivos da Lei nº 6.938, que institui a Política Nacional do Meio Ambiente (BRASIL, 1981).</w:t>
      </w:r>
    </w:p>
    <w:p w:rsidR="00C81805" w:rsidRDefault="00C81805" w:rsidP="00C81805">
      <w:pPr>
        <w:rPr>
          <w:rFonts w:cs="Arial"/>
          <w:szCs w:val="24"/>
        </w:rPr>
      </w:pPr>
      <w:r>
        <w:rPr>
          <w:rFonts w:cs="Arial"/>
          <w:b/>
          <w:sz w:val="20"/>
          <w:szCs w:val="20"/>
        </w:rPr>
        <w:t xml:space="preserve">Figura 1: </w:t>
      </w:r>
      <w:r>
        <w:rPr>
          <w:rFonts w:cs="Arial"/>
          <w:sz w:val="20"/>
          <w:szCs w:val="20"/>
        </w:rPr>
        <w:t>Contraste entre área degradada e adubação verde.</w:t>
      </w:r>
    </w:p>
    <w:p w:rsidR="00632E0F" w:rsidRDefault="00632E0F" w:rsidP="00632E0F">
      <w:pPr>
        <w:rPr>
          <w:rFonts w:cs="Arial"/>
          <w:szCs w:val="24"/>
        </w:rPr>
      </w:pPr>
      <w:r>
        <w:rPr>
          <w:rFonts w:cs="Arial"/>
          <w:noProof/>
          <w:szCs w:val="24"/>
          <w:lang w:eastAsia="pt-BR"/>
        </w:rPr>
        <w:drawing>
          <wp:inline distT="0" distB="0" distL="0" distR="0">
            <wp:extent cx="5760085" cy="3839845"/>
            <wp:effectExtent l="0" t="0" r="0" b="825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que-é-adubação-verde.jpg"/>
                    <pic:cNvPicPr/>
                  </pic:nvPicPr>
                  <pic:blipFill>
                    <a:blip r:embed="rId10">
                      <a:extLst>
                        <a:ext uri="{28A0092B-C50C-407E-A947-70E740481C1C}">
                          <a14:useLocalDpi xmlns:a14="http://schemas.microsoft.com/office/drawing/2010/main" val="0"/>
                        </a:ext>
                      </a:extLst>
                    </a:blip>
                    <a:stretch>
                      <a:fillRect/>
                    </a:stretch>
                  </pic:blipFill>
                  <pic:spPr>
                    <a:xfrm>
                      <a:off x="0" y="0"/>
                      <a:ext cx="5760085" cy="3839845"/>
                    </a:xfrm>
                    <a:prstGeom prst="rect">
                      <a:avLst/>
                    </a:prstGeom>
                  </pic:spPr>
                </pic:pic>
              </a:graphicData>
            </a:graphic>
          </wp:inline>
        </w:drawing>
      </w:r>
    </w:p>
    <w:p w:rsidR="001E2509" w:rsidRPr="00D13EC5" w:rsidRDefault="00D13EC5" w:rsidP="00632E0F">
      <w:pPr>
        <w:rPr>
          <w:rFonts w:cs="Arial"/>
          <w:sz w:val="20"/>
          <w:szCs w:val="20"/>
        </w:rPr>
      </w:pPr>
      <w:r>
        <w:rPr>
          <w:rFonts w:cs="Arial"/>
          <w:b/>
          <w:sz w:val="20"/>
          <w:szCs w:val="20"/>
        </w:rPr>
        <w:t xml:space="preserve">Fonte: </w:t>
      </w:r>
      <w:r w:rsidR="00C81805" w:rsidRPr="00C81805">
        <w:rPr>
          <w:rFonts w:cs="Arial"/>
          <w:sz w:val="20"/>
          <w:szCs w:val="20"/>
        </w:rPr>
        <w:t>blog.aegro</w:t>
      </w:r>
    </w:p>
    <w:p w:rsidR="001E2509" w:rsidRDefault="001E2509" w:rsidP="001E2509">
      <w:pPr>
        <w:ind w:firstLine="360"/>
      </w:pPr>
      <w:r>
        <w:t xml:space="preserve">A </w:t>
      </w:r>
      <w:r w:rsidRPr="00C81805">
        <w:t xml:space="preserve">Figura 1 </w:t>
      </w:r>
      <w:r>
        <w:t>é uma imagem ilustrativa que demostra como a adubação verde é utilizada para recuperação de área degradada, podemos notar que a adubação verde nesse caso se mostrou muito eficaz em comparação com a área que continua degradada, dessa forma demonstrando como a adubação verde é uma alternativa funcional e eficiente.</w:t>
      </w:r>
    </w:p>
    <w:p w:rsidR="00370F49" w:rsidRDefault="001E2509" w:rsidP="001E2509">
      <w:pPr>
        <w:ind w:firstLine="360"/>
      </w:pPr>
      <w:r>
        <w:t>Atualmente o</w:t>
      </w:r>
      <w:r w:rsidR="00370F49">
        <w:t xml:space="preserve"> Brasil conta com um déficit de aproximadamente 43 milhões de hectares de </w:t>
      </w:r>
      <w:proofErr w:type="spellStart"/>
      <w:r w:rsidR="00370F49">
        <w:t>APPs</w:t>
      </w:r>
      <w:proofErr w:type="spellEnd"/>
      <w:r w:rsidR="00370F49">
        <w:t xml:space="preserve"> – Áreas de Preservação Permanente e 42 milhões de hectares de RL – Reserva Legal. Assim, com o objetivo de promover a recuperação de áreas degradas com ênfase em </w:t>
      </w:r>
      <w:proofErr w:type="spellStart"/>
      <w:r w:rsidR="00370F49">
        <w:t>APPs</w:t>
      </w:r>
      <w:proofErr w:type="spellEnd"/>
      <w:r w:rsidR="00370F49">
        <w:t xml:space="preserve"> e RL, o Ministério do Meio Ambiente através de pesquisas e instrumentos de adequação e regulação ambiental de imóveis rurais se baseia na Lei nº 12.651 de 25 de maio de 2012, que tem como ação (MMA, 2019):</w:t>
      </w:r>
    </w:p>
    <w:p w:rsidR="00370F49" w:rsidRDefault="00370F49" w:rsidP="00632E0F">
      <w:pPr>
        <w:pStyle w:val="PargrafodaLista"/>
        <w:numPr>
          <w:ilvl w:val="0"/>
          <w:numId w:val="8"/>
        </w:numPr>
        <w:spacing w:line="360" w:lineRule="auto"/>
      </w:pPr>
      <w:r>
        <w:t>Implementar novos Centros de Referência em Recuperação de Áreas Degradadas (</w:t>
      </w:r>
      <w:proofErr w:type="spellStart"/>
      <w:r>
        <w:t>CRADs</w:t>
      </w:r>
      <w:proofErr w:type="spellEnd"/>
      <w:r>
        <w:t>) nos biomas brasileiros;</w:t>
      </w:r>
    </w:p>
    <w:p w:rsidR="00370F49" w:rsidRDefault="00370F49" w:rsidP="00632E0F">
      <w:pPr>
        <w:pStyle w:val="PargrafodaLista"/>
        <w:numPr>
          <w:ilvl w:val="0"/>
          <w:numId w:val="8"/>
        </w:numPr>
        <w:spacing w:line="360" w:lineRule="auto"/>
      </w:pPr>
      <w:r>
        <w:t>Estabelecer métodos de recuperação de áreas degradadas para os biomas e</w:t>
      </w:r>
    </w:p>
    <w:p w:rsidR="00370F49" w:rsidRDefault="00370F49" w:rsidP="00632E0F">
      <w:pPr>
        <w:pStyle w:val="PargrafodaLista"/>
        <w:numPr>
          <w:ilvl w:val="0"/>
          <w:numId w:val="8"/>
        </w:numPr>
        <w:spacing w:line="360" w:lineRule="auto"/>
      </w:pPr>
      <w:r>
        <w:t>Instituir plano nacional de recuperação de áreas degradadas e restauração da paisagem.</w:t>
      </w:r>
    </w:p>
    <w:p w:rsidR="00A24931" w:rsidRDefault="00365512" w:rsidP="00632E0F">
      <w:pPr>
        <w:ind w:firstLine="708"/>
      </w:pPr>
      <w:r>
        <w:t>Foi com o intuito de promover a recuperação de áreas degradadas que o Ministério do Meio Ambiente em parceria com diversos outros setores criou Centros de Referência em Recuperação de Áreas Degradadas (</w:t>
      </w:r>
      <w:proofErr w:type="spellStart"/>
      <w:r>
        <w:t>CRADs</w:t>
      </w:r>
      <w:proofErr w:type="spellEnd"/>
      <w:r>
        <w:t xml:space="preserve">). Estes, por sai vez, estão relacionados com o desenvolvimento de modelos de recuperação de áreas degradadas em áreas demonstrativas, a definição e documentação de procedimentos que facilitem a replicação de ações de recuperação de áreas degradadas e a relacionados a promoção de cursos de capacitação para a formação de recursos humanos, como coleta de sementes, produção de mudas, plantio e tratos </w:t>
      </w:r>
      <w:proofErr w:type="spellStart"/>
      <w:r>
        <w:t>silviculturais</w:t>
      </w:r>
      <w:proofErr w:type="spellEnd"/>
      <w:r>
        <w:t xml:space="preserve">. Atualmente os </w:t>
      </w:r>
      <w:proofErr w:type="spellStart"/>
      <w:r>
        <w:t>CRADs</w:t>
      </w:r>
      <w:proofErr w:type="spellEnd"/>
      <w:r>
        <w:t xml:space="preserve"> estão localizados na Bacia Hidrográfica do Rio São Francisco (MMA</w:t>
      </w:r>
      <w:r w:rsidR="00BC3D6C">
        <w:t>, 2019).</w:t>
      </w:r>
    </w:p>
    <w:p w:rsidR="00BC3D6C" w:rsidRDefault="00BC3D6C" w:rsidP="00632E0F">
      <w:r>
        <w:tab/>
        <w:t>Outra ação do Ministério do Meio Ambiente (2019) é sua parceria com o Programa de Recuperação de Áreas Degradadas na Amazônia (</w:t>
      </w:r>
      <w:proofErr w:type="spellStart"/>
      <w:r>
        <w:t>Pradam</w:t>
      </w:r>
      <w:proofErr w:type="spellEnd"/>
      <w:r>
        <w:t xml:space="preserve">), sendo que o país possui aproximadamente 30 milhões de hectares de áreas degradadas, em um algum determinado nível de degradação e com baixa produtividade para a alimentação animal, e o </w:t>
      </w:r>
      <w:proofErr w:type="spellStart"/>
      <w:r>
        <w:t>Pradam</w:t>
      </w:r>
      <w:proofErr w:type="spellEnd"/>
      <w:r>
        <w:t xml:space="preserve"> objetiva recuperar 5 milhões de hectares em 5 anos, fazendo sua reinserção no processo produtivo.</w:t>
      </w:r>
    </w:p>
    <w:p w:rsidR="00972B02" w:rsidRDefault="007E28AA" w:rsidP="00632E0F">
      <w:r>
        <w:tab/>
        <w:t xml:space="preserve">Os </w:t>
      </w:r>
      <w:proofErr w:type="spellStart"/>
      <w:r>
        <w:t>PRADs</w:t>
      </w:r>
      <w:proofErr w:type="spellEnd"/>
      <w:r>
        <w:t xml:space="preserve"> – Plano ou Projeto de Recuperação de Áreas Degradadas, também foi uma criação que tem como principal objetivo criar um roteiro sistemático. Com informações e especificações técnicas organizadas em etapas de forma lógica, afim de orientar a tecnologia de recuperação ambiental</w:t>
      </w:r>
      <w:r w:rsidR="00972B02">
        <w:t xml:space="preserve"> para que os resultados esperados sejam alcançados (ALMEIDA, 2016).</w:t>
      </w:r>
    </w:p>
    <w:p w:rsidR="007E28AA" w:rsidRDefault="007E28AA" w:rsidP="00632E0F">
      <w:pPr>
        <w:ind w:firstLine="432"/>
      </w:pPr>
      <w:r>
        <w:tab/>
        <w:t xml:space="preserve">Na concepção de </w:t>
      </w:r>
      <w:proofErr w:type="spellStart"/>
      <w:r>
        <w:t>Ortis</w:t>
      </w:r>
      <w:proofErr w:type="spellEnd"/>
      <w:r>
        <w:t xml:space="preserve"> et al. (2012), o ideal para que as áreas degradadas sejam recuperadas seria realizar o estudo do processo de sucessão ecológica, que proporcionaria mudanças na estrutura das espécies e da comunidade que resultam em transformações na natureza e nas relações que os seres vivos estabeleceram com ela e entre si.</w:t>
      </w:r>
    </w:p>
    <w:p w:rsidR="00EB3E3B" w:rsidRDefault="00EB3E3B" w:rsidP="00632E0F">
      <w:pPr>
        <w:ind w:firstLine="432"/>
      </w:pPr>
      <w:r>
        <w:t xml:space="preserve">Como apresentado por </w:t>
      </w:r>
      <w:proofErr w:type="spellStart"/>
      <w:r>
        <w:t>Kohlrausch</w:t>
      </w:r>
      <w:proofErr w:type="spellEnd"/>
      <w:r>
        <w:t xml:space="preserve"> e Jung (2015), </w:t>
      </w:r>
      <w:r w:rsidR="000F190B">
        <w:t xml:space="preserve">o estado de Minas Gerais é o que possui mais publicações científicas a respeito de áreas ambientais degradadas, este resultado pode </w:t>
      </w:r>
      <w:proofErr w:type="spellStart"/>
      <w:r w:rsidR="000F190B">
        <w:t>está</w:t>
      </w:r>
      <w:proofErr w:type="spellEnd"/>
      <w:r w:rsidR="000F190B">
        <w:t xml:space="preserve"> vinculado ao Vale do Rio Doce, que de acordo com Fávero et al. (2008), historicamente, os solos do Vale do Rio Doce, foram </w:t>
      </w:r>
      <w:proofErr w:type="gramStart"/>
      <w:r w:rsidR="000F190B">
        <w:t>utilizado</w:t>
      </w:r>
      <w:proofErr w:type="gramEnd"/>
      <w:r w:rsidR="000F190B">
        <w:t xml:space="preserve"> em sua maioria para pastagens, utilizando constante fogo como técnica de renovação das áreas, e possui ainda a ocorrência de minérios no solo.</w:t>
      </w:r>
    </w:p>
    <w:p w:rsidR="00FF08CC" w:rsidRDefault="00FF08CC" w:rsidP="00632E0F">
      <w:pPr>
        <w:ind w:firstLine="576"/>
      </w:pPr>
      <w:r>
        <w:t>O problema de degradação é discutido e estudado a anos, segundo o INAES (2015) vale destacar as regiões do Vale do Rio Doce e Zona da Mata mineira. Segundo Albernaz e Lima (2015), alguns autores que realizaram estudos afim de avaliar a degradação de pastagens, especialmente em regiões em que a erosão e suas consequências precisam de atenção.</w:t>
      </w:r>
    </w:p>
    <w:p w:rsidR="00FF08CC" w:rsidRDefault="00FF08CC" w:rsidP="00632E0F">
      <w:pPr>
        <w:ind w:firstLine="567"/>
      </w:pPr>
      <w:r>
        <w:t>De acordo com Oliveira et al. (2011), vários autores deram ênfase em seus estudos que o estado crítico de degradação dos solos na região do Rio Doce é reflexo de interações climáticas, edáficas e geomorfológicas, e a situação avançou de estágio quando as práticas de uso e manejo de solo foram tornando-se mais inadequadas.</w:t>
      </w:r>
    </w:p>
    <w:p w:rsidR="00FF08CC" w:rsidRDefault="00FF08CC" w:rsidP="00632E0F">
      <w:pPr>
        <w:ind w:firstLine="567"/>
      </w:pPr>
      <w:r>
        <w:t xml:space="preserve">Em seu contexto histórico, os solos do Vale do Rio Doce utilizaram pastagens plantas e constante de fogo como uma técnica para renová-las, porém como exposto por </w:t>
      </w:r>
      <w:proofErr w:type="spellStart"/>
      <w:r>
        <w:t>Kauffman</w:t>
      </w:r>
      <w:proofErr w:type="spellEnd"/>
      <w:r>
        <w:t xml:space="preserve"> et al. (1998) e </w:t>
      </w:r>
      <w:proofErr w:type="spellStart"/>
      <w:r>
        <w:t>Ellingson</w:t>
      </w:r>
      <w:proofErr w:type="spellEnd"/>
      <w:r>
        <w:t xml:space="preserve"> et al. (2000), esta prática de queimadas tem como resultado perdas de nutrientes por volatilização, escorrimento superficial e lixiviação, expondo o solo ao impacto das gotas das chuvas diretamente, acelerando assim o processo de erosão.</w:t>
      </w:r>
    </w:p>
    <w:p w:rsidR="00FF08CC" w:rsidRDefault="00FF08CC" w:rsidP="00632E0F">
      <w:pPr>
        <w:ind w:firstLine="567"/>
      </w:pPr>
      <w:r>
        <w:t xml:space="preserve">Segundo </w:t>
      </w:r>
      <w:proofErr w:type="spellStart"/>
      <w:r>
        <w:t>Favero</w:t>
      </w:r>
      <w:proofErr w:type="spellEnd"/>
      <w:r>
        <w:t xml:space="preserve"> (2001) o Vale do Rio Doce é umas das regiões com maior registro de áreas degradadas no Estado de Minas Gerais. Sendo que para Franco (2000), Mendonça et al. (2001), </w:t>
      </w:r>
      <w:proofErr w:type="spellStart"/>
      <w:r>
        <w:t>Altieri</w:t>
      </w:r>
      <w:proofErr w:type="spellEnd"/>
      <w:r>
        <w:t xml:space="preserve"> (2002) e Cardoso (2002) os sistemas agroflorestais (</w:t>
      </w:r>
      <w:proofErr w:type="spellStart"/>
      <w:r>
        <w:t>SAFs</w:t>
      </w:r>
      <w:proofErr w:type="spellEnd"/>
      <w:r>
        <w:t>) além de serem produtivos podem recuperar áreas degradadas devido as melhorias que acarretam nos solos e as interações positivas entre seus componentes. Mas a opção pela Adubação Verde já vem sendo disseminada.</w:t>
      </w:r>
    </w:p>
    <w:p w:rsidR="00FF08CC" w:rsidRDefault="00FF08CC" w:rsidP="00632E0F">
      <w:pPr>
        <w:ind w:firstLine="567"/>
      </w:pPr>
      <w:r>
        <w:t>Já no Vale do Mucuri, o pisoteio provocado pela lotação excessiva é apontado como a principal causa da degradação dos solos por erosão (INAES, 2015).</w:t>
      </w:r>
    </w:p>
    <w:p w:rsidR="00FF08CC" w:rsidRDefault="00FF08CC" w:rsidP="00632E0F">
      <w:pPr>
        <w:ind w:firstLine="567"/>
      </w:pPr>
      <w:r>
        <w:t xml:space="preserve">Souza (2017) conta que produtores do Vale do Mucuri participaram de um curso de Recuperação de Áreas Degradadas e Alteradas que foi realizado pelo Sindicato dos Produtores Rurais do município de Águas Formosas, em parceria com o </w:t>
      </w:r>
      <w:proofErr w:type="spellStart"/>
      <w:r>
        <w:t>Senar</w:t>
      </w:r>
      <w:proofErr w:type="spellEnd"/>
      <w:r>
        <w:t xml:space="preserve"> Minas e o Instituto Estadual de Florestas (IEF) em 2017, objetivando receber informações acerca de normas ambientais estaduais vigentes, diagnosticar uma área degradada e desenvolver espécies que existiam anteriormente, restituindo as características originais da área fazendo sucessão ecológica.</w:t>
      </w:r>
    </w:p>
    <w:p w:rsidR="00FF08CC" w:rsidRPr="00BB3B6D" w:rsidRDefault="00FF08CC" w:rsidP="00632E0F">
      <w:pPr>
        <w:ind w:firstLine="567"/>
      </w:pPr>
      <w:r>
        <w:t xml:space="preserve">De acordo com a ONG SOS Mata </w:t>
      </w:r>
      <w:proofErr w:type="spellStart"/>
      <w:r>
        <w:t>Alântica</w:t>
      </w:r>
      <w:proofErr w:type="spellEnd"/>
      <w:r>
        <w:t xml:space="preserve"> (2018), mesmo com significativos índices de desmatamento entre os anos de 1985 e 2015, Minas Gerais foi o segundo Estado com a maior regeneração do bioma no Brasil, com cerca de 60 mil hectares regenerados, sendo destaque neste processo a região do Vale do Mucuri. Sendo a Adubação Verde um </w:t>
      </w:r>
      <w:proofErr w:type="gramStart"/>
      <w:r>
        <w:t>dos método de recuperação utilizado</w:t>
      </w:r>
      <w:proofErr w:type="gramEnd"/>
      <w:r>
        <w:t>.</w:t>
      </w:r>
    </w:p>
    <w:p w:rsidR="00972B02" w:rsidRDefault="00972B02" w:rsidP="00632E0F">
      <w:pPr>
        <w:ind w:firstLine="432"/>
      </w:pPr>
      <w:r>
        <w:t>Dentre as técnicas de recuperação, cita-se a Adubação Verde, que é realizada por meio do plantio de leguminosas e apresenta bons resultados em se tratando de recuperar áreas degradadas, podendo ser mais viável por ser de baixo custo, e já vem sendo muito utilizada na agricultura (BOAVENTURA et al., 2019).</w:t>
      </w:r>
    </w:p>
    <w:p w:rsidR="00C81805" w:rsidRDefault="00C81805" w:rsidP="00C81805">
      <w:r>
        <w:rPr>
          <w:b/>
          <w:sz w:val="20"/>
          <w:szCs w:val="20"/>
        </w:rPr>
        <w:t>Figura 2:</w:t>
      </w:r>
      <w:r>
        <w:rPr>
          <w:sz w:val="20"/>
          <w:szCs w:val="20"/>
        </w:rPr>
        <w:t xml:space="preserve"> Solo após aplicação da técnica de adubação verde.</w:t>
      </w:r>
    </w:p>
    <w:p w:rsidR="00D5756E" w:rsidRDefault="00632E0F" w:rsidP="00632E0F">
      <w:r>
        <w:rPr>
          <w:noProof/>
          <w:lang w:eastAsia="pt-BR"/>
        </w:rPr>
        <w:drawing>
          <wp:inline distT="0" distB="0" distL="0" distR="0">
            <wp:extent cx="5754566" cy="3020060"/>
            <wp:effectExtent l="0" t="0" r="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rtilidade-do-solo-adubacao-verde-1024x469.jpg"/>
                    <pic:cNvPicPr/>
                  </pic:nvPicPr>
                  <pic:blipFill>
                    <a:blip r:embed="rId11">
                      <a:extLst>
                        <a:ext uri="{28A0092B-C50C-407E-A947-70E740481C1C}">
                          <a14:useLocalDpi xmlns:a14="http://schemas.microsoft.com/office/drawing/2010/main" val="0"/>
                        </a:ext>
                      </a:extLst>
                    </a:blip>
                    <a:stretch>
                      <a:fillRect/>
                    </a:stretch>
                  </pic:blipFill>
                  <pic:spPr>
                    <a:xfrm>
                      <a:off x="0" y="0"/>
                      <a:ext cx="5754566" cy="3020060"/>
                    </a:xfrm>
                    <a:prstGeom prst="rect">
                      <a:avLst/>
                    </a:prstGeom>
                  </pic:spPr>
                </pic:pic>
              </a:graphicData>
            </a:graphic>
          </wp:inline>
        </w:drawing>
      </w:r>
    </w:p>
    <w:p w:rsidR="00C33870" w:rsidRDefault="00D13EC5" w:rsidP="00632E0F">
      <w:pPr>
        <w:rPr>
          <w:sz w:val="20"/>
          <w:szCs w:val="20"/>
        </w:rPr>
      </w:pPr>
      <w:r>
        <w:rPr>
          <w:b/>
          <w:sz w:val="20"/>
          <w:szCs w:val="20"/>
        </w:rPr>
        <w:t>Fonte:</w:t>
      </w:r>
      <w:r>
        <w:rPr>
          <w:sz w:val="20"/>
          <w:szCs w:val="20"/>
        </w:rPr>
        <w:t xml:space="preserve"> </w:t>
      </w:r>
      <w:proofErr w:type="spellStart"/>
      <w:r w:rsidR="00C81805" w:rsidRPr="00C81805">
        <w:rPr>
          <w:sz w:val="20"/>
          <w:szCs w:val="20"/>
        </w:rPr>
        <w:t>fazfacil</w:t>
      </w:r>
      <w:proofErr w:type="spellEnd"/>
    </w:p>
    <w:p w:rsidR="00C81805" w:rsidRDefault="00C81805" w:rsidP="00632E0F">
      <w:pPr>
        <w:rPr>
          <w:sz w:val="20"/>
          <w:szCs w:val="20"/>
        </w:rPr>
      </w:pPr>
    </w:p>
    <w:p w:rsidR="00C81805" w:rsidRDefault="00C81805" w:rsidP="00632E0F">
      <w:pPr>
        <w:rPr>
          <w:sz w:val="20"/>
          <w:szCs w:val="20"/>
        </w:rPr>
      </w:pPr>
    </w:p>
    <w:p w:rsidR="00C81805" w:rsidRDefault="00C81805" w:rsidP="00632E0F">
      <w:pPr>
        <w:rPr>
          <w:sz w:val="20"/>
          <w:szCs w:val="20"/>
        </w:rPr>
      </w:pPr>
    </w:p>
    <w:p w:rsidR="00420EFB" w:rsidRDefault="00420EFB" w:rsidP="00632E0F">
      <w:pPr>
        <w:rPr>
          <w:sz w:val="20"/>
          <w:szCs w:val="20"/>
        </w:rPr>
      </w:pPr>
    </w:p>
    <w:p w:rsidR="00420EFB" w:rsidRDefault="00420EFB" w:rsidP="00632E0F">
      <w:pPr>
        <w:rPr>
          <w:sz w:val="20"/>
          <w:szCs w:val="20"/>
        </w:rPr>
      </w:pPr>
    </w:p>
    <w:p w:rsidR="00420EFB" w:rsidRDefault="00420EFB" w:rsidP="00632E0F">
      <w:pPr>
        <w:rPr>
          <w:sz w:val="20"/>
          <w:szCs w:val="20"/>
        </w:rPr>
      </w:pPr>
    </w:p>
    <w:p w:rsidR="00C81805" w:rsidRDefault="00C81805" w:rsidP="00632E0F">
      <w:pPr>
        <w:rPr>
          <w:sz w:val="20"/>
          <w:szCs w:val="20"/>
        </w:rPr>
      </w:pPr>
    </w:p>
    <w:p w:rsidR="00C81805" w:rsidRDefault="00C81805" w:rsidP="00632E0F">
      <w:pPr>
        <w:rPr>
          <w:sz w:val="20"/>
          <w:szCs w:val="20"/>
        </w:rPr>
      </w:pPr>
    </w:p>
    <w:p w:rsidR="00C81805" w:rsidRDefault="00C81805" w:rsidP="00632E0F">
      <w:pPr>
        <w:rPr>
          <w:sz w:val="20"/>
          <w:szCs w:val="20"/>
        </w:rPr>
      </w:pPr>
    </w:p>
    <w:p w:rsidR="00C81805" w:rsidRDefault="00C81805" w:rsidP="00632E0F">
      <w:pPr>
        <w:rPr>
          <w:sz w:val="20"/>
          <w:szCs w:val="20"/>
        </w:rPr>
      </w:pPr>
    </w:p>
    <w:p w:rsidR="00C81805" w:rsidRDefault="00C81805" w:rsidP="00632E0F">
      <w:pPr>
        <w:rPr>
          <w:sz w:val="20"/>
          <w:szCs w:val="20"/>
        </w:rPr>
      </w:pPr>
    </w:p>
    <w:p w:rsidR="00C81805" w:rsidRDefault="00C81805" w:rsidP="00632E0F">
      <w:pPr>
        <w:rPr>
          <w:sz w:val="20"/>
          <w:szCs w:val="20"/>
        </w:rPr>
      </w:pPr>
    </w:p>
    <w:p w:rsidR="00C81805" w:rsidRDefault="00C81805" w:rsidP="00632E0F">
      <w:pPr>
        <w:rPr>
          <w:sz w:val="20"/>
          <w:szCs w:val="20"/>
        </w:rPr>
      </w:pPr>
    </w:p>
    <w:p w:rsidR="00C81805" w:rsidRPr="00D13EC5" w:rsidRDefault="00C81805" w:rsidP="00C81805">
      <w:pPr>
        <w:rPr>
          <w:sz w:val="20"/>
          <w:szCs w:val="20"/>
        </w:rPr>
      </w:pPr>
      <w:r>
        <w:rPr>
          <w:b/>
          <w:sz w:val="20"/>
          <w:szCs w:val="20"/>
        </w:rPr>
        <w:t>Figura 3:</w:t>
      </w:r>
      <w:r>
        <w:rPr>
          <w:sz w:val="20"/>
          <w:szCs w:val="20"/>
        </w:rPr>
        <w:t xml:space="preserve"> Plantação de </w:t>
      </w:r>
      <w:proofErr w:type="spellStart"/>
      <w:r>
        <w:rPr>
          <w:sz w:val="20"/>
          <w:szCs w:val="20"/>
        </w:rPr>
        <w:t>crotalaria</w:t>
      </w:r>
      <w:proofErr w:type="spellEnd"/>
      <w:r>
        <w:rPr>
          <w:sz w:val="20"/>
          <w:szCs w:val="20"/>
        </w:rPr>
        <w:t xml:space="preserve"> </w:t>
      </w:r>
      <w:proofErr w:type="spellStart"/>
      <w:r>
        <w:rPr>
          <w:sz w:val="20"/>
          <w:szCs w:val="20"/>
        </w:rPr>
        <w:t>spectábilis</w:t>
      </w:r>
      <w:proofErr w:type="spellEnd"/>
      <w:r>
        <w:rPr>
          <w:sz w:val="20"/>
          <w:szCs w:val="20"/>
        </w:rPr>
        <w:t>.</w:t>
      </w:r>
    </w:p>
    <w:p w:rsidR="004B2D2A" w:rsidRDefault="002F1C93" w:rsidP="00632E0F">
      <w:r>
        <w:rPr>
          <w:rFonts w:cs="Arial"/>
          <w:noProof/>
          <w:szCs w:val="24"/>
          <w:lang w:eastAsia="pt-BR"/>
        </w:rPr>
        <w:drawing>
          <wp:inline distT="0" distB="0" distL="0" distR="0" wp14:anchorId="43C3945A" wp14:editId="411F2925">
            <wp:extent cx="5759385" cy="4973781"/>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ubacao2.jpg"/>
                    <pic:cNvPicPr/>
                  </pic:nvPicPr>
                  <pic:blipFill>
                    <a:blip r:embed="rId12">
                      <a:extLst>
                        <a:ext uri="{28A0092B-C50C-407E-A947-70E740481C1C}">
                          <a14:useLocalDpi xmlns:a14="http://schemas.microsoft.com/office/drawing/2010/main" val="0"/>
                        </a:ext>
                      </a:extLst>
                    </a:blip>
                    <a:stretch>
                      <a:fillRect/>
                    </a:stretch>
                  </pic:blipFill>
                  <pic:spPr>
                    <a:xfrm>
                      <a:off x="0" y="0"/>
                      <a:ext cx="5765365" cy="4978945"/>
                    </a:xfrm>
                    <a:prstGeom prst="rect">
                      <a:avLst/>
                    </a:prstGeom>
                  </pic:spPr>
                </pic:pic>
              </a:graphicData>
            </a:graphic>
          </wp:inline>
        </w:drawing>
      </w:r>
    </w:p>
    <w:p w:rsidR="004B2D2A" w:rsidRDefault="002A12CE" w:rsidP="00632E0F">
      <w:r>
        <w:rPr>
          <w:b/>
          <w:sz w:val="20"/>
          <w:szCs w:val="20"/>
        </w:rPr>
        <w:t>Fonte:</w:t>
      </w:r>
      <w:r>
        <w:rPr>
          <w:sz w:val="20"/>
          <w:szCs w:val="20"/>
        </w:rPr>
        <w:t xml:space="preserve"> </w:t>
      </w:r>
      <w:proofErr w:type="spellStart"/>
      <w:r w:rsidR="00420EFB">
        <w:t>canaldohorticultor</w:t>
      </w:r>
      <w:proofErr w:type="spellEnd"/>
    </w:p>
    <w:p w:rsidR="00420EFB" w:rsidRDefault="00420EFB" w:rsidP="00632E0F"/>
    <w:p w:rsidR="00420EFB" w:rsidRDefault="00420EFB" w:rsidP="00632E0F"/>
    <w:p w:rsidR="00420EFB" w:rsidRDefault="00420EFB" w:rsidP="00632E0F"/>
    <w:p w:rsidR="00420EFB" w:rsidRDefault="00420EFB" w:rsidP="00632E0F"/>
    <w:p w:rsidR="00420EFB" w:rsidRDefault="00420EFB" w:rsidP="00632E0F"/>
    <w:p w:rsidR="00420EFB" w:rsidRDefault="00420EFB" w:rsidP="00632E0F"/>
    <w:p w:rsidR="00420EFB" w:rsidRDefault="00420EFB" w:rsidP="00632E0F"/>
    <w:p w:rsidR="00420EFB" w:rsidRDefault="00420EFB" w:rsidP="00632E0F"/>
    <w:p w:rsidR="00420EFB" w:rsidRDefault="00420EFB" w:rsidP="00632E0F"/>
    <w:p w:rsidR="00420EFB" w:rsidRDefault="00420EFB" w:rsidP="00632E0F"/>
    <w:p w:rsidR="00420EFB" w:rsidRDefault="00420EFB" w:rsidP="00632E0F"/>
    <w:p w:rsidR="00420EFB" w:rsidRDefault="00420EFB" w:rsidP="00632E0F"/>
    <w:p w:rsidR="00420EFB" w:rsidRPr="002A12CE" w:rsidRDefault="00420EFB" w:rsidP="00420EFB">
      <w:pPr>
        <w:rPr>
          <w:sz w:val="20"/>
          <w:szCs w:val="20"/>
        </w:rPr>
      </w:pPr>
      <w:r>
        <w:rPr>
          <w:b/>
          <w:sz w:val="20"/>
          <w:szCs w:val="20"/>
        </w:rPr>
        <w:t xml:space="preserve">Figura 4: </w:t>
      </w:r>
      <w:r>
        <w:rPr>
          <w:sz w:val="20"/>
          <w:szCs w:val="20"/>
        </w:rPr>
        <w:t>Plantação de milho: Adubação verde.</w:t>
      </w:r>
    </w:p>
    <w:p w:rsidR="00632E0F" w:rsidRDefault="00632E0F" w:rsidP="00632E0F">
      <w:r>
        <w:rPr>
          <w:noProof/>
          <w:lang w:eastAsia="pt-BR"/>
        </w:rPr>
        <w:drawing>
          <wp:inline distT="0" distB="0" distL="0" distR="0">
            <wp:extent cx="5760085" cy="54864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ubo_verd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74394" cy="5500029"/>
                    </a:xfrm>
                    <a:prstGeom prst="rect">
                      <a:avLst/>
                    </a:prstGeom>
                  </pic:spPr>
                </pic:pic>
              </a:graphicData>
            </a:graphic>
          </wp:inline>
        </w:drawing>
      </w:r>
    </w:p>
    <w:p w:rsidR="001E2509" w:rsidRPr="002A12CE" w:rsidRDefault="002A12CE" w:rsidP="00632E0F">
      <w:pPr>
        <w:rPr>
          <w:sz w:val="20"/>
          <w:szCs w:val="20"/>
        </w:rPr>
      </w:pPr>
      <w:r>
        <w:rPr>
          <w:b/>
          <w:sz w:val="20"/>
          <w:szCs w:val="20"/>
        </w:rPr>
        <w:t>Fonte:</w:t>
      </w:r>
      <w:r>
        <w:rPr>
          <w:sz w:val="20"/>
          <w:szCs w:val="20"/>
        </w:rPr>
        <w:t xml:space="preserve"> </w:t>
      </w:r>
      <w:proofErr w:type="gramStart"/>
      <w:r w:rsidR="00420EFB" w:rsidRPr="00C81805">
        <w:rPr>
          <w:rFonts w:cs="Arial"/>
          <w:sz w:val="20"/>
          <w:szCs w:val="20"/>
        </w:rPr>
        <w:t>blog.aegro</w:t>
      </w:r>
      <w:proofErr w:type="gramEnd"/>
    </w:p>
    <w:p w:rsidR="001E2509" w:rsidRDefault="001E2509" w:rsidP="001E2509">
      <w:pPr>
        <w:ind w:firstLine="432"/>
      </w:pPr>
      <w:r>
        <w:t xml:space="preserve">As Figuras 2, 3 e 4 são imagens ilustrativas que mostram respectivamente como a adubação verde traz benefícios para o solo, uma vez que após a adubação verde o solo fica mais fértil e tem um aspecto mais saudável, </w:t>
      </w:r>
      <w:r w:rsidR="00C33870">
        <w:t xml:space="preserve">as figuras também demonstram exemplos de adubação verde com leguminosas, como a </w:t>
      </w:r>
      <w:proofErr w:type="spellStart"/>
      <w:r w:rsidR="00C33870">
        <w:t>crotalaria</w:t>
      </w:r>
      <w:proofErr w:type="spellEnd"/>
      <w:r w:rsidR="00C33870">
        <w:t>, e por último tem-se um exemplo de plantação de milho feita após o processo de adubação verde.</w:t>
      </w:r>
    </w:p>
    <w:p w:rsidR="00D5756E" w:rsidRDefault="00D5756E" w:rsidP="001E2509">
      <w:pPr>
        <w:ind w:firstLine="432"/>
      </w:pPr>
      <w:r>
        <w:t xml:space="preserve">De acordo com Filho et al. (2015), uma outra vantagem das leguminosas é que estas podem se associar com bactérias fixadoras de nitrogênio e fazer simbiose com fungos micorrizos </w:t>
      </w:r>
      <w:proofErr w:type="spellStart"/>
      <w:r>
        <w:t>arbusculares</w:t>
      </w:r>
      <w:proofErr w:type="spellEnd"/>
      <w:r>
        <w:t>. As leguminosas podem recobrir áreas degradadas de uma maneira mais rápida, por possuírem grande capacidade de se reproduzir.</w:t>
      </w:r>
    </w:p>
    <w:p w:rsidR="00632E0F" w:rsidRDefault="008F39C7" w:rsidP="00632E0F">
      <w:pPr>
        <w:ind w:firstLine="432"/>
      </w:pPr>
      <w:r>
        <w:t>Um exemplo foi o estudo de Araújo e Almeida (1987), que diz que a adubação verde foi capaz de suprir a necessidade de nitrogênio em quantidades equivalentes a até 80kg de nitrogênio/há à cultura do milho sob a forma de ureia.</w:t>
      </w:r>
      <w:r w:rsidR="00EB3E3B">
        <w:t xml:space="preserve"> O trabalho de </w:t>
      </w:r>
      <w:proofErr w:type="spellStart"/>
      <w:r w:rsidR="00EB3E3B">
        <w:t>Inomoto</w:t>
      </w:r>
      <w:proofErr w:type="spellEnd"/>
      <w:r w:rsidR="00EB3E3B">
        <w:t xml:space="preserve"> et al. (2006), por sua vez, relata o cultivo de espécies de adubos verde</w:t>
      </w:r>
      <w:r w:rsidR="008220EA">
        <w:t>s</w:t>
      </w:r>
      <w:r w:rsidR="00EB3E3B">
        <w:t xml:space="preserve"> no controle de nematoides do solo.</w:t>
      </w:r>
      <w:r w:rsidR="00FF08CC">
        <w:t xml:space="preserve"> Nos estudos de Lima et al. (2012) as </w:t>
      </w:r>
      <w:r w:rsidR="00FF08CC" w:rsidRPr="00FF08CC">
        <w:t>leguminosas têm sido utilizadas como adubos verdes, assumindo importante papel para o aumento da quantidade e da qualidade da matéria orgânica do solo</w:t>
      </w:r>
      <w:r w:rsidR="00FF08CC">
        <w:t>. Estes e outros diversos trabalhos encontrados na literatura</w:t>
      </w:r>
      <w:r w:rsidR="00E03BFF">
        <w:t>.</w:t>
      </w:r>
    </w:p>
    <w:p w:rsidR="001B0A33" w:rsidRPr="001B0A33" w:rsidRDefault="00782767" w:rsidP="00632E0F">
      <w:pPr>
        <w:ind w:firstLine="432"/>
      </w:pPr>
      <w:r>
        <w:rPr>
          <w:b/>
        </w:rPr>
        <w:t>Quadro</w:t>
      </w:r>
      <w:r w:rsidR="001B0A33">
        <w:rPr>
          <w:b/>
        </w:rPr>
        <w:t xml:space="preserve"> 1: </w:t>
      </w:r>
      <w:r w:rsidR="001B0A33">
        <w:t>Estabelecimentos agropecuários regionais que fazem uso de adubação.</w:t>
      </w:r>
    </w:p>
    <w:tbl>
      <w:tblPr>
        <w:tblW w:w="7088" w:type="dxa"/>
        <w:tblInd w:w="137" w:type="dxa"/>
        <w:tblLayout w:type="fixed"/>
        <w:tblCellMar>
          <w:left w:w="70" w:type="dxa"/>
          <w:right w:w="70" w:type="dxa"/>
        </w:tblCellMar>
        <w:tblLook w:val="04A0" w:firstRow="1" w:lastRow="0" w:firstColumn="1" w:lastColumn="0" w:noHBand="0" w:noVBand="1"/>
      </w:tblPr>
      <w:tblGrid>
        <w:gridCol w:w="2268"/>
        <w:gridCol w:w="2268"/>
        <w:gridCol w:w="2552"/>
      </w:tblGrid>
      <w:tr w:rsidR="004F17EA" w:rsidRPr="004F17EA" w:rsidTr="00C91AC2">
        <w:trPr>
          <w:trHeight w:val="1089"/>
        </w:trPr>
        <w:tc>
          <w:tcPr>
            <w:tcW w:w="7088" w:type="dxa"/>
            <w:gridSpan w:val="3"/>
            <w:tcBorders>
              <w:top w:val="single" w:sz="4" w:space="0" w:color="auto"/>
              <w:left w:val="single" w:sz="4" w:space="0" w:color="auto"/>
              <w:bottom w:val="single" w:sz="4" w:space="0" w:color="auto"/>
              <w:right w:val="single" w:sz="4" w:space="0" w:color="auto"/>
            </w:tcBorders>
            <w:shd w:val="clear" w:color="000000" w:fill="C6E0B4"/>
            <w:noWrap/>
            <w:vAlign w:val="center"/>
            <w:hideMark/>
          </w:tcPr>
          <w:p w:rsidR="004F17EA" w:rsidRPr="004F17EA" w:rsidRDefault="004F17EA" w:rsidP="004F17EA">
            <w:pPr>
              <w:spacing w:line="240" w:lineRule="auto"/>
              <w:jc w:val="center"/>
              <w:rPr>
                <w:rFonts w:eastAsia="Times New Roman" w:cs="Arial"/>
                <w:b/>
                <w:color w:val="000000"/>
                <w:szCs w:val="24"/>
                <w:lang w:eastAsia="pt-BR"/>
              </w:rPr>
            </w:pPr>
            <w:r w:rsidRPr="004F17EA">
              <w:rPr>
                <w:rFonts w:eastAsia="Times New Roman" w:cs="Arial"/>
                <w:b/>
                <w:color w:val="000000"/>
                <w:szCs w:val="24"/>
                <w:lang w:eastAsia="pt-BR"/>
              </w:rPr>
              <w:t>Estabelecimentos Agropecuários que utilizam adubação</w:t>
            </w:r>
          </w:p>
        </w:tc>
      </w:tr>
      <w:tr w:rsidR="004F17EA" w:rsidRPr="004F17EA" w:rsidTr="00C91AC2">
        <w:trPr>
          <w:trHeight w:val="827"/>
        </w:trPr>
        <w:tc>
          <w:tcPr>
            <w:tcW w:w="2268" w:type="dxa"/>
            <w:tcBorders>
              <w:top w:val="nil"/>
              <w:left w:val="single" w:sz="4" w:space="0" w:color="auto"/>
              <w:bottom w:val="single" w:sz="4" w:space="0" w:color="auto"/>
              <w:right w:val="single" w:sz="4" w:space="0" w:color="auto"/>
            </w:tcBorders>
            <w:shd w:val="clear" w:color="000000" w:fill="D9E1F2"/>
            <w:noWrap/>
            <w:vAlign w:val="center"/>
            <w:hideMark/>
          </w:tcPr>
          <w:p w:rsidR="004F17EA" w:rsidRPr="004F17EA" w:rsidRDefault="004F17EA" w:rsidP="004F17EA">
            <w:pPr>
              <w:spacing w:line="240" w:lineRule="auto"/>
              <w:jc w:val="center"/>
              <w:rPr>
                <w:rFonts w:eastAsia="Times New Roman" w:cs="Arial"/>
                <w:b/>
                <w:color w:val="000000"/>
                <w:szCs w:val="24"/>
                <w:lang w:eastAsia="pt-BR"/>
              </w:rPr>
            </w:pPr>
            <w:r w:rsidRPr="004F17EA">
              <w:rPr>
                <w:rFonts w:eastAsia="Times New Roman" w:cs="Arial"/>
                <w:b/>
                <w:color w:val="000000"/>
                <w:szCs w:val="24"/>
                <w:lang w:eastAsia="pt-BR"/>
              </w:rPr>
              <w:t>Região</w:t>
            </w:r>
          </w:p>
        </w:tc>
        <w:tc>
          <w:tcPr>
            <w:tcW w:w="2268" w:type="dxa"/>
            <w:tcBorders>
              <w:top w:val="nil"/>
              <w:left w:val="nil"/>
              <w:bottom w:val="single" w:sz="4" w:space="0" w:color="auto"/>
              <w:right w:val="single" w:sz="4" w:space="0" w:color="auto"/>
            </w:tcBorders>
            <w:shd w:val="clear" w:color="000000" w:fill="D9E1F2"/>
            <w:noWrap/>
            <w:vAlign w:val="center"/>
            <w:hideMark/>
          </w:tcPr>
          <w:p w:rsidR="004F17EA" w:rsidRPr="004F17EA" w:rsidRDefault="004F17EA" w:rsidP="004F17EA">
            <w:pPr>
              <w:spacing w:line="240" w:lineRule="auto"/>
              <w:jc w:val="center"/>
              <w:rPr>
                <w:rFonts w:eastAsia="Times New Roman" w:cs="Arial"/>
                <w:b/>
                <w:color w:val="000000"/>
                <w:szCs w:val="24"/>
                <w:lang w:eastAsia="pt-BR"/>
              </w:rPr>
            </w:pPr>
            <w:r w:rsidRPr="004F17EA">
              <w:rPr>
                <w:rFonts w:eastAsia="Times New Roman" w:cs="Arial"/>
                <w:b/>
                <w:color w:val="000000"/>
                <w:szCs w:val="24"/>
                <w:lang w:eastAsia="pt-BR"/>
              </w:rPr>
              <w:t>Utilizam Adubação</w:t>
            </w:r>
          </w:p>
        </w:tc>
        <w:tc>
          <w:tcPr>
            <w:tcW w:w="2552" w:type="dxa"/>
            <w:tcBorders>
              <w:top w:val="nil"/>
              <w:left w:val="nil"/>
              <w:bottom w:val="single" w:sz="4" w:space="0" w:color="auto"/>
              <w:right w:val="single" w:sz="4" w:space="0" w:color="auto"/>
            </w:tcBorders>
            <w:shd w:val="clear" w:color="000000" w:fill="D9E1F2"/>
            <w:noWrap/>
            <w:vAlign w:val="center"/>
            <w:hideMark/>
          </w:tcPr>
          <w:p w:rsidR="004F17EA" w:rsidRPr="004F17EA" w:rsidRDefault="004F17EA" w:rsidP="004F17EA">
            <w:pPr>
              <w:spacing w:line="240" w:lineRule="auto"/>
              <w:jc w:val="center"/>
              <w:rPr>
                <w:rFonts w:eastAsia="Times New Roman" w:cs="Arial"/>
                <w:b/>
                <w:color w:val="000000"/>
                <w:szCs w:val="24"/>
                <w:lang w:eastAsia="pt-BR"/>
              </w:rPr>
            </w:pPr>
            <w:r w:rsidRPr="004F17EA">
              <w:rPr>
                <w:rFonts w:eastAsia="Times New Roman" w:cs="Arial"/>
                <w:b/>
                <w:color w:val="000000"/>
                <w:szCs w:val="24"/>
                <w:lang w:eastAsia="pt-BR"/>
              </w:rPr>
              <w:t>Utilizam Adubação Verde</w:t>
            </w:r>
          </w:p>
        </w:tc>
      </w:tr>
      <w:tr w:rsidR="004F17EA" w:rsidRPr="004F17EA" w:rsidTr="00C91AC2">
        <w:trPr>
          <w:trHeight w:val="609"/>
        </w:trPr>
        <w:tc>
          <w:tcPr>
            <w:tcW w:w="2268" w:type="dxa"/>
            <w:tcBorders>
              <w:top w:val="nil"/>
              <w:left w:val="single" w:sz="4" w:space="0" w:color="auto"/>
              <w:bottom w:val="single" w:sz="4" w:space="0" w:color="auto"/>
              <w:right w:val="single" w:sz="4" w:space="0" w:color="auto"/>
            </w:tcBorders>
            <w:shd w:val="clear" w:color="000000" w:fill="FFF2CC"/>
            <w:noWrap/>
            <w:vAlign w:val="center"/>
            <w:hideMark/>
          </w:tcPr>
          <w:p w:rsidR="004F17EA" w:rsidRPr="004F17EA" w:rsidRDefault="004F17EA" w:rsidP="004F17EA">
            <w:pPr>
              <w:spacing w:line="240" w:lineRule="auto"/>
              <w:jc w:val="center"/>
              <w:rPr>
                <w:rFonts w:eastAsia="Times New Roman" w:cs="Arial"/>
                <w:color w:val="000000"/>
                <w:szCs w:val="24"/>
                <w:lang w:eastAsia="pt-BR"/>
              </w:rPr>
            </w:pPr>
            <w:r w:rsidRPr="004F17EA">
              <w:rPr>
                <w:rFonts w:eastAsia="Times New Roman" w:cs="Arial"/>
                <w:color w:val="000000"/>
                <w:szCs w:val="24"/>
                <w:lang w:eastAsia="pt-BR"/>
              </w:rPr>
              <w:t>Brasil</w:t>
            </w:r>
          </w:p>
        </w:tc>
        <w:tc>
          <w:tcPr>
            <w:tcW w:w="2268" w:type="dxa"/>
            <w:tcBorders>
              <w:top w:val="nil"/>
              <w:left w:val="nil"/>
              <w:bottom w:val="single" w:sz="4" w:space="0" w:color="auto"/>
              <w:right w:val="single" w:sz="4" w:space="0" w:color="auto"/>
            </w:tcBorders>
            <w:shd w:val="clear" w:color="auto" w:fill="auto"/>
            <w:noWrap/>
            <w:vAlign w:val="center"/>
            <w:hideMark/>
          </w:tcPr>
          <w:p w:rsidR="004F17EA" w:rsidRPr="004F17EA" w:rsidRDefault="004F17EA" w:rsidP="004F17EA">
            <w:pPr>
              <w:spacing w:line="240" w:lineRule="auto"/>
              <w:jc w:val="center"/>
              <w:rPr>
                <w:rFonts w:eastAsia="Times New Roman" w:cs="Arial"/>
                <w:color w:val="000000"/>
                <w:szCs w:val="24"/>
                <w:lang w:eastAsia="pt-BR"/>
              </w:rPr>
            </w:pPr>
            <w:r w:rsidRPr="004F17EA">
              <w:rPr>
                <w:rFonts w:eastAsia="Times New Roman" w:cs="Arial"/>
                <w:color w:val="000000"/>
                <w:szCs w:val="24"/>
                <w:lang w:eastAsia="pt-BR"/>
              </w:rPr>
              <w:t>1838573</w:t>
            </w:r>
          </w:p>
        </w:tc>
        <w:tc>
          <w:tcPr>
            <w:tcW w:w="2552" w:type="dxa"/>
            <w:tcBorders>
              <w:top w:val="nil"/>
              <w:left w:val="nil"/>
              <w:bottom w:val="single" w:sz="4" w:space="0" w:color="auto"/>
              <w:right w:val="single" w:sz="4" w:space="0" w:color="auto"/>
            </w:tcBorders>
            <w:shd w:val="clear" w:color="auto" w:fill="auto"/>
            <w:noWrap/>
            <w:vAlign w:val="center"/>
            <w:hideMark/>
          </w:tcPr>
          <w:p w:rsidR="004F17EA" w:rsidRPr="004F17EA" w:rsidRDefault="004F17EA" w:rsidP="004F17EA">
            <w:pPr>
              <w:spacing w:line="240" w:lineRule="auto"/>
              <w:jc w:val="center"/>
              <w:rPr>
                <w:rFonts w:eastAsia="Times New Roman" w:cs="Arial"/>
                <w:color w:val="333333"/>
                <w:szCs w:val="24"/>
                <w:lang w:eastAsia="pt-BR"/>
              </w:rPr>
            </w:pPr>
            <w:r w:rsidRPr="004F17EA">
              <w:rPr>
                <w:rFonts w:eastAsia="Times New Roman" w:cs="Arial"/>
                <w:color w:val="333333"/>
                <w:szCs w:val="24"/>
                <w:lang w:eastAsia="pt-BR"/>
              </w:rPr>
              <w:t>139191</w:t>
            </w:r>
          </w:p>
        </w:tc>
      </w:tr>
      <w:tr w:rsidR="004F17EA" w:rsidRPr="004F17EA" w:rsidTr="00C91AC2">
        <w:trPr>
          <w:trHeight w:val="714"/>
        </w:trPr>
        <w:tc>
          <w:tcPr>
            <w:tcW w:w="2268" w:type="dxa"/>
            <w:tcBorders>
              <w:top w:val="nil"/>
              <w:left w:val="single" w:sz="4" w:space="0" w:color="auto"/>
              <w:bottom w:val="single" w:sz="4" w:space="0" w:color="auto"/>
              <w:right w:val="single" w:sz="4" w:space="0" w:color="auto"/>
            </w:tcBorders>
            <w:shd w:val="clear" w:color="000000" w:fill="FFF2CC"/>
            <w:noWrap/>
            <w:vAlign w:val="center"/>
            <w:hideMark/>
          </w:tcPr>
          <w:p w:rsidR="004F17EA" w:rsidRPr="004F17EA" w:rsidRDefault="004F17EA" w:rsidP="004F17EA">
            <w:pPr>
              <w:spacing w:line="240" w:lineRule="auto"/>
              <w:jc w:val="center"/>
              <w:rPr>
                <w:rFonts w:eastAsia="Times New Roman" w:cs="Arial"/>
                <w:color w:val="000000"/>
                <w:szCs w:val="24"/>
                <w:lang w:eastAsia="pt-BR"/>
              </w:rPr>
            </w:pPr>
            <w:r w:rsidRPr="004F17EA">
              <w:rPr>
                <w:rFonts w:eastAsia="Times New Roman" w:cs="Arial"/>
                <w:color w:val="000000"/>
                <w:szCs w:val="24"/>
                <w:lang w:eastAsia="pt-BR"/>
              </w:rPr>
              <w:t>Minas Gerais (MG)</w:t>
            </w:r>
          </w:p>
        </w:tc>
        <w:tc>
          <w:tcPr>
            <w:tcW w:w="2268" w:type="dxa"/>
            <w:tcBorders>
              <w:top w:val="nil"/>
              <w:left w:val="nil"/>
              <w:bottom w:val="single" w:sz="4" w:space="0" w:color="auto"/>
              <w:right w:val="single" w:sz="4" w:space="0" w:color="auto"/>
            </w:tcBorders>
            <w:shd w:val="clear" w:color="auto" w:fill="auto"/>
            <w:noWrap/>
            <w:vAlign w:val="center"/>
            <w:hideMark/>
          </w:tcPr>
          <w:p w:rsidR="004F17EA" w:rsidRPr="004F17EA" w:rsidRDefault="004F17EA" w:rsidP="004F17EA">
            <w:pPr>
              <w:spacing w:line="240" w:lineRule="auto"/>
              <w:jc w:val="center"/>
              <w:rPr>
                <w:rFonts w:eastAsia="Times New Roman" w:cs="Arial"/>
                <w:color w:val="000000"/>
                <w:szCs w:val="24"/>
                <w:lang w:eastAsia="pt-BR"/>
              </w:rPr>
            </w:pPr>
            <w:r w:rsidRPr="004F17EA">
              <w:rPr>
                <w:rFonts w:eastAsia="Times New Roman" w:cs="Arial"/>
                <w:color w:val="000000"/>
                <w:szCs w:val="24"/>
                <w:lang w:eastAsia="pt-BR"/>
              </w:rPr>
              <w:t>54115</w:t>
            </w:r>
          </w:p>
        </w:tc>
        <w:tc>
          <w:tcPr>
            <w:tcW w:w="2552" w:type="dxa"/>
            <w:tcBorders>
              <w:top w:val="nil"/>
              <w:left w:val="nil"/>
              <w:bottom w:val="single" w:sz="4" w:space="0" w:color="auto"/>
              <w:right w:val="single" w:sz="4" w:space="0" w:color="auto"/>
            </w:tcBorders>
            <w:shd w:val="clear" w:color="auto" w:fill="auto"/>
            <w:noWrap/>
            <w:vAlign w:val="center"/>
            <w:hideMark/>
          </w:tcPr>
          <w:p w:rsidR="004F17EA" w:rsidRPr="004F17EA" w:rsidRDefault="004F17EA" w:rsidP="004F17EA">
            <w:pPr>
              <w:spacing w:line="240" w:lineRule="auto"/>
              <w:jc w:val="center"/>
              <w:rPr>
                <w:rFonts w:eastAsia="Times New Roman" w:cs="Arial"/>
                <w:color w:val="333333"/>
                <w:szCs w:val="24"/>
                <w:lang w:eastAsia="pt-BR"/>
              </w:rPr>
            </w:pPr>
            <w:r w:rsidRPr="004F17EA">
              <w:rPr>
                <w:rFonts w:eastAsia="Times New Roman" w:cs="Arial"/>
                <w:color w:val="333333"/>
                <w:szCs w:val="24"/>
                <w:lang w:eastAsia="pt-BR"/>
              </w:rPr>
              <w:t>3754</w:t>
            </w:r>
          </w:p>
        </w:tc>
      </w:tr>
      <w:tr w:rsidR="004F17EA" w:rsidRPr="004F17EA" w:rsidTr="00C91AC2">
        <w:trPr>
          <w:trHeight w:val="688"/>
        </w:trPr>
        <w:tc>
          <w:tcPr>
            <w:tcW w:w="2268" w:type="dxa"/>
            <w:tcBorders>
              <w:top w:val="nil"/>
              <w:left w:val="single" w:sz="4" w:space="0" w:color="auto"/>
              <w:bottom w:val="single" w:sz="4" w:space="0" w:color="auto"/>
              <w:right w:val="single" w:sz="4" w:space="0" w:color="auto"/>
            </w:tcBorders>
            <w:shd w:val="clear" w:color="000000" w:fill="FFF2CC"/>
            <w:noWrap/>
            <w:vAlign w:val="center"/>
            <w:hideMark/>
          </w:tcPr>
          <w:p w:rsidR="004F17EA" w:rsidRPr="004F17EA" w:rsidRDefault="004F17EA" w:rsidP="004F17EA">
            <w:pPr>
              <w:spacing w:line="240" w:lineRule="auto"/>
              <w:jc w:val="center"/>
              <w:rPr>
                <w:rFonts w:eastAsia="Times New Roman" w:cs="Arial"/>
                <w:color w:val="000000"/>
                <w:szCs w:val="24"/>
                <w:lang w:eastAsia="pt-BR"/>
              </w:rPr>
            </w:pPr>
            <w:r w:rsidRPr="004F17EA">
              <w:rPr>
                <w:rFonts w:eastAsia="Times New Roman" w:cs="Arial"/>
                <w:color w:val="000000"/>
                <w:szCs w:val="24"/>
                <w:lang w:eastAsia="pt-BR"/>
              </w:rPr>
              <w:t>Diamantina</w:t>
            </w:r>
          </w:p>
        </w:tc>
        <w:tc>
          <w:tcPr>
            <w:tcW w:w="2268" w:type="dxa"/>
            <w:tcBorders>
              <w:top w:val="nil"/>
              <w:left w:val="nil"/>
              <w:bottom w:val="single" w:sz="4" w:space="0" w:color="auto"/>
              <w:right w:val="single" w:sz="4" w:space="0" w:color="auto"/>
            </w:tcBorders>
            <w:shd w:val="clear" w:color="auto" w:fill="auto"/>
            <w:noWrap/>
            <w:vAlign w:val="center"/>
            <w:hideMark/>
          </w:tcPr>
          <w:p w:rsidR="004F17EA" w:rsidRPr="004F17EA" w:rsidRDefault="004F17EA" w:rsidP="004F17EA">
            <w:pPr>
              <w:spacing w:line="240" w:lineRule="auto"/>
              <w:jc w:val="center"/>
              <w:rPr>
                <w:rFonts w:eastAsia="Times New Roman" w:cs="Arial"/>
                <w:color w:val="000000"/>
                <w:szCs w:val="24"/>
                <w:lang w:eastAsia="pt-BR"/>
              </w:rPr>
            </w:pPr>
            <w:r w:rsidRPr="004F17EA">
              <w:rPr>
                <w:rFonts w:eastAsia="Times New Roman" w:cs="Arial"/>
                <w:color w:val="000000"/>
                <w:szCs w:val="24"/>
                <w:lang w:eastAsia="pt-BR"/>
              </w:rPr>
              <w:t>274</w:t>
            </w:r>
          </w:p>
        </w:tc>
        <w:tc>
          <w:tcPr>
            <w:tcW w:w="2552" w:type="dxa"/>
            <w:tcBorders>
              <w:top w:val="nil"/>
              <w:left w:val="nil"/>
              <w:bottom w:val="single" w:sz="4" w:space="0" w:color="auto"/>
              <w:right w:val="single" w:sz="4" w:space="0" w:color="auto"/>
            </w:tcBorders>
            <w:shd w:val="clear" w:color="auto" w:fill="auto"/>
            <w:noWrap/>
            <w:vAlign w:val="center"/>
            <w:hideMark/>
          </w:tcPr>
          <w:p w:rsidR="004F17EA" w:rsidRPr="004F17EA" w:rsidRDefault="004F17EA" w:rsidP="004F17EA">
            <w:pPr>
              <w:spacing w:line="240" w:lineRule="auto"/>
              <w:jc w:val="center"/>
              <w:rPr>
                <w:rFonts w:eastAsia="Times New Roman" w:cs="Arial"/>
                <w:color w:val="333333"/>
                <w:szCs w:val="24"/>
                <w:lang w:eastAsia="pt-BR"/>
              </w:rPr>
            </w:pPr>
            <w:r w:rsidRPr="004F17EA">
              <w:rPr>
                <w:rFonts w:eastAsia="Times New Roman" w:cs="Arial"/>
                <w:color w:val="333333"/>
                <w:szCs w:val="24"/>
                <w:lang w:eastAsia="pt-BR"/>
              </w:rPr>
              <w:t>4</w:t>
            </w:r>
          </w:p>
        </w:tc>
      </w:tr>
      <w:tr w:rsidR="004F17EA" w:rsidRPr="004F17EA" w:rsidTr="00C91AC2">
        <w:trPr>
          <w:trHeight w:val="609"/>
        </w:trPr>
        <w:tc>
          <w:tcPr>
            <w:tcW w:w="2268" w:type="dxa"/>
            <w:tcBorders>
              <w:top w:val="nil"/>
              <w:left w:val="single" w:sz="4" w:space="0" w:color="auto"/>
              <w:bottom w:val="single" w:sz="4" w:space="0" w:color="auto"/>
              <w:right w:val="single" w:sz="4" w:space="0" w:color="auto"/>
            </w:tcBorders>
            <w:shd w:val="clear" w:color="000000" w:fill="FFF2CC"/>
            <w:noWrap/>
            <w:vAlign w:val="center"/>
            <w:hideMark/>
          </w:tcPr>
          <w:p w:rsidR="004F17EA" w:rsidRPr="004F17EA" w:rsidRDefault="004F17EA" w:rsidP="004F17EA">
            <w:pPr>
              <w:spacing w:line="240" w:lineRule="auto"/>
              <w:jc w:val="center"/>
              <w:rPr>
                <w:rFonts w:eastAsia="Times New Roman" w:cs="Arial"/>
                <w:color w:val="000000"/>
                <w:szCs w:val="24"/>
                <w:lang w:eastAsia="pt-BR"/>
              </w:rPr>
            </w:pPr>
            <w:r w:rsidRPr="004F17EA">
              <w:rPr>
                <w:rFonts w:eastAsia="Times New Roman" w:cs="Arial"/>
                <w:color w:val="000000"/>
                <w:szCs w:val="24"/>
                <w:lang w:eastAsia="pt-BR"/>
              </w:rPr>
              <w:t>Teófilo Otoni</w:t>
            </w:r>
          </w:p>
        </w:tc>
        <w:tc>
          <w:tcPr>
            <w:tcW w:w="2268" w:type="dxa"/>
            <w:tcBorders>
              <w:top w:val="nil"/>
              <w:left w:val="nil"/>
              <w:bottom w:val="single" w:sz="4" w:space="0" w:color="auto"/>
              <w:right w:val="single" w:sz="4" w:space="0" w:color="auto"/>
            </w:tcBorders>
            <w:shd w:val="clear" w:color="auto" w:fill="auto"/>
            <w:noWrap/>
            <w:vAlign w:val="center"/>
            <w:hideMark/>
          </w:tcPr>
          <w:p w:rsidR="004F17EA" w:rsidRPr="004F17EA" w:rsidRDefault="004F17EA" w:rsidP="004F17EA">
            <w:pPr>
              <w:spacing w:line="240" w:lineRule="auto"/>
              <w:jc w:val="center"/>
              <w:rPr>
                <w:rFonts w:eastAsia="Times New Roman" w:cs="Arial"/>
                <w:color w:val="000000"/>
                <w:szCs w:val="24"/>
                <w:lang w:eastAsia="pt-BR"/>
              </w:rPr>
            </w:pPr>
            <w:r w:rsidRPr="004F17EA">
              <w:rPr>
                <w:rFonts w:eastAsia="Times New Roman" w:cs="Arial"/>
                <w:color w:val="000000"/>
                <w:szCs w:val="24"/>
                <w:lang w:eastAsia="pt-BR"/>
              </w:rPr>
              <w:t>720</w:t>
            </w:r>
          </w:p>
        </w:tc>
        <w:tc>
          <w:tcPr>
            <w:tcW w:w="2552" w:type="dxa"/>
            <w:tcBorders>
              <w:top w:val="nil"/>
              <w:left w:val="nil"/>
              <w:bottom w:val="single" w:sz="4" w:space="0" w:color="auto"/>
              <w:right w:val="single" w:sz="4" w:space="0" w:color="auto"/>
            </w:tcBorders>
            <w:shd w:val="clear" w:color="auto" w:fill="auto"/>
            <w:noWrap/>
            <w:vAlign w:val="center"/>
            <w:hideMark/>
          </w:tcPr>
          <w:p w:rsidR="004F17EA" w:rsidRPr="004F17EA" w:rsidRDefault="004F17EA" w:rsidP="004F17EA">
            <w:pPr>
              <w:spacing w:line="240" w:lineRule="auto"/>
              <w:jc w:val="center"/>
              <w:rPr>
                <w:rFonts w:eastAsia="Times New Roman" w:cs="Arial"/>
                <w:color w:val="333333"/>
                <w:szCs w:val="24"/>
                <w:lang w:eastAsia="pt-BR"/>
              </w:rPr>
            </w:pPr>
            <w:r w:rsidRPr="004F17EA">
              <w:rPr>
                <w:rFonts w:eastAsia="Times New Roman" w:cs="Arial"/>
                <w:color w:val="333333"/>
                <w:szCs w:val="24"/>
                <w:lang w:eastAsia="pt-BR"/>
              </w:rPr>
              <w:t>20</w:t>
            </w:r>
          </w:p>
        </w:tc>
      </w:tr>
      <w:tr w:rsidR="004F17EA" w:rsidRPr="004F17EA" w:rsidTr="00C91AC2">
        <w:trPr>
          <w:trHeight w:val="635"/>
        </w:trPr>
        <w:tc>
          <w:tcPr>
            <w:tcW w:w="2268" w:type="dxa"/>
            <w:tcBorders>
              <w:top w:val="nil"/>
              <w:left w:val="single" w:sz="4" w:space="0" w:color="auto"/>
              <w:bottom w:val="single" w:sz="4" w:space="0" w:color="auto"/>
              <w:right w:val="single" w:sz="4" w:space="0" w:color="auto"/>
            </w:tcBorders>
            <w:shd w:val="clear" w:color="000000" w:fill="FFF2CC"/>
            <w:noWrap/>
            <w:vAlign w:val="center"/>
            <w:hideMark/>
          </w:tcPr>
          <w:p w:rsidR="004F17EA" w:rsidRPr="004F17EA" w:rsidRDefault="004F17EA" w:rsidP="004F17EA">
            <w:pPr>
              <w:spacing w:line="240" w:lineRule="auto"/>
              <w:jc w:val="center"/>
              <w:rPr>
                <w:rFonts w:eastAsia="Times New Roman" w:cs="Arial"/>
                <w:color w:val="000000"/>
                <w:szCs w:val="24"/>
                <w:lang w:eastAsia="pt-BR"/>
              </w:rPr>
            </w:pPr>
            <w:r w:rsidRPr="004F17EA">
              <w:rPr>
                <w:rFonts w:eastAsia="Times New Roman" w:cs="Arial"/>
                <w:color w:val="000000"/>
                <w:szCs w:val="24"/>
                <w:lang w:eastAsia="pt-BR"/>
              </w:rPr>
              <w:t>Frei Gaspar</w:t>
            </w:r>
          </w:p>
        </w:tc>
        <w:tc>
          <w:tcPr>
            <w:tcW w:w="2268" w:type="dxa"/>
            <w:tcBorders>
              <w:top w:val="nil"/>
              <w:left w:val="nil"/>
              <w:bottom w:val="single" w:sz="4" w:space="0" w:color="auto"/>
              <w:right w:val="single" w:sz="4" w:space="0" w:color="auto"/>
            </w:tcBorders>
            <w:shd w:val="clear" w:color="auto" w:fill="auto"/>
            <w:noWrap/>
            <w:vAlign w:val="center"/>
            <w:hideMark/>
          </w:tcPr>
          <w:p w:rsidR="004F17EA" w:rsidRPr="004F17EA" w:rsidRDefault="004F17EA" w:rsidP="004F17EA">
            <w:pPr>
              <w:spacing w:line="240" w:lineRule="auto"/>
              <w:jc w:val="center"/>
              <w:rPr>
                <w:rFonts w:eastAsia="Times New Roman" w:cs="Arial"/>
                <w:color w:val="000000"/>
                <w:szCs w:val="24"/>
                <w:lang w:eastAsia="pt-BR"/>
              </w:rPr>
            </w:pPr>
            <w:r w:rsidRPr="004F17EA">
              <w:rPr>
                <w:rFonts w:eastAsia="Times New Roman" w:cs="Arial"/>
                <w:color w:val="000000"/>
                <w:szCs w:val="24"/>
                <w:lang w:eastAsia="pt-BR"/>
              </w:rPr>
              <w:t>43</w:t>
            </w:r>
          </w:p>
        </w:tc>
        <w:tc>
          <w:tcPr>
            <w:tcW w:w="2552" w:type="dxa"/>
            <w:tcBorders>
              <w:top w:val="nil"/>
              <w:left w:val="nil"/>
              <w:bottom w:val="single" w:sz="4" w:space="0" w:color="auto"/>
              <w:right w:val="single" w:sz="4" w:space="0" w:color="auto"/>
            </w:tcBorders>
            <w:shd w:val="clear" w:color="auto" w:fill="auto"/>
            <w:noWrap/>
            <w:vAlign w:val="center"/>
            <w:hideMark/>
          </w:tcPr>
          <w:p w:rsidR="004F17EA" w:rsidRPr="004F17EA" w:rsidRDefault="004F17EA" w:rsidP="004F17EA">
            <w:pPr>
              <w:spacing w:line="240" w:lineRule="auto"/>
              <w:jc w:val="center"/>
              <w:rPr>
                <w:rFonts w:eastAsia="Times New Roman" w:cs="Arial"/>
                <w:color w:val="000000"/>
                <w:szCs w:val="24"/>
                <w:lang w:eastAsia="pt-BR"/>
              </w:rPr>
            </w:pPr>
            <w:r w:rsidRPr="004F17EA">
              <w:rPr>
                <w:rFonts w:eastAsia="Times New Roman" w:cs="Arial"/>
                <w:color w:val="000000"/>
                <w:szCs w:val="24"/>
                <w:lang w:eastAsia="pt-BR"/>
              </w:rPr>
              <w:t>1</w:t>
            </w:r>
          </w:p>
        </w:tc>
      </w:tr>
      <w:tr w:rsidR="004F17EA" w:rsidRPr="004F17EA" w:rsidTr="00C91AC2">
        <w:trPr>
          <w:trHeight w:val="688"/>
        </w:trPr>
        <w:tc>
          <w:tcPr>
            <w:tcW w:w="2268" w:type="dxa"/>
            <w:tcBorders>
              <w:top w:val="nil"/>
              <w:left w:val="single" w:sz="4" w:space="0" w:color="auto"/>
              <w:bottom w:val="single" w:sz="4" w:space="0" w:color="auto"/>
              <w:right w:val="single" w:sz="4" w:space="0" w:color="auto"/>
            </w:tcBorders>
            <w:shd w:val="clear" w:color="000000" w:fill="FFF2CC"/>
            <w:noWrap/>
            <w:vAlign w:val="center"/>
            <w:hideMark/>
          </w:tcPr>
          <w:p w:rsidR="004F17EA" w:rsidRPr="004F17EA" w:rsidRDefault="004F17EA" w:rsidP="004F17EA">
            <w:pPr>
              <w:spacing w:line="240" w:lineRule="auto"/>
              <w:jc w:val="center"/>
              <w:rPr>
                <w:rFonts w:eastAsia="Times New Roman" w:cs="Arial"/>
                <w:color w:val="000000"/>
                <w:szCs w:val="24"/>
                <w:lang w:eastAsia="pt-BR"/>
              </w:rPr>
            </w:pPr>
            <w:r w:rsidRPr="004F17EA">
              <w:rPr>
                <w:rFonts w:eastAsia="Times New Roman" w:cs="Arial"/>
                <w:color w:val="000000"/>
                <w:szCs w:val="24"/>
                <w:lang w:eastAsia="pt-BR"/>
              </w:rPr>
              <w:t xml:space="preserve">Malacacheta </w:t>
            </w:r>
          </w:p>
        </w:tc>
        <w:tc>
          <w:tcPr>
            <w:tcW w:w="2268" w:type="dxa"/>
            <w:tcBorders>
              <w:top w:val="nil"/>
              <w:left w:val="nil"/>
              <w:bottom w:val="single" w:sz="4" w:space="0" w:color="auto"/>
              <w:right w:val="single" w:sz="4" w:space="0" w:color="auto"/>
            </w:tcBorders>
            <w:shd w:val="clear" w:color="auto" w:fill="auto"/>
            <w:noWrap/>
            <w:vAlign w:val="center"/>
            <w:hideMark/>
          </w:tcPr>
          <w:p w:rsidR="004F17EA" w:rsidRPr="004F17EA" w:rsidRDefault="004F17EA" w:rsidP="004F17EA">
            <w:pPr>
              <w:spacing w:line="240" w:lineRule="auto"/>
              <w:jc w:val="center"/>
              <w:rPr>
                <w:rFonts w:eastAsia="Times New Roman" w:cs="Arial"/>
                <w:color w:val="000000"/>
                <w:szCs w:val="24"/>
                <w:lang w:eastAsia="pt-BR"/>
              </w:rPr>
            </w:pPr>
            <w:r w:rsidRPr="004F17EA">
              <w:rPr>
                <w:rFonts w:eastAsia="Times New Roman" w:cs="Arial"/>
                <w:color w:val="000000"/>
                <w:szCs w:val="24"/>
                <w:lang w:eastAsia="pt-BR"/>
              </w:rPr>
              <w:t>250</w:t>
            </w:r>
          </w:p>
        </w:tc>
        <w:tc>
          <w:tcPr>
            <w:tcW w:w="2552" w:type="dxa"/>
            <w:tcBorders>
              <w:top w:val="nil"/>
              <w:left w:val="nil"/>
              <w:bottom w:val="single" w:sz="4" w:space="0" w:color="auto"/>
              <w:right w:val="single" w:sz="4" w:space="0" w:color="auto"/>
            </w:tcBorders>
            <w:shd w:val="clear" w:color="auto" w:fill="auto"/>
            <w:noWrap/>
            <w:vAlign w:val="center"/>
            <w:hideMark/>
          </w:tcPr>
          <w:p w:rsidR="004F17EA" w:rsidRPr="004F17EA" w:rsidRDefault="004F17EA" w:rsidP="004F17EA">
            <w:pPr>
              <w:spacing w:line="240" w:lineRule="auto"/>
              <w:jc w:val="center"/>
              <w:rPr>
                <w:rFonts w:eastAsia="Times New Roman" w:cs="Arial"/>
                <w:color w:val="000000"/>
                <w:szCs w:val="24"/>
                <w:lang w:eastAsia="pt-BR"/>
              </w:rPr>
            </w:pPr>
            <w:r w:rsidRPr="004F17EA">
              <w:rPr>
                <w:rFonts w:eastAsia="Times New Roman" w:cs="Arial"/>
                <w:color w:val="000000"/>
                <w:szCs w:val="24"/>
                <w:lang w:eastAsia="pt-BR"/>
              </w:rPr>
              <w:t>2</w:t>
            </w:r>
          </w:p>
        </w:tc>
      </w:tr>
      <w:tr w:rsidR="004F17EA" w:rsidRPr="004F17EA" w:rsidTr="00C91AC2">
        <w:trPr>
          <w:trHeight w:val="609"/>
        </w:trPr>
        <w:tc>
          <w:tcPr>
            <w:tcW w:w="2268" w:type="dxa"/>
            <w:tcBorders>
              <w:top w:val="nil"/>
              <w:left w:val="single" w:sz="4" w:space="0" w:color="auto"/>
              <w:bottom w:val="single" w:sz="4" w:space="0" w:color="auto"/>
              <w:right w:val="single" w:sz="4" w:space="0" w:color="auto"/>
            </w:tcBorders>
            <w:shd w:val="clear" w:color="000000" w:fill="FFF2CC"/>
            <w:noWrap/>
            <w:vAlign w:val="center"/>
            <w:hideMark/>
          </w:tcPr>
          <w:p w:rsidR="004F17EA" w:rsidRPr="004F17EA" w:rsidRDefault="004F17EA" w:rsidP="004F17EA">
            <w:pPr>
              <w:spacing w:line="240" w:lineRule="auto"/>
              <w:jc w:val="center"/>
              <w:rPr>
                <w:rFonts w:eastAsia="Times New Roman" w:cs="Arial"/>
                <w:color w:val="000000"/>
                <w:szCs w:val="24"/>
                <w:lang w:eastAsia="pt-BR"/>
              </w:rPr>
            </w:pPr>
            <w:r w:rsidRPr="004F17EA">
              <w:rPr>
                <w:rFonts w:eastAsia="Times New Roman" w:cs="Arial"/>
                <w:color w:val="000000"/>
                <w:szCs w:val="24"/>
                <w:lang w:eastAsia="pt-BR"/>
              </w:rPr>
              <w:t>Ladainha</w:t>
            </w:r>
          </w:p>
        </w:tc>
        <w:tc>
          <w:tcPr>
            <w:tcW w:w="2268" w:type="dxa"/>
            <w:tcBorders>
              <w:top w:val="nil"/>
              <w:left w:val="nil"/>
              <w:bottom w:val="single" w:sz="4" w:space="0" w:color="auto"/>
              <w:right w:val="single" w:sz="4" w:space="0" w:color="auto"/>
            </w:tcBorders>
            <w:shd w:val="clear" w:color="auto" w:fill="auto"/>
            <w:noWrap/>
            <w:vAlign w:val="center"/>
            <w:hideMark/>
          </w:tcPr>
          <w:p w:rsidR="004F17EA" w:rsidRPr="004F17EA" w:rsidRDefault="004F17EA" w:rsidP="004F17EA">
            <w:pPr>
              <w:spacing w:line="240" w:lineRule="auto"/>
              <w:jc w:val="center"/>
              <w:rPr>
                <w:rFonts w:eastAsia="Times New Roman" w:cs="Arial"/>
                <w:color w:val="000000"/>
                <w:szCs w:val="24"/>
                <w:lang w:eastAsia="pt-BR"/>
              </w:rPr>
            </w:pPr>
            <w:r w:rsidRPr="004F17EA">
              <w:rPr>
                <w:rFonts w:eastAsia="Times New Roman" w:cs="Arial"/>
                <w:color w:val="000000"/>
                <w:szCs w:val="24"/>
                <w:lang w:eastAsia="pt-BR"/>
              </w:rPr>
              <w:t>573</w:t>
            </w:r>
          </w:p>
        </w:tc>
        <w:tc>
          <w:tcPr>
            <w:tcW w:w="2552" w:type="dxa"/>
            <w:tcBorders>
              <w:top w:val="nil"/>
              <w:left w:val="nil"/>
              <w:bottom w:val="single" w:sz="4" w:space="0" w:color="auto"/>
              <w:right w:val="single" w:sz="4" w:space="0" w:color="auto"/>
            </w:tcBorders>
            <w:shd w:val="clear" w:color="auto" w:fill="auto"/>
            <w:noWrap/>
            <w:vAlign w:val="center"/>
            <w:hideMark/>
          </w:tcPr>
          <w:p w:rsidR="004F17EA" w:rsidRPr="004F17EA" w:rsidRDefault="004F17EA" w:rsidP="004F17EA">
            <w:pPr>
              <w:spacing w:line="240" w:lineRule="auto"/>
              <w:jc w:val="center"/>
              <w:rPr>
                <w:rFonts w:eastAsia="Times New Roman" w:cs="Arial"/>
                <w:color w:val="000000"/>
                <w:szCs w:val="24"/>
                <w:lang w:eastAsia="pt-BR"/>
              </w:rPr>
            </w:pPr>
            <w:r w:rsidRPr="004F17EA">
              <w:rPr>
                <w:rFonts w:eastAsia="Times New Roman" w:cs="Arial"/>
                <w:color w:val="000000"/>
                <w:szCs w:val="24"/>
                <w:lang w:eastAsia="pt-BR"/>
              </w:rPr>
              <w:t>1</w:t>
            </w:r>
          </w:p>
        </w:tc>
      </w:tr>
      <w:tr w:rsidR="004F17EA" w:rsidRPr="004F17EA" w:rsidTr="00C91AC2">
        <w:trPr>
          <w:trHeight w:val="688"/>
        </w:trPr>
        <w:tc>
          <w:tcPr>
            <w:tcW w:w="2268" w:type="dxa"/>
            <w:tcBorders>
              <w:top w:val="nil"/>
              <w:left w:val="single" w:sz="4" w:space="0" w:color="auto"/>
              <w:bottom w:val="single" w:sz="4" w:space="0" w:color="auto"/>
              <w:right w:val="single" w:sz="4" w:space="0" w:color="auto"/>
            </w:tcBorders>
            <w:shd w:val="clear" w:color="000000" w:fill="FFF2CC"/>
            <w:noWrap/>
            <w:vAlign w:val="center"/>
            <w:hideMark/>
          </w:tcPr>
          <w:p w:rsidR="004F17EA" w:rsidRPr="004F17EA" w:rsidRDefault="004F17EA" w:rsidP="004F17EA">
            <w:pPr>
              <w:spacing w:line="240" w:lineRule="auto"/>
              <w:jc w:val="center"/>
              <w:rPr>
                <w:rFonts w:eastAsia="Times New Roman" w:cs="Arial"/>
                <w:color w:val="000000"/>
                <w:szCs w:val="24"/>
                <w:lang w:eastAsia="pt-BR"/>
              </w:rPr>
            </w:pPr>
            <w:r w:rsidRPr="004F17EA">
              <w:rPr>
                <w:rFonts w:eastAsia="Times New Roman" w:cs="Arial"/>
                <w:color w:val="000000"/>
                <w:szCs w:val="24"/>
                <w:lang w:eastAsia="pt-BR"/>
              </w:rPr>
              <w:t>Capelinha</w:t>
            </w:r>
          </w:p>
        </w:tc>
        <w:tc>
          <w:tcPr>
            <w:tcW w:w="2268" w:type="dxa"/>
            <w:tcBorders>
              <w:top w:val="nil"/>
              <w:left w:val="nil"/>
              <w:bottom w:val="single" w:sz="4" w:space="0" w:color="auto"/>
              <w:right w:val="single" w:sz="4" w:space="0" w:color="auto"/>
            </w:tcBorders>
            <w:shd w:val="clear" w:color="auto" w:fill="auto"/>
            <w:noWrap/>
            <w:vAlign w:val="center"/>
            <w:hideMark/>
          </w:tcPr>
          <w:p w:rsidR="004F17EA" w:rsidRPr="004F17EA" w:rsidRDefault="004F17EA" w:rsidP="004F17EA">
            <w:pPr>
              <w:spacing w:line="240" w:lineRule="auto"/>
              <w:jc w:val="center"/>
              <w:rPr>
                <w:rFonts w:eastAsia="Times New Roman" w:cs="Arial"/>
                <w:color w:val="000000"/>
                <w:szCs w:val="24"/>
                <w:lang w:eastAsia="pt-BR"/>
              </w:rPr>
            </w:pPr>
            <w:r w:rsidRPr="004F17EA">
              <w:rPr>
                <w:rFonts w:eastAsia="Times New Roman" w:cs="Arial"/>
                <w:color w:val="000000"/>
                <w:szCs w:val="24"/>
                <w:lang w:eastAsia="pt-BR"/>
              </w:rPr>
              <w:t>901</w:t>
            </w:r>
          </w:p>
        </w:tc>
        <w:tc>
          <w:tcPr>
            <w:tcW w:w="2552" w:type="dxa"/>
            <w:tcBorders>
              <w:top w:val="nil"/>
              <w:left w:val="nil"/>
              <w:bottom w:val="single" w:sz="4" w:space="0" w:color="auto"/>
              <w:right w:val="single" w:sz="4" w:space="0" w:color="auto"/>
            </w:tcBorders>
            <w:shd w:val="clear" w:color="auto" w:fill="auto"/>
            <w:noWrap/>
            <w:vAlign w:val="center"/>
            <w:hideMark/>
          </w:tcPr>
          <w:p w:rsidR="004F17EA" w:rsidRPr="004F17EA" w:rsidRDefault="004F17EA" w:rsidP="004F17EA">
            <w:pPr>
              <w:spacing w:line="240" w:lineRule="auto"/>
              <w:jc w:val="center"/>
              <w:rPr>
                <w:rFonts w:eastAsia="Times New Roman" w:cs="Arial"/>
                <w:color w:val="000000"/>
                <w:szCs w:val="24"/>
                <w:lang w:eastAsia="pt-BR"/>
              </w:rPr>
            </w:pPr>
            <w:r w:rsidRPr="004F17EA">
              <w:rPr>
                <w:rFonts w:eastAsia="Times New Roman" w:cs="Arial"/>
                <w:color w:val="000000"/>
                <w:szCs w:val="24"/>
                <w:lang w:eastAsia="pt-BR"/>
              </w:rPr>
              <w:t>5</w:t>
            </w:r>
          </w:p>
        </w:tc>
      </w:tr>
      <w:tr w:rsidR="004F17EA" w:rsidRPr="004F17EA" w:rsidTr="00C91AC2">
        <w:trPr>
          <w:trHeight w:val="714"/>
        </w:trPr>
        <w:tc>
          <w:tcPr>
            <w:tcW w:w="2268" w:type="dxa"/>
            <w:tcBorders>
              <w:top w:val="nil"/>
              <w:left w:val="single" w:sz="4" w:space="0" w:color="auto"/>
              <w:bottom w:val="single" w:sz="4" w:space="0" w:color="auto"/>
              <w:right w:val="single" w:sz="4" w:space="0" w:color="auto"/>
            </w:tcBorders>
            <w:shd w:val="clear" w:color="000000" w:fill="FFF2CC"/>
            <w:noWrap/>
            <w:vAlign w:val="center"/>
            <w:hideMark/>
          </w:tcPr>
          <w:p w:rsidR="004F17EA" w:rsidRPr="004F17EA" w:rsidRDefault="004F17EA" w:rsidP="004F17EA">
            <w:pPr>
              <w:spacing w:line="240" w:lineRule="auto"/>
              <w:jc w:val="center"/>
              <w:rPr>
                <w:rFonts w:eastAsia="Times New Roman" w:cs="Arial"/>
                <w:color w:val="000000"/>
                <w:szCs w:val="24"/>
                <w:lang w:eastAsia="pt-BR"/>
              </w:rPr>
            </w:pPr>
            <w:r w:rsidRPr="004F17EA">
              <w:rPr>
                <w:rFonts w:eastAsia="Times New Roman" w:cs="Arial"/>
                <w:color w:val="000000"/>
                <w:szCs w:val="24"/>
                <w:lang w:eastAsia="pt-BR"/>
              </w:rPr>
              <w:t xml:space="preserve">Araçuaí </w:t>
            </w:r>
          </w:p>
        </w:tc>
        <w:tc>
          <w:tcPr>
            <w:tcW w:w="2268" w:type="dxa"/>
            <w:tcBorders>
              <w:top w:val="nil"/>
              <w:left w:val="nil"/>
              <w:bottom w:val="single" w:sz="4" w:space="0" w:color="auto"/>
              <w:right w:val="single" w:sz="4" w:space="0" w:color="auto"/>
            </w:tcBorders>
            <w:shd w:val="clear" w:color="auto" w:fill="auto"/>
            <w:noWrap/>
            <w:vAlign w:val="center"/>
            <w:hideMark/>
          </w:tcPr>
          <w:p w:rsidR="004F17EA" w:rsidRPr="004F17EA" w:rsidRDefault="004F17EA" w:rsidP="004F17EA">
            <w:pPr>
              <w:spacing w:line="240" w:lineRule="auto"/>
              <w:jc w:val="center"/>
              <w:rPr>
                <w:rFonts w:eastAsia="Times New Roman" w:cs="Arial"/>
                <w:color w:val="000000"/>
                <w:szCs w:val="24"/>
                <w:lang w:eastAsia="pt-BR"/>
              </w:rPr>
            </w:pPr>
            <w:r w:rsidRPr="004F17EA">
              <w:rPr>
                <w:rFonts w:eastAsia="Times New Roman" w:cs="Arial"/>
                <w:color w:val="000000"/>
                <w:szCs w:val="24"/>
                <w:lang w:eastAsia="pt-BR"/>
              </w:rPr>
              <w:t>551</w:t>
            </w:r>
          </w:p>
        </w:tc>
        <w:tc>
          <w:tcPr>
            <w:tcW w:w="2552" w:type="dxa"/>
            <w:tcBorders>
              <w:top w:val="nil"/>
              <w:left w:val="nil"/>
              <w:bottom w:val="single" w:sz="4" w:space="0" w:color="auto"/>
              <w:right w:val="single" w:sz="4" w:space="0" w:color="auto"/>
            </w:tcBorders>
            <w:shd w:val="clear" w:color="auto" w:fill="auto"/>
            <w:noWrap/>
            <w:vAlign w:val="center"/>
            <w:hideMark/>
          </w:tcPr>
          <w:p w:rsidR="004F17EA" w:rsidRPr="004F17EA" w:rsidRDefault="004F17EA" w:rsidP="004F17EA">
            <w:pPr>
              <w:spacing w:line="240" w:lineRule="auto"/>
              <w:jc w:val="center"/>
              <w:rPr>
                <w:rFonts w:eastAsia="Times New Roman" w:cs="Arial"/>
                <w:color w:val="000000"/>
                <w:szCs w:val="24"/>
                <w:lang w:eastAsia="pt-BR"/>
              </w:rPr>
            </w:pPr>
            <w:r w:rsidRPr="004F17EA">
              <w:rPr>
                <w:rFonts w:eastAsia="Times New Roman" w:cs="Arial"/>
                <w:color w:val="000000"/>
                <w:szCs w:val="24"/>
                <w:lang w:eastAsia="pt-BR"/>
              </w:rPr>
              <w:t>11</w:t>
            </w:r>
          </w:p>
        </w:tc>
      </w:tr>
      <w:tr w:rsidR="004F17EA" w:rsidRPr="004F17EA" w:rsidTr="00C91AC2">
        <w:trPr>
          <w:trHeight w:val="661"/>
        </w:trPr>
        <w:tc>
          <w:tcPr>
            <w:tcW w:w="2268" w:type="dxa"/>
            <w:tcBorders>
              <w:top w:val="nil"/>
              <w:left w:val="single" w:sz="4" w:space="0" w:color="auto"/>
              <w:bottom w:val="single" w:sz="4" w:space="0" w:color="auto"/>
              <w:right w:val="single" w:sz="4" w:space="0" w:color="auto"/>
            </w:tcBorders>
            <w:shd w:val="clear" w:color="000000" w:fill="FFF2CC"/>
            <w:noWrap/>
            <w:vAlign w:val="center"/>
            <w:hideMark/>
          </w:tcPr>
          <w:p w:rsidR="004F17EA" w:rsidRPr="004F17EA" w:rsidRDefault="004F17EA" w:rsidP="004F17EA">
            <w:pPr>
              <w:spacing w:line="240" w:lineRule="auto"/>
              <w:jc w:val="center"/>
              <w:rPr>
                <w:rFonts w:eastAsia="Times New Roman" w:cs="Arial"/>
                <w:color w:val="000000"/>
                <w:szCs w:val="24"/>
                <w:lang w:eastAsia="pt-BR"/>
              </w:rPr>
            </w:pPr>
            <w:proofErr w:type="spellStart"/>
            <w:r w:rsidRPr="004F17EA">
              <w:rPr>
                <w:rFonts w:eastAsia="Times New Roman" w:cs="Arial"/>
                <w:color w:val="000000"/>
                <w:szCs w:val="24"/>
                <w:lang w:eastAsia="pt-BR"/>
              </w:rPr>
              <w:t>Itaipé</w:t>
            </w:r>
            <w:proofErr w:type="spellEnd"/>
          </w:p>
        </w:tc>
        <w:tc>
          <w:tcPr>
            <w:tcW w:w="2268" w:type="dxa"/>
            <w:tcBorders>
              <w:top w:val="nil"/>
              <w:left w:val="nil"/>
              <w:bottom w:val="single" w:sz="4" w:space="0" w:color="auto"/>
              <w:right w:val="single" w:sz="4" w:space="0" w:color="auto"/>
            </w:tcBorders>
            <w:shd w:val="clear" w:color="auto" w:fill="auto"/>
            <w:noWrap/>
            <w:vAlign w:val="center"/>
            <w:hideMark/>
          </w:tcPr>
          <w:p w:rsidR="004F17EA" w:rsidRPr="004F17EA" w:rsidRDefault="004F17EA" w:rsidP="004F17EA">
            <w:pPr>
              <w:spacing w:line="240" w:lineRule="auto"/>
              <w:jc w:val="center"/>
              <w:rPr>
                <w:rFonts w:eastAsia="Times New Roman" w:cs="Arial"/>
                <w:color w:val="000000"/>
                <w:szCs w:val="24"/>
                <w:lang w:eastAsia="pt-BR"/>
              </w:rPr>
            </w:pPr>
            <w:r w:rsidRPr="004F17EA">
              <w:rPr>
                <w:rFonts w:eastAsia="Times New Roman" w:cs="Arial"/>
                <w:color w:val="000000"/>
                <w:szCs w:val="24"/>
                <w:lang w:eastAsia="pt-BR"/>
              </w:rPr>
              <w:t>262</w:t>
            </w:r>
          </w:p>
        </w:tc>
        <w:tc>
          <w:tcPr>
            <w:tcW w:w="2552" w:type="dxa"/>
            <w:tcBorders>
              <w:top w:val="nil"/>
              <w:left w:val="nil"/>
              <w:bottom w:val="single" w:sz="4" w:space="0" w:color="auto"/>
              <w:right w:val="single" w:sz="4" w:space="0" w:color="auto"/>
            </w:tcBorders>
            <w:shd w:val="clear" w:color="auto" w:fill="auto"/>
            <w:noWrap/>
            <w:vAlign w:val="center"/>
            <w:hideMark/>
          </w:tcPr>
          <w:p w:rsidR="002F1C93" w:rsidRPr="004F17EA" w:rsidRDefault="004F17EA" w:rsidP="002F1C93">
            <w:pPr>
              <w:spacing w:line="240" w:lineRule="auto"/>
              <w:jc w:val="center"/>
              <w:rPr>
                <w:rFonts w:eastAsia="Times New Roman" w:cs="Arial"/>
                <w:color w:val="000000"/>
                <w:szCs w:val="24"/>
                <w:lang w:eastAsia="pt-BR"/>
              </w:rPr>
            </w:pPr>
            <w:r w:rsidRPr="004F17EA">
              <w:rPr>
                <w:rFonts w:eastAsia="Times New Roman" w:cs="Arial"/>
                <w:color w:val="000000"/>
                <w:szCs w:val="24"/>
                <w:lang w:eastAsia="pt-BR"/>
              </w:rPr>
              <w:t>2</w:t>
            </w:r>
          </w:p>
        </w:tc>
      </w:tr>
    </w:tbl>
    <w:p w:rsidR="001E2509" w:rsidRPr="002A12CE" w:rsidRDefault="002A12CE">
      <w:pPr>
        <w:rPr>
          <w:sz w:val="20"/>
          <w:szCs w:val="20"/>
        </w:rPr>
      </w:pPr>
      <w:r>
        <w:rPr>
          <w:b/>
          <w:sz w:val="20"/>
          <w:szCs w:val="20"/>
        </w:rPr>
        <w:t>Fonte:</w:t>
      </w:r>
      <w:r>
        <w:rPr>
          <w:sz w:val="20"/>
          <w:szCs w:val="20"/>
        </w:rPr>
        <w:t xml:space="preserve"> IBGE-Senso </w:t>
      </w:r>
      <w:proofErr w:type="spellStart"/>
      <w:r>
        <w:rPr>
          <w:sz w:val="20"/>
          <w:szCs w:val="20"/>
        </w:rPr>
        <w:t>Agropecuario</w:t>
      </w:r>
      <w:proofErr w:type="spellEnd"/>
    </w:p>
    <w:p w:rsidR="00C33870" w:rsidRDefault="00782767" w:rsidP="00C33870">
      <w:pPr>
        <w:ind w:firstLine="426"/>
      </w:pPr>
      <w:r>
        <w:t>O quadro</w:t>
      </w:r>
      <w:r w:rsidR="00C33870" w:rsidRPr="00420EFB">
        <w:t xml:space="preserve"> 1</w:t>
      </w:r>
      <w:r w:rsidR="00C33870">
        <w:t xml:space="preserve"> feita a </w:t>
      </w:r>
      <w:r w:rsidR="004B2D2A">
        <w:t>partir de informações</w:t>
      </w:r>
      <w:r w:rsidR="00C33870">
        <w:t xml:space="preserve"> disponíveis no site do IBGE, traz dados sobre os estabelecimentos agropecuários que fazem o uso de algum tipo de adubaç</w:t>
      </w:r>
      <w:r w:rsidR="004B2D2A">
        <w:t>ão e quantos</w:t>
      </w:r>
      <w:r w:rsidR="00C33870">
        <w:t xml:space="preserve"> deles utilizam adubação verde, a tabela foi feita com foco em Minas Gerais, especialmente cidades que formam os vales do Jequitinhonha e Mucuri. Podemos notar que no Brasil temos um </w:t>
      </w:r>
      <w:r w:rsidR="004B2D2A">
        <w:t>número</w:t>
      </w:r>
      <w:r w:rsidR="00C33870">
        <w:t xml:space="preserve"> significativo de estabelecimentos que fazem uso de adubação, e esse </w:t>
      </w:r>
      <w:r w:rsidR="004B2D2A">
        <w:t>número</w:t>
      </w:r>
      <w:r w:rsidR="00C33870">
        <w:t xml:space="preserve"> continua significativo em relação ao estado de Minas Gerais, tendo variações notáveis nos municípios, o que se deve muito ao fato de que os números de valor mais baixo são concentrados nos municípios de menor porte</w:t>
      </w:r>
      <w:r w:rsidR="004B2D2A">
        <w:t>, porem quando analisamos os números da adubação verde, podemos notar uma queda nos números, principalmente quando observamos os municípios.</w:t>
      </w:r>
    </w:p>
    <w:p w:rsidR="00C33870" w:rsidRDefault="00782767" w:rsidP="004B2D2A">
      <w:pPr>
        <w:ind w:firstLine="426"/>
      </w:pPr>
      <w:r>
        <w:rPr>
          <w:b/>
        </w:rPr>
        <w:t>Quadro</w:t>
      </w:r>
      <w:r w:rsidR="004B2D2A">
        <w:rPr>
          <w:b/>
        </w:rPr>
        <w:t xml:space="preserve"> 2:</w:t>
      </w:r>
      <w:r w:rsidR="004B2D2A">
        <w:t xml:space="preserve"> Caracterização de espécies de leguminosas que podem ser utilizadas na adubação verde.</w:t>
      </w:r>
    </w:p>
    <w:tbl>
      <w:tblPr>
        <w:tblW w:w="10915" w:type="dxa"/>
        <w:tblInd w:w="-1139" w:type="dxa"/>
        <w:tblLayout w:type="fixed"/>
        <w:tblCellMar>
          <w:left w:w="70" w:type="dxa"/>
          <w:right w:w="70" w:type="dxa"/>
        </w:tblCellMar>
        <w:tblLook w:val="04A0" w:firstRow="1" w:lastRow="0" w:firstColumn="1" w:lastColumn="0" w:noHBand="0" w:noVBand="1"/>
      </w:tblPr>
      <w:tblGrid>
        <w:gridCol w:w="3261"/>
        <w:gridCol w:w="1559"/>
        <w:gridCol w:w="2126"/>
        <w:gridCol w:w="1276"/>
        <w:gridCol w:w="2693"/>
      </w:tblGrid>
      <w:tr w:rsidR="004776E5" w:rsidRPr="004776E5" w:rsidTr="005210A5">
        <w:trPr>
          <w:trHeight w:val="840"/>
        </w:trPr>
        <w:tc>
          <w:tcPr>
            <w:tcW w:w="10915" w:type="dxa"/>
            <w:gridSpan w:val="5"/>
            <w:tcBorders>
              <w:top w:val="single" w:sz="4" w:space="0" w:color="auto"/>
              <w:left w:val="single" w:sz="4" w:space="0" w:color="auto"/>
              <w:bottom w:val="single" w:sz="4" w:space="0" w:color="auto"/>
              <w:right w:val="single" w:sz="4" w:space="0" w:color="000000"/>
            </w:tcBorders>
            <w:shd w:val="clear" w:color="000000" w:fill="C6E0B4"/>
            <w:noWrap/>
            <w:vAlign w:val="center"/>
            <w:hideMark/>
          </w:tcPr>
          <w:p w:rsidR="004776E5" w:rsidRPr="004776E5" w:rsidRDefault="004776E5" w:rsidP="004776E5">
            <w:pPr>
              <w:spacing w:line="240" w:lineRule="auto"/>
              <w:jc w:val="center"/>
              <w:rPr>
                <w:rFonts w:eastAsia="Times New Roman" w:cs="Arial"/>
                <w:b/>
                <w:bCs/>
                <w:color w:val="000000"/>
                <w:szCs w:val="24"/>
                <w:lang w:eastAsia="pt-BR"/>
              </w:rPr>
            </w:pPr>
            <w:r w:rsidRPr="004776E5">
              <w:rPr>
                <w:rFonts w:eastAsia="Times New Roman" w:cs="Arial"/>
                <w:b/>
                <w:bCs/>
                <w:color w:val="000000"/>
                <w:szCs w:val="24"/>
                <w:lang w:eastAsia="pt-BR"/>
              </w:rPr>
              <w:t>Caracterização das espécies leguminosas para adubação verde</w:t>
            </w:r>
          </w:p>
        </w:tc>
      </w:tr>
      <w:tr w:rsidR="004776E5" w:rsidRPr="004776E5" w:rsidTr="005210A5">
        <w:trPr>
          <w:trHeight w:val="1065"/>
        </w:trPr>
        <w:tc>
          <w:tcPr>
            <w:tcW w:w="3261" w:type="dxa"/>
            <w:tcBorders>
              <w:top w:val="nil"/>
              <w:left w:val="single" w:sz="4" w:space="0" w:color="auto"/>
              <w:bottom w:val="single" w:sz="4" w:space="0" w:color="auto"/>
              <w:right w:val="single" w:sz="4" w:space="0" w:color="auto"/>
            </w:tcBorders>
            <w:shd w:val="clear" w:color="000000" w:fill="D9E1F2"/>
            <w:vAlign w:val="center"/>
            <w:hideMark/>
          </w:tcPr>
          <w:p w:rsidR="004776E5" w:rsidRPr="004776E5" w:rsidRDefault="004776E5" w:rsidP="004776E5">
            <w:pPr>
              <w:spacing w:line="240" w:lineRule="auto"/>
              <w:jc w:val="center"/>
              <w:rPr>
                <w:rFonts w:eastAsia="Times New Roman" w:cs="Arial"/>
                <w:b/>
                <w:bCs/>
                <w:color w:val="000000"/>
                <w:szCs w:val="24"/>
                <w:lang w:eastAsia="pt-BR"/>
              </w:rPr>
            </w:pPr>
            <w:r w:rsidRPr="004776E5">
              <w:rPr>
                <w:rFonts w:eastAsia="Times New Roman" w:cs="Arial"/>
                <w:b/>
                <w:bCs/>
                <w:color w:val="000000"/>
                <w:szCs w:val="24"/>
                <w:lang w:eastAsia="pt-BR"/>
              </w:rPr>
              <w:t>Espécie Cientifico</w:t>
            </w:r>
          </w:p>
        </w:tc>
        <w:tc>
          <w:tcPr>
            <w:tcW w:w="1559" w:type="dxa"/>
            <w:tcBorders>
              <w:top w:val="nil"/>
              <w:left w:val="nil"/>
              <w:bottom w:val="single" w:sz="4" w:space="0" w:color="auto"/>
              <w:right w:val="single" w:sz="4" w:space="0" w:color="auto"/>
            </w:tcBorders>
            <w:shd w:val="clear" w:color="000000" w:fill="D9E1F2"/>
            <w:noWrap/>
            <w:vAlign w:val="center"/>
            <w:hideMark/>
          </w:tcPr>
          <w:p w:rsidR="004776E5" w:rsidRPr="004776E5" w:rsidRDefault="004776E5" w:rsidP="004776E5">
            <w:pPr>
              <w:spacing w:line="240" w:lineRule="auto"/>
              <w:jc w:val="center"/>
              <w:rPr>
                <w:rFonts w:eastAsia="Times New Roman" w:cs="Arial"/>
                <w:b/>
                <w:bCs/>
                <w:color w:val="000000"/>
                <w:szCs w:val="24"/>
                <w:lang w:eastAsia="pt-BR"/>
              </w:rPr>
            </w:pPr>
            <w:r w:rsidRPr="004776E5">
              <w:rPr>
                <w:rFonts w:eastAsia="Times New Roman" w:cs="Arial"/>
                <w:b/>
                <w:bCs/>
                <w:color w:val="000000"/>
                <w:szCs w:val="24"/>
                <w:lang w:eastAsia="pt-BR"/>
              </w:rPr>
              <w:t>Família</w:t>
            </w:r>
          </w:p>
        </w:tc>
        <w:tc>
          <w:tcPr>
            <w:tcW w:w="2126" w:type="dxa"/>
            <w:tcBorders>
              <w:top w:val="nil"/>
              <w:left w:val="nil"/>
              <w:bottom w:val="single" w:sz="4" w:space="0" w:color="auto"/>
              <w:right w:val="single" w:sz="4" w:space="0" w:color="auto"/>
            </w:tcBorders>
            <w:shd w:val="clear" w:color="000000" w:fill="D9E1F2"/>
            <w:noWrap/>
            <w:vAlign w:val="center"/>
            <w:hideMark/>
          </w:tcPr>
          <w:p w:rsidR="004776E5" w:rsidRPr="004776E5" w:rsidRDefault="004776E5" w:rsidP="004776E5">
            <w:pPr>
              <w:spacing w:line="240" w:lineRule="auto"/>
              <w:jc w:val="center"/>
              <w:rPr>
                <w:rFonts w:eastAsia="Times New Roman" w:cs="Arial"/>
                <w:b/>
                <w:bCs/>
                <w:color w:val="000000"/>
                <w:szCs w:val="24"/>
                <w:lang w:eastAsia="pt-BR"/>
              </w:rPr>
            </w:pPr>
            <w:r w:rsidRPr="004776E5">
              <w:rPr>
                <w:rFonts w:eastAsia="Times New Roman" w:cs="Arial"/>
                <w:b/>
                <w:bCs/>
                <w:color w:val="000000"/>
                <w:szCs w:val="24"/>
                <w:lang w:eastAsia="pt-BR"/>
              </w:rPr>
              <w:t>Tribo</w:t>
            </w:r>
          </w:p>
        </w:tc>
        <w:tc>
          <w:tcPr>
            <w:tcW w:w="1276" w:type="dxa"/>
            <w:tcBorders>
              <w:top w:val="nil"/>
              <w:left w:val="nil"/>
              <w:bottom w:val="single" w:sz="4" w:space="0" w:color="auto"/>
              <w:right w:val="single" w:sz="4" w:space="0" w:color="auto"/>
            </w:tcBorders>
            <w:shd w:val="clear" w:color="000000" w:fill="D9E1F2"/>
            <w:vAlign w:val="center"/>
            <w:hideMark/>
          </w:tcPr>
          <w:p w:rsidR="004776E5" w:rsidRPr="004776E5" w:rsidRDefault="004776E5" w:rsidP="004776E5">
            <w:pPr>
              <w:spacing w:line="240" w:lineRule="auto"/>
              <w:jc w:val="center"/>
              <w:rPr>
                <w:rFonts w:eastAsia="Times New Roman" w:cs="Arial"/>
                <w:b/>
                <w:bCs/>
                <w:color w:val="000000"/>
                <w:szCs w:val="24"/>
                <w:lang w:eastAsia="pt-BR"/>
              </w:rPr>
            </w:pPr>
            <w:r w:rsidRPr="004776E5">
              <w:rPr>
                <w:rFonts w:eastAsia="Times New Roman" w:cs="Arial"/>
                <w:b/>
                <w:bCs/>
                <w:color w:val="000000"/>
                <w:szCs w:val="24"/>
                <w:lang w:eastAsia="pt-BR"/>
              </w:rPr>
              <w:t>Origem</w:t>
            </w:r>
          </w:p>
        </w:tc>
        <w:tc>
          <w:tcPr>
            <w:tcW w:w="2693" w:type="dxa"/>
            <w:tcBorders>
              <w:top w:val="nil"/>
              <w:left w:val="nil"/>
              <w:bottom w:val="single" w:sz="4" w:space="0" w:color="auto"/>
              <w:right w:val="single" w:sz="4" w:space="0" w:color="auto"/>
            </w:tcBorders>
            <w:shd w:val="clear" w:color="000000" w:fill="D9E1F2"/>
            <w:vAlign w:val="center"/>
            <w:hideMark/>
          </w:tcPr>
          <w:p w:rsidR="004776E5" w:rsidRPr="004776E5" w:rsidRDefault="004776E5" w:rsidP="004776E5">
            <w:pPr>
              <w:spacing w:line="240" w:lineRule="auto"/>
              <w:jc w:val="center"/>
              <w:rPr>
                <w:rFonts w:eastAsia="Times New Roman" w:cs="Arial"/>
                <w:b/>
                <w:bCs/>
                <w:color w:val="000000"/>
                <w:szCs w:val="24"/>
                <w:lang w:eastAsia="pt-BR"/>
              </w:rPr>
            </w:pPr>
            <w:r w:rsidRPr="004776E5">
              <w:rPr>
                <w:rFonts w:eastAsia="Times New Roman" w:cs="Arial"/>
                <w:b/>
                <w:bCs/>
                <w:color w:val="000000"/>
                <w:szCs w:val="24"/>
                <w:lang w:eastAsia="pt-BR"/>
              </w:rPr>
              <w:t>Nome Comum</w:t>
            </w:r>
          </w:p>
        </w:tc>
      </w:tr>
      <w:tr w:rsidR="004776E5" w:rsidRPr="004776E5" w:rsidTr="005210A5">
        <w:trPr>
          <w:trHeight w:val="745"/>
        </w:trPr>
        <w:tc>
          <w:tcPr>
            <w:tcW w:w="3261" w:type="dxa"/>
            <w:tcBorders>
              <w:top w:val="nil"/>
              <w:left w:val="single" w:sz="4" w:space="0" w:color="auto"/>
              <w:bottom w:val="single" w:sz="4" w:space="0" w:color="auto"/>
              <w:right w:val="single" w:sz="4" w:space="0" w:color="auto"/>
            </w:tcBorders>
            <w:shd w:val="clear" w:color="000000" w:fill="FFF2CC"/>
            <w:vAlign w:val="center"/>
            <w:hideMark/>
          </w:tcPr>
          <w:p w:rsidR="004776E5" w:rsidRPr="004776E5" w:rsidRDefault="004776E5" w:rsidP="004776E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Arachis</w:t>
            </w:r>
            <w:proofErr w:type="spellEnd"/>
            <w:r w:rsidRPr="004776E5">
              <w:rPr>
                <w:rFonts w:eastAsia="Times New Roman" w:cs="Arial"/>
                <w:color w:val="000000"/>
                <w:szCs w:val="24"/>
                <w:lang w:eastAsia="pt-BR"/>
              </w:rPr>
              <w:t xml:space="preserve"> </w:t>
            </w:r>
            <w:proofErr w:type="spellStart"/>
            <w:r w:rsidRPr="004776E5">
              <w:rPr>
                <w:rFonts w:eastAsia="Times New Roman" w:cs="Arial"/>
                <w:color w:val="000000"/>
                <w:szCs w:val="24"/>
                <w:lang w:eastAsia="pt-BR"/>
              </w:rPr>
              <w:t>pintoi</w:t>
            </w:r>
            <w:proofErr w:type="spellEnd"/>
            <w:r w:rsidRPr="004776E5">
              <w:rPr>
                <w:rFonts w:eastAsia="Times New Roman" w:cs="Arial"/>
                <w:color w:val="000000"/>
                <w:szCs w:val="24"/>
                <w:lang w:eastAsia="pt-BR"/>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776E5" w:rsidRPr="004776E5" w:rsidRDefault="004776E5" w:rsidP="004776E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Fabaceae</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rsidR="004776E5" w:rsidRPr="004776E5" w:rsidRDefault="004776E5" w:rsidP="004776E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Aeschynomeneae</w:t>
            </w:r>
            <w:proofErr w:type="spellEnd"/>
            <w:r w:rsidRPr="004776E5">
              <w:rPr>
                <w:rFonts w:eastAsia="Times New Roman" w:cs="Arial"/>
                <w:color w:val="000000"/>
                <w:szCs w:val="24"/>
                <w:lang w:eastAsia="pt-BR"/>
              </w:rPr>
              <w:t xml:space="preserve"> </w:t>
            </w:r>
          </w:p>
        </w:tc>
        <w:tc>
          <w:tcPr>
            <w:tcW w:w="1276" w:type="dxa"/>
            <w:tcBorders>
              <w:top w:val="nil"/>
              <w:left w:val="nil"/>
              <w:bottom w:val="single" w:sz="4" w:space="0" w:color="auto"/>
              <w:right w:val="single" w:sz="4" w:space="0" w:color="auto"/>
            </w:tcBorders>
            <w:shd w:val="clear" w:color="auto" w:fill="auto"/>
            <w:vAlign w:val="center"/>
            <w:hideMark/>
          </w:tcPr>
          <w:p w:rsidR="004776E5" w:rsidRPr="004776E5" w:rsidRDefault="004776E5" w:rsidP="004776E5">
            <w:pPr>
              <w:spacing w:line="240" w:lineRule="auto"/>
              <w:jc w:val="center"/>
              <w:rPr>
                <w:rFonts w:eastAsia="Times New Roman" w:cs="Arial"/>
                <w:color w:val="000000"/>
                <w:szCs w:val="24"/>
                <w:lang w:eastAsia="pt-BR"/>
              </w:rPr>
            </w:pPr>
            <w:r w:rsidRPr="004776E5">
              <w:rPr>
                <w:rFonts w:eastAsia="Times New Roman" w:cs="Arial"/>
                <w:color w:val="000000"/>
                <w:szCs w:val="24"/>
                <w:lang w:eastAsia="pt-BR"/>
              </w:rPr>
              <w:t>América</w:t>
            </w:r>
            <w:r>
              <w:rPr>
                <w:rFonts w:eastAsia="Times New Roman" w:cs="Arial"/>
                <w:color w:val="000000"/>
                <w:szCs w:val="24"/>
                <w:lang w:eastAsia="pt-BR"/>
              </w:rPr>
              <w:t xml:space="preserve"> d</w:t>
            </w:r>
            <w:r w:rsidRPr="004776E5">
              <w:rPr>
                <w:rFonts w:eastAsia="Times New Roman" w:cs="Arial"/>
                <w:color w:val="000000"/>
                <w:szCs w:val="24"/>
                <w:lang w:eastAsia="pt-BR"/>
              </w:rPr>
              <w:t>o Sul</w:t>
            </w:r>
          </w:p>
        </w:tc>
        <w:tc>
          <w:tcPr>
            <w:tcW w:w="2693" w:type="dxa"/>
            <w:tcBorders>
              <w:top w:val="nil"/>
              <w:left w:val="nil"/>
              <w:bottom w:val="single" w:sz="4" w:space="0" w:color="auto"/>
              <w:right w:val="single" w:sz="4" w:space="0" w:color="auto"/>
            </w:tcBorders>
            <w:shd w:val="clear" w:color="auto" w:fill="auto"/>
            <w:vAlign w:val="center"/>
            <w:hideMark/>
          </w:tcPr>
          <w:p w:rsidR="004776E5" w:rsidRPr="004776E5" w:rsidRDefault="004776E5" w:rsidP="004776E5">
            <w:pPr>
              <w:spacing w:line="240" w:lineRule="auto"/>
              <w:jc w:val="center"/>
              <w:rPr>
                <w:rFonts w:eastAsia="Times New Roman" w:cs="Arial"/>
                <w:color w:val="000000"/>
                <w:szCs w:val="24"/>
                <w:lang w:eastAsia="pt-BR"/>
              </w:rPr>
            </w:pPr>
            <w:r w:rsidRPr="004776E5">
              <w:rPr>
                <w:rFonts w:eastAsia="Times New Roman" w:cs="Arial"/>
                <w:color w:val="000000"/>
                <w:szCs w:val="24"/>
                <w:lang w:eastAsia="pt-BR"/>
              </w:rPr>
              <w:t>Amendoim bravo</w:t>
            </w:r>
          </w:p>
        </w:tc>
      </w:tr>
      <w:tr w:rsidR="004776E5" w:rsidRPr="004776E5" w:rsidTr="005210A5">
        <w:trPr>
          <w:trHeight w:val="699"/>
        </w:trPr>
        <w:tc>
          <w:tcPr>
            <w:tcW w:w="3261" w:type="dxa"/>
            <w:tcBorders>
              <w:top w:val="nil"/>
              <w:left w:val="single" w:sz="4" w:space="0" w:color="auto"/>
              <w:bottom w:val="single" w:sz="4" w:space="0" w:color="auto"/>
              <w:right w:val="single" w:sz="4" w:space="0" w:color="auto"/>
            </w:tcBorders>
            <w:shd w:val="clear" w:color="000000" w:fill="FFF2CC"/>
            <w:vAlign w:val="center"/>
            <w:hideMark/>
          </w:tcPr>
          <w:p w:rsidR="004776E5" w:rsidRPr="004776E5" w:rsidRDefault="004776E5" w:rsidP="004776E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Cajanus</w:t>
            </w:r>
            <w:proofErr w:type="spellEnd"/>
            <w:r w:rsidRPr="004776E5">
              <w:rPr>
                <w:rFonts w:eastAsia="Times New Roman" w:cs="Arial"/>
                <w:color w:val="000000"/>
                <w:szCs w:val="24"/>
                <w:lang w:eastAsia="pt-BR"/>
              </w:rPr>
              <w:t xml:space="preserve"> </w:t>
            </w:r>
            <w:proofErr w:type="spellStart"/>
            <w:r w:rsidRPr="004776E5">
              <w:rPr>
                <w:rFonts w:eastAsia="Times New Roman" w:cs="Arial"/>
                <w:color w:val="000000"/>
                <w:szCs w:val="24"/>
                <w:lang w:eastAsia="pt-BR"/>
              </w:rPr>
              <w:t>cajan</w:t>
            </w:r>
            <w:proofErr w:type="spellEnd"/>
            <w:r w:rsidRPr="004776E5">
              <w:rPr>
                <w:rFonts w:eastAsia="Times New Roman" w:cs="Arial"/>
                <w:color w:val="000000"/>
                <w:szCs w:val="24"/>
                <w:lang w:eastAsia="pt-BR"/>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776E5" w:rsidRPr="004776E5" w:rsidRDefault="004776E5" w:rsidP="004776E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Fabaceae</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rsidR="004776E5" w:rsidRPr="004776E5" w:rsidRDefault="004776E5" w:rsidP="004776E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Leguminosae</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4776E5" w:rsidRPr="004776E5" w:rsidRDefault="004776E5" w:rsidP="004776E5">
            <w:pPr>
              <w:spacing w:line="240" w:lineRule="auto"/>
              <w:jc w:val="center"/>
              <w:rPr>
                <w:rFonts w:eastAsia="Times New Roman" w:cs="Arial"/>
                <w:color w:val="000000"/>
                <w:szCs w:val="24"/>
                <w:lang w:eastAsia="pt-BR"/>
              </w:rPr>
            </w:pPr>
            <w:r w:rsidRPr="004776E5">
              <w:rPr>
                <w:rFonts w:eastAsia="Times New Roman" w:cs="Arial"/>
                <w:color w:val="000000"/>
                <w:szCs w:val="24"/>
                <w:lang w:eastAsia="pt-BR"/>
              </w:rPr>
              <w:t>África Ocidental e Ásia</w:t>
            </w:r>
          </w:p>
        </w:tc>
        <w:tc>
          <w:tcPr>
            <w:tcW w:w="2693" w:type="dxa"/>
            <w:tcBorders>
              <w:top w:val="nil"/>
              <w:left w:val="nil"/>
              <w:bottom w:val="single" w:sz="4" w:space="0" w:color="auto"/>
              <w:right w:val="single" w:sz="4" w:space="0" w:color="auto"/>
            </w:tcBorders>
            <w:shd w:val="clear" w:color="auto" w:fill="auto"/>
            <w:vAlign w:val="center"/>
            <w:hideMark/>
          </w:tcPr>
          <w:p w:rsidR="004776E5" w:rsidRPr="004776E5" w:rsidRDefault="004776E5" w:rsidP="004776E5">
            <w:pPr>
              <w:spacing w:line="240" w:lineRule="auto"/>
              <w:jc w:val="center"/>
              <w:rPr>
                <w:rFonts w:eastAsia="Times New Roman" w:cs="Arial"/>
                <w:color w:val="000000"/>
                <w:szCs w:val="24"/>
                <w:lang w:eastAsia="pt-BR"/>
              </w:rPr>
            </w:pPr>
            <w:r w:rsidRPr="004776E5">
              <w:rPr>
                <w:rFonts w:eastAsia="Times New Roman" w:cs="Arial"/>
                <w:color w:val="000000"/>
                <w:szCs w:val="24"/>
                <w:lang w:eastAsia="pt-BR"/>
              </w:rPr>
              <w:t>Guandu, andu, ervilha da angola</w:t>
            </w:r>
          </w:p>
        </w:tc>
      </w:tr>
      <w:tr w:rsidR="004776E5" w:rsidRPr="004776E5" w:rsidTr="005210A5">
        <w:trPr>
          <w:trHeight w:val="710"/>
        </w:trPr>
        <w:tc>
          <w:tcPr>
            <w:tcW w:w="3261" w:type="dxa"/>
            <w:tcBorders>
              <w:top w:val="nil"/>
              <w:left w:val="single" w:sz="4" w:space="0" w:color="auto"/>
              <w:bottom w:val="single" w:sz="4" w:space="0" w:color="auto"/>
              <w:right w:val="single" w:sz="4" w:space="0" w:color="auto"/>
            </w:tcBorders>
            <w:shd w:val="clear" w:color="000000" w:fill="FFF2CC"/>
            <w:vAlign w:val="center"/>
            <w:hideMark/>
          </w:tcPr>
          <w:p w:rsidR="004776E5" w:rsidRPr="004776E5" w:rsidRDefault="004776E5" w:rsidP="004776E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Calopogonium</w:t>
            </w:r>
            <w:proofErr w:type="spellEnd"/>
            <w:r w:rsidRPr="004776E5">
              <w:rPr>
                <w:rFonts w:eastAsia="Times New Roman" w:cs="Arial"/>
                <w:color w:val="000000"/>
                <w:szCs w:val="24"/>
                <w:lang w:eastAsia="pt-BR"/>
              </w:rPr>
              <w:t xml:space="preserve"> </w:t>
            </w:r>
            <w:proofErr w:type="spellStart"/>
            <w:r w:rsidRPr="004776E5">
              <w:rPr>
                <w:rFonts w:eastAsia="Times New Roman" w:cs="Arial"/>
                <w:color w:val="000000"/>
                <w:szCs w:val="24"/>
                <w:lang w:eastAsia="pt-BR"/>
              </w:rPr>
              <w:t>mucunoides</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rsidR="004776E5" w:rsidRPr="004776E5" w:rsidRDefault="004776E5" w:rsidP="004776E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Fabaceae</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rsidR="004776E5" w:rsidRPr="004776E5" w:rsidRDefault="004776E5" w:rsidP="004776E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Phaseoleae</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4776E5" w:rsidRPr="004776E5" w:rsidRDefault="004776E5" w:rsidP="004776E5">
            <w:pPr>
              <w:spacing w:line="240" w:lineRule="auto"/>
              <w:jc w:val="center"/>
              <w:rPr>
                <w:rFonts w:eastAsia="Times New Roman" w:cs="Arial"/>
                <w:color w:val="000000"/>
                <w:szCs w:val="24"/>
                <w:lang w:eastAsia="pt-BR"/>
              </w:rPr>
            </w:pPr>
            <w:r w:rsidRPr="004776E5">
              <w:rPr>
                <w:rFonts w:eastAsia="Times New Roman" w:cs="Arial"/>
                <w:color w:val="000000"/>
                <w:szCs w:val="24"/>
                <w:lang w:eastAsia="pt-BR"/>
              </w:rPr>
              <w:t>América</w:t>
            </w:r>
            <w:r>
              <w:rPr>
                <w:rFonts w:eastAsia="Times New Roman" w:cs="Arial"/>
                <w:color w:val="000000"/>
                <w:szCs w:val="24"/>
                <w:lang w:eastAsia="pt-BR"/>
              </w:rPr>
              <w:t xml:space="preserve"> d</w:t>
            </w:r>
            <w:r w:rsidRPr="004776E5">
              <w:rPr>
                <w:rFonts w:eastAsia="Times New Roman" w:cs="Arial"/>
                <w:color w:val="000000"/>
                <w:szCs w:val="24"/>
                <w:lang w:eastAsia="pt-BR"/>
              </w:rPr>
              <w:t>o Sul</w:t>
            </w:r>
          </w:p>
        </w:tc>
        <w:tc>
          <w:tcPr>
            <w:tcW w:w="2693" w:type="dxa"/>
            <w:tcBorders>
              <w:top w:val="nil"/>
              <w:left w:val="nil"/>
              <w:bottom w:val="single" w:sz="4" w:space="0" w:color="auto"/>
              <w:right w:val="single" w:sz="4" w:space="0" w:color="auto"/>
            </w:tcBorders>
            <w:shd w:val="clear" w:color="auto" w:fill="auto"/>
            <w:vAlign w:val="center"/>
            <w:hideMark/>
          </w:tcPr>
          <w:p w:rsidR="004776E5" w:rsidRPr="004776E5" w:rsidRDefault="004776E5" w:rsidP="004776E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Calopogônio</w:t>
            </w:r>
            <w:proofErr w:type="spellEnd"/>
            <w:r w:rsidRPr="004776E5">
              <w:rPr>
                <w:rFonts w:eastAsia="Times New Roman" w:cs="Arial"/>
                <w:color w:val="000000"/>
                <w:szCs w:val="24"/>
                <w:lang w:eastAsia="pt-BR"/>
              </w:rPr>
              <w:t>, Catinga de macaco</w:t>
            </w:r>
          </w:p>
        </w:tc>
      </w:tr>
      <w:tr w:rsidR="004776E5" w:rsidRPr="004776E5" w:rsidTr="005210A5">
        <w:trPr>
          <w:trHeight w:val="835"/>
        </w:trPr>
        <w:tc>
          <w:tcPr>
            <w:tcW w:w="3261" w:type="dxa"/>
            <w:tcBorders>
              <w:top w:val="nil"/>
              <w:left w:val="single" w:sz="4" w:space="0" w:color="auto"/>
              <w:bottom w:val="single" w:sz="4" w:space="0" w:color="auto"/>
              <w:right w:val="single" w:sz="4" w:space="0" w:color="auto"/>
            </w:tcBorders>
            <w:shd w:val="clear" w:color="000000" w:fill="FFF2CC"/>
            <w:vAlign w:val="center"/>
            <w:hideMark/>
          </w:tcPr>
          <w:p w:rsidR="004776E5" w:rsidRPr="004776E5" w:rsidRDefault="004776E5" w:rsidP="004776E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Canavalia</w:t>
            </w:r>
            <w:proofErr w:type="spellEnd"/>
            <w:r w:rsidRPr="004776E5">
              <w:rPr>
                <w:rFonts w:eastAsia="Times New Roman" w:cs="Arial"/>
                <w:color w:val="000000"/>
                <w:szCs w:val="24"/>
                <w:lang w:eastAsia="pt-BR"/>
              </w:rPr>
              <w:t xml:space="preserve"> brasiliensis</w:t>
            </w:r>
          </w:p>
        </w:tc>
        <w:tc>
          <w:tcPr>
            <w:tcW w:w="1559" w:type="dxa"/>
            <w:tcBorders>
              <w:top w:val="nil"/>
              <w:left w:val="nil"/>
              <w:bottom w:val="single" w:sz="4" w:space="0" w:color="auto"/>
              <w:right w:val="single" w:sz="4" w:space="0" w:color="auto"/>
            </w:tcBorders>
            <w:shd w:val="clear" w:color="auto" w:fill="auto"/>
            <w:noWrap/>
            <w:vAlign w:val="center"/>
            <w:hideMark/>
          </w:tcPr>
          <w:p w:rsidR="004776E5" w:rsidRPr="004776E5" w:rsidRDefault="004776E5" w:rsidP="004776E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Fabaceae</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rsidR="004776E5" w:rsidRPr="004776E5" w:rsidRDefault="004776E5" w:rsidP="004776E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Phaseoleae</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4776E5" w:rsidRPr="004776E5" w:rsidRDefault="004776E5" w:rsidP="004776E5">
            <w:pPr>
              <w:spacing w:line="240" w:lineRule="auto"/>
              <w:jc w:val="center"/>
              <w:rPr>
                <w:rFonts w:eastAsia="Times New Roman" w:cs="Arial"/>
                <w:color w:val="000000"/>
                <w:szCs w:val="24"/>
                <w:lang w:eastAsia="pt-BR"/>
              </w:rPr>
            </w:pPr>
            <w:r w:rsidRPr="004776E5">
              <w:rPr>
                <w:rFonts w:eastAsia="Times New Roman" w:cs="Arial"/>
                <w:color w:val="000000"/>
                <w:szCs w:val="24"/>
                <w:lang w:eastAsia="pt-BR"/>
              </w:rPr>
              <w:t>América</w:t>
            </w:r>
            <w:r>
              <w:rPr>
                <w:rFonts w:eastAsia="Times New Roman" w:cs="Arial"/>
                <w:color w:val="000000"/>
                <w:szCs w:val="24"/>
                <w:lang w:eastAsia="pt-BR"/>
              </w:rPr>
              <w:t xml:space="preserve"> d</w:t>
            </w:r>
            <w:r w:rsidRPr="004776E5">
              <w:rPr>
                <w:rFonts w:eastAsia="Times New Roman" w:cs="Arial"/>
                <w:color w:val="000000"/>
                <w:szCs w:val="24"/>
                <w:lang w:eastAsia="pt-BR"/>
              </w:rPr>
              <w:t>o Sul, América Central, Ásia</w:t>
            </w:r>
          </w:p>
        </w:tc>
        <w:tc>
          <w:tcPr>
            <w:tcW w:w="2693" w:type="dxa"/>
            <w:tcBorders>
              <w:top w:val="nil"/>
              <w:left w:val="nil"/>
              <w:bottom w:val="single" w:sz="4" w:space="0" w:color="auto"/>
              <w:right w:val="single" w:sz="4" w:space="0" w:color="auto"/>
            </w:tcBorders>
            <w:shd w:val="clear" w:color="auto" w:fill="auto"/>
            <w:vAlign w:val="center"/>
            <w:hideMark/>
          </w:tcPr>
          <w:p w:rsidR="004776E5" w:rsidRPr="004776E5" w:rsidRDefault="004776E5" w:rsidP="004776E5">
            <w:pPr>
              <w:spacing w:line="240" w:lineRule="auto"/>
              <w:jc w:val="center"/>
              <w:rPr>
                <w:rFonts w:eastAsia="Times New Roman" w:cs="Arial"/>
                <w:color w:val="000000"/>
                <w:szCs w:val="24"/>
                <w:lang w:eastAsia="pt-BR"/>
              </w:rPr>
            </w:pPr>
            <w:r w:rsidRPr="004776E5">
              <w:rPr>
                <w:rFonts w:eastAsia="Times New Roman" w:cs="Arial"/>
                <w:color w:val="000000"/>
                <w:szCs w:val="24"/>
                <w:lang w:eastAsia="pt-BR"/>
              </w:rPr>
              <w:t xml:space="preserve">Feijão bravo do </w:t>
            </w:r>
            <w:proofErr w:type="spellStart"/>
            <w:r w:rsidRPr="004776E5">
              <w:rPr>
                <w:rFonts w:eastAsia="Times New Roman" w:cs="Arial"/>
                <w:color w:val="000000"/>
                <w:szCs w:val="24"/>
                <w:lang w:eastAsia="pt-BR"/>
              </w:rPr>
              <w:t>ceará</w:t>
            </w:r>
            <w:proofErr w:type="spellEnd"/>
          </w:p>
        </w:tc>
      </w:tr>
      <w:tr w:rsidR="004776E5" w:rsidRPr="004776E5" w:rsidTr="005210A5">
        <w:trPr>
          <w:trHeight w:val="975"/>
        </w:trPr>
        <w:tc>
          <w:tcPr>
            <w:tcW w:w="3261" w:type="dxa"/>
            <w:tcBorders>
              <w:top w:val="nil"/>
              <w:left w:val="single" w:sz="4" w:space="0" w:color="auto"/>
              <w:bottom w:val="single" w:sz="4" w:space="0" w:color="auto"/>
              <w:right w:val="single" w:sz="4" w:space="0" w:color="auto"/>
            </w:tcBorders>
            <w:shd w:val="clear" w:color="000000" w:fill="FFF2CC"/>
            <w:vAlign w:val="center"/>
            <w:hideMark/>
          </w:tcPr>
          <w:p w:rsidR="004776E5" w:rsidRPr="004776E5" w:rsidRDefault="004776E5" w:rsidP="004776E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Canavalia</w:t>
            </w:r>
            <w:proofErr w:type="spellEnd"/>
            <w:r w:rsidRPr="004776E5">
              <w:rPr>
                <w:rFonts w:eastAsia="Times New Roman" w:cs="Arial"/>
                <w:color w:val="000000"/>
                <w:szCs w:val="24"/>
                <w:lang w:eastAsia="pt-BR"/>
              </w:rPr>
              <w:t xml:space="preserve"> </w:t>
            </w:r>
            <w:proofErr w:type="spellStart"/>
            <w:r w:rsidRPr="004776E5">
              <w:rPr>
                <w:rFonts w:eastAsia="Times New Roman" w:cs="Arial"/>
                <w:color w:val="000000"/>
                <w:szCs w:val="24"/>
                <w:lang w:eastAsia="pt-BR"/>
              </w:rPr>
              <w:t>ensiformis</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rsidR="004776E5" w:rsidRPr="004776E5" w:rsidRDefault="004776E5" w:rsidP="004776E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Fabaceae</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rsidR="004776E5" w:rsidRPr="004776E5" w:rsidRDefault="004776E5" w:rsidP="004776E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Phaseoleae</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4776E5" w:rsidRPr="004776E5" w:rsidRDefault="004776E5" w:rsidP="004776E5">
            <w:pPr>
              <w:spacing w:line="240" w:lineRule="auto"/>
              <w:jc w:val="center"/>
              <w:rPr>
                <w:rFonts w:eastAsia="Times New Roman" w:cs="Arial"/>
                <w:color w:val="000000"/>
                <w:szCs w:val="24"/>
                <w:lang w:eastAsia="pt-BR"/>
              </w:rPr>
            </w:pPr>
            <w:r w:rsidRPr="004776E5">
              <w:rPr>
                <w:rFonts w:eastAsia="Times New Roman" w:cs="Arial"/>
                <w:color w:val="000000"/>
                <w:szCs w:val="24"/>
                <w:lang w:eastAsia="pt-BR"/>
              </w:rPr>
              <w:t>América Central</w:t>
            </w:r>
          </w:p>
        </w:tc>
        <w:tc>
          <w:tcPr>
            <w:tcW w:w="2693" w:type="dxa"/>
            <w:tcBorders>
              <w:top w:val="nil"/>
              <w:left w:val="nil"/>
              <w:bottom w:val="single" w:sz="4" w:space="0" w:color="auto"/>
              <w:right w:val="single" w:sz="4" w:space="0" w:color="auto"/>
            </w:tcBorders>
            <w:shd w:val="clear" w:color="auto" w:fill="auto"/>
            <w:vAlign w:val="center"/>
            <w:hideMark/>
          </w:tcPr>
          <w:p w:rsidR="004776E5" w:rsidRPr="004776E5" w:rsidRDefault="004776E5" w:rsidP="004776E5">
            <w:pPr>
              <w:spacing w:line="240" w:lineRule="auto"/>
              <w:jc w:val="center"/>
              <w:rPr>
                <w:rFonts w:eastAsia="Times New Roman" w:cs="Arial"/>
                <w:color w:val="000000"/>
                <w:szCs w:val="24"/>
                <w:lang w:eastAsia="pt-BR"/>
              </w:rPr>
            </w:pPr>
            <w:r w:rsidRPr="004776E5">
              <w:rPr>
                <w:rFonts w:eastAsia="Times New Roman" w:cs="Arial"/>
                <w:color w:val="000000"/>
                <w:szCs w:val="24"/>
                <w:lang w:eastAsia="pt-BR"/>
              </w:rPr>
              <w:t xml:space="preserve">Feijão de Porco, </w:t>
            </w:r>
            <w:proofErr w:type="spellStart"/>
            <w:r w:rsidRPr="004776E5">
              <w:rPr>
                <w:rFonts w:eastAsia="Times New Roman" w:cs="Arial"/>
                <w:color w:val="000000"/>
                <w:szCs w:val="24"/>
                <w:lang w:eastAsia="pt-BR"/>
              </w:rPr>
              <w:t>Poroto</w:t>
            </w:r>
            <w:proofErr w:type="spellEnd"/>
            <w:r w:rsidRPr="004776E5">
              <w:rPr>
                <w:rFonts w:eastAsia="Times New Roman" w:cs="Arial"/>
                <w:color w:val="000000"/>
                <w:szCs w:val="24"/>
                <w:lang w:eastAsia="pt-BR"/>
              </w:rPr>
              <w:t xml:space="preserve"> Gigante</w:t>
            </w:r>
          </w:p>
        </w:tc>
      </w:tr>
      <w:tr w:rsidR="004776E5" w:rsidRPr="004776E5" w:rsidTr="005210A5">
        <w:trPr>
          <w:trHeight w:val="960"/>
        </w:trPr>
        <w:tc>
          <w:tcPr>
            <w:tcW w:w="3261" w:type="dxa"/>
            <w:tcBorders>
              <w:top w:val="nil"/>
              <w:left w:val="single" w:sz="4" w:space="0" w:color="auto"/>
              <w:bottom w:val="single" w:sz="4" w:space="0" w:color="auto"/>
              <w:right w:val="single" w:sz="4" w:space="0" w:color="auto"/>
            </w:tcBorders>
            <w:shd w:val="clear" w:color="000000" w:fill="FFF2CC"/>
            <w:vAlign w:val="center"/>
            <w:hideMark/>
          </w:tcPr>
          <w:p w:rsidR="004776E5" w:rsidRPr="004776E5" w:rsidRDefault="004776E5" w:rsidP="004776E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Canavalia</w:t>
            </w:r>
            <w:proofErr w:type="spellEnd"/>
            <w:r w:rsidRPr="004776E5">
              <w:rPr>
                <w:rFonts w:eastAsia="Times New Roman" w:cs="Arial"/>
                <w:color w:val="000000"/>
                <w:szCs w:val="24"/>
                <w:lang w:eastAsia="pt-BR"/>
              </w:rPr>
              <w:t xml:space="preserve"> </w:t>
            </w:r>
            <w:proofErr w:type="spellStart"/>
            <w:r w:rsidRPr="004776E5">
              <w:rPr>
                <w:rFonts w:eastAsia="Times New Roman" w:cs="Arial"/>
                <w:color w:val="000000"/>
                <w:szCs w:val="24"/>
                <w:lang w:eastAsia="pt-BR"/>
              </w:rPr>
              <w:t>gladiata</w:t>
            </w:r>
            <w:proofErr w:type="spellEnd"/>
            <w:r w:rsidRPr="004776E5">
              <w:rPr>
                <w:rFonts w:eastAsia="Times New Roman" w:cs="Arial"/>
                <w:color w:val="000000"/>
                <w:szCs w:val="24"/>
                <w:lang w:eastAsia="pt-BR"/>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776E5" w:rsidRPr="004776E5" w:rsidRDefault="004776E5" w:rsidP="004776E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Fabaceae</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rsidR="004776E5" w:rsidRPr="004776E5" w:rsidRDefault="004776E5" w:rsidP="004776E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Phaseoleae</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4776E5" w:rsidRPr="004776E5" w:rsidRDefault="004776E5" w:rsidP="004776E5">
            <w:pPr>
              <w:spacing w:line="240" w:lineRule="auto"/>
              <w:jc w:val="center"/>
              <w:rPr>
                <w:rFonts w:eastAsia="Times New Roman" w:cs="Arial"/>
                <w:color w:val="000000"/>
                <w:szCs w:val="24"/>
                <w:lang w:eastAsia="pt-BR"/>
              </w:rPr>
            </w:pPr>
            <w:r w:rsidRPr="004776E5">
              <w:rPr>
                <w:rFonts w:eastAsia="Times New Roman" w:cs="Arial"/>
                <w:color w:val="000000"/>
                <w:szCs w:val="24"/>
                <w:lang w:eastAsia="pt-BR"/>
              </w:rPr>
              <w:t>Ásia e África</w:t>
            </w:r>
          </w:p>
        </w:tc>
        <w:tc>
          <w:tcPr>
            <w:tcW w:w="2693" w:type="dxa"/>
            <w:tcBorders>
              <w:top w:val="nil"/>
              <w:left w:val="nil"/>
              <w:bottom w:val="single" w:sz="4" w:space="0" w:color="auto"/>
              <w:right w:val="single" w:sz="4" w:space="0" w:color="auto"/>
            </w:tcBorders>
            <w:shd w:val="clear" w:color="auto" w:fill="auto"/>
            <w:vAlign w:val="center"/>
            <w:hideMark/>
          </w:tcPr>
          <w:p w:rsidR="004776E5" w:rsidRPr="004776E5" w:rsidRDefault="004776E5" w:rsidP="004776E5">
            <w:pPr>
              <w:spacing w:line="240" w:lineRule="auto"/>
              <w:jc w:val="center"/>
              <w:rPr>
                <w:rFonts w:eastAsia="Times New Roman" w:cs="Arial"/>
                <w:color w:val="000000"/>
                <w:szCs w:val="24"/>
                <w:lang w:eastAsia="pt-BR"/>
              </w:rPr>
            </w:pPr>
            <w:r w:rsidRPr="004776E5">
              <w:rPr>
                <w:rFonts w:eastAsia="Times New Roman" w:cs="Arial"/>
                <w:color w:val="000000"/>
                <w:szCs w:val="24"/>
                <w:lang w:eastAsia="pt-BR"/>
              </w:rPr>
              <w:t>Feijão Espada, Feijão maravilha</w:t>
            </w:r>
          </w:p>
        </w:tc>
      </w:tr>
      <w:tr w:rsidR="004776E5" w:rsidRPr="004776E5" w:rsidTr="005210A5">
        <w:trPr>
          <w:trHeight w:val="975"/>
        </w:trPr>
        <w:tc>
          <w:tcPr>
            <w:tcW w:w="3261" w:type="dxa"/>
            <w:tcBorders>
              <w:top w:val="nil"/>
              <w:left w:val="single" w:sz="4" w:space="0" w:color="auto"/>
              <w:bottom w:val="single" w:sz="4" w:space="0" w:color="auto"/>
              <w:right w:val="single" w:sz="4" w:space="0" w:color="auto"/>
            </w:tcBorders>
            <w:shd w:val="clear" w:color="000000" w:fill="FFF2CC"/>
            <w:vAlign w:val="center"/>
            <w:hideMark/>
          </w:tcPr>
          <w:p w:rsidR="004776E5" w:rsidRPr="004776E5" w:rsidRDefault="004776E5" w:rsidP="004776E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Clitoria</w:t>
            </w:r>
            <w:proofErr w:type="spellEnd"/>
            <w:r w:rsidRPr="004776E5">
              <w:rPr>
                <w:rFonts w:eastAsia="Times New Roman" w:cs="Arial"/>
                <w:color w:val="000000"/>
                <w:szCs w:val="24"/>
                <w:lang w:eastAsia="pt-BR"/>
              </w:rPr>
              <w:t xml:space="preserve"> </w:t>
            </w:r>
            <w:proofErr w:type="spellStart"/>
            <w:r w:rsidRPr="004776E5">
              <w:rPr>
                <w:rFonts w:eastAsia="Times New Roman" w:cs="Arial"/>
                <w:color w:val="000000"/>
                <w:szCs w:val="24"/>
                <w:lang w:eastAsia="pt-BR"/>
              </w:rPr>
              <w:t>ternatea</w:t>
            </w:r>
            <w:proofErr w:type="spellEnd"/>
            <w:r w:rsidRPr="004776E5">
              <w:rPr>
                <w:rFonts w:eastAsia="Times New Roman" w:cs="Arial"/>
                <w:color w:val="000000"/>
                <w:szCs w:val="24"/>
                <w:lang w:eastAsia="pt-BR"/>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4776E5" w:rsidRPr="004776E5" w:rsidRDefault="004776E5" w:rsidP="004776E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Fabaceae</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rsidR="004776E5" w:rsidRPr="004776E5" w:rsidRDefault="004776E5" w:rsidP="004776E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Phaseoleae</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4776E5" w:rsidRPr="004776E5" w:rsidRDefault="004776E5" w:rsidP="005210A5">
            <w:pPr>
              <w:spacing w:line="240" w:lineRule="auto"/>
              <w:jc w:val="center"/>
              <w:rPr>
                <w:rFonts w:eastAsia="Times New Roman" w:cs="Arial"/>
                <w:color w:val="000000"/>
                <w:szCs w:val="24"/>
                <w:lang w:eastAsia="pt-BR"/>
              </w:rPr>
            </w:pPr>
            <w:r w:rsidRPr="004776E5">
              <w:rPr>
                <w:rFonts w:eastAsia="Times New Roman" w:cs="Arial"/>
                <w:color w:val="000000"/>
                <w:szCs w:val="24"/>
                <w:lang w:eastAsia="pt-BR"/>
              </w:rPr>
              <w:t>Ásia, África, América do Norte,</w:t>
            </w:r>
            <w:r>
              <w:rPr>
                <w:rFonts w:eastAsia="Times New Roman" w:cs="Arial"/>
                <w:color w:val="000000"/>
                <w:szCs w:val="24"/>
                <w:lang w:eastAsia="pt-BR"/>
              </w:rPr>
              <w:t xml:space="preserve"> </w:t>
            </w:r>
          </w:p>
        </w:tc>
        <w:tc>
          <w:tcPr>
            <w:tcW w:w="2693" w:type="dxa"/>
            <w:tcBorders>
              <w:top w:val="nil"/>
              <w:left w:val="nil"/>
              <w:bottom w:val="single" w:sz="4" w:space="0" w:color="auto"/>
              <w:right w:val="single" w:sz="4" w:space="0" w:color="auto"/>
            </w:tcBorders>
            <w:shd w:val="clear" w:color="auto" w:fill="auto"/>
            <w:vAlign w:val="center"/>
            <w:hideMark/>
          </w:tcPr>
          <w:p w:rsidR="004776E5" w:rsidRPr="004776E5" w:rsidRDefault="004776E5" w:rsidP="004776E5">
            <w:pPr>
              <w:spacing w:line="240" w:lineRule="auto"/>
              <w:jc w:val="center"/>
              <w:rPr>
                <w:rFonts w:eastAsia="Times New Roman" w:cs="Arial"/>
                <w:color w:val="000000"/>
                <w:szCs w:val="24"/>
                <w:lang w:eastAsia="pt-BR"/>
              </w:rPr>
            </w:pPr>
            <w:r w:rsidRPr="004776E5">
              <w:rPr>
                <w:rFonts w:eastAsia="Times New Roman" w:cs="Arial"/>
                <w:color w:val="000000"/>
                <w:szCs w:val="24"/>
                <w:lang w:eastAsia="pt-BR"/>
              </w:rPr>
              <w:t xml:space="preserve">Cunhã; </w:t>
            </w:r>
            <w:proofErr w:type="spellStart"/>
            <w:r w:rsidRPr="004776E5">
              <w:rPr>
                <w:rFonts w:eastAsia="Times New Roman" w:cs="Arial"/>
                <w:color w:val="000000"/>
                <w:szCs w:val="24"/>
                <w:lang w:eastAsia="pt-BR"/>
              </w:rPr>
              <w:t>Clitoria</w:t>
            </w:r>
            <w:proofErr w:type="spellEnd"/>
            <w:r w:rsidRPr="004776E5">
              <w:rPr>
                <w:rFonts w:eastAsia="Times New Roman" w:cs="Arial"/>
                <w:color w:val="000000"/>
                <w:szCs w:val="24"/>
                <w:lang w:eastAsia="pt-BR"/>
              </w:rPr>
              <w:t xml:space="preserve"> de três folíolos</w:t>
            </w:r>
          </w:p>
        </w:tc>
      </w:tr>
      <w:tr w:rsidR="005210A5" w:rsidRPr="004776E5" w:rsidTr="005210A5">
        <w:trPr>
          <w:trHeight w:val="975"/>
        </w:trPr>
        <w:tc>
          <w:tcPr>
            <w:tcW w:w="3261" w:type="dxa"/>
            <w:tcBorders>
              <w:top w:val="nil"/>
              <w:left w:val="single" w:sz="4" w:space="0" w:color="auto"/>
              <w:bottom w:val="single" w:sz="4" w:space="0" w:color="auto"/>
              <w:right w:val="single" w:sz="4" w:space="0" w:color="auto"/>
            </w:tcBorders>
            <w:shd w:val="clear" w:color="auto" w:fill="C6D9F1" w:themeFill="text2" w:themeFillTint="33"/>
            <w:vAlign w:val="center"/>
          </w:tcPr>
          <w:p w:rsidR="005210A5" w:rsidRPr="005210A5" w:rsidRDefault="005210A5" w:rsidP="005210A5">
            <w:pPr>
              <w:spacing w:line="240" w:lineRule="auto"/>
              <w:jc w:val="center"/>
              <w:rPr>
                <w:rFonts w:eastAsia="Times New Roman" w:cs="Arial"/>
                <w:b/>
                <w:bCs/>
                <w:color w:val="000000" w:themeColor="text1"/>
                <w:szCs w:val="24"/>
                <w:lang w:eastAsia="pt-BR"/>
              </w:rPr>
            </w:pPr>
            <w:r w:rsidRPr="005210A5">
              <w:rPr>
                <w:rFonts w:eastAsia="Times New Roman" w:cs="Arial"/>
                <w:b/>
                <w:bCs/>
                <w:color w:val="000000" w:themeColor="text1"/>
                <w:szCs w:val="24"/>
                <w:lang w:eastAsia="pt-BR"/>
              </w:rPr>
              <w:t>Espécie Cientifico</w:t>
            </w:r>
          </w:p>
        </w:tc>
        <w:tc>
          <w:tcPr>
            <w:tcW w:w="1559" w:type="dxa"/>
            <w:tcBorders>
              <w:top w:val="nil"/>
              <w:left w:val="nil"/>
              <w:bottom w:val="single" w:sz="4" w:space="0" w:color="auto"/>
              <w:right w:val="single" w:sz="4" w:space="0" w:color="auto"/>
            </w:tcBorders>
            <w:shd w:val="clear" w:color="auto" w:fill="C6D9F1" w:themeFill="text2" w:themeFillTint="33"/>
            <w:noWrap/>
            <w:vAlign w:val="center"/>
          </w:tcPr>
          <w:p w:rsidR="005210A5" w:rsidRPr="005210A5" w:rsidRDefault="005210A5" w:rsidP="005210A5">
            <w:pPr>
              <w:spacing w:line="240" w:lineRule="auto"/>
              <w:jc w:val="center"/>
              <w:rPr>
                <w:rFonts w:eastAsia="Times New Roman" w:cs="Arial"/>
                <w:b/>
                <w:bCs/>
                <w:color w:val="000000" w:themeColor="text1"/>
                <w:szCs w:val="24"/>
                <w:lang w:eastAsia="pt-BR"/>
              </w:rPr>
            </w:pPr>
            <w:r w:rsidRPr="005210A5">
              <w:rPr>
                <w:rFonts w:eastAsia="Times New Roman" w:cs="Arial"/>
                <w:b/>
                <w:bCs/>
                <w:color w:val="000000" w:themeColor="text1"/>
                <w:szCs w:val="24"/>
                <w:lang w:eastAsia="pt-BR"/>
              </w:rPr>
              <w:t>Família</w:t>
            </w:r>
          </w:p>
        </w:tc>
        <w:tc>
          <w:tcPr>
            <w:tcW w:w="2126" w:type="dxa"/>
            <w:tcBorders>
              <w:top w:val="nil"/>
              <w:left w:val="nil"/>
              <w:bottom w:val="single" w:sz="4" w:space="0" w:color="auto"/>
              <w:right w:val="single" w:sz="4" w:space="0" w:color="auto"/>
            </w:tcBorders>
            <w:shd w:val="clear" w:color="auto" w:fill="C6D9F1" w:themeFill="text2" w:themeFillTint="33"/>
            <w:noWrap/>
            <w:vAlign w:val="center"/>
          </w:tcPr>
          <w:p w:rsidR="005210A5" w:rsidRPr="005210A5" w:rsidRDefault="005210A5" w:rsidP="005210A5">
            <w:pPr>
              <w:spacing w:line="240" w:lineRule="auto"/>
              <w:jc w:val="center"/>
              <w:rPr>
                <w:rFonts w:eastAsia="Times New Roman" w:cs="Arial"/>
                <w:b/>
                <w:bCs/>
                <w:color w:val="000000" w:themeColor="text1"/>
                <w:szCs w:val="24"/>
                <w:lang w:eastAsia="pt-BR"/>
              </w:rPr>
            </w:pPr>
            <w:r w:rsidRPr="005210A5">
              <w:rPr>
                <w:rFonts w:eastAsia="Times New Roman" w:cs="Arial"/>
                <w:b/>
                <w:bCs/>
                <w:color w:val="000000" w:themeColor="text1"/>
                <w:szCs w:val="24"/>
                <w:lang w:eastAsia="pt-BR"/>
              </w:rPr>
              <w:t>Tribo</w:t>
            </w:r>
          </w:p>
        </w:tc>
        <w:tc>
          <w:tcPr>
            <w:tcW w:w="1276" w:type="dxa"/>
            <w:tcBorders>
              <w:top w:val="nil"/>
              <w:left w:val="nil"/>
              <w:bottom w:val="single" w:sz="4" w:space="0" w:color="auto"/>
              <w:right w:val="single" w:sz="4" w:space="0" w:color="auto"/>
            </w:tcBorders>
            <w:shd w:val="clear" w:color="auto" w:fill="C6D9F1" w:themeFill="text2" w:themeFillTint="33"/>
            <w:vAlign w:val="center"/>
          </w:tcPr>
          <w:p w:rsidR="005210A5" w:rsidRPr="005210A5" w:rsidRDefault="005210A5" w:rsidP="005210A5">
            <w:pPr>
              <w:spacing w:line="240" w:lineRule="auto"/>
              <w:jc w:val="center"/>
              <w:rPr>
                <w:rFonts w:eastAsia="Times New Roman" w:cs="Arial"/>
                <w:b/>
                <w:bCs/>
                <w:color w:val="000000" w:themeColor="text1"/>
                <w:szCs w:val="24"/>
                <w:lang w:eastAsia="pt-BR"/>
              </w:rPr>
            </w:pPr>
            <w:r w:rsidRPr="005210A5">
              <w:rPr>
                <w:rFonts w:eastAsia="Times New Roman" w:cs="Arial"/>
                <w:b/>
                <w:bCs/>
                <w:color w:val="000000" w:themeColor="text1"/>
                <w:szCs w:val="24"/>
                <w:lang w:eastAsia="pt-BR"/>
              </w:rPr>
              <w:t>Origem</w:t>
            </w:r>
          </w:p>
        </w:tc>
        <w:tc>
          <w:tcPr>
            <w:tcW w:w="2693" w:type="dxa"/>
            <w:tcBorders>
              <w:top w:val="nil"/>
              <w:left w:val="nil"/>
              <w:bottom w:val="single" w:sz="4" w:space="0" w:color="auto"/>
              <w:right w:val="single" w:sz="4" w:space="0" w:color="auto"/>
            </w:tcBorders>
            <w:shd w:val="clear" w:color="auto" w:fill="C6D9F1" w:themeFill="text2" w:themeFillTint="33"/>
            <w:vAlign w:val="center"/>
          </w:tcPr>
          <w:p w:rsidR="005210A5" w:rsidRPr="005210A5" w:rsidRDefault="005210A5" w:rsidP="005210A5">
            <w:pPr>
              <w:spacing w:line="240" w:lineRule="auto"/>
              <w:jc w:val="center"/>
              <w:rPr>
                <w:rFonts w:eastAsia="Times New Roman" w:cs="Arial"/>
                <w:b/>
                <w:bCs/>
                <w:color w:val="000000" w:themeColor="text1"/>
                <w:szCs w:val="24"/>
                <w:lang w:eastAsia="pt-BR"/>
              </w:rPr>
            </w:pPr>
            <w:r w:rsidRPr="005210A5">
              <w:rPr>
                <w:rFonts w:eastAsia="Times New Roman" w:cs="Arial"/>
                <w:b/>
                <w:bCs/>
                <w:color w:val="000000" w:themeColor="text1"/>
                <w:szCs w:val="24"/>
                <w:lang w:eastAsia="pt-BR"/>
              </w:rPr>
              <w:t>Nome Comum</w:t>
            </w:r>
          </w:p>
        </w:tc>
      </w:tr>
      <w:tr w:rsidR="005210A5" w:rsidRPr="004776E5" w:rsidTr="005210A5">
        <w:trPr>
          <w:trHeight w:val="885"/>
        </w:trPr>
        <w:tc>
          <w:tcPr>
            <w:tcW w:w="3261" w:type="dxa"/>
            <w:tcBorders>
              <w:top w:val="nil"/>
              <w:left w:val="single" w:sz="4" w:space="0" w:color="auto"/>
              <w:bottom w:val="single" w:sz="4" w:space="0" w:color="auto"/>
              <w:right w:val="single" w:sz="4" w:space="0" w:color="auto"/>
            </w:tcBorders>
            <w:shd w:val="clear" w:color="000000" w:fill="FFF2CC"/>
            <w:vAlign w:val="center"/>
            <w:hideMark/>
          </w:tcPr>
          <w:p w:rsidR="005210A5" w:rsidRPr="004776E5" w:rsidRDefault="005210A5" w:rsidP="005210A5">
            <w:pPr>
              <w:spacing w:line="240" w:lineRule="auto"/>
              <w:jc w:val="center"/>
              <w:rPr>
                <w:rFonts w:eastAsia="Times New Roman" w:cs="Arial"/>
                <w:b/>
                <w:bCs/>
                <w:color w:val="000000"/>
                <w:szCs w:val="24"/>
                <w:lang w:eastAsia="pt-BR"/>
              </w:rPr>
            </w:pPr>
            <w:r w:rsidRPr="004776E5">
              <w:rPr>
                <w:rFonts w:eastAsia="Times New Roman" w:cs="Arial"/>
                <w:b/>
                <w:bCs/>
                <w:color w:val="000000"/>
                <w:szCs w:val="24"/>
                <w:lang w:eastAsia="pt-BR"/>
              </w:rPr>
              <w:t>Espécie Cientifico</w:t>
            </w:r>
          </w:p>
        </w:tc>
        <w:tc>
          <w:tcPr>
            <w:tcW w:w="1559" w:type="dxa"/>
            <w:tcBorders>
              <w:top w:val="nil"/>
              <w:left w:val="nil"/>
              <w:bottom w:val="single" w:sz="4" w:space="0" w:color="auto"/>
              <w:right w:val="single" w:sz="4" w:space="0" w:color="auto"/>
            </w:tcBorders>
            <w:shd w:val="clear" w:color="auto" w:fill="auto"/>
            <w:noWrap/>
            <w:vAlign w:val="center"/>
            <w:hideMark/>
          </w:tcPr>
          <w:p w:rsidR="005210A5" w:rsidRPr="004776E5" w:rsidRDefault="005210A5" w:rsidP="005210A5">
            <w:pPr>
              <w:spacing w:line="240" w:lineRule="auto"/>
              <w:jc w:val="center"/>
              <w:rPr>
                <w:rFonts w:eastAsia="Times New Roman" w:cs="Arial"/>
                <w:b/>
                <w:bCs/>
                <w:color w:val="000000"/>
                <w:szCs w:val="24"/>
                <w:lang w:eastAsia="pt-BR"/>
              </w:rPr>
            </w:pPr>
            <w:r w:rsidRPr="004776E5">
              <w:rPr>
                <w:rFonts w:eastAsia="Times New Roman" w:cs="Arial"/>
                <w:b/>
                <w:bCs/>
                <w:color w:val="000000"/>
                <w:szCs w:val="24"/>
                <w:lang w:eastAsia="pt-BR"/>
              </w:rPr>
              <w:t>Família</w:t>
            </w:r>
          </w:p>
        </w:tc>
        <w:tc>
          <w:tcPr>
            <w:tcW w:w="2126" w:type="dxa"/>
            <w:tcBorders>
              <w:top w:val="nil"/>
              <w:left w:val="nil"/>
              <w:bottom w:val="single" w:sz="4" w:space="0" w:color="auto"/>
              <w:right w:val="single" w:sz="4" w:space="0" w:color="auto"/>
            </w:tcBorders>
            <w:shd w:val="clear" w:color="auto" w:fill="auto"/>
            <w:noWrap/>
            <w:vAlign w:val="center"/>
            <w:hideMark/>
          </w:tcPr>
          <w:p w:rsidR="005210A5" w:rsidRPr="004776E5" w:rsidRDefault="005210A5" w:rsidP="005210A5">
            <w:pPr>
              <w:spacing w:line="240" w:lineRule="auto"/>
              <w:jc w:val="center"/>
              <w:rPr>
                <w:rFonts w:eastAsia="Times New Roman" w:cs="Arial"/>
                <w:b/>
                <w:bCs/>
                <w:color w:val="000000"/>
                <w:szCs w:val="24"/>
                <w:lang w:eastAsia="pt-BR"/>
              </w:rPr>
            </w:pPr>
            <w:r w:rsidRPr="004776E5">
              <w:rPr>
                <w:rFonts w:eastAsia="Times New Roman" w:cs="Arial"/>
                <w:b/>
                <w:bCs/>
                <w:color w:val="000000"/>
                <w:szCs w:val="24"/>
                <w:lang w:eastAsia="pt-BR"/>
              </w:rPr>
              <w:t>Tribo</w:t>
            </w:r>
          </w:p>
        </w:tc>
        <w:tc>
          <w:tcPr>
            <w:tcW w:w="1276" w:type="dxa"/>
            <w:tcBorders>
              <w:top w:val="nil"/>
              <w:left w:val="nil"/>
              <w:bottom w:val="single" w:sz="4" w:space="0" w:color="auto"/>
              <w:right w:val="single" w:sz="4" w:space="0" w:color="auto"/>
            </w:tcBorders>
            <w:shd w:val="clear" w:color="auto" w:fill="auto"/>
            <w:vAlign w:val="center"/>
            <w:hideMark/>
          </w:tcPr>
          <w:p w:rsidR="005210A5" w:rsidRPr="004776E5" w:rsidRDefault="005210A5" w:rsidP="005210A5">
            <w:pPr>
              <w:spacing w:line="240" w:lineRule="auto"/>
              <w:jc w:val="center"/>
              <w:rPr>
                <w:rFonts w:eastAsia="Times New Roman" w:cs="Arial"/>
                <w:b/>
                <w:bCs/>
                <w:color w:val="000000"/>
                <w:szCs w:val="24"/>
                <w:lang w:eastAsia="pt-BR"/>
              </w:rPr>
            </w:pPr>
            <w:r w:rsidRPr="004776E5">
              <w:rPr>
                <w:rFonts w:eastAsia="Times New Roman" w:cs="Arial"/>
                <w:b/>
                <w:bCs/>
                <w:color w:val="000000"/>
                <w:szCs w:val="24"/>
                <w:lang w:eastAsia="pt-BR"/>
              </w:rPr>
              <w:t>Origem</w:t>
            </w:r>
          </w:p>
        </w:tc>
        <w:tc>
          <w:tcPr>
            <w:tcW w:w="2693" w:type="dxa"/>
            <w:tcBorders>
              <w:top w:val="nil"/>
              <w:left w:val="nil"/>
              <w:bottom w:val="single" w:sz="4" w:space="0" w:color="auto"/>
              <w:right w:val="single" w:sz="4" w:space="0" w:color="auto"/>
            </w:tcBorders>
            <w:shd w:val="clear" w:color="auto" w:fill="auto"/>
            <w:vAlign w:val="center"/>
            <w:hideMark/>
          </w:tcPr>
          <w:p w:rsidR="005210A5" w:rsidRPr="004776E5" w:rsidRDefault="005210A5" w:rsidP="005210A5">
            <w:pPr>
              <w:spacing w:line="240" w:lineRule="auto"/>
              <w:jc w:val="center"/>
              <w:rPr>
                <w:rFonts w:eastAsia="Times New Roman" w:cs="Arial"/>
                <w:b/>
                <w:bCs/>
                <w:color w:val="000000"/>
                <w:szCs w:val="24"/>
                <w:lang w:eastAsia="pt-BR"/>
              </w:rPr>
            </w:pPr>
            <w:r w:rsidRPr="004776E5">
              <w:rPr>
                <w:rFonts w:eastAsia="Times New Roman" w:cs="Arial"/>
                <w:b/>
                <w:bCs/>
                <w:color w:val="000000"/>
                <w:szCs w:val="24"/>
                <w:lang w:eastAsia="pt-BR"/>
              </w:rPr>
              <w:t>Nome Comum</w:t>
            </w:r>
          </w:p>
        </w:tc>
      </w:tr>
      <w:tr w:rsidR="005210A5" w:rsidRPr="004776E5" w:rsidTr="005210A5">
        <w:trPr>
          <w:trHeight w:val="1290"/>
        </w:trPr>
        <w:tc>
          <w:tcPr>
            <w:tcW w:w="3261" w:type="dxa"/>
            <w:tcBorders>
              <w:top w:val="nil"/>
              <w:left w:val="single" w:sz="4" w:space="0" w:color="auto"/>
              <w:bottom w:val="single" w:sz="4" w:space="0" w:color="auto"/>
              <w:right w:val="single" w:sz="4" w:space="0" w:color="auto"/>
            </w:tcBorders>
            <w:shd w:val="clear" w:color="000000" w:fill="FFF2CC"/>
            <w:vAlign w:val="center"/>
            <w:hideMark/>
          </w:tcPr>
          <w:p w:rsidR="005210A5" w:rsidRPr="004776E5" w:rsidRDefault="005210A5" w:rsidP="005210A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Crotalaria</w:t>
            </w:r>
            <w:proofErr w:type="spellEnd"/>
            <w:r w:rsidRPr="004776E5">
              <w:rPr>
                <w:rFonts w:eastAsia="Times New Roman" w:cs="Arial"/>
                <w:color w:val="000000"/>
                <w:szCs w:val="24"/>
                <w:lang w:eastAsia="pt-BR"/>
              </w:rPr>
              <w:t xml:space="preserve"> </w:t>
            </w:r>
            <w:proofErr w:type="spellStart"/>
            <w:r w:rsidRPr="004776E5">
              <w:rPr>
                <w:rFonts w:eastAsia="Times New Roman" w:cs="Arial"/>
                <w:color w:val="000000"/>
                <w:szCs w:val="24"/>
                <w:lang w:eastAsia="pt-BR"/>
              </w:rPr>
              <w:t>juncea</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rsidR="005210A5" w:rsidRPr="004776E5" w:rsidRDefault="005210A5" w:rsidP="005210A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Fabaceae</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rsidR="005210A5" w:rsidRPr="004776E5" w:rsidRDefault="005210A5" w:rsidP="005210A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Papilionoideae</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5210A5" w:rsidRPr="004776E5" w:rsidRDefault="005210A5" w:rsidP="005210A5">
            <w:pPr>
              <w:spacing w:line="240" w:lineRule="auto"/>
              <w:jc w:val="center"/>
              <w:rPr>
                <w:rFonts w:eastAsia="Times New Roman" w:cs="Arial"/>
                <w:color w:val="000000"/>
                <w:szCs w:val="24"/>
                <w:lang w:eastAsia="pt-BR"/>
              </w:rPr>
            </w:pPr>
            <w:r w:rsidRPr="004776E5">
              <w:rPr>
                <w:rFonts w:eastAsia="Times New Roman" w:cs="Arial"/>
                <w:color w:val="000000"/>
                <w:szCs w:val="24"/>
                <w:lang w:eastAsia="pt-BR"/>
              </w:rPr>
              <w:t>Ásia</w:t>
            </w:r>
          </w:p>
        </w:tc>
        <w:tc>
          <w:tcPr>
            <w:tcW w:w="2693" w:type="dxa"/>
            <w:tcBorders>
              <w:top w:val="nil"/>
              <w:left w:val="nil"/>
              <w:bottom w:val="single" w:sz="4" w:space="0" w:color="auto"/>
              <w:right w:val="single" w:sz="4" w:space="0" w:color="auto"/>
            </w:tcBorders>
            <w:shd w:val="clear" w:color="auto" w:fill="auto"/>
            <w:vAlign w:val="center"/>
            <w:hideMark/>
          </w:tcPr>
          <w:p w:rsidR="005210A5" w:rsidRPr="004776E5" w:rsidRDefault="005210A5" w:rsidP="005210A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Crotalaria</w:t>
            </w:r>
            <w:proofErr w:type="spellEnd"/>
            <w:r w:rsidRPr="004776E5">
              <w:rPr>
                <w:rFonts w:eastAsia="Times New Roman" w:cs="Arial"/>
                <w:color w:val="000000"/>
                <w:szCs w:val="24"/>
                <w:lang w:eastAsia="pt-BR"/>
              </w:rPr>
              <w:t xml:space="preserve"> </w:t>
            </w:r>
            <w:proofErr w:type="spellStart"/>
            <w:r w:rsidRPr="004776E5">
              <w:rPr>
                <w:rFonts w:eastAsia="Times New Roman" w:cs="Arial"/>
                <w:color w:val="000000"/>
                <w:szCs w:val="24"/>
                <w:lang w:eastAsia="pt-BR"/>
              </w:rPr>
              <w:t>juncea</w:t>
            </w:r>
            <w:proofErr w:type="spellEnd"/>
            <w:r w:rsidRPr="004776E5">
              <w:rPr>
                <w:rFonts w:eastAsia="Times New Roman" w:cs="Arial"/>
                <w:color w:val="000000"/>
                <w:szCs w:val="24"/>
                <w:lang w:eastAsia="pt-BR"/>
              </w:rPr>
              <w:t xml:space="preserve">; </w:t>
            </w:r>
            <w:proofErr w:type="spellStart"/>
            <w:r w:rsidRPr="004776E5">
              <w:rPr>
                <w:rFonts w:eastAsia="Times New Roman" w:cs="Arial"/>
                <w:color w:val="000000"/>
                <w:szCs w:val="24"/>
                <w:lang w:eastAsia="pt-BR"/>
              </w:rPr>
              <w:t>canhamo</w:t>
            </w:r>
            <w:proofErr w:type="spellEnd"/>
            <w:r w:rsidRPr="004776E5">
              <w:rPr>
                <w:rFonts w:eastAsia="Times New Roman" w:cs="Arial"/>
                <w:color w:val="000000"/>
                <w:szCs w:val="24"/>
                <w:lang w:eastAsia="pt-BR"/>
              </w:rPr>
              <w:t xml:space="preserve"> da índia; guizo de cascavel </w:t>
            </w:r>
          </w:p>
        </w:tc>
      </w:tr>
      <w:tr w:rsidR="005210A5" w:rsidRPr="004776E5" w:rsidTr="005210A5">
        <w:trPr>
          <w:trHeight w:val="840"/>
        </w:trPr>
        <w:tc>
          <w:tcPr>
            <w:tcW w:w="3261" w:type="dxa"/>
            <w:tcBorders>
              <w:top w:val="nil"/>
              <w:left w:val="single" w:sz="4" w:space="0" w:color="auto"/>
              <w:bottom w:val="single" w:sz="4" w:space="0" w:color="auto"/>
              <w:right w:val="single" w:sz="4" w:space="0" w:color="auto"/>
            </w:tcBorders>
            <w:shd w:val="clear" w:color="000000" w:fill="FFF2CC"/>
            <w:vAlign w:val="center"/>
            <w:hideMark/>
          </w:tcPr>
          <w:p w:rsidR="005210A5" w:rsidRPr="004776E5" w:rsidRDefault="005210A5" w:rsidP="005210A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Crotalaria</w:t>
            </w:r>
            <w:proofErr w:type="spellEnd"/>
            <w:r w:rsidRPr="004776E5">
              <w:rPr>
                <w:rFonts w:eastAsia="Times New Roman" w:cs="Arial"/>
                <w:color w:val="000000"/>
                <w:szCs w:val="24"/>
                <w:lang w:eastAsia="pt-BR"/>
              </w:rPr>
              <w:t xml:space="preserve"> </w:t>
            </w:r>
            <w:proofErr w:type="spellStart"/>
            <w:r w:rsidRPr="004776E5">
              <w:rPr>
                <w:rFonts w:eastAsia="Times New Roman" w:cs="Arial"/>
                <w:color w:val="000000"/>
                <w:szCs w:val="24"/>
                <w:lang w:eastAsia="pt-BR"/>
              </w:rPr>
              <w:t>micans</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rsidR="005210A5" w:rsidRPr="004776E5" w:rsidRDefault="005210A5" w:rsidP="005210A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Fabaceae</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rsidR="005210A5" w:rsidRPr="004776E5" w:rsidRDefault="005210A5" w:rsidP="005210A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Papilionoideae</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5210A5" w:rsidRPr="004776E5" w:rsidRDefault="005210A5" w:rsidP="005210A5">
            <w:pPr>
              <w:spacing w:line="240" w:lineRule="auto"/>
              <w:jc w:val="center"/>
              <w:rPr>
                <w:rFonts w:eastAsia="Times New Roman" w:cs="Arial"/>
                <w:color w:val="000000"/>
                <w:szCs w:val="24"/>
                <w:lang w:eastAsia="pt-BR"/>
              </w:rPr>
            </w:pPr>
            <w:r w:rsidRPr="004776E5">
              <w:rPr>
                <w:rFonts w:eastAsia="Times New Roman" w:cs="Arial"/>
                <w:color w:val="000000"/>
                <w:szCs w:val="24"/>
                <w:lang w:eastAsia="pt-BR"/>
              </w:rPr>
              <w:t>Ásia</w:t>
            </w:r>
          </w:p>
        </w:tc>
        <w:tc>
          <w:tcPr>
            <w:tcW w:w="2693" w:type="dxa"/>
            <w:tcBorders>
              <w:top w:val="nil"/>
              <w:left w:val="nil"/>
              <w:bottom w:val="single" w:sz="4" w:space="0" w:color="auto"/>
              <w:right w:val="single" w:sz="4" w:space="0" w:color="auto"/>
            </w:tcBorders>
            <w:shd w:val="clear" w:color="auto" w:fill="auto"/>
            <w:vAlign w:val="center"/>
            <w:hideMark/>
          </w:tcPr>
          <w:p w:rsidR="005210A5" w:rsidRPr="004776E5" w:rsidRDefault="005210A5" w:rsidP="005210A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Crotalária</w:t>
            </w:r>
            <w:proofErr w:type="spellEnd"/>
            <w:r w:rsidRPr="004776E5">
              <w:rPr>
                <w:rFonts w:eastAsia="Times New Roman" w:cs="Arial"/>
                <w:color w:val="000000"/>
                <w:szCs w:val="24"/>
                <w:lang w:eastAsia="pt-BR"/>
              </w:rPr>
              <w:t xml:space="preserve"> </w:t>
            </w:r>
            <w:proofErr w:type="spellStart"/>
            <w:r w:rsidRPr="004776E5">
              <w:rPr>
                <w:rFonts w:eastAsia="Times New Roman" w:cs="Arial"/>
                <w:color w:val="000000"/>
                <w:szCs w:val="24"/>
                <w:lang w:eastAsia="pt-BR"/>
              </w:rPr>
              <w:t>micans</w:t>
            </w:r>
            <w:proofErr w:type="spellEnd"/>
            <w:r w:rsidRPr="004776E5">
              <w:rPr>
                <w:rFonts w:eastAsia="Times New Roman" w:cs="Arial"/>
                <w:color w:val="000000"/>
                <w:szCs w:val="24"/>
                <w:lang w:eastAsia="pt-BR"/>
              </w:rPr>
              <w:t xml:space="preserve"> </w:t>
            </w:r>
          </w:p>
        </w:tc>
      </w:tr>
      <w:tr w:rsidR="005210A5" w:rsidRPr="004776E5" w:rsidTr="005210A5">
        <w:trPr>
          <w:trHeight w:val="945"/>
        </w:trPr>
        <w:tc>
          <w:tcPr>
            <w:tcW w:w="3261" w:type="dxa"/>
            <w:tcBorders>
              <w:top w:val="nil"/>
              <w:left w:val="single" w:sz="4" w:space="0" w:color="auto"/>
              <w:bottom w:val="single" w:sz="4" w:space="0" w:color="auto"/>
              <w:right w:val="single" w:sz="4" w:space="0" w:color="auto"/>
            </w:tcBorders>
            <w:shd w:val="clear" w:color="000000" w:fill="FFF2CC"/>
            <w:vAlign w:val="center"/>
            <w:hideMark/>
          </w:tcPr>
          <w:p w:rsidR="005210A5" w:rsidRPr="004776E5" w:rsidRDefault="005210A5" w:rsidP="005210A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Crotalaria</w:t>
            </w:r>
            <w:proofErr w:type="spellEnd"/>
            <w:r w:rsidRPr="004776E5">
              <w:rPr>
                <w:rFonts w:eastAsia="Times New Roman" w:cs="Arial"/>
                <w:color w:val="000000"/>
                <w:szCs w:val="24"/>
                <w:lang w:eastAsia="pt-BR"/>
              </w:rPr>
              <w:t xml:space="preserve"> </w:t>
            </w:r>
            <w:proofErr w:type="spellStart"/>
            <w:r w:rsidRPr="004776E5">
              <w:rPr>
                <w:rFonts w:eastAsia="Times New Roman" w:cs="Arial"/>
                <w:color w:val="000000"/>
                <w:szCs w:val="24"/>
                <w:lang w:eastAsia="pt-BR"/>
              </w:rPr>
              <w:t>ochroleuca</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rsidR="005210A5" w:rsidRPr="004776E5" w:rsidRDefault="005210A5" w:rsidP="005210A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Fabaceae</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rsidR="005210A5" w:rsidRPr="004776E5" w:rsidRDefault="005210A5" w:rsidP="005210A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Papilionoideae</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5210A5" w:rsidRPr="004776E5" w:rsidRDefault="005210A5" w:rsidP="005210A5">
            <w:pPr>
              <w:spacing w:line="240" w:lineRule="auto"/>
              <w:jc w:val="center"/>
              <w:rPr>
                <w:rFonts w:eastAsia="Times New Roman" w:cs="Arial"/>
                <w:color w:val="000000"/>
                <w:szCs w:val="24"/>
                <w:lang w:eastAsia="pt-BR"/>
              </w:rPr>
            </w:pPr>
            <w:r w:rsidRPr="004776E5">
              <w:rPr>
                <w:rFonts w:eastAsia="Times New Roman" w:cs="Arial"/>
                <w:color w:val="000000"/>
                <w:szCs w:val="24"/>
                <w:lang w:eastAsia="pt-BR"/>
              </w:rPr>
              <w:t>África</w:t>
            </w:r>
          </w:p>
        </w:tc>
        <w:tc>
          <w:tcPr>
            <w:tcW w:w="2693" w:type="dxa"/>
            <w:tcBorders>
              <w:top w:val="nil"/>
              <w:left w:val="nil"/>
              <w:bottom w:val="single" w:sz="4" w:space="0" w:color="auto"/>
              <w:right w:val="single" w:sz="4" w:space="0" w:color="auto"/>
            </w:tcBorders>
            <w:shd w:val="clear" w:color="auto" w:fill="auto"/>
            <w:vAlign w:val="center"/>
            <w:hideMark/>
          </w:tcPr>
          <w:p w:rsidR="005210A5" w:rsidRPr="004776E5" w:rsidRDefault="005210A5" w:rsidP="005210A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Crotalária</w:t>
            </w:r>
            <w:proofErr w:type="spellEnd"/>
            <w:r w:rsidRPr="004776E5">
              <w:rPr>
                <w:rFonts w:eastAsia="Times New Roman" w:cs="Arial"/>
                <w:color w:val="000000"/>
                <w:szCs w:val="24"/>
                <w:lang w:eastAsia="pt-BR"/>
              </w:rPr>
              <w:t xml:space="preserve"> </w:t>
            </w:r>
            <w:proofErr w:type="spellStart"/>
            <w:r w:rsidRPr="004776E5">
              <w:rPr>
                <w:rFonts w:eastAsia="Times New Roman" w:cs="Arial"/>
                <w:color w:val="000000"/>
                <w:szCs w:val="24"/>
                <w:lang w:eastAsia="pt-BR"/>
              </w:rPr>
              <w:t>ochroleuca</w:t>
            </w:r>
            <w:proofErr w:type="spellEnd"/>
            <w:r w:rsidRPr="004776E5">
              <w:rPr>
                <w:rFonts w:eastAsia="Times New Roman" w:cs="Arial"/>
                <w:color w:val="000000"/>
                <w:szCs w:val="24"/>
                <w:lang w:eastAsia="pt-BR"/>
              </w:rPr>
              <w:t xml:space="preserve"> </w:t>
            </w:r>
          </w:p>
        </w:tc>
      </w:tr>
      <w:tr w:rsidR="005210A5" w:rsidRPr="004776E5" w:rsidTr="005210A5">
        <w:trPr>
          <w:trHeight w:val="1290"/>
        </w:trPr>
        <w:tc>
          <w:tcPr>
            <w:tcW w:w="3261" w:type="dxa"/>
            <w:tcBorders>
              <w:top w:val="nil"/>
              <w:left w:val="single" w:sz="4" w:space="0" w:color="auto"/>
              <w:bottom w:val="single" w:sz="4" w:space="0" w:color="auto"/>
              <w:right w:val="single" w:sz="4" w:space="0" w:color="auto"/>
            </w:tcBorders>
            <w:shd w:val="clear" w:color="000000" w:fill="FFF2CC"/>
            <w:vAlign w:val="center"/>
            <w:hideMark/>
          </w:tcPr>
          <w:p w:rsidR="005210A5" w:rsidRPr="004776E5" w:rsidRDefault="005210A5" w:rsidP="005210A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Crotalaria</w:t>
            </w:r>
            <w:proofErr w:type="spellEnd"/>
            <w:r w:rsidRPr="004776E5">
              <w:rPr>
                <w:rFonts w:eastAsia="Times New Roman" w:cs="Arial"/>
                <w:color w:val="000000"/>
                <w:szCs w:val="24"/>
                <w:lang w:eastAsia="pt-BR"/>
              </w:rPr>
              <w:t xml:space="preserve"> </w:t>
            </w:r>
            <w:proofErr w:type="spellStart"/>
            <w:r w:rsidRPr="004776E5">
              <w:rPr>
                <w:rFonts w:eastAsia="Times New Roman" w:cs="Arial"/>
                <w:color w:val="000000"/>
                <w:szCs w:val="24"/>
                <w:lang w:eastAsia="pt-BR"/>
              </w:rPr>
              <w:t>spectabilis</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rsidR="005210A5" w:rsidRPr="004776E5" w:rsidRDefault="005210A5" w:rsidP="005210A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Fabaceae</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rsidR="005210A5" w:rsidRPr="004776E5" w:rsidRDefault="005210A5" w:rsidP="005210A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Papilionoideae</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5210A5" w:rsidRPr="004776E5" w:rsidRDefault="005210A5" w:rsidP="005210A5">
            <w:pPr>
              <w:spacing w:line="240" w:lineRule="auto"/>
              <w:jc w:val="center"/>
              <w:rPr>
                <w:rFonts w:eastAsia="Times New Roman" w:cs="Arial"/>
                <w:color w:val="000000"/>
                <w:szCs w:val="24"/>
                <w:lang w:eastAsia="pt-BR"/>
              </w:rPr>
            </w:pPr>
            <w:r w:rsidRPr="004776E5">
              <w:rPr>
                <w:rFonts w:eastAsia="Times New Roman" w:cs="Arial"/>
                <w:color w:val="000000"/>
                <w:szCs w:val="24"/>
                <w:lang w:eastAsia="pt-BR"/>
              </w:rPr>
              <w:t>América do Sul e</w:t>
            </w:r>
            <w:r>
              <w:rPr>
                <w:rFonts w:eastAsia="Times New Roman" w:cs="Arial"/>
                <w:color w:val="000000"/>
                <w:szCs w:val="24"/>
                <w:lang w:eastAsia="pt-BR"/>
              </w:rPr>
              <w:t xml:space="preserve"> América</w:t>
            </w:r>
            <w:r w:rsidRPr="004776E5">
              <w:rPr>
                <w:rFonts w:eastAsia="Times New Roman" w:cs="Arial"/>
                <w:color w:val="000000"/>
                <w:szCs w:val="24"/>
                <w:lang w:eastAsia="pt-BR"/>
              </w:rPr>
              <w:t xml:space="preserve"> do Norte</w:t>
            </w:r>
          </w:p>
        </w:tc>
        <w:tc>
          <w:tcPr>
            <w:tcW w:w="2693" w:type="dxa"/>
            <w:tcBorders>
              <w:top w:val="nil"/>
              <w:left w:val="nil"/>
              <w:bottom w:val="single" w:sz="4" w:space="0" w:color="auto"/>
              <w:right w:val="single" w:sz="4" w:space="0" w:color="auto"/>
            </w:tcBorders>
            <w:shd w:val="clear" w:color="auto" w:fill="auto"/>
            <w:vAlign w:val="center"/>
            <w:hideMark/>
          </w:tcPr>
          <w:p w:rsidR="005210A5" w:rsidRPr="004776E5" w:rsidRDefault="005210A5" w:rsidP="005210A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Crotalaria</w:t>
            </w:r>
            <w:proofErr w:type="spellEnd"/>
            <w:r w:rsidRPr="004776E5">
              <w:rPr>
                <w:rFonts w:eastAsia="Times New Roman" w:cs="Arial"/>
                <w:color w:val="000000"/>
                <w:szCs w:val="24"/>
                <w:lang w:eastAsia="pt-BR"/>
              </w:rPr>
              <w:t xml:space="preserve"> vistosa; guizo de cascavel; chocalho de cascavel </w:t>
            </w:r>
          </w:p>
        </w:tc>
      </w:tr>
      <w:tr w:rsidR="005210A5" w:rsidRPr="004776E5" w:rsidTr="005210A5">
        <w:trPr>
          <w:trHeight w:val="1380"/>
        </w:trPr>
        <w:tc>
          <w:tcPr>
            <w:tcW w:w="3261" w:type="dxa"/>
            <w:tcBorders>
              <w:top w:val="nil"/>
              <w:left w:val="single" w:sz="4" w:space="0" w:color="auto"/>
              <w:bottom w:val="single" w:sz="4" w:space="0" w:color="auto"/>
              <w:right w:val="single" w:sz="4" w:space="0" w:color="auto"/>
            </w:tcBorders>
            <w:shd w:val="clear" w:color="000000" w:fill="FFF2CC"/>
            <w:vAlign w:val="center"/>
            <w:hideMark/>
          </w:tcPr>
          <w:p w:rsidR="005210A5" w:rsidRPr="004776E5" w:rsidRDefault="005210A5" w:rsidP="005210A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Dolichos</w:t>
            </w:r>
            <w:proofErr w:type="spellEnd"/>
            <w:r w:rsidRPr="004776E5">
              <w:rPr>
                <w:rFonts w:eastAsia="Times New Roman" w:cs="Arial"/>
                <w:color w:val="000000"/>
                <w:szCs w:val="24"/>
                <w:lang w:eastAsia="pt-BR"/>
              </w:rPr>
              <w:t xml:space="preserve"> </w:t>
            </w:r>
            <w:proofErr w:type="spellStart"/>
            <w:r w:rsidRPr="004776E5">
              <w:rPr>
                <w:rFonts w:eastAsia="Times New Roman" w:cs="Arial"/>
                <w:color w:val="000000"/>
                <w:szCs w:val="24"/>
                <w:lang w:eastAsia="pt-BR"/>
              </w:rPr>
              <w:t>lablab</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rsidR="005210A5" w:rsidRPr="004776E5" w:rsidRDefault="005210A5" w:rsidP="005210A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Fabaceae</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rsidR="005210A5" w:rsidRPr="004776E5" w:rsidRDefault="005210A5" w:rsidP="005210A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Papilionoideae</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5210A5" w:rsidRPr="004776E5" w:rsidRDefault="005210A5" w:rsidP="005210A5">
            <w:pPr>
              <w:spacing w:line="240" w:lineRule="auto"/>
              <w:jc w:val="center"/>
              <w:rPr>
                <w:rFonts w:eastAsia="Times New Roman" w:cs="Arial"/>
                <w:color w:val="000000"/>
                <w:szCs w:val="24"/>
                <w:lang w:eastAsia="pt-BR"/>
              </w:rPr>
            </w:pPr>
            <w:r w:rsidRPr="004776E5">
              <w:rPr>
                <w:rFonts w:eastAsia="Times New Roman" w:cs="Arial"/>
                <w:color w:val="000000"/>
                <w:szCs w:val="24"/>
                <w:lang w:eastAsia="pt-BR"/>
              </w:rPr>
              <w:t>Ásia e África</w:t>
            </w:r>
          </w:p>
        </w:tc>
        <w:tc>
          <w:tcPr>
            <w:tcW w:w="2693" w:type="dxa"/>
            <w:tcBorders>
              <w:top w:val="nil"/>
              <w:left w:val="nil"/>
              <w:bottom w:val="single" w:sz="4" w:space="0" w:color="auto"/>
              <w:right w:val="single" w:sz="4" w:space="0" w:color="auto"/>
            </w:tcBorders>
            <w:shd w:val="clear" w:color="auto" w:fill="auto"/>
            <w:vAlign w:val="center"/>
            <w:hideMark/>
          </w:tcPr>
          <w:p w:rsidR="005210A5" w:rsidRPr="004776E5" w:rsidRDefault="005210A5" w:rsidP="005210A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Lab-lab</w:t>
            </w:r>
            <w:proofErr w:type="spellEnd"/>
            <w:r w:rsidRPr="004776E5">
              <w:rPr>
                <w:rFonts w:eastAsia="Times New Roman" w:cs="Arial"/>
                <w:color w:val="000000"/>
                <w:szCs w:val="24"/>
                <w:lang w:eastAsia="pt-BR"/>
              </w:rPr>
              <w:t xml:space="preserve">; feijão de frade; </w:t>
            </w:r>
            <w:proofErr w:type="spellStart"/>
            <w:r w:rsidRPr="004776E5">
              <w:rPr>
                <w:rFonts w:eastAsia="Times New Roman" w:cs="Arial"/>
                <w:color w:val="000000"/>
                <w:szCs w:val="24"/>
                <w:lang w:eastAsia="pt-BR"/>
              </w:rPr>
              <w:t>cumandatia</w:t>
            </w:r>
            <w:proofErr w:type="spellEnd"/>
            <w:r w:rsidRPr="004776E5">
              <w:rPr>
                <w:rFonts w:eastAsia="Times New Roman" w:cs="Arial"/>
                <w:color w:val="000000"/>
                <w:szCs w:val="24"/>
                <w:lang w:eastAsia="pt-BR"/>
              </w:rPr>
              <w:t>;  orelha de padre; feijão de orelha</w:t>
            </w:r>
          </w:p>
        </w:tc>
      </w:tr>
      <w:tr w:rsidR="005210A5" w:rsidRPr="004776E5" w:rsidTr="005210A5">
        <w:trPr>
          <w:trHeight w:val="825"/>
        </w:trPr>
        <w:tc>
          <w:tcPr>
            <w:tcW w:w="3261" w:type="dxa"/>
            <w:tcBorders>
              <w:top w:val="nil"/>
              <w:left w:val="single" w:sz="4" w:space="0" w:color="auto"/>
              <w:bottom w:val="single" w:sz="4" w:space="0" w:color="auto"/>
              <w:right w:val="single" w:sz="4" w:space="0" w:color="auto"/>
            </w:tcBorders>
            <w:shd w:val="clear" w:color="000000" w:fill="FFF2CC"/>
            <w:vAlign w:val="center"/>
            <w:hideMark/>
          </w:tcPr>
          <w:p w:rsidR="005210A5" w:rsidRPr="004776E5" w:rsidRDefault="005210A5" w:rsidP="005210A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Flemingia</w:t>
            </w:r>
            <w:proofErr w:type="spellEnd"/>
            <w:r w:rsidRPr="004776E5">
              <w:rPr>
                <w:rFonts w:eastAsia="Times New Roman" w:cs="Arial"/>
                <w:color w:val="000000"/>
                <w:szCs w:val="24"/>
                <w:lang w:eastAsia="pt-BR"/>
              </w:rPr>
              <w:t xml:space="preserve"> </w:t>
            </w:r>
            <w:proofErr w:type="spellStart"/>
            <w:r w:rsidRPr="004776E5">
              <w:rPr>
                <w:rFonts w:eastAsia="Times New Roman" w:cs="Arial"/>
                <w:color w:val="000000"/>
                <w:szCs w:val="24"/>
                <w:lang w:eastAsia="pt-BR"/>
              </w:rPr>
              <w:t>macrophylla</w:t>
            </w:r>
            <w:proofErr w:type="spellEnd"/>
            <w:r w:rsidRPr="004776E5">
              <w:rPr>
                <w:rFonts w:eastAsia="Times New Roman" w:cs="Arial"/>
                <w:color w:val="000000"/>
                <w:szCs w:val="24"/>
                <w:lang w:eastAsia="pt-BR"/>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5210A5" w:rsidRPr="004776E5" w:rsidRDefault="005210A5" w:rsidP="005210A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Fabaceae</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rsidR="005210A5" w:rsidRPr="004776E5" w:rsidRDefault="005210A5" w:rsidP="005210A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Papilionoideae</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5210A5" w:rsidRPr="004776E5" w:rsidRDefault="005210A5" w:rsidP="005210A5">
            <w:pPr>
              <w:spacing w:line="240" w:lineRule="auto"/>
              <w:jc w:val="center"/>
              <w:rPr>
                <w:rFonts w:eastAsia="Times New Roman" w:cs="Arial"/>
                <w:color w:val="000000"/>
                <w:szCs w:val="24"/>
                <w:lang w:eastAsia="pt-BR"/>
              </w:rPr>
            </w:pPr>
            <w:r w:rsidRPr="004776E5">
              <w:rPr>
                <w:rFonts w:eastAsia="Times New Roman" w:cs="Arial"/>
                <w:color w:val="000000"/>
                <w:szCs w:val="24"/>
                <w:lang w:eastAsia="pt-BR"/>
              </w:rPr>
              <w:t>Ásia</w:t>
            </w:r>
          </w:p>
        </w:tc>
        <w:tc>
          <w:tcPr>
            <w:tcW w:w="2693" w:type="dxa"/>
            <w:tcBorders>
              <w:top w:val="nil"/>
              <w:left w:val="nil"/>
              <w:bottom w:val="single" w:sz="4" w:space="0" w:color="auto"/>
              <w:right w:val="single" w:sz="4" w:space="0" w:color="auto"/>
            </w:tcBorders>
            <w:shd w:val="clear" w:color="auto" w:fill="auto"/>
            <w:vAlign w:val="center"/>
            <w:hideMark/>
          </w:tcPr>
          <w:p w:rsidR="005210A5" w:rsidRPr="004776E5" w:rsidRDefault="005210A5" w:rsidP="005210A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Flemingia</w:t>
            </w:r>
            <w:proofErr w:type="spellEnd"/>
          </w:p>
        </w:tc>
      </w:tr>
      <w:tr w:rsidR="005210A5" w:rsidRPr="004776E5" w:rsidTr="005210A5">
        <w:trPr>
          <w:trHeight w:val="1155"/>
        </w:trPr>
        <w:tc>
          <w:tcPr>
            <w:tcW w:w="3261" w:type="dxa"/>
            <w:tcBorders>
              <w:top w:val="nil"/>
              <w:left w:val="single" w:sz="4" w:space="0" w:color="auto"/>
              <w:bottom w:val="single" w:sz="4" w:space="0" w:color="auto"/>
              <w:right w:val="single" w:sz="4" w:space="0" w:color="auto"/>
            </w:tcBorders>
            <w:shd w:val="clear" w:color="000000" w:fill="FFF2CC"/>
            <w:vAlign w:val="center"/>
            <w:hideMark/>
          </w:tcPr>
          <w:p w:rsidR="005210A5" w:rsidRPr="004776E5" w:rsidRDefault="005210A5" w:rsidP="005210A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Gliricidia</w:t>
            </w:r>
            <w:proofErr w:type="spellEnd"/>
            <w:r w:rsidRPr="004776E5">
              <w:rPr>
                <w:rFonts w:eastAsia="Times New Roman" w:cs="Arial"/>
                <w:color w:val="000000"/>
                <w:szCs w:val="24"/>
                <w:lang w:eastAsia="pt-BR"/>
              </w:rPr>
              <w:t xml:space="preserve"> </w:t>
            </w:r>
            <w:proofErr w:type="spellStart"/>
            <w:r w:rsidRPr="004776E5">
              <w:rPr>
                <w:rFonts w:eastAsia="Times New Roman" w:cs="Arial"/>
                <w:color w:val="000000"/>
                <w:szCs w:val="24"/>
                <w:lang w:eastAsia="pt-BR"/>
              </w:rPr>
              <w:t>sepium</w:t>
            </w:r>
            <w:proofErr w:type="spellEnd"/>
            <w:r w:rsidRPr="004776E5">
              <w:rPr>
                <w:rFonts w:eastAsia="Times New Roman" w:cs="Arial"/>
                <w:color w:val="000000"/>
                <w:szCs w:val="24"/>
                <w:lang w:eastAsia="pt-BR"/>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5210A5" w:rsidRPr="004776E5" w:rsidRDefault="005210A5" w:rsidP="005210A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Fabaceae</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rsidR="005210A5" w:rsidRPr="004776E5" w:rsidRDefault="005210A5" w:rsidP="005210A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Papilionoideae</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5210A5" w:rsidRPr="004776E5" w:rsidRDefault="005210A5" w:rsidP="005210A5">
            <w:pPr>
              <w:spacing w:line="240" w:lineRule="auto"/>
              <w:jc w:val="center"/>
              <w:rPr>
                <w:rFonts w:eastAsia="Times New Roman" w:cs="Arial"/>
                <w:color w:val="000000"/>
                <w:szCs w:val="24"/>
                <w:lang w:eastAsia="pt-BR"/>
              </w:rPr>
            </w:pPr>
            <w:r w:rsidRPr="004776E5">
              <w:rPr>
                <w:rFonts w:eastAsia="Times New Roman" w:cs="Arial"/>
                <w:color w:val="000000"/>
                <w:szCs w:val="24"/>
                <w:lang w:eastAsia="pt-BR"/>
              </w:rPr>
              <w:t>América do Sul,</w:t>
            </w:r>
            <w:r>
              <w:rPr>
                <w:rFonts w:eastAsia="Times New Roman" w:cs="Arial"/>
                <w:color w:val="000000"/>
                <w:szCs w:val="24"/>
                <w:lang w:eastAsia="pt-BR"/>
              </w:rPr>
              <w:t xml:space="preserve"> América</w:t>
            </w:r>
            <w:r w:rsidRPr="004776E5">
              <w:rPr>
                <w:rFonts w:eastAsia="Times New Roman" w:cs="Arial"/>
                <w:color w:val="000000"/>
                <w:szCs w:val="24"/>
                <w:lang w:eastAsia="pt-BR"/>
              </w:rPr>
              <w:t xml:space="preserve"> do Norte e </w:t>
            </w:r>
            <w:r>
              <w:rPr>
                <w:rFonts w:eastAsia="Times New Roman" w:cs="Arial"/>
                <w:color w:val="000000"/>
                <w:szCs w:val="24"/>
                <w:lang w:eastAsia="pt-BR"/>
              </w:rPr>
              <w:t xml:space="preserve">América </w:t>
            </w:r>
            <w:r w:rsidRPr="004776E5">
              <w:rPr>
                <w:rFonts w:eastAsia="Times New Roman" w:cs="Arial"/>
                <w:color w:val="000000"/>
                <w:szCs w:val="24"/>
                <w:lang w:eastAsia="pt-BR"/>
              </w:rPr>
              <w:t>Central</w:t>
            </w:r>
          </w:p>
        </w:tc>
        <w:tc>
          <w:tcPr>
            <w:tcW w:w="2693" w:type="dxa"/>
            <w:tcBorders>
              <w:top w:val="nil"/>
              <w:left w:val="nil"/>
              <w:bottom w:val="single" w:sz="4" w:space="0" w:color="auto"/>
              <w:right w:val="single" w:sz="4" w:space="0" w:color="auto"/>
            </w:tcBorders>
            <w:shd w:val="clear" w:color="auto" w:fill="auto"/>
            <w:vAlign w:val="center"/>
            <w:hideMark/>
          </w:tcPr>
          <w:p w:rsidR="005210A5" w:rsidRPr="004776E5" w:rsidRDefault="005210A5" w:rsidP="005210A5">
            <w:pPr>
              <w:spacing w:line="240" w:lineRule="auto"/>
              <w:jc w:val="center"/>
              <w:rPr>
                <w:rFonts w:eastAsia="Times New Roman" w:cs="Arial"/>
                <w:color w:val="000000"/>
                <w:szCs w:val="24"/>
                <w:lang w:eastAsia="pt-BR"/>
              </w:rPr>
            </w:pPr>
            <w:r w:rsidRPr="004776E5">
              <w:rPr>
                <w:rFonts w:eastAsia="Times New Roman" w:cs="Arial"/>
                <w:color w:val="000000"/>
                <w:szCs w:val="24"/>
                <w:lang w:eastAsia="pt-BR"/>
              </w:rPr>
              <w:t xml:space="preserve">Madero negro mata </w:t>
            </w:r>
            <w:proofErr w:type="spellStart"/>
            <w:r w:rsidRPr="004776E5">
              <w:rPr>
                <w:rFonts w:eastAsia="Times New Roman" w:cs="Arial"/>
                <w:color w:val="000000"/>
                <w:szCs w:val="24"/>
                <w:lang w:eastAsia="pt-BR"/>
              </w:rPr>
              <w:t>ratón</w:t>
            </w:r>
            <w:proofErr w:type="spellEnd"/>
            <w:r w:rsidRPr="004776E5">
              <w:rPr>
                <w:rFonts w:eastAsia="Times New Roman" w:cs="Arial"/>
                <w:color w:val="000000"/>
                <w:szCs w:val="24"/>
                <w:lang w:eastAsia="pt-BR"/>
              </w:rPr>
              <w:t xml:space="preserve">, madre de </w:t>
            </w:r>
            <w:proofErr w:type="spellStart"/>
            <w:r w:rsidRPr="004776E5">
              <w:rPr>
                <w:rFonts w:eastAsia="Times New Roman" w:cs="Arial"/>
                <w:color w:val="000000"/>
                <w:szCs w:val="24"/>
                <w:lang w:eastAsia="pt-BR"/>
              </w:rPr>
              <w:t>cacao</w:t>
            </w:r>
            <w:proofErr w:type="spellEnd"/>
          </w:p>
        </w:tc>
      </w:tr>
      <w:tr w:rsidR="005210A5" w:rsidRPr="004776E5" w:rsidTr="005210A5">
        <w:trPr>
          <w:trHeight w:val="945"/>
        </w:trPr>
        <w:tc>
          <w:tcPr>
            <w:tcW w:w="3261" w:type="dxa"/>
            <w:tcBorders>
              <w:top w:val="nil"/>
              <w:left w:val="single" w:sz="4" w:space="0" w:color="auto"/>
              <w:bottom w:val="single" w:sz="4" w:space="0" w:color="auto"/>
              <w:right w:val="single" w:sz="4" w:space="0" w:color="auto"/>
            </w:tcBorders>
            <w:shd w:val="clear" w:color="000000" w:fill="FFF2CC"/>
            <w:vAlign w:val="center"/>
            <w:hideMark/>
          </w:tcPr>
          <w:p w:rsidR="005210A5" w:rsidRPr="004776E5" w:rsidRDefault="005210A5" w:rsidP="005210A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Leucaena</w:t>
            </w:r>
            <w:proofErr w:type="spellEnd"/>
            <w:r w:rsidRPr="004776E5">
              <w:rPr>
                <w:rFonts w:eastAsia="Times New Roman" w:cs="Arial"/>
                <w:color w:val="000000"/>
                <w:szCs w:val="24"/>
                <w:lang w:eastAsia="pt-BR"/>
              </w:rPr>
              <w:t xml:space="preserve"> </w:t>
            </w:r>
            <w:proofErr w:type="spellStart"/>
            <w:r w:rsidRPr="004776E5">
              <w:rPr>
                <w:rFonts w:eastAsia="Times New Roman" w:cs="Arial"/>
                <w:color w:val="000000"/>
                <w:szCs w:val="24"/>
                <w:lang w:eastAsia="pt-BR"/>
              </w:rPr>
              <w:t>leucocephala</w:t>
            </w:r>
            <w:proofErr w:type="spellEnd"/>
            <w:r w:rsidRPr="004776E5">
              <w:rPr>
                <w:rFonts w:eastAsia="Times New Roman" w:cs="Arial"/>
                <w:color w:val="000000"/>
                <w:szCs w:val="24"/>
                <w:lang w:eastAsia="pt-BR"/>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5210A5" w:rsidRPr="004776E5" w:rsidRDefault="005210A5" w:rsidP="005210A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Fabaceae</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rsidR="005210A5" w:rsidRPr="004776E5" w:rsidRDefault="005210A5" w:rsidP="005210A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Mimosoideae</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5210A5" w:rsidRPr="004776E5" w:rsidRDefault="005210A5" w:rsidP="005210A5">
            <w:pPr>
              <w:spacing w:line="240" w:lineRule="auto"/>
              <w:jc w:val="center"/>
              <w:rPr>
                <w:rFonts w:eastAsia="Times New Roman" w:cs="Arial"/>
                <w:color w:val="000000"/>
                <w:szCs w:val="24"/>
                <w:lang w:eastAsia="pt-BR"/>
              </w:rPr>
            </w:pPr>
            <w:r w:rsidRPr="004776E5">
              <w:rPr>
                <w:rFonts w:eastAsia="Times New Roman" w:cs="Arial"/>
                <w:color w:val="000000"/>
                <w:szCs w:val="24"/>
                <w:lang w:eastAsia="pt-BR"/>
              </w:rPr>
              <w:t>América do Sul, América do Norte e América Central</w:t>
            </w:r>
          </w:p>
        </w:tc>
        <w:tc>
          <w:tcPr>
            <w:tcW w:w="2693" w:type="dxa"/>
            <w:tcBorders>
              <w:top w:val="nil"/>
              <w:left w:val="nil"/>
              <w:bottom w:val="single" w:sz="4" w:space="0" w:color="auto"/>
              <w:right w:val="single" w:sz="4" w:space="0" w:color="auto"/>
            </w:tcBorders>
            <w:shd w:val="clear" w:color="auto" w:fill="auto"/>
            <w:vAlign w:val="center"/>
            <w:hideMark/>
          </w:tcPr>
          <w:p w:rsidR="005210A5" w:rsidRPr="004776E5" w:rsidRDefault="005210A5" w:rsidP="005210A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Leucena</w:t>
            </w:r>
            <w:proofErr w:type="spellEnd"/>
            <w:r w:rsidRPr="004776E5">
              <w:rPr>
                <w:rFonts w:eastAsia="Times New Roman" w:cs="Arial"/>
                <w:color w:val="000000"/>
                <w:szCs w:val="24"/>
                <w:lang w:eastAsia="pt-BR"/>
              </w:rPr>
              <w:t xml:space="preserve">, </w:t>
            </w:r>
            <w:proofErr w:type="spellStart"/>
            <w:r w:rsidRPr="004776E5">
              <w:rPr>
                <w:rFonts w:eastAsia="Times New Roman" w:cs="Arial"/>
                <w:color w:val="000000"/>
                <w:szCs w:val="24"/>
                <w:lang w:eastAsia="pt-BR"/>
              </w:rPr>
              <w:t>Leucena</w:t>
            </w:r>
            <w:proofErr w:type="spellEnd"/>
            <w:r w:rsidRPr="004776E5">
              <w:rPr>
                <w:rFonts w:eastAsia="Times New Roman" w:cs="Arial"/>
                <w:color w:val="000000"/>
                <w:szCs w:val="24"/>
                <w:lang w:eastAsia="pt-BR"/>
              </w:rPr>
              <w:t xml:space="preserve"> arbórea</w:t>
            </w:r>
          </w:p>
        </w:tc>
      </w:tr>
      <w:tr w:rsidR="005210A5" w:rsidRPr="004776E5" w:rsidTr="005210A5">
        <w:trPr>
          <w:trHeight w:val="885"/>
        </w:trPr>
        <w:tc>
          <w:tcPr>
            <w:tcW w:w="3261" w:type="dxa"/>
            <w:tcBorders>
              <w:top w:val="nil"/>
              <w:left w:val="single" w:sz="4" w:space="0" w:color="auto"/>
              <w:bottom w:val="single" w:sz="4" w:space="0" w:color="auto"/>
              <w:right w:val="single" w:sz="4" w:space="0" w:color="auto"/>
            </w:tcBorders>
            <w:shd w:val="clear" w:color="000000" w:fill="FFF2CC"/>
            <w:vAlign w:val="center"/>
            <w:hideMark/>
          </w:tcPr>
          <w:p w:rsidR="005210A5" w:rsidRPr="004776E5" w:rsidRDefault="005210A5" w:rsidP="005210A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Macroptilium</w:t>
            </w:r>
            <w:proofErr w:type="spellEnd"/>
            <w:r w:rsidRPr="004776E5">
              <w:rPr>
                <w:rFonts w:eastAsia="Times New Roman" w:cs="Arial"/>
                <w:color w:val="000000"/>
                <w:szCs w:val="24"/>
                <w:lang w:eastAsia="pt-BR"/>
              </w:rPr>
              <w:t xml:space="preserve"> </w:t>
            </w:r>
            <w:proofErr w:type="spellStart"/>
            <w:r w:rsidRPr="004776E5">
              <w:rPr>
                <w:rFonts w:eastAsia="Times New Roman" w:cs="Arial"/>
                <w:color w:val="000000"/>
                <w:szCs w:val="24"/>
                <w:lang w:eastAsia="pt-BR"/>
              </w:rPr>
              <w:t>atropurpureum</w:t>
            </w:r>
            <w:proofErr w:type="spellEnd"/>
            <w:r w:rsidRPr="004776E5">
              <w:rPr>
                <w:rFonts w:eastAsia="Times New Roman" w:cs="Arial"/>
                <w:color w:val="000000"/>
                <w:szCs w:val="24"/>
                <w:lang w:eastAsia="pt-BR"/>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5210A5" w:rsidRPr="004776E5" w:rsidRDefault="005210A5" w:rsidP="005210A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Fabaceae</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rsidR="005210A5" w:rsidRPr="004776E5" w:rsidRDefault="005210A5" w:rsidP="005210A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Papilionoideae</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5210A5" w:rsidRPr="004776E5" w:rsidRDefault="005210A5" w:rsidP="005210A5">
            <w:pPr>
              <w:spacing w:line="240" w:lineRule="auto"/>
              <w:jc w:val="center"/>
              <w:rPr>
                <w:rFonts w:eastAsia="Times New Roman" w:cs="Arial"/>
                <w:color w:val="000000"/>
                <w:szCs w:val="24"/>
                <w:lang w:eastAsia="pt-BR"/>
              </w:rPr>
            </w:pPr>
            <w:r w:rsidRPr="004776E5">
              <w:rPr>
                <w:rFonts w:eastAsia="Times New Roman" w:cs="Arial"/>
                <w:color w:val="000000"/>
                <w:szCs w:val="24"/>
                <w:lang w:eastAsia="pt-BR"/>
              </w:rPr>
              <w:t>América do Sul, América do Norte e América Central</w:t>
            </w:r>
          </w:p>
        </w:tc>
        <w:tc>
          <w:tcPr>
            <w:tcW w:w="2693" w:type="dxa"/>
            <w:tcBorders>
              <w:top w:val="nil"/>
              <w:left w:val="nil"/>
              <w:bottom w:val="single" w:sz="4" w:space="0" w:color="auto"/>
              <w:right w:val="single" w:sz="4" w:space="0" w:color="auto"/>
            </w:tcBorders>
            <w:shd w:val="clear" w:color="auto" w:fill="auto"/>
            <w:vAlign w:val="center"/>
            <w:hideMark/>
          </w:tcPr>
          <w:p w:rsidR="005210A5" w:rsidRPr="004776E5" w:rsidRDefault="005210A5" w:rsidP="005210A5">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Sinatro</w:t>
            </w:r>
            <w:proofErr w:type="spellEnd"/>
          </w:p>
        </w:tc>
      </w:tr>
      <w:tr w:rsidR="006A4B2F" w:rsidRPr="004776E5" w:rsidTr="006A4B2F">
        <w:trPr>
          <w:trHeight w:val="885"/>
        </w:trPr>
        <w:tc>
          <w:tcPr>
            <w:tcW w:w="3261" w:type="dxa"/>
            <w:tcBorders>
              <w:top w:val="nil"/>
              <w:left w:val="single" w:sz="4" w:space="0" w:color="auto"/>
              <w:bottom w:val="single" w:sz="4" w:space="0" w:color="auto"/>
              <w:right w:val="single" w:sz="4" w:space="0" w:color="auto"/>
            </w:tcBorders>
            <w:shd w:val="clear" w:color="auto" w:fill="C6D9F1" w:themeFill="text2" w:themeFillTint="33"/>
            <w:vAlign w:val="center"/>
          </w:tcPr>
          <w:p w:rsidR="006A4B2F" w:rsidRPr="005210A5" w:rsidRDefault="006A4B2F" w:rsidP="006A4B2F">
            <w:pPr>
              <w:spacing w:line="240" w:lineRule="auto"/>
              <w:jc w:val="center"/>
              <w:rPr>
                <w:rFonts w:eastAsia="Times New Roman" w:cs="Arial"/>
                <w:b/>
                <w:bCs/>
                <w:color w:val="000000" w:themeColor="text1"/>
                <w:szCs w:val="24"/>
                <w:lang w:eastAsia="pt-BR"/>
              </w:rPr>
            </w:pPr>
            <w:r w:rsidRPr="005210A5">
              <w:rPr>
                <w:rFonts w:eastAsia="Times New Roman" w:cs="Arial"/>
                <w:b/>
                <w:bCs/>
                <w:color w:val="000000" w:themeColor="text1"/>
                <w:szCs w:val="24"/>
                <w:lang w:eastAsia="pt-BR"/>
              </w:rPr>
              <w:t>Espécie Cientifico</w:t>
            </w:r>
          </w:p>
        </w:tc>
        <w:tc>
          <w:tcPr>
            <w:tcW w:w="1559" w:type="dxa"/>
            <w:tcBorders>
              <w:top w:val="nil"/>
              <w:left w:val="nil"/>
              <w:bottom w:val="single" w:sz="4" w:space="0" w:color="auto"/>
              <w:right w:val="single" w:sz="4" w:space="0" w:color="auto"/>
            </w:tcBorders>
            <w:shd w:val="clear" w:color="auto" w:fill="C6D9F1" w:themeFill="text2" w:themeFillTint="33"/>
            <w:noWrap/>
            <w:vAlign w:val="center"/>
          </w:tcPr>
          <w:p w:rsidR="006A4B2F" w:rsidRPr="005210A5" w:rsidRDefault="006A4B2F" w:rsidP="006A4B2F">
            <w:pPr>
              <w:spacing w:line="240" w:lineRule="auto"/>
              <w:jc w:val="center"/>
              <w:rPr>
                <w:rFonts w:eastAsia="Times New Roman" w:cs="Arial"/>
                <w:b/>
                <w:bCs/>
                <w:color w:val="000000" w:themeColor="text1"/>
                <w:szCs w:val="24"/>
                <w:lang w:eastAsia="pt-BR"/>
              </w:rPr>
            </w:pPr>
            <w:r w:rsidRPr="005210A5">
              <w:rPr>
                <w:rFonts w:eastAsia="Times New Roman" w:cs="Arial"/>
                <w:b/>
                <w:bCs/>
                <w:color w:val="000000" w:themeColor="text1"/>
                <w:szCs w:val="24"/>
                <w:lang w:eastAsia="pt-BR"/>
              </w:rPr>
              <w:t>Família</w:t>
            </w:r>
          </w:p>
        </w:tc>
        <w:tc>
          <w:tcPr>
            <w:tcW w:w="2126" w:type="dxa"/>
            <w:tcBorders>
              <w:top w:val="nil"/>
              <w:left w:val="nil"/>
              <w:bottom w:val="single" w:sz="4" w:space="0" w:color="auto"/>
              <w:right w:val="single" w:sz="4" w:space="0" w:color="auto"/>
            </w:tcBorders>
            <w:shd w:val="clear" w:color="auto" w:fill="C6D9F1" w:themeFill="text2" w:themeFillTint="33"/>
            <w:noWrap/>
            <w:vAlign w:val="center"/>
          </w:tcPr>
          <w:p w:rsidR="006A4B2F" w:rsidRPr="005210A5" w:rsidRDefault="006A4B2F" w:rsidP="006A4B2F">
            <w:pPr>
              <w:spacing w:line="240" w:lineRule="auto"/>
              <w:jc w:val="center"/>
              <w:rPr>
                <w:rFonts w:eastAsia="Times New Roman" w:cs="Arial"/>
                <w:b/>
                <w:bCs/>
                <w:color w:val="000000" w:themeColor="text1"/>
                <w:szCs w:val="24"/>
                <w:lang w:eastAsia="pt-BR"/>
              </w:rPr>
            </w:pPr>
            <w:r w:rsidRPr="005210A5">
              <w:rPr>
                <w:rFonts w:eastAsia="Times New Roman" w:cs="Arial"/>
                <w:b/>
                <w:bCs/>
                <w:color w:val="000000" w:themeColor="text1"/>
                <w:szCs w:val="24"/>
                <w:lang w:eastAsia="pt-BR"/>
              </w:rPr>
              <w:t>Tribo</w:t>
            </w:r>
          </w:p>
        </w:tc>
        <w:tc>
          <w:tcPr>
            <w:tcW w:w="1276" w:type="dxa"/>
            <w:tcBorders>
              <w:top w:val="nil"/>
              <w:left w:val="nil"/>
              <w:bottom w:val="single" w:sz="4" w:space="0" w:color="auto"/>
              <w:right w:val="single" w:sz="4" w:space="0" w:color="auto"/>
            </w:tcBorders>
            <w:shd w:val="clear" w:color="auto" w:fill="C6D9F1" w:themeFill="text2" w:themeFillTint="33"/>
            <w:vAlign w:val="center"/>
          </w:tcPr>
          <w:p w:rsidR="006A4B2F" w:rsidRPr="005210A5" w:rsidRDefault="006A4B2F" w:rsidP="006A4B2F">
            <w:pPr>
              <w:spacing w:line="240" w:lineRule="auto"/>
              <w:jc w:val="center"/>
              <w:rPr>
                <w:rFonts w:eastAsia="Times New Roman" w:cs="Arial"/>
                <w:b/>
                <w:bCs/>
                <w:color w:val="000000" w:themeColor="text1"/>
                <w:szCs w:val="24"/>
                <w:lang w:eastAsia="pt-BR"/>
              </w:rPr>
            </w:pPr>
            <w:r w:rsidRPr="005210A5">
              <w:rPr>
                <w:rFonts w:eastAsia="Times New Roman" w:cs="Arial"/>
                <w:b/>
                <w:bCs/>
                <w:color w:val="000000" w:themeColor="text1"/>
                <w:szCs w:val="24"/>
                <w:lang w:eastAsia="pt-BR"/>
              </w:rPr>
              <w:t>Origem</w:t>
            </w:r>
          </w:p>
        </w:tc>
        <w:tc>
          <w:tcPr>
            <w:tcW w:w="2693" w:type="dxa"/>
            <w:tcBorders>
              <w:top w:val="nil"/>
              <w:left w:val="nil"/>
              <w:bottom w:val="single" w:sz="4" w:space="0" w:color="auto"/>
              <w:right w:val="single" w:sz="4" w:space="0" w:color="auto"/>
            </w:tcBorders>
            <w:shd w:val="clear" w:color="auto" w:fill="C6D9F1" w:themeFill="text2" w:themeFillTint="33"/>
            <w:vAlign w:val="center"/>
          </w:tcPr>
          <w:p w:rsidR="006A4B2F" w:rsidRPr="005210A5" w:rsidRDefault="006A4B2F" w:rsidP="006A4B2F">
            <w:pPr>
              <w:spacing w:line="240" w:lineRule="auto"/>
              <w:jc w:val="center"/>
              <w:rPr>
                <w:rFonts w:eastAsia="Times New Roman" w:cs="Arial"/>
                <w:b/>
                <w:bCs/>
                <w:color w:val="000000" w:themeColor="text1"/>
                <w:szCs w:val="24"/>
                <w:lang w:eastAsia="pt-BR"/>
              </w:rPr>
            </w:pPr>
            <w:r w:rsidRPr="005210A5">
              <w:rPr>
                <w:rFonts w:eastAsia="Times New Roman" w:cs="Arial"/>
                <w:b/>
                <w:bCs/>
                <w:color w:val="000000" w:themeColor="text1"/>
                <w:szCs w:val="24"/>
                <w:lang w:eastAsia="pt-BR"/>
              </w:rPr>
              <w:t>Nome Comum</w:t>
            </w:r>
          </w:p>
        </w:tc>
      </w:tr>
      <w:tr w:rsidR="006A4B2F" w:rsidRPr="004776E5" w:rsidTr="005210A5">
        <w:trPr>
          <w:trHeight w:val="870"/>
        </w:trPr>
        <w:tc>
          <w:tcPr>
            <w:tcW w:w="3261" w:type="dxa"/>
            <w:tcBorders>
              <w:top w:val="nil"/>
              <w:left w:val="single" w:sz="4" w:space="0" w:color="auto"/>
              <w:bottom w:val="single" w:sz="4" w:space="0" w:color="auto"/>
              <w:right w:val="single" w:sz="4" w:space="0" w:color="auto"/>
            </w:tcBorders>
            <w:shd w:val="clear" w:color="000000" w:fill="FFF2CC"/>
            <w:vAlign w:val="center"/>
            <w:hideMark/>
          </w:tcPr>
          <w:p w:rsidR="006A4B2F" w:rsidRPr="004776E5" w:rsidRDefault="006A4B2F" w:rsidP="006A4B2F">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Mucuna</w:t>
            </w:r>
            <w:proofErr w:type="spellEnd"/>
            <w:r w:rsidRPr="004776E5">
              <w:rPr>
                <w:rFonts w:eastAsia="Times New Roman" w:cs="Arial"/>
                <w:color w:val="000000"/>
                <w:szCs w:val="24"/>
                <w:lang w:eastAsia="pt-BR"/>
              </w:rPr>
              <w:t xml:space="preserve"> </w:t>
            </w:r>
            <w:proofErr w:type="spellStart"/>
            <w:r w:rsidRPr="004776E5">
              <w:rPr>
                <w:rFonts w:eastAsia="Times New Roman" w:cs="Arial"/>
                <w:color w:val="000000"/>
                <w:szCs w:val="24"/>
                <w:lang w:eastAsia="pt-BR"/>
              </w:rPr>
              <w:t>aterrima</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rsidR="006A4B2F" w:rsidRPr="004776E5" w:rsidRDefault="006A4B2F" w:rsidP="006A4B2F">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Fabaceae</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rsidR="006A4B2F" w:rsidRPr="004776E5" w:rsidRDefault="006A4B2F" w:rsidP="006A4B2F">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Papilionoideae</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6A4B2F" w:rsidRPr="004776E5" w:rsidRDefault="006A4B2F" w:rsidP="006A4B2F">
            <w:pPr>
              <w:spacing w:line="240" w:lineRule="auto"/>
              <w:jc w:val="center"/>
              <w:rPr>
                <w:rFonts w:eastAsia="Times New Roman" w:cs="Arial"/>
                <w:color w:val="000000"/>
                <w:szCs w:val="24"/>
                <w:lang w:eastAsia="pt-BR"/>
              </w:rPr>
            </w:pPr>
            <w:r w:rsidRPr="004776E5">
              <w:rPr>
                <w:rFonts w:eastAsia="Times New Roman" w:cs="Arial"/>
                <w:color w:val="000000"/>
                <w:szCs w:val="24"/>
                <w:lang w:eastAsia="pt-BR"/>
              </w:rPr>
              <w:t>África e Ásia</w:t>
            </w:r>
          </w:p>
        </w:tc>
        <w:tc>
          <w:tcPr>
            <w:tcW w:w="2693" w:type="dxa"/>
            <w:tcBorders>
              <w:top w:val="nil"/>
              <w:left w:val="nil"/>
              <w:bottom w:val="single" w:sz="4" w:space="0" w:color="auto"/>
              <w:right w:val="single" w:sz="4" w:space="0" w:color="auto"/>
            </w:tcBorders>
            <w:shd w:val="clear" w:color="auto" w:fill="auto"/>
            <w:vAlign w:val="center"/>
            <w:hideMark/>
          </w:tcPr>
          <w:p w:rsidR="006A4B2F" w:rsidRPr="004776E5" w:rsidRDefault="006A4B2F" w:rsidP="006A4B2F">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Mucuna</w:t>
            </w:r>
            <w:proofErr w:type="spellEnd"/>
            <w:r w:rsidRPr="004776E5">
              <w:rPr>
                <w:rFonts w:eastAsia="Times New Roman" w:cs="Arial"/>
                <w:color w:val="000000"/>
                <w:szCs w:val="24"/>
                <w:lang w:eastAsia="pt-BR"/>
              </w:rPr>
              <w:t xml:space="preserve"> preta, feijão veludo</w:t>
            </w:r>
          </w:p>
        </w:tc>
      </w:tr>
      <w:tr w:rsidR="006A4B2F" w:rsidRPr="004776E5" w:rsidTr="005210A5">
        <w:trPr>
          <w:trHeight w:val="960"/>
        </w:trPr>
        <w:tc>
          <w:tcPr>
            <w:tcW w:w="3261" w:type="dxa"/>
            <w:tcBorders>
              <w:top w:val="nil"/>
              <w:left w:val="single" w:sz="4" w:space="0" w:color="auto"/>
              <w:bottom w:val="single" w:sz="4" w:space="0" w:color="auto"/>
              <w:right w:val="single" w:sz="4" w:space="0" w:color="auto"/>
            </w:tcBorders>
            <w:shd w:val="clear" w:color="000000" w:fill="FFF2CC"/>
            <w:vAlign w:val="center"/>
            <w:hideMark/>
          </w:tcPr>
          <w:p w:rsidR="006A4B2F" w:rsidRPr="004776E5" w:rsidRDefault="006A4B2F" w:rsidP="006A4B2F">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Mucuna</w:t>
            </w:r>
            <w:proofErr w:type="spellEnd"/>
            <w:r w:rsidRPr="004776E5">
              <w:rPr>
                <w:rFonts w:eastAsia="Times New Roman" w:cs="Arial"/>
                <w:color w:val="000000"/>
                <w:szCs w:val="24"/>
                <w:lang w:eastAsia="pt-BR"/>
              </w:rPr>
              <w:t xml:space="preserve"> </w:t>
            </w:r>
            <w:proofErr w:type="spellStart"/>
            <w:r w:rsidRPr="004776E5">
              <w:rPr>
                <w:rFonts w:eastAsia="Times New Roman" w:cs="Arial"/>
                <w:color w:val="000000"/>
                <w:szCs w:val="24"/>
                <w:lang w:eastAsia="pt-BR"/>
              </w:rPr>
              <w:t>deeringiana</w:t>
            </w:r>
            <w:proofErr w:type="spellEnd"/>
            <w:r w:rsidRPr="004776E5">
              <w:rPr>
                <w:rFonts w:eastAsia="Times New Roman" w:cs="Arial"/>
                <w:color w:val="000000"/>
                <w:szCs w:val="24"/>
                <w:lang w:eastAsia="pt-BR"/>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6A4B2F" w:rsidRPr="004776E5" w:rsidRDefault="006A4B2F" w:rsidP="006A4B2F">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Fabaceae</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rsidR="006A4B2F" w:rsidRPr="004776E5" w:rsidRDefault="006A4B2F" w:rsidP="006A4B2F">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Papilionoideae</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6A4B2F" w:rsidRPr="004776E5" w:rsidRDefault="006A4B2F" w:rsidP="006A4B2F">
            <w:pPr>
              <w:spacing w:line="240" w:lineRule="auto"/>
              <w:jc w:val="center"/>
              <w:rPr>
                <w:rFonts w:eastAsia="Times New Roman" w:cs="Arial"/>
                <w:color w:val="000000"/>
                <w:szCs w:val="24"/>
                <w:lang w:eastAsia="pt-BR"/>
              </w:rPr>
            </w:pPr>
            <w:r w:rsidRPr="004776E5">
              <w:rPr>
                <w:rFonts w:eastAsia="Times New Roman" w:cs="Arial"/>
                <w:color w:val="000000"/>
                <w:szCs w:val="24"/>
                <w:lang w:eastAsia="pt-BR"/>
              </w:rPr>
              <w:t>África e Ásia</w:t>
            </w:r>
          </w:p>
        </w:tc>
        <w:tc>
          <w:tcPr>
            <w:tcW w:w="2693" w:type="dxa"/>
            <w:tcBorders>
              <w:top w:val="nil"/>
              <w:left w:val="nil"/>
              <w:bottom w:val="single" w:sz="4" w:space="0" w:color="auto"/>
              <w:right w:val="single" w:sz="4" w:space="0" w:color="auto"/>
            </w:tcBorders>
            <w:shd w:val="clear" w:color="auto" w:fill="auto"/>
            <w:vAlign w:val="center"/>
            <w:hideMark/>
          </w:tcPr>
          <w:p w:rsidR="006A4B2F" w:rsidRPr="004776E5" w:rsidRDefault="006A4B2F" w:rsidP="006A4B2F">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Mucuna</w:t>
            </w:r>
            <w:proofErr w:type="spellEnd"/>
            <w:r w:rsidRPr="004776E5">
              <w:rPr>
                <w:rFonts w:eastAsia="Times New Roman" w:cs="Arial"/>
                <w:color w:val="000000"/>
                <w:szCs w:val="24"/>
                <w:lang w:eastAsia="pt-BR"/>
              </w:rPr>
              <w:t xml:space="preserve"> anã, feijão veludo</w:t>
            </w:r>
          </w:p>
        </w:tc>
      </w:tr>
      <w:tr w:rsidR="006A4B2F" w:rsidRPr="004776E5" w:rsidTr="006A4B2F">
        <w:trPr>
          <w:trHeight w:val="1096"/>
        </w:trPr>
        <w:tc>
          <w:tcPr>
            <w:tcW w:w="3261" w:type="dxa"/>
            <w:tcBorders>
              <w:top w:val="nil"/>
              <w:left w:val="single" w:sz="4" w:space="0" w:color="auto"/>
              <w:bottom w:val="single" w:sz="4" w:space="0" w:color="auto"/>
              <w:right w:val="single" w:sz="4" w:space="0" w:color="auto"/>
            </w:tcBorders>
            <w:shd w:val="clear" w:color="000000" w:fill="FFF2CC"/>
            <w:vAlign w:val="center"/>
            <w:hideMark/>
          </w:tcPr>
          <w:p w:rsidR="006A4B2F" w:rsidRPr="004776E5" w:rsidRDefault="006A4B2F" w:rsidP="006A4B2F">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Mucuna</w:t>
            </w:r>
            <w:proofErr w:type="spellEnd"/>
            <w:r w:rsidRPr="004776E5">
              <w:rPr>
                <w:rFonts w:eastAsia="Times New Roman" w:cs="Arial"/>
                <w:color w:val="000000"/>
                <w:szCs w:val="24"/>
                <w:lang w:eastAsia="pt-BR"/>
              </w:rPr>
              <w:t xml:space="preserve"> </w:t>
            </w:r>
            <w:proofErr w:type="spellStart"/>
            <w:r w:rsidRPr="004776E5">
              <w:rPr>
                <w:rFonts w:eastAsia="Times New Roman" w:cs="Arial"/>
                <w:color w:val="000000"/>
                <w:szCs w:val="24"/>
                <w:lang w:eastAsia="pt-BR"/>
              </w:rPr>
              <w:t>pruriens</w:t>
            </w:r>
            <w:proofErr w:type="spellEnd"/>
            <w:r w:rsidRPr="004776E5">
              <w:rPr>
                <w:rFonts w:eastAsia="Times New Roman" w:cs="Arial"/>
                <w:color w:val="000000"/>
                <w:szCs w:val="24"/>
                <w:lang w:eastAsia="pt-BR"/>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6A4B2F" w:rsidRPr="004776E5" w:rsidRDefault="006A4B2F" w:rsidP="006A4B2F">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Fabaceae</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rsidR="006A4B2F" w:rsidRPr="004776E5" w:rsidRDefault="006A4B2F" w:rsidP="006A4B2F">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Papilionoideae</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6A4B2F" w:rsidRPr="004776E5" w:rsidRDefault="006A4B2F" w:rsidP="006A4B2F">
            <w:pPr>
              <w:spacing w:line="240" w:lineRule="auto"/>
              <w:jc w:val="center"/>
              <w:rPr>
                <w:rFonts w:eastAsia="Times New Roman" w:cs="Arial"/>
                <w:color w:val="000000"/>
                <w:szCs w:val="24"/>
                <w:lang w:eastAsia="pt-BR"/>
              </w:rPr>
            </w:pPr>
            <w:r w:rsidRPr="004776E5">
              <w:rPr>
                <w:rFonts w:eastAsia="Times New Roman" w:cs="Arial"/>
                <w:color w:val="000000"/>
                <w:szCs w:val="24"/>
                <w:lang w:eastAsia="pt-BR"/>
              </w:rPr>
              <w:t>África e Ásia</w:t>
            </w:r>
          </w:p>
        </w:tc>
        <w:tc>
          <w:tcPr>
            <w:tcW w:w="2693" w:type="dxa"/>
            <w:tcBorders>
              <w:top w:val="nil"/>
              <w:left w:val="nil"/>
              <w:bottom w:val="single" w:sz="4" w:space="0" w:color="auto"/>
              <w:right w:val="single" w:sz="4" w:space="0" w:color="auto"/>
            </w:tcBorders>
            <w:shd w:val="clear" w:color="auto" w:fill="auto"/>
            <w:vAlign w:val="center"/>
            <w:hideMark/>
          </w:tcPr>
          <w:p w:rsidR="006A4B2F" w:rsidRPr="004776E5" w:rsidRDefault="006A4B2F" w:rsidP="006A4B2F">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Mucuna</w:t>
            </w:r>
            <w:proofErr w:type="spellEnd"/>
            <w:r w:rsidRPr="004776E5">
              <w:rPr>
                <w:rFonts w:eastAsia="Times New Roman" w:cs="Arial"/>
                <w:color w:val="000000"/>
                <w:szCs w:val="24"/>
                <w:lang w:eastAsia="pt-BR"/>
              </w:rPr>
              <w:t xml:space="preserve"> cinza, feijão veludo, pó de mico, feijão café, </w:t>
            </w:r>
            <w:proofErr w:type="spellStart"/>
            <w:r w:rsidRPr="004776E5">
              <w:rPr>
                <w:rFonts w:eastAsia="Times New Roman" w:cs="Arial"/>
                <w:color w:val="000000"/>
                <w:szCs w:val="24"/>
                <w:lang w:eastAsia="pt-BR"/>
              </w:rPr>
              <w:t>mucuna</w:t>
            </w:r>
            <w:proofErr w:type="spellEnd"/>
            <w:r w:rsidRPr="004776E5">
              <w:rPr>
                <w:rFonts w:eastAsia="Times New Roman" w:cs="Arial"/>
                <w:color w:val="000000"/>
                <w:szCs w:val="24"/>
                <w:lang w:eastAsia="pt-BR"/>
              </w:rPr>
              <w:t xml:space="preserve"> </w:t>
            </w:r>
            <w:proofErr w:type="spellStart"/>
            <w:r w:rsidRPr="004776E5">
              <w:rPr>
                <w:rFonts w:eastAsia="Times New Roman" w:cs="Arial"/>
                <w:color w:val="000000"/>
                <w:szCs w:val="24"/>
                <w:lang w:eastAsia="pt-BR"/>
              </w:rPr>
              <w:t>fosqueada</w:t>
            </w:r>
            <w:proofErr w:type="spellEnd"/>
          </w:p>
        </w:tc>
      </w:tr>
      <w:tr w:rsidR="006A4B2F" w:rsidRPr="004776E5" w:rsidTr="006A4B2F">
        <w:trPr>
          <w:trHeight w:val="672"/>
        </w:trPr>
        <w:tc>
          <w:tcPr>
            <w:tcW w:w="3261" w:type="dxa"/>
            <w:tcBorders>
              <w:top w:val="nil"/>
              <w:left w:val="single" w:sz="4" w:space="0" w:color="auto"/>
              <w:bottom w:val="single" w:sz="4" w:space="0" w:color="auto"/>
              <w:right w:val="single" w:sz="4" w:space="0" w:color="auto"/>
            </w:tcBorders>
            <w:shd w:val="clear" w:color="000000" w:fill="FFF2CC"/>
            <w:vAlign w:val="center"/>
            <w:hideMark/>
          </w:tcPr>
          <w:p w:rsidR="006A4B2F" w:rsidRPr="004776E5" w:rsidRDefault="006A4B2F" w:rsidP="006A4B2F">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Pueraria</w:t>
            </w:r>
            <w:proofErr w:type="spellEnd"/>
            <w:r w:rsidRPr="004776E5">
              <w:rPr>
                <w:rFonts w:eastAsia="Times New Roman" w:cs="Arial"/>
                <w:color w:val="000000"/>
                <w:szCs w:val="24"/>
                <w:lang w:eastAsia="pt-BR"/>
              </w:rPr>
              <w:t xml:space="preserve"> </w:t>
            </w:r>
            <w:proofErr w:type="spellStart"/>
            <w:r w:rsidRPr="004776E5">
              <w:rPr>
                <w:rFonts w:eastAsia="Times New Roman" w:cs="Arial"/>
                <w:color w:val="000000"/>
                <w:szCs w:val="24"/>
                <w:lang w:eastAsia="pt-BR"/>
              </w:rPr>
              <w:t>phaseoloides</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rsidR="006A4B2F" w:rsidRPr="004776E5" w:rsidRDefault="006A4B2F" w:rsidP="006A4B2F">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Fabaceae</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rsidR="006A4B2F" w:rsidRPr="004776E5" w:rsidRDefault="006A4B2F" w:rsidP="006A4B2F">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Papilionoideae</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6A4B2F" w:rsidRPr="004776E5" w:rsidRDefault="006A4B2F" w:rsidP="006A4B2F">
            <w:pPr>
              <w:spacing w:line="240" w:lineRule="auto"/>
              <w:jc w:val="center"/>
              <w:rPr>
                <w:rFonts w:eastAsia="Times New Roman" w:cs="Arial"/>
                <w:color w:val="000000"/>
                <w:szCs w:val="24"/>
                <w:lang w:eastAsia="pt-BR"/>
              </w:rPr>
            </w:pPr>
            <w:r w:rsidRPr="004776E5">
              <w:rPr>
                <w:rFonts w:eastAsia="Times New Roman" w:cs="Arial"/>
                <w:color w:val="000000"/>
                <w:szCs w:val="24"/>
                <w:lang w:eastAsia="pt-BR"/>
              </w:rPr>
              <w:t>Ásia</w:t>
            </w:r>
          </w:p>
        </w:tc>
        <w:tc>
          <w:tcPr>
            <w:tcW w:w="2693" w:type="dxa"/>
            <w:tcBorders>
              <w:top w:val="nil"/>
              <w:left w:val="nil"/>
              <w:bottom w:val="single" w:sz="4" w:space="0" w:color="auto"/>
              <w:right w:val="single" w:sz="4" w:space="0" w:color="auto"/>
            </w:tcBorders>
            <w:shd w:val="clear" w:color="auto" w:fill="auto"/>
            <w:vAlign w:val="center"/>
            <w:hideMark/>
          </w:tcPr>
          <w:p w:rsidR="006A4B2F" w:rsidRPr="004776E5" w:rsidRDefault="006A4B2F" w:rsidP="006A4B2F">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Pueraria</w:t>
            </w:r>
            <w:proofErr w:type="spellEnd"/>
            <w:r w:rsidRPr="004776E5">
              <w:rPr>
                <w:rFonts w:eastAsia="Times New Roman" w:cs="Arial"/>
                <w:color w:val="000000"/>
                <w:szCs w:val="24"/>
                <w:lang w:eastAsia="pt-BR"/>
              </w:rPr>
              <w:t xml:space="preserve">, </w:t>
            </w:r>
            <w:proofErr w:type="spellStart"/>
            <w:r w:rsidRPr="004776E5">
              <w:rPr>
                <w:rFonts w:eastAsia="Times New Roman" w:cs="Arial"/>
                <w:color w:val="000000"/>
                <w:szCs w:val="24"/>
                <w:lang w:eastAsia="pt-BR"/>
              </w:rPr>
              <w:t>Cudzu</w:t>
            </w:r>
            <w:proofErr w:type="spellEnd"/>
            <w:r w:rsidRPr="004776E5">
              <w:rPr>
                <w:rFonts w:eastAsia="Times New Roman" w:cs="Arial"/>
                <w:color w:val="000000"/>
                <w:szCs w:val="24"/>
                <w:lang w:eastAsia="pt-BR"/>
              </w:rPr>
              <w:t xml:space="preserve"> tropical, </w:t>
            </w:r>
            <w:proofErr w:type="spellStart"/>
            <w:r w:rsidRPr="004776E5">
              <w:rPr>
                <w:rFonts w:eastAsia="Times New Roman" w:cs="Arial"/>
                <w:color w:val="000000"/>
                <w:szCs w:val="24"/>
                <w:lang w:eastAsia="pt-BR"/>
              </w:rPr>
              <w:t>kudzu</w:t>
            </w:r>
            <w:proofErr w:type="spellEnd"/>
            <w:r w:rsidRPr="004776E5">
              <w:rPr>
                <w:rFonts w:eastAsia="Times New Roman" w:cs="Arial"/>
                <w:color w:val="000000"/>
                <w:szCs w:val="24"/>
                <w:lang w:eastAsia="pt-BR"/>
              </w:rPr>
              <w:t xml:space="preserve"> tropical</w:t>
            </w:r>
          </w:p>
        </w:tc>
      </w:tr>
      <w:tr w:rsidR="006A4B2F" w:rsidRPr="004776E5" w:rsidTr="006A4B2F">
        <w:trPr>
          <w:trHeight w:val="710"/>
        </w:trPr>
        <w:tc>
          <w:tcPr>
            <w:tcW w:w="3261" w:type="dxa"/>
            <w:tcBorders>
              <w:top w:val="nil"/>
              <w:left w:val="single" w:sz="4" w:space="0" w:color="auto"/>
              <w:bottom w:val="single" w:sz="4" w:space="0" w:color="auto"/>
              <w:right w:val="single" w:sz="4" w:space="0" w:color="auto"/>
            </w:tcBorders>
            <w:shd w:val="clear" w:color="000000" w:fill="FFF2CC"/>
            <w:vAlign w:val="center"/>
            <w:hideMark/>
          </w:tcPr>
          <w:p w:rsidR="006A4B2F" w:rsidRPr="004776E5" w:rsidRDefault="006A4B2F" w:rsidP="006A4B2F">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Sesbania</w:t>
            </w:r>
            <w:proofErr w:type="spellEnd"/>
            <w:r w:rsidRPr="004776E5">
              <w:rPr>
                <w:rFonts w:eastAsia="Times New Roman" w:cs="Arial"/>
                <w:color w:val="000000"/>
                <w:szCs w:val="24"/>
                <w:lang w:eastAsia="pt-BR"/>
              </w:rPr>
              <w:t xml:space="preserve"> </w:t>
            </w:r>
            <w:proofErr w:type="spellStart"/>
            <w:r w:rsidRPr="004776E5">
              <w:rPr>
                <w:rFonts w:eastAsia="Times New Roman" w:cs="Arial"/>
                <w:color w:val="000000"/>
                <w:szCs w:val="24"/>
                <w:lang w:eastAsia="pt-BR"/>
              </w:rPr>
              <w:t>virgata</w:t>
            </w:r>
            <w:proofErr w:type="spellEnd"/>
            <w:r w:rsidRPr="004776E5">
              <w:rPr>
                <w:rFonts w:eastAsia="Times New Roman" w:cs="Arial"/>
                <w:color w:val="000000"/>
                <w:szCs w:val="24"/>
                <w:lang w:eastAsia="pt-BR"/>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6A4B2F" w:rsidRPr="004776E5" w:rsidRDefault="006A4B2F" w:rsidP="006A4B2F">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Fabaceae</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rsidR="006A4B2F" w:rsidRPr="004776E5" w:rsidRDefault="006A4B2F" w:rsidP="006A4B2F">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Papilionoideae</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6A4B2F" w:rsidRPr="004776E5" w:rsidRDefault="006A4B2F" w:rsidP="006A4B2F">
            <w:pPr>
              <w:spacing w:line="240" w:lineRule="auto"/>
              <w:jc w:val="center"/>
              <w:rPr>
                <w:rFonts w:eastAsia="Times New Roman" w:cs="Arial"/>
                <w:color w:val="000000"/>
                <w:szCs w:val="24"/>
                <w:lang w:eastAsia="pt-BR"/>
              </w:rPr>
            </w:pPr>
            <w:r w:rsidRPr="004776E5">
              <w:rPr>
                <w:rFonts w:eastAsia="Times New Roman" w:cs="Arial"/>
                <w:color w:val="000000"/>
                <w:szCs w:val="24"/>
                <w:lang w:eastAsia="pt-BR"/>
              </w:rPr>
              <w:t>América Central</w:t>
            </w:r>
          </w:p>
        </w:tc>
        <w:tc>
          <w:tcPr>
            <w:tcW w:w="2693" w:type="dxa"/>
            <w:tcBorders>
              <w:top w:val="nil"/>
              <w:left w:val="nil"/>
              <w:bottom w:val="single" w:sz="4" w:space="0" w:color="auto"/>
              <w:right w:val="single" w:sz="4" w:space="0" w:color="auto"/>
            </w:tcBorders>
            <w:shd w:val="clear" w:color="auto" w:fill="auto"/>
            <w:vAlign w:val="center"/>
            <w:hideMark/>
          </w:tcPr>
          <w:p w:rsidR="006A4B2F" w:rsidRPr="004776E5" w:rsidRDefault="006A4B2F" w:rsidP="006A4B2F">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Sesbânia</w:t>
            </w:r>
            <w:proofErr w:type="spellEnd"/>
          </w:p>
        </w:tc>
      </w:tr>
      <w:tr w:rsidR="006A4B2F" w:rsidRPr="004776E5" w:rsidTr="005210A5">
        <w:trPr>
          <w:trHeight w:val="960"/>
        </w:trPr>
        <w:tc>
          <w:tcPr>
            <w:tcW w:w="3261" w:type="dxa"/>
            <w:tcBorders>
              <w:top w:val="nil"/>
              <w:left w:val="single" w:sz="4" w:space="0" w:color="auto"/>
              <w:bottom w:val="single" w:sz="4" w:space="0" w:color="auto"/>
              <w:right w:val="single" w:sz="4" w:space="0" w:color="auto"/>
            </w:tcBorders>
            <w:shd w:val="clear" w:color="000000" w:fill="FFF2CC"/>
            <w:vAlign w:val="center"/>
            <w:hideMark/>
          </w:tcPr>
          <w:p w:rsidR="006A4B2F" w:rsidRPr="004776E5" w:rsidRDefault="006A4B2F" w:rsidP="006A4B2F">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Tephrosia</w:t>
            </w:r>
            <w:proofErr w:type="spellEnd"/>
            <w:r w:rsidRPr="004776E5">
              <w:rPr>
                <w:rFonts w:eastAsia="Times New Roman" w:cs="Arial"/>
                <w:color w:val="000000"/>
                <w:szCs w:val="24"/>
                <w:lang w:eastAsia="pt-BR"/>
              </w:rPr>
              <w:t xml:space="preserve"> </w:t>
            </w:r>
            <w:proofErr w:type="spellStart"/>
            <w:r w:rsidRPr="004776E5">
              <w:rPr>
                <w:rFonts w:eastAsia="Times New Roman" w:cs="Arial"/>
                <w:color w:val="000000"/>
                <w:szCs w:val="24"/>
                <w:lang w:eastAsia="pt-BR"/>
              </w:rPr>
              <w:t>sinapou</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rsidR="006A4B2F" w:rsidRPr="004776E5" w:rsidRDefault="006A4B2F" w:rsidP="006A4B2F">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Fabaceae</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rsidR="006A4B2F" w:rsidRPr="004776E5" w:rsidRDefault="006A4B2F" w:rsidP="006A4B2F">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Papilionoideae</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6A4B2F" w:rsidRPr="004776E5" w:rsidRDefault="006A4B2F" w:rsidP="006A4B2F">
            <w:pPr>
              <w:spacing w:line="240" w:lineRule="auto"/>
              <w:jc w:val="center"/>
              <w:rPr>
                <w:rFonts w:eastAsia="Times New Roman" w:cs="Arial"/>
                <w:color w:val="000000"/>
                <w:szCs w:val="24"/>
                <w:lang w:eastAsia="pt-BR"/>
              </w:rPr>
            </w:pPr>
            <w:r w:rsidRPr="004776E5">
              <w:rPr>
                <w:rFonts w:eastAsia="Times New Roman" w:cs="Arial"/>
                <w:color w:val="000000"/>
                <w:szCs w:val="24"/>
                <w:lang w:eastAsia="pt-BR"/>
              </w:rPr>
              <w:t>Amazônia</w:t>
            </w:r>
          </w:p>
        </w:tc>
        <w:tc>
          <w:tcPr>
            <w:tcW w:w="2693" w:type="dxa"/>
            <w:tcBorders>
              <w:top w:val="nil"/>
              <w:left w:val="nil"/>
              <w:bottom w:val="single" w:sz="4" w:space="0" w:color="auto"/>
              <w:right w:val="single" w:sz="4" w:space="0" w:color="auto"/>
            </w:tcBorders>
            <w:shd w:val="clear" w:color="auto" w:fill="auto"/>
            <w:vAlign w:val="center"/>
            <w:hideMark/>
          </w:tcPr>
          <w:p w:rsidR="006A4B2F" w:rsidRPr="004776E5" w:rsidRDefault="006A4B2F" w:rsidP="006A4B2F">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Tefrósia</w:t>
            </w:r>
            <w:proofErr w:type="spellEnd"/>
            <w:r w:rsidRPr="004776E5">
              <w:rPr>
                <w:rFonts w:eastAsia="Times New Roman" w:cs="Arial"/>
                <w:color w:val="000000"/>
                <w:szCs w:val="24"/>
                <w:lang w:eastAsia="pt-BR"/>
              </w:rPr>
              <w:t xml:space="preserve"> </w:t>
            </w:r>
            <w:proofErr w:type="spellStart"/>
            <w:r w:rsidRPr="004776E5">
              <w:rPr>
                <w:rFonts w:eastAsia="Times New Roman" w:cs="Arial"/>
                <w:color w:val="000000"/>
                <w:szCs w:val="24"/>
                <w:lang w:eastAsia="pt-BR"/>
              </w:rPr>
              <w:t>sinapou</w:t>
            </w:r>
            <w:proofErr w:type="spellEnd"/>
          </w:p>
        </w:tc>
      </w:tr>
      <w:tr w:rsidR="006A4B2F" w:rsidRPr="004776E5" w:rsidTr="005210A5">
        <w:trPr>
          <w:trHeight w:val="840"/>
        </w:trPr>
        <w:tc>
          <w:tcPr>
            <w:tcW w:w="3261" w:type="dxa"/>
            <w:tcBorders>
              <w:top w:val="nil"/>
              <w:left w:val="single" w:sz="4" w:space="0" w:color="auto"/>
              <w:bottom w:val="single" w:sz="4" w:space="0" w:color="auto"/>
              <w:right w:val="single" w:sz="4" w:space="0" w:color="auto"/>
            </w:tcBorders>
            <w:shd w:val="clear" w:color="000000" w:fill="FFF2CC"/>
            <w:vAlign w:val="center"/>
            <w:hideMark/>
          </w:tcPr>
          <w:p w:rsidR="006A4B2F" w:rsidRPr="004776E5" w:rsidRDefault="006A4B2F" w:rsidP="006A4B2F">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Tephrosia</w:t>
            </w:r>
            <w:proofErr w:type="spellEnd"/>
            <w:r w:rsidRPr="004776E5">
              <w:rPr>
                <w:rFonts w:eastAsia="Times New Roman" w:cs="Arial"/>
                <w:color w:val="000000"/>
                <w:szCs w:val="24"/>
                <w:lang w:eastAsia="pt-BR"/>
              </w:rPr>
              <w:t xml:space="preserve"> </w:t>
            </w:r>
            <w:proofErr w:type="spellStart"/>
            <w:r w:rsidRPr="004776E5">
              <w:rPr>
                <w:rFonts w:eastAsia="Times New Roman" w:cs="Arial"/>
                <w:color w:val="000000"/>
                <w:szCs w:val="24"/>
                <w:lang w:eastAsia="pt-BR"/>
              </w:rPr>
              <w:t>vogelii</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rsidR="006A4B2F" w:rsidRPr="004776E5" w:rsidRDefault="006A4B2F" w:rsidP="006A4B2F">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Fabaceae</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rsidR="006A4B2F" w:rsidRPr="004776E5" w:rsidRDefault="006A4B2F" w:rsidP="006A4B2F">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Papilionoideae</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6A4B2F" w:rsidRPr="004776E5" w:rsidRDefault="006A4B2F" w:rsidP="006A4B2F">
            <w:pPr>
              <w:spacing w:line="240" w:lineRule="auto"/>
              <w:jc w:val="center"/>
              <w:rPr>
                <w:rFonts w:eastAsia="Times New Roman" w:cs="Arial"/>
                <w:color w:val="000000"/>
                <w:szCs w:val="24"/>
                <w:lang w:eastAsia="pt-BR"/>
              </w:rPr>
            </w:pPr>
            <w:r w:rsidRPr="004776E5">
              <w:rPr>
                <w:rFonts w:eastAsia="Times New Roman" w:cs="Arial"/>
                <w:color w:val="000000"/>
                <w:szCs w:val="24"/>
                <w:lang w:eastAsia="pt-BR"/>
              </w:rPr>
              <w:t>África</w:t>
            </w:r>
          </w:p>
        </w:tc>
        <w:tc>
          <w:tcPr>
            <w:tcW w:w="2693" w:type="dxa"/>
            <w:tcBorders>
              <w:top w:val="nil"/>
              <w:left w:val="nil"/>
              <w:bottom w:val="single" w:sz="4" w:space="0" w:color="auto"/>
              <w:right w:val="single" w:sz="4" w:space="0" w:color="auto"/>
            </w:tcBorders>
            <w:shd w:val="clear" w:color="auto" w:fill="auto"/>
            <w:vAlign w:val="center"/>
            <w:hideMark/>
          </w:tcPr>
          <w:p w:rsidR="006A4B2F" w:rsidRPr="004776E5" w:rsidRDefault="006A4B2F" w:rsidP="006A4B2F">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Tefrósia</w:t>
            </w:r>
            <w:proofErr w:type="spellEnd"/>
            <w:r w:rsidRPr="004776E5">
              <w:rPr>
                <w:rFonts w:eastAsia="Times New Roman" w:cs="Arial"/>
                <w:color w:val="000000"/>
                <w:szCs w:val="24"/>
                <w:lang w:eastAsia="pt-BR"/>
              </w:rPr>
              <w:t xml:space="preserve"> </w:t>
            </w:r>
            <w:proofErr w:type="spellStart"/>
            <w:r w:rsidRPr="004776E5">
              <w:rPr>
                <w:rFonts w:eastAsia="Times New Roman" w:cs="Arial"/>
                <w:color w:val="000000"/>
                <w:szCs w:val="24"/>
                <w:lang w:eastAsia="pt-BR"/>
              </w:rPr>
              <w:t>vogeli</w:t>
            </w:r>
            <w:proofErr w:type="spellEnd"/>
          </w:p>
        </w:tc>
      </w:tr>
      <w:tr w:rsidR="006A4B2F" w:rsidRPr="004776E5" w:rsidTr="005210A5">
        <w:trPr>
          <w:trHeight w:val="1147"/>
        </w:trPr>
        <w:tc>
          <w:tcPr>
            <w:tcW w:w="3261" w:type="dxa"/>
            <w:tcBorders>
              <w:top w:val="nil"/>
              <w:left w:val="single" w:sz="4" w:space="0" w:color="auto"/>
              <w:bottom w:val="single" w:sz="4" w:space="0" w:color="auto"/>
              <w:right w:val="single" w:sz="4" w:space="0" w:color="auto"/>
            </w:tcBorders>
            <w:shd w:val="clear" w:color="000000" w:fill="FFF2CC"/>
            <w:vAlign w:val="center"/>
            <w:hideMark/>
          </w:tcPr>
          <w:p w:rsidR="006A4B2F" w:rsidRPr="004776E5" w:rsidRDefault="006A4B2F" w:rsidP="006A4B2F">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Vigna</w:t>
            </w:r>
            <w:proofErr w:type="spellEnd"/>
            <w:r w:rsidRPr="004776E5">
              <w:rPr>
                <w:rFonts w:eastAsia="Times New Roman" w:cs="Arial"/>
                <w:color w:val="000000"/>
                <w:szCs w:val="24"/>
                <w:lang w:eastAsia="pt-BR"/>
              </w:rPr>
              <w:t xml:space="preserve"> </w:t>
            </w:r>
            <w:proofErr w:type="spellStart"/>
            <w:r w:rsidRPr="004776E5">
              <w:rPr>
                <w:rFonts w:eastAsia="Times New Roman" w:cs="Arial"/>
                <w:color w:val="000000"/>
                <w:szCs w:val="24"/>
                <w:lang w:eastAsia="pt-BR"/>
              </w:rPr>
              <w:t>unguiculata</w:t>
            </w:r>
            <w:proofErr w:type="spellEnd"/>
            <w:r w:rsidRPr="004776E5">
              <w:rPr>
                <w:rFonts w:eastAsia="Times New Roman" w:cs="Arial"/>
                <w:color w:val="000000"/>
                <w:szCs w:val="24"/>
                <w:lang w:eastAsia="pt-BR"/>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6A4B2F" w:rsidRPr="004776E5" w:rsidRDefault="006A4B2F" w:rsidP="006A4B2F">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Fabaceae</w:t>
            </w:r>
            <w:proofErr w:type="spellEnd"/>
          </w:p>
        </w:tc>
        <w:tc>
          <w:tcPr>
            <w:tcW w:w="2126" w:type="dxa"/>
            <w:tcBorders>
              <w:top w:val="nil"/>
              <w:left w:val="nil"/>
              <w:bottom w:val="single" w:sz="4" w:space="0" w:color="auto"/>
              <w:right w:val="single" w:sz="4" w:space="0" w:color="auto"/>
            </w:tcBorders>
            <w:shd w:val="clear" w:color="auto" w:fill="auto"/>
            <w:noWrap/>
            <w:vAlign w:val="center"/>
            <w:hideMark/>
          </w:tcPr>
          <w:p w:rsidR="006A4B2F" w:rsidRPr="004776E5" w:rsidRDefault="006A4B2F" w:rsidP="006A4B2F">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Papilionoideae</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6A4B2F" w:rsidRPr="004776E5" w:rsidRDefault="006A4B2F" w:rsidP="006A4B2F">
            <w:pPr>
              <w:spacing w:line="240" w:lineRule="auto"/>
              <w:jc w:val="center"/>
              <w:rPr>
                <w:rFonts w:eastAsia="Times New Roman" w:cs="Arial"/>
                <w:color w:val="000000"/>
                <w:szCs w:val="24"/>
                <w:lang w:eastAsia="pt-BR"/>
              </w:rPr>
            </w:pPr>
            <w:r w:rsidRPr="004776E5">
              <w:rPr>
                <w:rFonts w:eastAsia="Times New Roman" w:cs="Arial"/>
                <w:color w:val="000000"/>
                <w:szCs w:val="24"/>
                <w:lang w:eastAsia="pt-BR"/>
              </w:rPr>
              <w:t>África</w:t>
            </w:r>
            <w:r>
              <w:rPr>
                <w:rFonts w:eastAsia="Times New Roman" w:cs="Arial"/>
                <w:color w:val="000000"/>
                <w:szCs w:val="24"/>
                <w:lang w:eastAsia="pt-BR"/>
              </w:rPr>
              <w:t xml:space="preserve"> central, Ásia e A</w:t>
            </w:r>
            <w:r w:rsidRPr="004776E5">
              <w:rPr>
                <w:rFonts w:eastAsia="Times New Roman" w:cs="Arial"/>
                <w:color w:val="000000"/>
                <w:szCs w:val="24"/>
                <w:lang w:eastAsia="pt-BR"/>
              </w:rPr>
              <w:t>mérica do sul</w:t>
            </w:r>
          </w:p>
        </w:tc>
        <w:tc>
          <w:tcPr>
            <w:tcW w:w="2693" w:type="dxa"/>
            <w:tcBorders>
              <w:top w:val="nil"/>
              <w:left w:val="nil"/>
              <w:bottom w:val="single" w:sz="4" w:space="0" w:color="auto"/>
              <w:right w:val="single" w:sz="4" w:space="0" w:color="auto"/>
            </w:tcBorders>
            <w:shd w:val="clear" w:color="auto" w:fill="auto"/>
            <w:vAlign w:val="center"/>
            <w:hideMark/>
          </w:tcPr>
          <w:p w:rsidR="006A4B2F" w:rsidRPr="004776E5" w:rsidRDefault="006A4B2F" w:rsidP="006A4B2F">
            <w:pPr>
              <w:spacing w:line="240" w:lineRule="auto"/>
              <w:jc w:val="center"/>
              <w:rPr>
                <w:rFonts w:eastAsia="Times New Roman" w:cs="Arial"/>
                <w:color w:val="000000"/>
                <w:szCs w:val="24"/>
                <w:lang w:eastAsia="pt-BR"/>
              </w:rPr>
            </w:pPr>
            <w:proofErr w:type="spellStart"/>
            <w:r w:rsidRPr="004776E5">
              <w:rPr>
                <w:rFonts w:eastAsia="Times New Roman" w:cs="Arial"/>
                <w:color w:val="000000"/>
                <w:szCs w:val="24"/>
                <w:lang w:eastAsia="pt-BR"/>
              </w:rPr>
              <w:t>Caupi</w:t>
            </w:r>
            <w:proofErr w:type="spellEnd"/>
            <w:r w:rsidRPr="004776E5">
              <w:rPr>
                <w:rFonts w:eastAsia="Times New Roman" w:cs="Arial"/>
                <w:color w:val="000000"/>
                <w:szCs w:val="24"/>
                <w:lang w:eastAsia="pt-BR"/>
              </w:rPr>
              <w:t xml:space="preserve">, feijão </w:t>
            </w:r>
            <w:proofErr w:type="spellStart"/>
            <w:r w:rsidRPr="004776E5">
              <w:rPr>
                <w:rFonts w:eastAsia="Times New Roman" w:cs="Arial"/>
                <w:color w:val="000000"/>
                <w:szCs w:val="24"/>
                <w:lang w:eastAsia="pt-BR"/>
              </w:rPr>
              <w:t>miudo</w:t>
            </w:r>
            <w:proofErr w:type="spellEnd"/>
            <w:r w:rsidRPr="004776E5">
              <w:rPr>
                <w:rFonts w:eastAsia="Times New Roman" w:cs="Arial"/>
                <w:color w:val="000000"/>
                <w:szCs w:val="24"/>
                <w:lang w:eastAsia="pt-BR"/>
              </w:rPr>
              <w:t xml:space="preserve">, feijão de corda, feijão verde, feijão de </w:t>
            </w:r>
            <w:proofErr w:type="spellStart"/>
            <w:r w:rsidRPr="004776E5">
              <w:rPr>
                <w:rFonts w:eastAsia="Times New Roman" w:cs="Arial"/>
                <w:color w:val="000000"/>
                <w:szCs w:val="24"/>
                <w:lang w:eastAsia="pt-BR"/>
              </w:rPr>
              <w:t>mauá</w:t>
            </w:r>
            <w:proofErr w:type="spellEnd"/>
          </w:p>
        </w:tc>
      </w:tr>
    </w:tbl>
    <w:p w:rsidR="00632E0F" w:rsidRPr="002A12CE" w:rsidRDefault="002A12CE" w:rsidP="00B8563D">
      <w:pPr>
        <w:spacing w:after="200"/>
        <w:rPr>
          <w:sz w:val="20"/>
          <w:szCs w:val="20"/>
        </w:rPr>
      </w:pPr>
      <w:r>
        <w:rPr>
          <w:b/>
          <w:sz w:val="20"/>
          <w:szCs w:val="20"/>
        </w:rPr>
        <w:t xml:space="preserve">Fonte: </w:t>
      </w:r>
      <w:r>
        <w:rPr>
          <w:sz w:val="20"/>
          <w:szCs w:val="20"/>
        </w:rPr>
        <w:t>Adubação Verde (aplicativo móvel)</w:t>
      </w:r>
    </w:p>
    <w:p w:rsidR="004776E5" w:rsidRDefault="00782767" w:rsidP="00B8563D">
      <w:pPr>
        <w:spacing w:after="200"/>
        <w:ind w:firstLine="432"/>
      </w:pPr>
      <w:r>
        <w:t>O quadro</w:t>
      </w:r>
      <w:r w:rsidR="00B8563D" w:rsidRPr="00C91AC2">
        <w:t xml:space="preserve"> 2</w:t>
      </w:r>
      <w:r w:rsidR="00B8563D">
        <w:t xml:space="preserve"> é uma tabela informática</w:t>
      </w:r>
      <w:r w:rsidR="007C36A7">
        <w:t xml:space="preserve"> feita a partir dos dados fornecidos pelo aplicativo móvel Adubação Verde, a tabela</w:t>
      </w:r>
      <w:r w:rsidR="00B8563D">
        <w:t xml:space="preserve"> reúne 25 espécies de leguminosas, especificando seu nome cientifico, família e </w:t>
      </w:r>
      <w:proofErr w:type="gramStart"/>
      <w:r w:rsidR="00B8563D">
        <w:t>sub família</w:t>
      </w:r>
      <w:proofErr w:type="gramEnd"/>
      <w:r w:rsidR="00B8563D">
        <w:t xml:space="preserve"> a que pertencem, seu local de origem e nomes que são comumente usados para identificá-las, essas leguminosas estão espalhadas pelo mundo inteiro e todas as 25 podem ser utilizadas com eficiência para a aplicação do método de adubação verde para recuperação de áreas degradadas.</w:t>
      </w:r>
    </w:p>
    <w:p w:rsidR="00D13EC5" w:rsidRDefault="00D13EC5" w:rsidP="00B8563D">
      <w:pPr>
        <w:spacing w:after="200"/>
        <w:ind w:firstLine="432"/>
      </w:pPr>
    </w:p>
    <w:p w:rsidR="00D13EC5" w:rsidRDefault="00D13EC5" w:rsidP="00B8563D">
      <w:pPr>
        <w:spacing w:after="200"/>
        <w:ind w:firstLine="432"/>
      </w:pPr>
    </w:p>
    <w:p w:rsidR="006A4B2F" w:rsidRDefault="006A4B2F" w:rsidP="00394414">
      <w:pPr>
        <w:spacing w:after="200"/>
        <w:rPr>
          <w:b/>
        </w:rPr>
      </w:pPr>
    </w:p>
    <w:p w:rsidR="00B8563D" w:rsidRPr="000A6D3C" w:rsidRDefault="00B8563D" w:rsidP="00394414">
      <w:pPr>
        <w:spacing w:after="200"/>
        <w:rPr>
          <w:b/>
        </w:rPr>
      </w:pPr>
      <w:r w:rsidRPr="000A6D3C">
        <w:rPr>
          <w:b/>
        </w:rPr>
        <w:t xml:space="preserve">Aplicativo </w:t>
      </w:r>
      <w:r w:rsidR="000A6D3C" w:rsidRPr="000A6D3C">
        <w:rPr>
          <w:b/>
        </w:rPr>
        <w:t>Móvel</w:t>
      </w:r>
      <w:r w:rsidRPr="000A6D3C">
        <w:rPr>
          <w:b/>
        </w:rPr>
        <w:t xml:space="preserve"> de Adubação Verde</w:t>
      </w:r>
    </w:p>
    <w:p w:rsidR="00B8563D" w:rsidRDefault="00394414" w:rsidP="00B8563D">
      <w:pPr>
        <w:spacing w:after="200"/>
        <w:ind w:firstLine="432"/>
      </w:pPr>
      <w:r>
        <w:t>O aplicativo móvel sobre adubação verde foi desenvolvido pela</w:t>
      </w:r>
      <w:r w:rsidR="007C36A7">
        <w:t xml:space="preserve"> colaboração entre a</w:t>
      </w:r>
      <w:r>
        <w:t xml:space="preserve"> </w:t>
      </w:r>
      <w:r w:rsidR="007C36A7">
        <w:t>Universidade Federal Rural do Rio de Janeiro (UFRRJ), a Embrapa e pelo PET-SI/UFRRJ (Programa de Educação Tutorial de Sistemas de Informação), o aplicativo foi desenvolvido com o objetivo de disseminar o conhecimento sobre adubação verde deixando as informações disponíveis ao público de forma gratuita.</w:t>
      </w:r>
    </w:p>
    <w:p w:rsidR="00782767" w:rsidRDefault="00782767" w:rsidP="00782767">
      <w:pPr>
        <w:spacing w:after="200"/>
        <w:ind w:firstLine="432"/>
      </w:pPr>
      <w:r>
        <w:rPr>
          <w:b/>
          <w:sz w:val="20"/>
          <w:szCs w:val="20"/>
        </w:rPr>
        <w:t xml:space="preserve">Figura 5: </w:t>
      </w:r>
      <w:r>
        <w:rPr>
          <w:sz w:val="20"/>
          <w:szCs w:val="20"/>
        </w:rPr>
        <w:t>Tela de instalação aplicativo Adubação verde.</w:t>
      </w:r>
    </w:p>
    <w:p w:rsidR="000A6D3C" w:rsidRDefault="000A6D3C" w:rsidP="000A6D3C">
      <w:pPr>
        <w:spacing w:after="200"/>
      </w:pPr>
      <w:r>
        <w:rPr>
          <w:noProof/>
          <w:lang w:eastAsia="pt-BR"/>
        </w:rPr>
        <w:drawing>
          <wp:inline distT="0" distB="0" distL="0" distR="0">
            <wp:extent cx="4377452" cy="5416781"/>
            <wp:effectExtent l="0" t="0" r="444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9-11-25 at 14.35.04.jpeg"/>
                    <pic:cNvPicPr/>
                  </pic:nvPicPr>
                  <pic:blipFill rotWithShape="1">
                    <a:blip r:embed="rId14">
                      <a:extLst>
                        <a:ext uri="{28A0092B-C50C-407E-A947-70E740481C1C}">
                          <a14:useLocalDpi xmlns:a14="http://schemas.microsoft.com/office/drawing/2010/main" val="0"/>
                        </a:ext>
                      </a:extLst>
                    </a:blip>
                    <a:srcRect t="12106" b="18288"/>
                    <a:stretch/>
                  </pic:blipFill>
                  <pic:spPr bwMode="auto">
                    <a:xfrm>
                      <a:off x="0" y="0"/>
                      <a:ext cx="4383895" cy="5424754"/>
                    </a:xfrm>
                    <a:prstGeom prst="rect">
                      <a:avLst/>
                    </a:prstGeom>
                    <a:ln>
                      <a:noFill/>
                    </a:ln>
                    <a:extLst>
                      <a:ext uri="{53640926-AAD7-44D8-BBD7-CCE9431645EC}">
                        <a14:shadowObscured xmlns:a14="http://schemas.microsoft.com/office/drawing/2010/main"/>
                      </a:ext>
                    </a:extLst>
                  </pic:spPr>
                </pic:pic>
              </a:graphicData>
            </a:graphic>
          </wp:inline>
        </w:drawing>
      </w:r>
    </w:p>
    <w:p w:rsidR="002A12CE" w:rsidRPr="002A12CE" w:rsidRDefault="00782767" w:rsidP="000A6D3C">
      <w:pPr>
        <w:spacing w:after="200"/>
        <w:rPr>
          <w:sz w:val="20"/>
          <w:szCs w:val="20"/>
        </w:rPr>
      </w:pPr>
      <w:r>
        <w:rPr>
          <w:b/>
          <w:sz w:val="20"/>
          <w:szCs w:val="20"/>
        </w:rPr>
        <w:t xml:space="preserve">        </w:t>
      </w:r>
      <w:proofErr w:type="spellStart"/>
      <w:r w:rsidR="002A12CE">
        <w:rPr>
          <w:b/>
          <w:sz w:val="20"/>
          <w:szCs w:val="20"/>
        </w:rPr>
        <w:t>Fonte:</w:t>
      </w:r>
      <w:r w:rsidR="002A12CE">
        <w:rPr>
          <w:sz w:val="20"/>
          <w:szCs w:val="20"/>
        </w:rPr>
        <w:t>Autores</w:t>
      </w:r>
      <w:proofErr w:type="spellEnd"/>
      <w:r w:rsidR="002A12CE">
        <w:rPr>
          <w:sz w:val="20"/>
          <w:szCs w:val="20"/>
        </w:rPr>
        <w:t>.</w:t>
      </w:r>
    </w:p>
    <w:p w:rsidR="000A6D3C" w:rsidRPr="000A6D3C" w:rsidRDefault="000A6D3C" w:rsidP="000A6D3C">
      <w:pPr>
        <w:spacing w:after="200"/>
        <w:ind w:firstLine="432"/>
      </w:pPr>
      <w:r>
        <w:t xml:space="preserve">A </w:t>
      </w:r>
      <w:r w:rsidRPr="00C91AC2">
        <w:t>Figura 5</w:t>
      </w:r>
      <w:r>
        <w:rPr>
          <w:b/>
        </w:rPr>
        <w:t xml:space="preserve"> </w:t>
      </w:r>
      <w:r>
        <w:t>mostra o aplicativo no Google Play onde encontramos informações de suas funcionalidades e objetivos, temos imagens ilustrativas das telas do aplicativo e podemos ver que ele é disponível gratuitamente para todos.</w:t>
      </w:r>
    </w:p>
    <w:p w:rsidR="007C36A7" w:rsidRDefault="007C36A7" w:rsidP="00B8563D">
      <w:pPr>
        <w:spacing w:after="200"/>
        <w:ind w:firstLine="432"/>
      </w:pPr>
      <w:r>
        <w:t xml:space="preserve">O aplicativo traz consigo dados sobre 25 espécies de leguminosas que podem ser utilizadas na adubação verde, </w:t>
      </w:r>
      <w:r w:rsidR="000A6D3C">
        <w:t>disponibiliza</w:t>
      </w:r>
      <w:r>
        <w:t xml:space="preserve"> ainda informações sobre o manejo dessas </w:t>
      </w:r>
      <w:r w:rsidR="000A6D3C">
        <w:t>espécies</w:t>
      </w:r>
      <w:r>
        <w:t>.</w:t>
      </w:r>
    </w:p>
    <w:p w:rsidR="00AF29BB" w:rsidRDefault="00AF29BB" w:rsidP="00B8563D">
      <w:pPr>
        <w:spacing w:after="200"/>
        <w:ind w:firstLine="432"/>
      </w:pPr>
      <w:r>
        <w:rPr>
          <w:noProof/>
          <w:lang w:eastAsia="pt-BR"/>
        </w:rPr>
        <w:drawing>
          <wp:inline distT="0" distB="0" distL="0" distR="0">
            <wp:extent cx="3476625" cy="4772025"/>
            <wp:effectExtent l="0" t="0" r="9525" b="9525"/>
            <wp:docPr id="8" name="Imagem 8" descr="Resultado de imagem para adubação verde aplicativ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adubação verde aplicativo&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6625" cy="4772025"/>
                    </a:xfrm>
                    <a:prstGeom prst="rect">
                      <a:avLst/>
                    </a:prstGeom>
                    <a:noFill/>
                    <a:ln>
                      <a:noFill/>
                    </a:ln>
                  </pic:spPr>
                </pic:pic>
              </a:graphicData>
            </a:graphic>
          </wp:inline>
        </w:drawing>
      </w:r>
    </w:p>
    <w:p w:rsidR="000A6D3C" w:rsidRDefault="007C36A7" w:rsidP="00200CBB">
      <w:pPr>
        <w:spacing w:after="200"/>
        <w:ind w:firstLine="432"/>
      </w:pPr>
      <w:r>
        <w:t>A ferramenta ainda conta com dois modos de perfil</w:t>
      </w:r>
      <w:r w:rsidR="000A6D3C">
        <w:t xml:space="preserve"> como é mostrado na </w:t>
      </w:r>
      <w:r w:rsidR="000A6D3C" w:rsidRPr="00C91AC2">
        <w:t>Figura 7</w:t>
      </w:r>
      <w:r>
        <w:t xml:space="preserve">, um voltado para </w:t>
      </w:r>
      <w:r w:rsidR="000A6D3C">
        <w:t>estudantes e o</w:t>
      </w:r>
      <w:r>
        <w:t xml:space="preserve">utro voltado para agricultores, o que proporciona a eles encontrarem de forma mais eficiente as informações pertinentes ao que necessitam, dessa forma o aplicativo pode ser utilizado de formas diferentes, podendo ser utilizado para fim </w:t>
      </w:r>
      <w:r w:rsidR="000A6D3C">
        <w:t>agrônomos e também educacionais.</w:t>
      </w:r>
    </w:p>
    <w:p w:rsidR="007746C2" w:rsidRDefault="007746C2" w:rsidP="000317CE">
      <w:pPr>
        <w:pStyle w:val="Ttulo1"/>
        <w:spacing w:line="360" w:lineRule="auto"/>
        <w:rPr>
          <w:rFonts w:ascii="Arial" w:hAnsi="Arial" w:cs="Arial"/>
          <w:b/>
          <w:color w:val="auto"/>
          <w:sz w:val="24"/>
          <w:szCs w:val="24"/>
        </w:rPr>
      </w:pPr>
      <w:bookmarkStart w:id="10" w:name="_Toc22658355"/>
      <w:r>
        <w:rPr>
          <w:rFonts w:ascii="Arial" w:hAnsi="Arial" w:cs="Arial"/>
          <w:b/>
          <w:color w:val="auto"/>
          <w:sz w:val="24"/>
          <w:szCs w:val="24"/>
        </w:rPr>
        <w:t>CONCLUSÃO</w:t>
      </w:r>
      <w:bookmarkEnd w:id="10"/>
    </w:p>
    <w:p w:rsidR="00972B02" w:rsidRDefault="00972B02" w:rsidP="00972B02">
      <w:pPr>
        <w:ind w:left="432"/>
      </w:pPr>
    </w:p>
    <w:p w:rsidR="0018422B" w:rsidRDefault="0018422B" w:rsidP="0018422B">
      <w:pPr>
        <w:ind w:firstLine="432"/>
      </w:pPr>
      <w:r>
        <w:t>Com base no que</w:t>
      </w:r>
      <w:r w:rsidR="00D13EC5">
        <w:t xml:space="preserve"> foi apresentado verifica-se</w:t>
      </w:r>
      <w:r>
        <w:t xml:space="preserve"> como a degradação ambiental vem acompanhando a história do Brasil, e como mostrado </w:t>
      </w:r>
      <w:r w:rsidR="00D13EC5">
        <w:t>isso não é diferente n</w:t>
      </w:r>
      <w:r>
        <w:t>a história do Estado de Minas Gerais.</w:t>
      </w:r>
    </w:p>
    <w:p w:rsidR="0018422B" w:rsidRDefault="0018422B" w:rsidP="0018422B">
      <w:pPr>
        <w:ind w:firstLine="432"/>
      </w:pPr>
      <w:r>
        <w:t>As consequências de usar e abusar do meio ambiente são nítidas, a vasta quantidade de áreas degradadas é vista por toda parte, por isso a necessidade da recuperação de áreas degradadas,</w:t>
      </w:r>
      <w:r w:rsidR="00D13EC5">
        <w:t xml:space="preserve"> e essa problemática pode ser minimizada com</w:t>
      </w:r>
      <w:r>
        <w:t xml:space="preserve"> a utilização de técnicas, como a adubação verde, que vem em auxilio do meio ambiente</w:t>
      </w:r>
      <w:r w:rsidR="00D13EC5">
        <w:t xml:space="preserve"> de forma eficaz</w:t>
      </w:r>
      <w:r>
        <w:t>.</w:t>
      </w:r>
    </w:p>
    <w:p w:rsidR="0018422B" w:rsidRDefault="0018422B" w:rsidP="0018422B">
      <w:pPr>
        <w:ind w:firstLine="432"/>
      </w:pPr>
      <w:r>
        <w:t>Como p</w:t>
      </w:r>
      <w:r w:rsidR="007E2A31">
        <w:t>ode ser observado, existem leis no Brasil</w:t>
      </w:r>
      <w:r>
        <w:t xml:space="preserve"> que regem a importância e a necessidade da recuperação de áreas degradadas. Leis essas que preveem punições</w:t>
      </w:r>
      <w:r w:rsidR="00D13EC5">
        <w:t xml:space="preserve"> aos que a descumprem, porem</w:t>
      </w:r>
      <w:r>
        <w:t xml:space="preserve"> devido </w:t>
      </w:r>
      <w:proofErr w:type="spellStart"/>
      <w:r>
        <w:t>a</w:t>
      </w:r>
      <w:proofErr w:type="spellEnd"/>
      <w:r>
        <w:t xml:space="preserve"> falta de fiscalização e falta de interesse</w:t>
      </w:r>
      <w:r w:rsidR="00D13EC5">
        <w:t xml:space="preserve"> por parte da população e dos agricultores</w:t>
      </w:r>
      <w:r>
        <w:t xml:space="preserve"> em se utilizar as técnicas de recuperação</w:t>
      </w:r>
      <w:r w:rsidR="00D13EC5">
        <w:t xml:space="preserve"> sustentáveis, nós temos como consequência a degradação de diversas áreas trazendo inúmeros</w:t>
      </w:r>
      <w:r>
        <w:t xml:space="preserve"> prejuízos</w:t>
      </w:r>
      <w:r w:rsidR="00367EAB">
        <w:t xml:space="preserve"> ambientais.</w:t>
      </w:r>
    </w:p>
    <w:p w:rsidR="00367EAB" w:rsidRDefault="00367EAB" w:rsidP="0018422B">
      <w:pPr>
        <w:ind w:firstLine="432"/>
      </w:pPr>
      <w:r>
        <w:t xml:space="preserve">O histórico mineiro de áreas degradadas é encontrado </w:t>
      </w:r>
      <w:r w:rsidR="00782767">
        <w:t>bastante</w:t>
      </w:r>
      <w:r>
        <w:t xml:space="preserve"> na literatura, mas ações de recuperação de tais áreas também já podem ser observadas, no estado e no país. E a adubação verde vem sendo uma alternativa promissora,</w:t>
      </w:r>
      <w:r w:rsidR="00D13EC5">
        <w:t xml:space="preserve"> que vem crescendo e sendo aceita cada vez mais pelos produtores</w:t>
      </w:r>
      <w:r>
        <w:t xml:space="preserve"> devido ao baixo, custo, rapidez nos resultados, que por sua vez são considerados excelentes para o ambiente.</w:t>
      </w:r>
    </w:p>
    <w:p w:rsidR="000A6D3C" w:rsidRDefault="000A6D3C" w:rsidP="0018422B">
      <w:pPr>
        <w:ind w:firstLine="432"/>
      </w:pPr>
    </w:p>
    <w:p w:rsidR="000A6D3C" w:rsidRDefault="000A6D3C" w:rsidP="0018422B">
      <w:pPr>
        <w:ind w:firstLine="432"/>
      </w:pPr>
    </w:p>
    <w:p w:rsidR="000A6D3C" w:rsidRDefault="000A6D3C" w:rsidP="00B94E99"/>
    <w:p w:rsidR="000A6D3C" w:rsidRDefault="000A6D3C" w:rsidP="0018422B">
      <w:pPr>
        <w:ind w:firstLine="432"/>
      </w:pPr>
    </w:p>
    <w:p w:rsidR="000A6D3C" w:rsidRDefault="000A6D3C" w:rsidP="0018422B">
      <w:pPr>
        <w:ind w:firstLine="432"/>
      </w:pPr>
    </w:p>
    <w:p w:rsidR="000A6D3C" w:rsidRDefault="000A6D3C" w:rsidP="0018422B">
      <w:pPr>
        <w:ind w:firstLine="432"/>
      </w:pPr>
    </w:p>
    <w:p w:rsidR="000317CE" w:rsidRDefault="007746C2" w:rsidP="007E2A31">
      <w:pPr>
        <w:pStyle w:val="Ttulo1"/>
        <w:numPr>
          <w:ilvl w:val="0"/>
          <w:numId w:val="0"/>
        </w:numPr>
        <w:spacing w:line="360" w:lineRule="auto"/>
        <w:ind w:left="432"/>
        <w:jc w:val="center"/>
        <w:rPr>
          <w:rFonts w:ascii="Arial" w:hAnsi="Arial" w:cs="Arial"/>
          <w:b/>
          <w:color w:val="auto"/>
          <w:sz w:val="24"/>
          <w:szCs w:val="24"/>
        </w:rPr>
      </w:pPr>
      <w:bookmarkStart w:id="11" w:name="_Toc22658356"/>
      <w:r>
        <w:rPr>
          <w:rFonts w:ascii="Arial" w:hAnsi="Arial" w:cs="Arial"/>
          <w:b/>
          <w:color w:val="auto"/>
          <w:sz w:val="24"/>
          <w:szCs w:val="24"/>
        </w:rPr>
        <w:t>REFERÊNCIAS</w:t>
      </w:r>
      <w:bookmarkEnd w:id="11"/>
    </w:p>
    <w:p w:rsidR="007746C2" w:rsidRPr="007746C2" w:rsidRDefault="007746C2" w:rsidP="007746C2">
      <w:pPr>
        <w:rPr>
          <w:rFonts w:cs="Arial"/>
          <w:szCs w:val="24"/>
        </w:rPr>
      </w:pPr>
    </w:p>
    <w:p w:rsidR="00834198" w:rsidRPr="00431EA6" w:rsidRDefault="00834198" w:rsidP="00431EA6">
      <w:pPr>
        <w:spacing w:line="240" w:lineRule="auto"/>
        <w:rPr>
          <w:rFonts w:cs="Arial"/>
          <w:color w:val="000000" w:themeColor="text1"/>
          <w:szCs w:val="24"/>
        </w:rPr>
      </w:pPr>
      <w:r w:rsidRPr="00431EA6">
        <w:rPr>
          <w:rFonts w:cs="Arial"/>
          <w:color w:val="000000" w:themeColor="text1"/>
          <w:szCs w:val="24"/>
        </w:rPr>
        <w:t xml:space="preserve">ACCIOLY, L. J. O. </w:t>
      </w:r>
      <w:r w:rsidRPr="00431EA6">
        <w:rPr>
          <w:rFonts w:cs="Arial"/>
          <w:b/>
          <w:bCs/>
          <w:color w:val="000000" w:themeColor="text1"/>
          <w:szCs w:val="24"/>
        </w:rPr>
        <w:t xml:space="preserve">Degradação do Solo e Desertificação no Nordeste do Brasil. </w:t>
      </w:r>
      <w:r w:rsidRPr="00431EA6">
        <w:rPr>
          <w:rFonts w:cs="Arial"/>
          <w:color w:val="000000" w:themeColor="text1"/>
          <w:szCs w:val="24"/>
        </w:rPr>
        <w:t>Embrapa Solos, 2011. Disponível em: &lt;https://www.infoteca.cnptia.embrapa.br/bitstream/doc/876529/1/DegradaAEodoSoloDegradaAEodoSoloeDesertificaAEonoNordestedoBrasil.pdf&gt;. Acesso em: 22 out. 2019.</w:t>
      </w:r>
    </w:p>
    <w:p w:rsidR="00834198" w:rsidRPr="00431EA6" w:rsidRDefault="00834198" w:rsidP="00431EA6">
      <w:pPr>
        <w:spacing w:line="240" w:lineRule="auto"/>
        <w:rPr>
          <w:rFonts w:cs="Arial"/>
          <w:color w:val="000000" w:themeColor="text1"/>
          <w:szCs w:val="24"/>
        </w:rPr>
      </w:pPr>
    </w:p>
    <w:p w:rsidR="00402ADB" w:rsidRPr="00431EA6" w:rsidRDefault="00402ADB" w:rsidP="00431EA6">
      <w:pPr>
        <w:spacing w:line="240" w:lineRule="auto"/>
        <w:rPr>
          <w:rFonts w:cs="Arial"/>
          <w:color w:val="000000" w:themeColor="text1"/>
          <w:szCs w:val="24"/>
        </w:rPr>
      </w:pPr>
      <w:r w:rsidRPr="00431EA6">
        <w:rPr>
          <w:rFonts w:cs="Arial"/>
          <w:color w:val="000000" w:themeColor="text1"/>
          <w:szCs w:val="24"/>
        </w:rPr>
        <w:t xml:space="preserve">ALBERNAZ, Walfrido M.; LIMA, José Maria de. Caracterização da cobertura vegetal de pastagens em duas </w:t>
      </w:r>
      <w:proofErr w:type="spellStart"/>
      <w:r w:rsidRPr="00431EA6">
        <w:rPr>
          <w:rFonts w:cs="Arial"/>
          <w:color w:val="000000" w:themeColor="text1"/>
          <w:szCs w:val="24"/>
        </w:rPr>
        <w:t>sub-bacias</w:t>
      </w:r>
      <w:proofErr w:type="spellEnd"/>
      <w:r w:rsidRPr="00431EA6">
        <w:rPr>
          <w:rFonts w:cs="Arial"/>
          <w:color w:val="000000" w:themeColor="text1"/>
          <w:szCs w:val="24"/>
        </w:rPr>
        <w:t xml:space="preserve"> hidrográficas da região de lavras, MG</w:t>
      </w:r>
      <w:r w:rsidRPr="00431EA6">
        <w:rPr>
          <w:rFonts w:cs="Arial"/>
          <w:b/>
          <w:bCs/>
          <w:color w:val="000000" w:themeColor="text1"/>
          <w:szCs w:val="24"/>
        </w:rPr>
        <w:t xml:space="preserve">. Ciênc. </w:t>
      </w:r>
      <w:proofErr w:type="spellStart"/>
      <w:proofErr w:type="gramStart"/>
      <w:r w:rsidRPr="00431EA6">
        <w:rPr>
          <w:rFonts w:cs="Arial"/>
          <w:b/>
          <w:bCs/>
          <w:color w:val="000000" w:themeColor="text1"/>
          <w:szCs w:val="24"/>
        </w:rPr>
        <w:t>agrotec</w:t>
      </w:r>
      <w:proofErr w:type="spellEnd"/>
      <w:proofErr w:type="gramEnd"/>
      <w:r w:rsidRPr="00431EA6">
        <w:rPr>
          <w:rFonts w:cs="Arial"/>
          <w:b/>
          <w:bCs/>
          <w:color w:val="000000" w:themeColor="text1"/>
          <w:szCs w:val="24"/>
        </w:rPr>
        <w:t>.,</w:t>
      </w:r>
      <w:r w:rsidRPr="00431EA6">
        <w:rPr>
          <w:rFonts w:cs="Arial"/>
          <w:color w:val="000000" w:themeColor="text1"/>
          <w:szCs w:val="24"/>
        </w:rPr>
        <w:t xml:space="preserve"> Lavras , v. 31, n. 2, Abr. 2007.</w:t>
      </w:r>
    </w:p>
    <w:p w:rsidR="00A640A6" w:rsidRPr="00431EA6" w:rsidRDefault="00A640A6" w:rsidP="00431EA6">
      <w:pPr>
        <w:spacing w:line="240" w:lineRule="auto"/>
        <w:rPr>
          <w:rFonts w:cs="Arial"/>
          <w:color w:val="000000" w:themeColor="text1"/>
          <w:szCs w:val="24"/>
        </w:rPr>
      </w:pPr>
    </w:p>
    <w:p w:rsidR="008F39C7" w:rsidRPr="00431EA6" w:rsidRDefault="008F39C7" w:rsidP="00431EA6">
      <w:pPr>
        <w:spacing w:line="240" w:lineRule="auto"/>
        <w:rPr>
          <w:rFonts w:cs="Arial"/>
          <w:color w:val="000000" w:themeColor="text1"/>
          <w:szCs w:val="24"/>
        </w:rPr>
      </w:pPr>
      <w:r w:rsidRPr="00431EA6">
        <w:rPr>
          <w:rFonts w:cs="Arial"/>
          <w:color w:val="000000" w:themeColor="text1"/>
          <w:szCs w:val="24"/>
        </w:rPr>
        <w:t xml:space="preserve">ALMEIDA, D. S. </w:t>
      </w:r>
      <w:r w:rsidRPr="00431EA6">
        <w:rPr>
          <w:rFonts w:cs="Arial"/>
          <w:b/>
          <w:bCs/>
          <w:color w:val="000000" w:themeColor="text1"/>
          <w:szCs w:val="24"/>
        </w:rPr>
        <w:t>Plano de recuperação de áreas degradadas (PRAD).</w:t>
      </w:r>
      <w:r w:rsidRPr="00431EA6">
        <w:rPr>
          <w:rFonts w:cs="Arial"/>
          <w:color w:val="000000" w:themeColor="text1"/>
          <w:szCs w:val="24"/>
        </w:rPr>
        <w:t xml:space="preserve"> Recuperação ambiental da Mata Atlântica. 3ª ed. rev. Ilhéus/BA: </w:t>
      </w:r>
      <w:proofErr w:type="spellStart"/>
      <w:r w:rsidRPr="00431EA6">
        <w:rPr>
          <w:rFonts w:cs="Arial"/>
          <w:color w:val="000000" w:themeColor="text1"/>
          <w:szCs w:val="24"/>
        </w:rPr>
        <w:t>Editus</w:t>
      </w:r>
      <w:proofErr w:type="spellEnd"/>
      <w:r w:rsidRPr="00431EA6">
        <w:rPr>
          <w:rFonts w:cs="Arial"/>
          <w:color w:val="000000" w:themeColor="text1"/>
          <w:szCs w:val="24"/>
        </w:rPr>
        <w:t>, 2016.</w:t>
      </w:r>
    </w:p>
    <w:p w:rsidR="008F39C7" w:rsidRPr="00431EA6" w:rsidRDefault="008F39C7" w:rsidP="00431EA6">
      <w:pPr>
        <w:spacing w:line="240" w:lineRule="auto"/>
        <w:rPr>
          <w:rFonts w:cs="Arial"/>
          <w:color w:val="000000" w:themeColor="text1"/>
          <w:szCs w:val="24"/>
        </w:rPr>
      </w:pPr>
    </w:p>
    <w:p w:rsidR="00A640A6" w:rsidRPr="00431EA6" w:rsidRDefault="00A640A6" w:rsidP="00431EA6">
      <w:pPr>
        <w:spacing w:line="240" w:lineRule="auto"/>
        <w:rPr>
          <w:rFonts w:cs="Arial"/>
          <w:color w:val="000000" w:themeColor="text1"/>
          <w:szCs w:val="24"/>
          <w:lang w:val="en-US"/>
        </w:rPr>
      </w:pPr>
      <w:r w:rsidRPr="00431EA6">
        <w:rPr>
          <w:rFonts w:cs="Arial"/>
          <w:color w:val="000000" w:themeColor="text1"/>
          <w:szCs w:val="24"/>
        </w:rPr>
        <w:t xml:space="preserve">ALTIERI, M. </w:t>
      </w:r>
      <w:r w:rsidRPr="00431EA6">
        <w:rPr>
          <w:rFonts w:cs="Arial"/>
          <w:b/>
          <w:bCs/>
          <w:color w:val="000000" w:themeColor="text1"/>
          <w:szCs w:val="24"/>
        </w:rPr>
        <w:t>Agroecologia:</w:t>
      </w:r>
      <w:r w:rsidRPr="00431EA6">
        <w:rPr>
          <w:rFonts w:cs="Arial"/>
          <w:color w:val="000000" w:themeColor="text1"/>
          <w:szCs w:val="24"/>
        </w:rPr>
        <w:t xml:space="preserve"> bases científicas para uma agricultura sustentável. </w:t>
      </w:r>
      <w:proofErr w:type="spellStart"/>
      <w:r w:rsidRPr="00431EA6">
        <w:rPr>
          <w:rFonts w:cs="Arial"/>
          <w:color w:val="000000" w:themeColor="text1"/>
          <w:szCs w:val="24"/>
          <w:lang w:val="en-US"/>
        </w:rPr>
        <w:t>Guaíba</w:t>
      </w:r>
      <w:proofErr w:type="spellEnd"/>
      <w:r w:rsidRPr="00431EA6">
        <w:rPr>
          <w:rFonts w:cs="Arial"/>
          <w:color w:val="000000" w:themeColor="text1"/>
          <w:szCs w:val="24"/>
          <w:lang w:val="en-US"/>
        </w:rPr>
        <w:t xml:space="preserve">: </w:t>
      </w:r>
      <w:proofErr w:type="spellStart"/>
      <w:r w:rsidRPr="00431EA6">
        <w:rPr>
          <w:rFonts w:cs="Arial"/>
          <w:color w:val="000000" w:themeColor="text1"/>
          <w:szCs w:val="24"/>
          <w:lang w:val="en-US"/>
        </w:rPr>
        <w:t>Agropecuária</w:t>
      </w:r>
      <w:proofErr w:type="spellEnd"/>
      <w:r w:rsidRPr="00431EA6">
        <w:rPr>
          <w:rFonts w:cs="Arial"/>
          <w:color w:val="000000" w:themeColor="text1"/>
          <w:szCs w:val="24"/>
          <w:lang w:val="en-US"/>
        </w:rPr>
        <w:t>, 2002. 592p.</w:t>
      </w:r>
    </w:p>
    <w:p w:rsidR="00402ADB" w:rsidRPr="00431EA6" w:rsidRDefault="00402ADB" w:rsidP="00431EA6">
      <w:pPr>
        <w:spacing w:line="240" w:lineRule="auto"/>
        <w:rPr>
          <w:rFonts w:cs="Arial"/>
          <w:color w:val="000000" w:themeColor="text1"/>
          <w:szCs w:val="24"/>
          <w:lang w:val="en-US"/>
        </w:rPr>
      </w:pPr>
    </w:p>
    <w:p w:rsidR="00476C4D" w:rsidRPr="00431EA6" w:rsidRDefault="00476C4D" w:rsidP="00431EA6">
      <w:pPr>
        <w:spacing w:line="240" w:lineRule="auto"/>
        <w:rPr>
          <w:rFonts w:cs="Arial"/>
          <w:color w:val="000000" w:themeColor="text1"/>
          <w:szCs w:val="24"/>
          <w:lang w:val="en-US"/>
        </w:rPr>
      </w:pPr>
      <w:r w:rsidRPr="00431EA6">
        <w:rPr>
          <w:rFonts w:cs="Arial"/>
          <w:color w:val="000000" w:themeColor="text1"/>
          <w:szCs w:val="24"/>
          <w:lang w:val="en-US"/>
        </w:rPr>
        <w:t>APARIN, B.</w:t>
      </w:r>
      <w:r w:rsidR="00DB2E56" w:rsidRPr="00431EA6">
        <w:rPr>
          <w:rFonts w:cs="Arial"/>
          <w:color w:val="000000" w:themeColor="text1"/>
          <w:szCs w:val="24"/>
          <w:lang w:val="en-US"/>
        </w:rPr>
        <w:t>;</w:t>
      </w:r>
      <w:r w:rsidRPr="00431EA6">
        <w:rPr>
          <w:rFonts w:cs="Arial"/>
          <w:color w:val="000000" w:themeColor="text1"/>
          <w:szCs w:val="24"/>
          <w:lang w:val="en-US"/>
        </w:rPr>
        <w:t xml:space="preserve"> SUHACHEVA, E. </w:t>
      </w:r>
      <w:r w:rsidRPr="00431EA6">
        <w:rPr>
          <w:rFonts w:cs="Arial"/>
          <w:b/>
          <w:bCs/>
          <w:color w:val="000000" w:themeColor="text1"/>
          <w:szCs w:val="24"/>
          <w:lang w:val="en-US"/>
        </w:rPr>
        <w:t>Methodology of uninterrupted ecological education and soil science.</w:t>
      </w:r>
      <w:r w:rsidRPr="00431EA6">
        <w:rPr>
          <w:rFonts w:cs="Arial"/>
          <w:color w:val="000000" w:themeColor="text1"/>
          <w:szCs w:val="24"/>
          <w:lang w:val="en-US"/>
        </w:rPr>
        <w:t xml:space="preserve"> In: WORLD CONGRESS OF SOIL SCIENCE, 17., Thailand, 2002. Abstracts. Bangkok, IUSS, 2002. p.1685.</w:t>
      </w:r>
    </w:p>
    <w:p w:rsidR="00476C4D" w:rsidRPr="00431EA6" w:rsidRDefault="00476C4D" w:rsidP="00431EA6">
      <w:pPr>
        <w:spacing w:line="240" w:lineRule="auto"/>
        <w:rPr>
          <w:rFonts w:cs="Arial"/>
          <w:color w:val="000000" w:themeColor="text1"/>
          <w:szCs w:val="24"/>
          <w:lang w:val="en-US"/>
        </w:rPr>
      </w:pPr>
    </w:p>
    <w:p w:rsidR="00EB3E3B" w:rsidRPr="00431EA6" w:rsidRDefault="00EB3E3B" w:rsidP="00431EA6">
      <w:pPr>
        <w:spacing w:line="240" w:lineRule="auto"/>
        <w:rPr>
          <w:rFonts w:cs="Arial"/>
          <w:color w:val="000000" w:themeColor="text1"/>
          <w:szCs w:val="24"/>
        </w:rPr>
      </w:pPr>
      <w:r w:rsidRPr="00431EA6">
        <w:rPr>
          <w:rFonts w:cs="Arial"/>
          <w:color w:val="000000" w:themeColor="text1"/>
          <w:szCs w:val="24"/>
        </w:rPr>
        <w:t xml:space="preserve">ARAÚJO, A. P.; ALMEIDA, D. L. de. Efeito da adubação verde associada à adubação com fosfato natural na cultura do milho. In: CONGRESSO BRASILEIRO DE CIÊNCIA DO SOLO, 21., 1987, Campinas. Programas e resumos... Campinas: </w:t>
      </w:r>
      <w:r w:rsidRPr="00431EA6">
        <w:rPr>
          <w:rFonts w:cs="Arial"/>
          <w:b/>
          <w:bCs/>
          <w:color w:val="000000" w:themeColor="text1"/>
          <w:szCs w:val="24"/>
        </w:rPr>
        <w:t>Sociedade Brasileira de Ciência do Solo,</w:t>
      </w:r>
      <w:r w:rsidRPr="00431EA6">
        <w:rPr>
          <w:rFonts w:cs="Arial"/>
          <w:color w:val="000000" w:themeColor="text1"/>
          <w:szCs w:val="24"/>
        </w:rPr>
        <w:t xml:space="preserve"> 1987. p. 62-63.</w:t>
      </w:r>
      <w:r w:rsidRPr="00431EA6">
        <w:rPr>
          <w:rFonts w:cs="Arial"/>
          <w:color w:val="000000" w:themeColor="text1"/>
          <w:szCs w:val="24"/>
        </w:rPr>
        <w:cr/>
      </w:r>
    </w:p>
    <w:p w:rsidR="00532080" w:rsidRPr="00431EA6" w:rsidRDefault="00532080" w:rsidP="00431EA6">
      <w:pPr>
        <w:spacing w:line="240" w:lineRule="auto"/>
        <w:rPr>
          <w:rFonts w:cs="Arial"/>
          <w:color w:val="000000" w:themeColor="text1"/>
          <w:szCs w:val="24"/>
        </w:rPr>
      </w:pPr>
      <w:r w:rsidRPr="00431EA6">
        <w:rPr>
          <w:rFonts w:cs="Arial"/>
          <w:color w:val="000000" w:themeColor="text1"/>
          <w:szCs w:val="24"/>
        </w:rPr>
        <w:t xml:space="preserve">ASSIS, R. S. A.; CHAVES, M. R. A Degradação Ambiental e a Sustentabilidade. </w:t>
      </w:r>
      <w:r w:rsidRPr="00431EA6">
        <w:rPr>
          <w:rFonts w:cs="Arial"/>
          <w:b/>
          <w:bCs/>
          <w:color w:val="000000" w:themeColor="text1"/>
          <w:szCs w:val="24"/>
        </w:rPr>
        <w:t xml:space="preserve">Revista Nacional de Gerenciamento de Cidades, </w:t>
      </w:r>
      <w:r w:rsidRPr="00431EA6">
        <w:rPr>
          <w:rFonts w:cs="Arial"/>
          <w:color w:val="000000" w:themeColor="text1"/>
          <w:szCs w:val="24"/>
        </w:rPr>
        <w:t>v.1, n.2, 2013.</w:t>
      </w:r>
    </w:p>
    <w:p w:rsidR="00532080" w:rsidRPr="00431EA6" w:rsidRDefault="00532080" w:rsidP="00431EA6">
      <w:pPr>
        <w:spacing w:line="240" w:lineRule="auto"/>
        <w:rPr>
          <w:rFonts w:cs="Arial"/>
          <w:color w:val="000000" w:themeColor="text1"/>
          <w:szCs w:val="24"/>
        </w:rPr>
      </w:pPr>
    </w:p>
    <w:p w:rsidR="00E22BE9" w:rsidRPr="00431EA6" w:rsidRDefault="00E22BE9" w:rsidP="00431EA6">
      <w:pPr>
        <w:spacing w:line="240" w:lineRule="auto"/>
        <w:rPr>
          <w:rFonts w:cs="Arial"/>
          <w:b/>
          <w:bCs/>
          <w:color w:val="000000" w:themeColor="text1"/>
          <w:szCs w:val="24"/>
        </w:rPr>
      </w:pPr>
      <w:r w:rsidRPr="00431EA6">
        <w:rPr>
          <w:rFonts w:cs="Arial"/>
          <w:color w:val="000000" w:themeColor="text1"/>
          <w:szCs w:val="24"/>
        </w:rPr>
        <w:t xml:space="preserve">BARRADAS, C. A. A. </w:t>
      </w:r>
      <w:r w:rsidRPr="00431EA6">
        <w:rPr>
          <w:rFonts w:cs="Arial"/>
          <w:b/>
          <w:bCs/>
          <w:color w:val="000000" w:themeColor="text1"/>
          <w:szCs w:val="24"/>
        </w:rPr>
        <w:t>Uso da adubação verde.</w:t>
      </w:r>
      <w:r w:rsidRPr="00431EA6">
        <w:rPr>
          <w:rFonts w:cs="Arial"/>
          <w:szCs w:val="24"/>
        </w:rPr>
        <w:t xml:space="preserve"> </w:t>
      </w:r>
      <w:r w:rsidRPr="00431EA6">
        <w:rPr>
          <w:rFonts w:cs="Arial"/>
          <w:color w:val="000000" w:themeColor="text1"/>
          <w:szCs w:val="24"/>
        </w:rPr>
        <w:t>Niterói: Programa Rio Rural, 2010.</w:t>
      </w:r>
    </w:p>
    <w:p w:rsidR="00E22BE9" w:rsidRPr="00431EA6" w:rsidRDefault="00E22BE9" w:rsidP="00431EA6">
      <w:pPr>
        <w:spacing w:line="240" w:lineRule="auto"/>
        <w:rPr>
          <w:rFonts w:cs="Arial"/>
          <w:color w:val="000000" w:themeColor="text1"/>
          <w:szCs w:val="24"/>
        </w:rPr>
      </w:pPr>
    </w:p>
    <w:p w:rsidR="008F39C7" w:rsidRPr="00431EA6" w:rsidRDefault="008F39C7" w:rsidP="00431EA6">
      <w:pPr>
        <w:spacing w:line="240" w:lineRule="auto"/>
        <w:rPr>
          <w:rFonts w:cs="Arial"/>
          <w:color w:val="000000" w:themeColor="text1"/>
          <w:szCs w:val="24"/>
        </w:rPr>
      </w:pPr>
      <w:r w:rsidRPr="00431EA6">
        <w:rPr>
          <w:rFonts w:cs="Arial"/>
          <w:color w:val="000000" w:themeColor="text1"/>
          <w:szCs w:val="24"/>
        </w:rPr>
        <w:t xml:space="preserve">BOAVENTURA, K. J.; CUNHA, E. L.; SILVA, S.D. Recuperação de áreas degradadas no Brasil: conceito, história e perspectivas. </w:t>
      </w:r>
      <w:r w:rsidRPr="00431EA6">
        <w:rPr>
          <w:rFonts w:cs="Arial"/>
          <w:b/>
          <w:bCs/>
          <w:color w:val="000000" w:themeColor="text1"/>
          <w:szCs w:val="24"/>
        </w:rPr>
        <w:t>Técnica,</w:t>
      </w:r>
      <w:r w:rsidRPr="00431EA6">
        <w:rPr>
          <w:rFonts w:cs="Arial"/>
          <w:color w:val="000000" w:themeColor="text1"/>
          <w:szCs w:val="24"/>
        </w:rPr>
        <w:t xml:space="preserve"> v.4, n.1, 2019.</w:t>
      </w:r>
    </w:p>
    <w:p w:rsidR="008F39C7" w:rsidRPr="00431EA6" w:rsidRDefault="008F39C7" w:rsidP="00431EA6">
      <w:pPr>
        <w:spacing w:line="240" w:lineRule="auto"/>
        <w:rPr>
          <w:rFonts w:cs="Arial"/>
          <w:color w:val="000000" w:themeColor="text1"/>
          <w:szCs w:val="24"/>
        </w:rPr>
      </w:pPr>
    </w:p>
    <w:p w:rsidR="00532080" w:rsidRPr="00431EA6" w:rsidRDefault="00532080" w:rsidP="00431EA6">
      <w:pPr>
        <w:spacing w:line="240" w:lineRule="auto"/>
        <w:rPr>
          <w:rFonts w:cs="Arial"/>
          <w:color w:val="000000" w:themeColor="text1"/>
          <w:szCs w:val="24"/>
        </w:rPr>
      </w:pPr>
      <w:r w:rsidRPr="00431EA6">
        <w:rPr>
          <w:rFonts w:cs="Arial"/>
          <w:color w:val="000000" w:themeColor="text1"/>
          <w:szCs w:val="24"/>
        </w:rPr>
        <w:t xml:space="preserve">BRANCO, S.M.; ROCHA, A.A. </w:t>
      </w:r>
      <w:r w:rsidRPr="00431EA6">
        <w:rPr>
          <w:rFonts w:cs="Arial"/>
          <w:b/>
          <w:bCs/>
          <w:color w:val="000000" w:themeColor="text1"/>
          <w:szCs w:val="24"/>
        </w:rPr>
        <w:t>Ecologia: Educação Ambiental – Ciência do Ambiente para Universitários.</w:t>
      </w:r>
      <w:r w:rsidRPr="00431EA6">
        <w:rPr>
          <w:rFonts w:cs="Arial"/>
          <w:color w:val="000000" w:themeColor="text1"/>
          <w:szCs w:val="24"/>
        </w:rPr>
        <w:t xml:space="preserve"> São Paulo: CETESB, 1980.</w:t>
      </w:r>
    </w:p>
    <w:p w:rsidR="00532080" w:rsidRPr="00431EA6" w:rsidRDefault="00532080" w:rsidP="00431EA6">
      <w:pPr>
        <w:spacing w:line="240" w:lineRule="auto"/>
        <w:rPr>
          <w:rFonts w:cs="Arial"/>
          <w:color w:val="000000" w:themeColor="text1"/>
          <w:szCs w:val="24"/>
        </w:rPr>
      </w:pPr>
    </w:p>
    <w:p w:rsidR="00A24931" w:rsidRPr="00431EA6" w:rsidRDefault="00A24931" w:rsidP="00431EA6">
      <w:pPr>
        <w:spacing w:line="240" w:lineRule="auto"/>
        <w:rPr>
          <w:rFonts w:cs="Arial"/>
          <w:color w:val="000000" w:themeColor="text1"/>
          <w:szCs w:val="24"/>
        </w:rPr>
      </w:pPr>
      <w:r w:rsidRPr="00431EA6">
        <w:rPr>
          <w:rFonts w:cs="Arial"/>
          <w:color w:val="000000" w:themeColor="text1"/>
          <w:szCs w:val="24"/>
        </w:rPr>
        <w:t xml:space="preserve">BRASIL. Constituição (1988). </w:t>
      </w:r>
      <w:r w:rsidRPr="00431EA6">
        <w:rPr>
          <w:rFonts w:cs="Arial"/>
          <w:b/>
          <w:bCs/>
          <w:color w:val="000000" w:themeColor="text1"/>
          <w:szCs w:val="24"/>
        </w:rPr>
        <w:t>Constituição da República Federativa do Brasil.</w:t>
      </w:r>
      <w:r w:rsidRPr="00431EA6">
        <w:rPr>
          <w:rFonts w:cs="Arial"/>
          <w:color w:val="000000" w:themeColor="text1"/>
          <w:szCs w:val="24"/>
        </w:rPr>
        <w:t xml:space="preserve"> Brasília, DF: Senado Federal: Centro Gráfico, 1988.</w:t>
      </w:r>
    </w:p>
    <w:p w:rsidR="00A24931" w:rsidRPr="00431EA6" w:rsidRDefault="00A24931" w:rsidP="00431EA6">
      <w:pPr>
        <w:spacing w:line="240" w:lineRule="auto"/>
        <w:rPr>
          <w:rFonts w:cs="Arial"/>
          <w:color w:val="000000" w:themeColor="text1"/>
          <w:szCs w:val="24"/>
        </w:rPr>
      </w:pPr>
    </w:p>
    <w:p w:rsidR="00FB40FF" w:rsidRPr="00431EA6" w:rsidRDefault="00FB40FF" w:rsidP="00431EA6">
      <w:pPr>
        <w:spacing w:line="240" w:lineRule="auto"/>
        <w:rPr>
          <w:rFonts w:cs="Arial"/>
          <w:color w:val="000000" w:themeColor="text1"/>
          <w:szCs w:val="24"/>
        </w:rPr>
      </w:pPr>
      <w:r w:rsidRPr="00431EA6">
        <w:rPr>
          <w:rFonts w:cs="Arial"/>
          <w:color w:val="000000" w:themeColor="text1"/>
          <w:szCs w:val="24"/>
        </w:rPr>
        <w:t xml:space="preserve">BRASIL. </w:t>
      </w:r>
      <w:r w:rsidRPr="00431EA6">
        <w:rPr>
          <w:rFonts w:cs="Arial"/>
          <w:b/>
          <w:bCs/>
          <w:color w:val="000000" w:themeColor="text1"/>
          <w:szCs w:val="24"/>
        </w:rPr>
        <w:t>Decreto n. 97.632 - 10 abr. 1989</w:t>
      </w:r>
      <w:r w:rsidRPr="00431EA6">
        <w:rPr>
          <w:rFonts w:cs="Arial"/>
          <w:color w:val="000000" w:themeColor="text1"/>
          <w:szCs w:val="24"/>
        </w:rPr>
        <w:t>. Dispõe sobre a regulamentação do Artigo 2o, inciso VIII, da Lei n. 6.938, de 31 de agosto de 1981, e dá outras providências. Disponível em: &lt;http://www.planalto.gov.br/ccivil_03/decreto/1980-1989/D97632.htm&gt;. Acesso em: 21 abr. 2019.</w:t>
      </w:r>
    </w:p>
    <w:p w:rsidR="00A563D6" w:rsidRPr="00431EA6" w:rsidRDefault="00A563D6" w:rsidP="00431EA6">
      <w:pPr>
        <w:spacing w:line="240" w:lineRule="auto"/>
        <w:rPr>
          <w:rFonts w:cs="Arial"/>
          <w:color w:val="000000" w:themeColor="text1"/>
          <w:szCs w:val="24"/>
        </w:rPr>
      </w:pPr>
    </w:p>
    <w:p w:rsidR="00A563D6" w:rsidRPr="00431EA6" w:rsidRDefault="00A563D6" w:rsidP="00431EA6">
      <w:pPr>
        <w:spacing w:line="240" w:lineRule="auto"/>
        <w:rPr>
          <w:rFonts w:cs="Arial"/>
          <w:color w:val="000000" w:themeColor="text1"/>
          <w:szCs w:val="24"/>
        </w:rPr>
      </w:pPr>
      <w:r w:rsidRPr="00431EA6">
        <w:rPr>
          <w:rFonts w:cs="Arial"/>
          <w:color w:val="000000" w:themeColor="text1"/>
          <w:szCs w:val="24"/>
        </w:rPr>
        <w:t xml:space="preserve">BRASIL. </w:t>
      </w:r>
      <w:r w:rsidRPr="00431EA6">
        <w:rPr>
          <w:rFonts w:cs="Arial"/>
          <w:b/>
          <w:bCs/>
          <w:color w:val="000000" w:themeColor="text1"/>
          <w:szCs w:val="24"/>
        </w:rPr>
        <w:t>Lei nº 6.938, de 31 de agosto de 1981.</w:t>
      </w:r>
      <w:r w:rsidRPr="00431EA6">
        <w:rPr>
          <w:rFonts w:cs="Arial"/>
          <w:color w:val="000000" w:themeColor="text1"/>
          <w:szCs w:val="24"/>
        </w:rPr>
        <w:t xml:space="preserve"> Diário Oficial [da] República Federativa do Brasil, Poder Executivo, Brasília, DF,2 set. 1981. Disponível em: &lt;http://www.planalto.gov.br/ccivil_03/leis/L6938.htm&gt;. Acesso em: 15 out. 2019.</w:t>
      </w:r>
      <w:r w:rsidRPr="00431EA6">
        <w:rPr>
          <w:rFonts w:cs="Arial"/>
          <w:color w:val="000000" w:themeColor="text1"/>
          <w:szCs w:val="24"/>
        </w:rPr>
        <w:cr/>
      </w:r>
    </w:p>
    <w:p w:rsidR="00A563D6" w:rsidRPr="00431EA6" w:rsidRDefault="00A563D6" w:rsidP="00431EA6">
      <w:pPr>
        <w:spacing w:line="240" w:lineRule="auto"/>
        <w:rPr>
          <w:rFonts w:cs="Arial"/>
          <w:color w:val="000000" w:themeColor="text1"/>
          <w:szCs w:val="24"/>
          <w:lang w:val="en-US"/>
        </w:rPr>
      </w:pPr>
      <w:r w:rsidRPr="00431EA6">
        <w:rPr>
          <w:rFonts w:cs="Arial"/>
          <w:color w:val="000000" w:themeColor="text1"/>
          <w:szCs w:val="24"/>
        </w:rPr>
        <w:t xml:space="preserve">BRASIL. Lei nº 9.985, de 18 de julho de 2000. Diário Oficial [da] República Federativa do Brasil, Poder Executivo, Brasília, DF, 19 jul. 2000. Disponível em: &lt;http://www.planalto.gov.br/ccivil_03/leis/L9985.htm&gt;. </w:t>
      </w:r>
      <w:proofErr w:type="spellStart"/>
      <w:r w:rsidRPr="00431EA6">
        <w:rPr>
          <w:rFonts w:cs="Arial"/>
          <w:color w:val="000000" w:themeColor="text1"/>
          <w:szCs w:val="24"/>
          <w:lang w:val="en-US"/>
        </w:rPr>
        <w:t>Acesso</w:t>
      </w:r>
      <w:proofErr w:type="spellEnd"/>
      <w:r w:rsidRPr="00431EA6">
        <w:rPr>
          <w:rFonts w:cs="Arial"/>
          <w:color w:val="000000" w:themeColor="text1"/>
          <w:szCs w:val="24"/>
          <w:lang w:val="en-US"/>
        </w:rPr>
        <w:t xml:space="preserve"> </w:t>
      </w:r>
      <w:proofErr w:type="spellStart"/>
      <w:r w:rsidRPr="00431EA6">
        <w:rPr>
          <w:rFonts w:cs="Arial"/>
          <w:color w:val="000000" w:themeColor="text1"/>
          <w:szCs w:val="24"/>
          <w:lang w:val="en-US"/>
        </w:rPr>
        <w:t>em</w:t>
      </w:r>
      <w:proofErr w:type="spellEnd"/>
      <w:r w:rsidRPr="00431EA6">
        <w:rPr>
          <w:rFonts w:cs="Arial"/>
          <w:color w:val="000000" w:themeColor="text1"/>
          <w:szCs w:val="24"/>
          <w:lang w:val="en-US"/>
        </w:rPr>
        <w:t>: 15 out. 2019.</w:t>
      </w:r>
    </w:p>
    <w:p w:rsidR="00FB40FF" w:rsidRPr="00431EA6" w:rsidRDefault="00FB40FF" w:rsidP="00431EA6">
      <w:pPr>
        <w:spacing w:line="240" w:lineRule="auto"/>
        <w:rPr>
          <w:rFonts w:cs="Arial"/>
          <w:color w:val="000000" w:themeColor="text1"/>
          <w:szCs w:val="24"/>
          <w:lang w:val="en-US"/>
        </w:rPr>
      </w:pPr>
    </w:p>
    <w:p w:rsidR="00476C4D" w:rsidRPr="00431EA6" w:rsidRDefault="00476C4D" w:rsidP="00431EA6">
      <w:pPr>
        <w:spacing w:line="240" w:lineRule="auto"/>
        <w:rPr>
          <w:rFonts w:cs="Arial"/>
          <w:color w:val="000000" w:themeColor="text1"/>
          <w:szCs w:val="24"/>
          <w:lang w:val="en-US"/>
        </w:rPr>
      </w:pPr>
      <w:r w:rsidRPr="00431EA6">
        <w:rPr>
          <w:rFonts w:cs="Arial"/>
          <w:color w:val="000000" w:themeColor="text1"/>
          <w:szCs w:val="24"/>
          <w:lang w:val="en-US"/>
        </w:rPr>
        <w:t>BRIDGES, E.M.</w:t>
      </w:r>
      <w:r w:rsidR="00DB2E56" w:rsidRPr="00431EA6">
        <w:rPr>
          <w:rFonts w:cs="Arial"/>
          <w:color w:val="000000" w:themeColor="text1"/>
          <w:szCs w:val="24"/>
          <w:lang w:val="en-US"/>
        </w:rPr>
        <w:t>;</w:t>
      </w:r>
      <w:r w:rsidRPr="00431EA6">
        <w:rPr>
          <w:rFonts w:cs="Arial"/>
          <w:color w:val="000000" w:themeColor="text1"/>
          <w:szCs w:val="24"/>
          <w:lang w:val="en-US"/>
        </w:rPr>
        <w:t xml:space="preserve"> CATIZZONE, M. Soil science in a holistic framework: Discussion of an improved integrated approach. </w:t>
      </w:r>
      <w:proofErr w:type="spellStart"/>
      <w:r w:rsidRPr="00431EA6">
        <w:rPr>
          <w:rFonts w:cs="Arial"/>
          <w:b/>
          <w:bCs/>
          <w:color w:val="000000" w:themeColor="text1"/>
          <w:szCs w:val="24"/>
          <w:lang w:val="en-US"/>
        </w:rPr>
        <w:t>Geoderma</w:t>
      </w:r>
      <w:proofErr w:type="spellEnd"/>
      <w:r w:rsidRPr="00431EA6">
        <w:rPr>
          <w:rFonts w:cs="Arial"/>
          <w:b/>
          <w:bCs/>
          <w:color w:val="000000" w:themeColor="text1"/>
          <w:szCs w:val="24"/>
          <w:lang w:val="en-US"/>
        </w:rPr>
        <w:t>,</w:t>
      </w:r>
      <w:r w:rsidRPr="00431EA6">
        <w:rPr>
          <w:rFonts w:cs="Arial"/>
          <w:color w:val="000000" w:themeColor="text1"/>
          <w:szCs w:val="24"/>
          <w:lang w:val="en-US"/>
        </w:rPr>
        <w:t xml:space="preserve"> </w:t>
      </w:r>
      <w:r w:rsidR="00DB2E56" w:rsidRPr="00431EA6">
        <w:rPr>
          <w:rFonts w:cs="Arial"/>
          <w:color w:val="000000" w:themeColor="text1"/>
          <w:szCs w:val="24"/>
          <w:lang w:val="en-US"/>
        </w:rPr>
        <w:t xml:space="preserve">v. </w:t>
      </w:r>
      <w:r w:rsidRPr="00431EA6">
        <w:rPr>
          <w:rFonts w:cs="Arial"/>
          <w:color w:val="000000" w:themeColor="text1"/>
          <w:szCs w:val="24"/>
          <w:lang w:val="en-US"/>
        </w:rPr>
        <w:t>71</w:t>
      </w:r>
      <w:r w:rsidR="00DB2E56" w:rsidRPr="00431EA6">
        <w:rPr>
          <w:rFonts w:cs="Arial"/>
          <w:color w:val="000000" w:themeColor="text1"/>
          <w:szCs w:val="24"/>
          <w:lang w:val="en-US"/>
        </w:rPr>
        <w:t xml:space="preserve"> p. </w:t>
      </w:r>
      <w:r w:rsidRPr="00431EA6">
        <w:rPr>
          <w:rFonts w:cs="Arial"/>
          <w:color w:val="000000" w:themeColor="text1"/>
          <w:szCs w:val="24"/>
          <w:lang w:val="en-US"/>
        </w:rPr>
        <w:t>275-287, 1996.</w:t>
      </w:r>
    </w:p>
    <w:p w:rsidR="00476C4D" w:rsidRPr="00431EA6" w:rsidRDefault="00476C4D" w:rsidP="00431EA6">
      <w:pPr>
        <w:spacing w:line="240" w:lineRule="auto"/>
        <w:rPr>
          <w:rFonts w:cs="Arial"/>
          <w:color w:val="000000" w:themeColor="text1"/>
          <w:szCs w:val="24"/>
          <w:lang w:val="en-US"/>
        </w:rPr>
      </w:pPr>
    </w:p>
    <w:p w:rsidR="00476C4D" w:rsidRPr="00431EA6" w:rsidRDefault="00476C4D" w:rsidP="00431EA6">
      <w:pPr>
        <w:spacing w:line="240" w:lineRule="auto"/>
        <w:rPr>
          <w:rFonts w:cs="Arial"/>
          <w:color w:val="000000" w:themeColor="text1"/>
          <w:szCs w:val="24"/>
        </w:rPr>
      </w:pPr>
      <w:r w:rsidRPr="00431EA6">
        <w:rPr>
          <w:rFonts w:cs="Arial"/>
          <w:color w:val="000000" w:themeColor="text1"/>
          <w:szCs w:val="24"/>
          <w:lang w:val="en-US"/>
        </w:rPr>
        <w:t>BRIDGES, E.M.</w:t>
      </w:r>
      <w:r w:rsidR="00DB2E56" w:rsidRPr="00431EA6">
        <w:rPr>
          <w:rFonts w:cs="Arial"/>
          <w:color w:val="000000" w:themeColor="text1"/>
          <w:szCs w:val="24"/>
          <w:lang w:val="en-US"/>
        </w:rPr>
        <w:t>;</w:t>
      </w:r>
      <w:r w:rsidRPr="00431EA6">
        <w:rPr>
          <w:rFonts w:cs="Arial"/>
          <w:color w:val="000000" w:themeColor="text1"/>
          <w:szCs w:val="24"/>
          <w:lang w:val="en-US"/>
        </w:rPr>
        <w:t xml:space="preserve"> </w:t>
      </w:r>
      <w:r w:rsidR="00DB2E56" w:rsidRPr="00431EA6">
        <w:rPr>
          <w:rFonts w:cs="Arial"/>
          <w:color w:val="000000" w:themeColor="text1"/>
          <w:szCs w:val="24"/>
          <w:lang w:val="en-US"/>
        </w:rPr>
        <w:t>VAN</w:t>
      </w:r>
      <w:r w:rsidRPr="00431EA6">
        <w:rPr>
          <w:rFonts w:cs="Arial"/>
          <w:color w:val="000000" w:themeColor="text1"/>
          <w:szCs w:val="24"/>
          <w:lang w:val="en-US"/>
        </w:rPr>
        <w:t xml:space="preserve"> BAREN, J.H.V. Soil: An overlooked undervalued and vital part of the human environment. </w:t>
      </w:r>
      <w:proofErr w:type="spellStart"/>
      <w:r w:rsidRPr="00431EA6">
        <w:rPr>
          <w:rFonts w:cs="Arial"/>
          <w:b/>
          <w:bCs/>
          <w:color w:val="000000" w:themeColor="text1"/>
          <w:szCs w:val="24"/>
        </w:rPr>
        <w:t>Environ</w:t>
      </w:r>
      <w:proofErr w:type="spellEnd"/>
      <w:r w:rsidRPr="00431EA6">
        <w:rPr>
          <w:rFonts w:cs="Arial"/>
          <w:b/>
          <w:bCs/>
          <w:color w:val="000000" w:themeColor="text1"/>
          <w:szCs w:val="24"/>
        </w:rPr>
        <w:t xml:space="preserve">., </w:t>
      </w:r>
      <w:r w:rsidR="00DB2E56" w:rsidRPr="00431EA6">
        <w:rPr>
          <w:rFonts w:cs="Arial"/>
          <w:color w:val="000000" w:themeColor="text1"/>
          <w:szCs w:val="24"/>
        </w:rPr>
        <w:t>v.</w:t>
      </w:r>
      <w:r w:rsidRPr="00431EA6">
        <w:rPr>
          <w:rFonts w:cs="Arial"/>
          <w:color w:val="000000" w:themeColor="text1"/>
          <w:szCs w:val="24"/>
        </w:rPr>
        <w:t>17</w:t>
      </w:r>
      <w:r w:rsidR="00DB2E56" w:rsidRPr="00431EA6">
        <w:rPr>
          <w:rFonts w:cs="Arial"/>
          <w:color w:val="000000" w:themeColor="text1"/>
          <w:szCs w:val="24"/>
        </w:rPr>
        <w:t>, p.</w:t>
      </w:r>
      <w:r w:rsidRPr="00431EA6">
        <w:rPr>
          <w:rFonts w:cs="Arial"/>
          <w:color w:val="000000" w:themeColor="text1"/>
          <w:szCs w:val="24"/>
        </w:rPr>
        <w:t>15-20, 1997.</w:t>
      </w:r>
    </w:p>
    <w:p w:rsidR="00476C4D" w:rsidRPr="00431EA6" w:rsidRDefault="00476C4D" w:rsidP="00431EA6">
      <w:pPr>
        <w:spacing w:line="240" w:lineRule="auto"/>
        <w:rPr>
          <w:rFonts w:cs="Arial"/>
          <w:color w:val="000000" w:themeColor="text1"/>
          <w:szCs w:val="24"/>
        </w:rPr>
      </w:pPr>
    </w:p>
    <w:p w:rsidR="00B72F19" w:rsidRPr="00431EA6" w:rsidRDefault="00B72F19" w:rsidP="00431EA6">
      <w:pPr>
        <w:spacing w:line="240" w:lineRule="auto"/>
        <w:rPr>
          <w:rFonts w:cs="Arial"/>
          <w:color w:val="000000" w:themeColor="text1"/>
          <w:szCs w:val="24"/>
        </w:rPr>
      </w:pPr>
      <w:r w:rsidRPr="00431EA6">
        <w:rPr>
          <w:rFonts w:cs="Arial"/>
          <w:color w:val="000000" w:themeColor="text1"/>
          <w:szCs w:val="24"/>
        </w:rPr>
        <w:t xml:space="preserve">BRITO. </w:t>
      </w:r>
      <w:proofErr w:type="spellStart"/>
      <w:r w:rsidRPr="00431EA6">
        <w:rPr>
          <w:rFonts w:cs="Arial"/>
          <w:color w:val="000000" w:themeColor="text1"/>
          <w:szCs w:val="24"/>
        </w:rPr>
        <w:t>Annanery</w:t>
      </w:r>
      <w:proofErr w:type="spellEnd"/>
      <w:r w:rsidRPr="00431EA6">
        <w:rPr>
          <w:rFonts w:cs="Arial"/>
          <w:color w:val="000000" w:themeColor="text1"/>
          <w:szCs w:val="24"/>
        </w:rPr>
        <w:t xml:space="preserve">. </w:t>
      </w:r>
      <w:r w:rsidRPr="00431EA6">
        <w:rPr>
          <w:rFonts w:cs="Arial"/>
          <w:b/>
          <w:bCs/>
          <w:color w:val="000000" w:themeColor="text1"/>
          <w:szCs w:val="24"/>
        </w:rPr>
        <w:t>Estudo da Erosão no Ambiente Urbano visando Planejamento e Controle Ambiental no Distrito</w:t>
      </w:r>
      <w:r w:rsidRPr="00431EA6">
        <w:rPr>
          <w:rFonts w:cs="Arial"/>
          <w:color w:val="000000" w:themeColor="text1"/>
          <w:szCs w:val="24"/>
        </w:rPr>
        <w:t>. Brasília, 2012.</w:t>
      </w:r>
    </w:p>
    <w:p w:rsidR="00B72F19" w:rsidRPr="00431EA6" w:rsidRDefault="00B72F19" w:rsidP="00431EA6">
      <w:pPr>
        <w:spacing w:line="240" w:lineRule="auto"/>
        <w:rPr>
          <w:rFonts w:cs="Arial"/>
          <w:color w:val="000000" w:themeColor="text1"/>
          <w:szCs w:val="24"/>
        </w:rPr>
      </w:pPr>
    </w:p>
    <w:p w:rsidR="00A640A6" w:rsidRPr="00431EA6" w:rsidRDefault="00A640A6" w:rsidP="00431EA6">
      <w:pPr>
        <w:spacing w:line="240" w:lineRule="auto"/>
        <w:rPr>
          <w:rFonts w:cs="Arial"/>
          <w:color w:val="000000" w:themeColor="text1"/>
          <w:szCs w:val="24"/>
          <w:lang w:val="en-US"/>
        </w:rPr>
      </w:pPr>
      <w:r w:rsidRPr="00431EA6">
        <w:rPr>
          <w:rFonts w:cs="Arial"/>
          <w:color w:val="000000" w:themeColor="text1"/>
          <w:szCs w:val="24"/>
        </w:rPr>
        <w:t xml:space="preserve">CARDOSO, I. M. </w:t>
      </w:r>
      <w:proofErr w:type="spellStart"/>
      <w:r w:rsidRPr="00431EA6">
        <w:rPr>
          <w:rFonts w:cs="Arial"/>
          <w:b/>
          <w:bCs/>
          <w:color w:val="000000" w:themeColor="text1"/>
          <w:szCs w:val="24"/>
        </w:rPr>
        <w:t>Phosporus</w:t>
      </w:r>
      <w:proofErr w:type="spellEnd"/>
      <w:r w:rsidRPr="00431EA6">
        <w:rPr>
          <w:rFonts w:cs="Arial"/>
          <w:b/>
          <w:bCs/>
          <w:color w:val="000000" w:themeColor="text1"/>
          <w:szCs w:val="24"/>
        </w:rPr>
        <w:t xml:space="preserve"> in </w:t>
      </w:r>
      <w:proofErr w:type="spellStart"/>
      <w:r w:rsidRPr="00431EA6">
        <w:rPr>
          <w:rFonts w:cs="Arial"/>
          <w:b/>
          <w:bCs/>
          <w:color w:val="000000" w:themeColor="text1"/>
          <w:szCs w:val="24"/>
        </w:rPr>
        <w:t>agroforestry</w:t>
      </w:r>
      <w:proofErr w:type="spellEnd"/>
      <w:r w:rsidRPr="00431EA6">
        <w:rPr>
          <w:rFonts w:cs="Arial"/>
          <w:b/>
          <w:bCs/>
          <w:color w:val="000000" w:themeColor="text1"/>
          <w:szCs w:val="24"/>
        </w:rPr>
        <w:t xml:space="preserve"> systems:</w:t>
      </w:r>
      <w:r w:rsidRPr="00431EA6">
        <w:rPr>
          <w:rFonts w:cs="Arial"/>
          <w:color w:val="000000" w:themeColor="text1"/>
          <w:szCs w:val="24"/>
        </w:rPr>
        <w:t xml:space="preserve"> a </w:t>
      </w:r>
      <w:proofErr w:type="spellStart"/>
      <w:r w:rsidRPr="00431EA6">
        <w:rPr>
          <w:rFonts w:cs="Arial"/>
          <w:color w:val="000000" w:themeColor="text1"/>
          <w:szCs w:val="24"/>
        </w:rPr>
        <w:t>contribution</w:t>
      </w:r>
      <w:proofErr w:type="spellEnd"/>
      <w:r w:rsidRPr="00431EA6">
        <w:rPr>
          <w:rFonts w:cs="Arial"/>
          <w:color w:val="000000" w:themeColor="text1"/>
          <w:szCs w:val="24"/>
        </w:rPr>
        <w:t xml:space="preserve"> </w:t>
      </w:r>
      <w:proofErr w:type="spellStart"/>
      <w:r w:rsidRPr="00431EA6">
        <w:rPr>
          <w:rFonts w:cs="Arial"/>
          <w:color w:val="000000" w:themeColor="text1"/>
          <w:szCs w:val="24"/>
        </w:rPr>
        <w:t>to</w:t>
      </w:r>
      <w:proofErr w:type="spellEnd"/>
      <w:r w:rsidRPr="00431EA6">
        <w:rPr>
          <w:rFonts w:cs="Arial"/>
          <w:color w:val="000000" w:themeColor="text1"/>
          <w:szCs w:val="24"/>
        </w:rPr>
        <w:t xml:space="preserve"> </w:t>
      </w:r>
      <w:proofErr w:type="spellStart"/>
      <w:r w:rsidRPr="00431EA6">
        <w:rPr>
          <w:rFonts w:cs="Arial"/>
          <w:color w:val="000000" w:themeColor="text1"/>
          <w:szCs w:val="24"/>
        </w:rPr>
        <w:t>sustainable</w:t>
      </w:r>
      <w:proofErr w:type="spellEnd"/>
      <w:r w:rsidRPr="00431EA6">
        <w:rPr>
          <w:rFonts w:cs="Arial"/>
          <w:color w:val="000000" w:themeColor="text1"/>
          <w:szCs w:val="24"/>
        </w:rPr>
        <w:t xml:space="preserve"> </w:t>
      </w:r>
      <w:proofErr w:type="spellStart"/>
      <w:r w:rsidRPr="00431EA6">
        <w:rPr>
          <w:rFonts w:cs="Arial"/>
          <w:color w:val="000000" w:themeColor="text1"/>
          <w:szCs w:val="24"/>
        </w:rPr>
        <w:t>agriculture</w:t>
      </w:r>
      <w:proofErr w:type="spellEnd"/>
      <w:r w:rsidRPr="00431EA6">
        <w:rPr>
          <w:rFonts w:cs="Arial"/>
          <w:color w:val="000000" w:themeColor="text1"/>
          <w:szCs w:val="24"/>
        </w:rPr>
        <w:t xml:space="preserve"> in </w:t>
      </w:r>
      <w:proofErr w:type="spellStart"/>
      <w:r w:rsidRPr="00431EA6">
        <w:rPr>
          <w:rFonts w:cs="Arial"/>
          <w:color w:val="000000" w:themeColor="text1"/>
          <w:szCs w:val="24"/>
        </w:rPr>
        <w:t>the</w:t>
      </w:r>
      <w:proofErr w:type="spellEnd"/>
      <w:r w:rsidRPr="00431EA6">
        <w:rPr>
          <w:rFonts w:cs="Arial"/>
          <w:color w:val="000000" w:themeColor="text1"/>
          <w:szCs w:val="24"/>
        </w:rPr>
        <w:t xml:space="preserve"> Zona da Mata </w:t>
      </w:r>
      <w:proofErr w:type="spellStart"/>
      <w:r w:rsidRPr="00431EA6">
        <w:rPr>
          <w:rFonts w:cs="Arial"/>
          <w:color w:val="000000" w:themeColor="text1"/>
          <w:szCs w:val="24"/>
        </w:rPr>
        <w:t>of</w:t>
      </w:r>
      <w:proofErr w:type="spellEnd"/>
      <w:r w:rsidRPr="00431EA6">
        <w:rPr>
          <w:rFonts w:cs="Arial"/>
          <w:color w:val="000000" w:themeColor="text1"/>
          <w:szCs w:val="24"/>
        </w:rPr>
        <w:t xml:space="preserve"> Minas Gerais, </w:t>
      </w:r>
      <w:proofErr w:type="spellStart"/>
      <w:r w:rsidRPr="00431EA6">
        <w:rPr>
          <w:rFonts w:cs="Arial"/>
          <w:color w:val="000000" w:themeColor="text1"/>
          <w:szCs w:val="24"/>
        </w:rPr>
        <w:t>Brazil</w:t>
      </w:r>
      <w:proofErr w:type="spellEnd"/>
      <w:r w:rsidRPr="00431EA6">
        <w:rPr>
          <w:rFonts w:cs="Arial"/>
          <w:color w:val="000000" w:themeColor="text1"/>
          <w:szCs w:val="24"/>
        </w:rPr>
        <w:t xml:space="preserve">. </w:t>
      </w:r>
      <w:r w:rsidRPr="00431EA6">
        <w:rPr>
          <w:rFonts w:cs="Arial"/>
          <w:color w:val="000000" w:themeColor="text1"/>
          <w:szCs w:val="24"/>
          <w:lang w:val="en-US"/>
        </w:rPr>
        <w:t xml:space="preserve">2002. 134f. Thesis (Ph.D.) - </w:t>
      </w:r>
      <w:proofErr w:type="spellStart"/>
      <w:r w:rsidRPr="00431EA6">
        <w:rPr>
          <w:rFonts w:cs="Arial"/>
          <w:color w:val="000000" w:themeColor="text1"/>
          <w:szCs w:val="24"/>
          <w:lang w:val="en-US"/>
        </w:rPr>
        <w:t>Wageningen</w:t>
      </w:r>
      <w:proofErr w:type="spellEnd"/>
      <w:r w:rsidRPr="00431EA6">
        <w:rPr>
          <w:rFonts w:cs="Arial"/>
          <w:color w:val="000000" w:themeColor="text1"/>
          <w:szCs w:val="24"/>
          <w:lang w:val="en-US"/>
        </w:rPr>
        <w:t xml:space="preserve"> University, </w:t>
      </w:r>
      <w:proofErr w:type="spellStart"/>
      <w:r w:rsidRPr="00431EA6">
        <w:rPr>
          <w:rFonts w:cs="Arial"/>
          <w:color w:val="000000" w:themeColor="text1"/>
          <w:szCs w:val="24"/>
          <w:lang w:val="en-US"/>
        </w:rPr>
        <w:t>Wageningen</w:t>
      </w:r>
      <w:proofErr w:type="spellEnd"/>
      <w:r w:rsidRPr="00431EA6">
        <w:rPr>
          <w:rFonts w:cs="Arial"/>
          <w:color w:val="000000" w:themeColor="text1"/>
          <w:szCs w:val="24"/>
          <w:lang w:val="en-US"/>
        </w:rPr>
        <w:t>, 2002.</w:t>
      </w:r>
    </w:p>
    <w:p w:rsidR="00A640A6" w:rsidRPr="00431EA6" w:rsidRDefault="00A640A6" w:rsidP="00431EA6">
      <w:pPr>
        <w:spacing w:line="240" w:lineRule="auto"/>
        <w:rPr>
          <w:rFonts w:cs="Arial"/>
          <w:color w:val="000000" w:themeColor="text1"/>
          <w:szCs w:val="24"/>
          <w:lang w:val="en-US"/>
        </w:rPr>
      </w:pPr>
    </w:p>
    <w:p w:rsidR="00A640A6" w:rsidRPr="00431EA6" w:rsidRDefault="00A640A6" w:rsidP="00431EA6">
      <w:pPr>
        <w:spacing w:line="240" w:lineRule="auto"/>
        <w:rPr>
          <w:rFonts w:cs="Arial"/>
          <w:color w:val="000000" w:themeColor="text1"/>
          <w:szCs w:val="24"/>
        </w:rPr>
      </w:pPr>
      <w:r w:rsidRPr="00431EA6">
        <w:rPr>
          <w:rFonts w:cs="Arial"/>
          <w:color w:val="000000" w:themeColor="text1"/>
          <w:szCs w:val="24"/>
          <w:lang w:val="en-US"/>
        </w:rPr>
        <w:t xml:space="preserve">ELLINGSON, L. J. et al. Soil N dynamics associated with deforestation, biomass burning, and pasture conversion in a </w:t>
      </w:r>
      <w:proofErr w:type="spellStart"/>
      <w:r w:rsidRPr="00431EA6">
        <w:rPr>
          <w:rFonts w:cs="Arial"/>
          <w:color w:val="000000" w:themeColor="text1"/>
          <w:szCs w:val="24"/>
          <w:lang w:val="en-US"/>
        </w:rPr>
        <w:t>Mexical</w:t>
      </w:r>
      <w:proofErr w:type="spellEnd"/>
      <w:r w:rsidRPr="00431EA6">
        <w:rPr>
          <w:rFonts w:cs="Arial"/>
          <w:color w:val="000000" w:themeColor="text1"/>
          <w:szCs w:val="24"/>
          <w:lang w:val="en-US"/>
        </w:rPr>
        <w:t xml:space="preserve"> tropical dry forest. </w:t>
      </w:r>
      <w:r w:rsidRPr="00431EA6">
        <w:rPr>
          <w:rFonts w:cs="Arial"/>
          <w:b/>
          <w:bCs/>
          <w:color w:val="000000" w:themeColor="text1"/>
          <w:szCs w:val="24"/>
        </w:rPr>
        <w:t xml:space="preserve">Forest </w:t>
      </w:r>
      <w:proofErr w:type="spellStart"/>
      <w:r w:rsidRPr="00431EA6">
        <w:rPr>
          <w:rFonts w:cs="Arial"/>
          <w:b/>
          <w:bCs/>
          <w:color w:val="000000" w:themeColor="text1"/>
          <w:szCs w:val="24"/>
        </w:rPr>
        <w:t>Ecology</w:t>
      </w:r>
      <w:proofErr w:type="spellEnd"/>
      <w:r w:rsidRPr="00431EA6">
        <w:rPr>
          <w:rFonts w:cs="Arial"/>
          <w:b/>
          <w:bCs/>
          <w:color w:val="000000" w:themeColor="text1"/>
          <w:szCs w:val="24"/>
        </w:rPr>
        <w:t xml:space="preserve"> </w:t>
      </w:r>
      <w:proofErr w:type="spellStart"/>
      <w:r w:rsidRPr="00431EA6">
        <w:rPr>
          <w:rFonts w:cs="Arial"/>
          <w:b/>
          <w:bCs/>
          <w:color w:val="000000" w:themeColor="text1"/>
          <w:szCs w:val="24"/>
        </w:rPr>
        <w:t>and</w:t>
      </w:r>
      <w:proofErr w:type="spellEnd"/>
      <w:r w:rsidRPr="00431EA6">
        <w:rPr>
          <w:rFonts w:cs="Arial"/>
          <w:b/>
          <w:bCs/>
          <w:color w:val="000000" w:themeColor="text1"/>
          <w:szCs w:val="24"/>
        </w:rPr>
        <w:t xml:space="preserve"> Management</w:t>
      </w:r>
      <w:r w:rsidRPr="00431EA6">
        <w:rPr>
          <w:rFonts w:cs="Arial"/>
          <w:color w:val="000000" w:themeColor="text1"/>
          <w:szCs w:val="24"/>
        </w:rPr>
        <w:t>, v.137, n.1, p.41-51, 2000.</w:t>
      </w:r>
    </w:p>
    <w:p w:rsidR="00A640A6" w:rsidRPr="00431EA6" w:rsidRDefault="00A640A6" w:rsidP="00431EA6">
      <w:pPr>
        <w:spacing w:line="240" w:lineRule="auto"/>
        <w:rPr>
          <w:rFonts w:cs="Arial"/>
          <w:color w:val="000000" w:themeColor="text1"/>
          <w:szCs w:val="24"/>
        </w:rPr>
      </w:pPr>
    </w:p>
    <w:p w:rsidR="00CC210D" w:rsidRPr="00431EA6" w:rsidRDefault="00CC210D" w:rsidP="00431EA6">
      <w:pPr>
        <w:spacing w:line="240" w:lineRule="auto"/>
        <w:rPr>
          <w:rFonts w:cs="Arial"/>
          <w:color w:val="000000" w:themeColor="text1"/>
          <w:szCs w:val="24"/>
        </w:rPr>
      </w:pPr>
      <w:r w:rsidRPr="00431EA6">
        <w:rPr>
          <w:rFonts w:cs="Arial"/>
          <w:color w:val="000000" w:themeColor="text1"/>
          <w:szCs w:val="24"/>
        </w:rPr>
        <w:t xml:space="preserve">EMBRAPA. Portal Embrapa. </w:t>
      </w:r>
      <w:r w:rsidRPr="00431EA6">
        <w:rPr>
          <w:rFonts w:cs="Arial"/>
          <w:b/>
          <w:bCs/>
          <w:color w:val="000000" w:themeColor="text1"/>
          <w:szCs w:val="24"/>
        </w:rPr>
        <w:t>Recuperação de Áreas Degradadas.</w:t>
      </w:r>
      <w:r w:rsidRPr="00431EA6">
        <w:rPr>
          <w:rFonts w:cs="Arial"/>
          <w:color w:val="000000" w:themeColor="text1"/>
          <w:szCs w:val="24"/>
        </w:rPr>
        <w:t xml:space="preserve"> 2019. Disponível em:&lt;https://www.embrapa.br/agrobiologia/pesquisa-e-desenvolvimento/recuperacao-de-areas-degradadas&gt;. Acesso em: 15 out. 2019.</w:t>
      </w:r>
    </w:p>
    <w:p w:rsidR="00CC210D" w:rsidRPr="00431EA6" w:rsidRDefault="00CC210D" w:rsidP="00431EA6">
      <w:pPr>
        <w:spacing w:line="240" w:lineRule="auto"/>
        <w:rPr>
          <w:rFonts w:cs="Arial"/>
          <w:color w:val="000000" w:themeColor="text1"/>
          <w:szCs w:val="24"/>
        </w:rPr>
      </w:pPr>
    </w:p>
    <w:p w:rsidR="00A640A6" w:rsidRPr="00431EA6" w:rsidRDefault="00A640A6" w:rsidP="00431EA6">
      <w:pPr>
        <w:spacing w:line="240" w:lineRule="auto"/>
        <w:rPr>
          <w:rFonts w:cs="Arial"/>
          <w:color w:val="000000" w:themeColor="text1"/>
          <w:szCs w:val="24"/>
        </w:rPr>
      </w:pPr>
      <w:r w:rsidRPr="00431EA6">
        <w:rPr>
          <w:rFonts w:cs="Arial"/>
          <w:color w:val="000000" w:themeColor="text1"/>
          <w:szCs w:val="24"/>
        </w:rPr>
        <w:t xml:space="preserve">FAVERO, C. </w:t>
      </w:r>
      <w:r w:rsidRPr="00431EA6">
        <w:rPr>
          <w:rFonts w:cs="Arial"/>
          <w:b/>
          <w:bCs/>
          <w:color w:val="000000" w:themeColor="text1"/>
          <w:szCs w:val="24"/>
        </w:rPr>
        <w:t>Uso e degradação de solos na microrregião de Governador Valadares, MG.</w:t>
      </w:r>
      <w:r w:rsidRPr="00431EA6">
        <w:rPr>
          <w:rFonts w:cs="Arial"/>
          <w:color w:val="000000" w:themeColor="text1"/>
          <w:szCs w:val="24"/>
        </w:rPr>
        <w:t xml:space="preserve"> 2001. 80f. Tese (Doutorado em Solos e Nutrição de Plantas) - Universidade Federal de Viçosa, Viçosa, MG, 2001.</w:t>
      </w:r>
    </w:p>
    <w:p w:rsidR="000F190B" w:rsidRPr="00431EA6" w:rsidRDefault="000F190B" w:rsidP="00431EA6">
      <w:pPr>
        <w:spacing w:line="240" w:lineRule="auto"/>
        <w:rPr>
          <w:rFonts w:cs="Arial"/>
          <w:color w:val="000000" w:themeColor="text1"/>
          <w:szCs w:val="24"/>
        </w:rPr>
      </w:pPr>
    </w:p>
    <w:p w:rsidR="000F190B" w:rsidRPr="00431EA6" w:rsidRDefault="000F190B" w:rsidP="00431EA6">
      <w:pPr>
        <w:spacing w:line="240" w:lineRule="auto"/>
        <w:rPr>
          <w:rFonts w:cs="Arial"/>
          <w:color w:val="000000" w:themeColor="text1"/>
          <w:szCs w:val="24"/>
        </w:rPr>
      </w:pPr>
      <w:r w:rsidRPr="00431EA6">
        <w:rPr>
          <w:rFonts w:cs="Arial"/>
          <w:color w:val="000000" w:themeColor="text1"/>
          <w:szCs w:val="24"/>
        </w:rPr>
        <w:t xml:space="preserve">FÁVERO, C.; LOVO, I. C., MENDONÇA, E. DE S. Recuperação de área degradada com sistema agroflorestal no Vale do Rio Doce, Minas Gerais. </w:t>
      </w:r>
      <w:r w:rsidRPr="00431EA6">
        <w:rPr>
          <w:rFonts w:cs="Arial"/>
          <w:b/>
          <w:bCs/>
          <w:color w:val="000000" w:themeColor="text1"/>
          <w:szCs w:val="24"/>
        </w:rPr>
        <w:t>Revista Árvore.</w:t>
      </w:r>
      <w:r w:rsidRPr="00431EA6">
        <w:rPr>
          <w:rFonts w:cs="Arial"/>
          <w:color w:val="000000" w:themeColor="text1"/>
          <w:szCs w:val="24"/>
        </w:rPr>
        <w:t xml:space="preserve"> V. 32, 2008.</w:t>
      </w:r>
    </w:p>
    <w:p w:rsidR="00A640A6" w:rsidRPr="00431EA6" w:rsidRDefault="00A640A6" w:rsidP="00431EA6">
      <w:pPr>
        <w:spacing w:line="240" w:lineRule="auto"/>
        <w:rPr>
          <w:rFonts w:cs="Arial"/>
          <w:color w:val="000000" w:themeColor="text1"/>
          <w:szCs w:val="24"/>
        </w:rPr>
      </w:pPr>
    </w:p>
    <w:p w:rsidR="008F39C7" w:rsidRPr="00431EA6" w:rsidRDefault="008F39C7" w:rsidP="00431EA6">
      <w:pPr>
        <w:spacing w:line="240" w:lineRule="auto"/>
        <w:rPr>
          <w:rFonts w:cs="Arial"/>
          <w:color w:val="000000" w:themeColor="text1"/>
          <w:szCs w:val="24"/>
        </w:rPr>
      </w:pPr>
      <w:r w:rsidRPr="00431EA6">
        <w:rPr>
          <w:rFonts w:cs="Arial"/>
          <w:color w:val="000000" w:themeColor="text1"/>
          <w:szCs w:val="24"/>
        </w:rPr>
        <w:t xml:space="preserve">FILHO, A. C. et al. </w:t>
      </w:r>
      <w:r w:rsidRPr="00431EA6">
        <w:rPr>
          <w:rFonts w:cs="Arial"/>
          <w:b/>
          <w:bCs/>
          <w:color w:val="000000" w:themeColor="text1"/>
          <w:szCs w:val="24"/>
        </w:rPr>
        <w:t xml:space="preserve">Recuperação de áreas degradadas. </w:t>
      </w:r>
      <w:r w:rsidRPr="00431EA6">
        <w:rPr>
          <w:rFonts w:cs="Arial"/>
          <w:color w:val="000000" w:themeColor="text1"/>
          <w:szCs w:val="24"/>
        </w:rPr>
        <w:t>In Congresso Técnico Científico da Engenharia e da Agronomia CONTECC, Fortaleza/CE, setembro de 2015.</w:t>
      </w:r>
    </w:p>
    <w:p w:rsidR="008F39C7" w:rsidRPr="00431EA6" w:rsidRDefault="008F39C7" w:rsidP="00431EA6">
      <w:pPr>
        <w:spacing w:line="240" w:lineRule="auto"/>
        <w:rPr>
          <w:rFonts w:cs="Arial"/>
          <w:color w:val="000000" w:themeColor="text1"/>
          <w:szCs w:val="24"/>
        </w:rPr>
      </w:pPr>
    </w:p>
    <w:p w:rsidR="00A640A6" w:rsidRPr="00431EA6" w:rsidRDefault="00A640A6" w:rsidP="00431EA6">
      <w:pPr>
        <w:spacing w:line="240" w:lineRule="auto"/>
        <w:rPr>
          <w:rFonts w:cs="Arial"/>
          <w:color w:val="000000" w:themeColor="text1"/>
          <w:szCs w:val="24"/>
        </w:rPr>
      </w:pPr>
      <w:r w:rsidRPr="00431EA6">
        <w:rPr>
          <w:rFonts w:cs="Arial"/>
          <w:color w:val="000000" w:themeColor="text1"/>
          <w:szCs w:val="24"/>
        </w:rPr>
        <w:t xml:space="preserve">FRANCO, F. S. </w:t>
      </w:r>
      <w:r w:rsidRPr="00431EA6">
        <w:rPr>
          <w:rFonts w:cs="Arial"/>
          <w:b/>
          <w:bCs/>
          <w:color w:val="000000" w:themeColor="text1"/>
          <w:szCs w:val="24"/>
        </w:rPr>
        <w:t>Sistemas agroflorestais: uma contribuição para a conservação dos recursos naturais na Zona da Mata de Minas Gerais.</w:t>
      </w:r>
      <w:r w:rsidRPr="00431EA6">
        <w:rPr>
          <w:rFonts w:cs="Arial"/>
          <w:color w:val="000000" w:themeColor="text1"/>
          <w:szCs w:val="24"/>
        </w:rPr>
        <w:t xml:space="preserve"> 2000. 128f. Tese (Doutorado em Ciência Florestal) - Universidade Federal de Viçosa, Viçosa, MG, 2000.</w:t>
      </w:r>
    </w:p>
    <w:p w:rsidR="00A640A6" w:rsidRPr="00431EA6" w:rsidRDefault="00A640A6" w:rsidP="00431EA6">
      <w:pPr>
        <w:spacing w:line="240" w:lineRule="auto"/>
        <w:rPr>
          <w:rFonts w:cs="Arial"/>
          <w:color w:val="000000" w:themeColor="text1"/>
          <w:szCs w:val="24"/>
        </w:rPr>
      </w:pPr>
    </w:p>
    <w:p w:rsidR="007746C2" w:rsidRPr="00431EA6" w:rsidRDefault="007746C2" w:rsidP="00431EA6">
      <w:pPr>
        <w:spacing w:line="240" w:lineRule="auto"/>
        <w:rPr>
          <w:rFonts w:cs="Arial"/>
          <w:color w:val="000000" w:themeColor="text1"/>
          <w:szCs w:val="24"/>
        </w:rPr>
      </w:pPr>
      <w:r w:rsidRPr="00431EA6">
        <w:rPr>
          <w:rFonts w:cs="Arial"/>
          <w:color w:val="000000" w:themeColor="text1"/>
          <w:szCs w:val="24"/>
        </w:rPr>
        <w:t xml:space="preserve">GIL, A. C. </w:t>
      </w:r>
      <w:r w:rsidRPr="00431EA6">
        <w:rPr>
          <w:rFonts w:cs="Arial"/>
          <w:b/>
          <w:bCs/>
          <w:color w:val="000000" w:themeColor="text1"/>
          <w:szCs w:val="24"/>
        </w:rPr>
        <w:t>Métodos e Técnicas de Pesquisa Social.</w:t>
      </w:r>
      <w:r w:rsidRPr="00431EA6">
        <w:rPr>
          <w:rFonts w:cs="Arial"/>
          <w:color w:val="000000" w:themeColor="text1"/>
          <w:szCs w:val="24"/>
        </w:rPr>
        <w:t xml:space="preserve"> 4° ed. São Paulo: Editora Atlas S.A., 1995.</w:t>
      </w:r>
    </w:p>
    <w:p w:rsidR="007746C2" w:rsidRPr="00431EA6" w:rsidRDefault="007746C2" w:rsidP="00431EA6">
      <w:pPr>
        <w:spacing w:line="240" w:lineRule="auto"/>
        <w:rPr>
          <w:rFonts w:cs="Arial"/>
          <w:color w:val="000000" w:themeColor="text1"/>
          <w:szCs w:val="24"/>
        </w:rPr>
      </w:pPr>
    </w:p>
    <w:p w:rsidR="007746C2" w:rsidRPr="00431EA6" w:rsidRDefault="007746C2" w:rsidP="00431EA6">
      <w:pPr>
        <w:spacing w:line="240" w:lineRule="auto"/>
        <w:rPr>
          <w:rFonts w:cs="Arial"/>
          <w:color w:val="000000" w:themeColor="text1"/>
          <w:szCs w:val="24"/>
        </w:rPr>
      </w:pPr>
      <w:r w:rsidRPr="00431EA6">
        <w:rPr>
          <w:rFonts w:cs="Arial"/>
          <w:color w:val="000000" w:themeColor="text1"/>
          <w:szCs w:val="24"/>
        </w:rPr>
        <w:t xml:space="preserve">GIL, A. C. </w:t>
      </w:r>
      <w:r w:rsidRPr="00431EA6">
        <w:rPr>
          <w:rFonts w:cs="Arial"/>
          <w:b/>
          <w:bCs/>
          <w:color w:val="000000" w:themeColor="text1"/>
          <w:szCs w:val="24"/>
        </w:rPr>
        <w:t>Como elaborar projetos de pesquisa.</w:t>
      </w:r>
      <w:r w:rsidRPr="00431EA6">
        <w:rPr>
          <w:rFonts w:cs="Arial"/>
          <w:color w:val="000000" w:themeColor="text1"/>
          <w:szCs w:val="24"/>
        </w:rPr>
        <w:t xml:space="preserve"> 4ª. Ed. São Paulo: Atlas, 2002.</w:t>
      </w:r>
    </w:p>
    <w:p w:rsidR="007746C2" w:rsidRPr="00431EA6" w:rsidRDefault="007746C2" w:rsidP="00431EA6">
      <w:pPr>
        <w:spacing w:line="240" w:lineRule="auto"/>
        <w:rPr>
          <w:rFonts w:cs="Arial"/>
          <w:color w:val="000000" w:themeColor="text1"/>
          <w:szCs w:val="24"/>
        </w:rPr>
      </w:pPr>
    </w:p>
    <w:p w:rsidR="00144ADF" w:rsidRPr="00431EA6" w:rsidRDefault="00144ADF" w:rsidP="00431EA6">
      <w:pPr>
        <w:spacing w:line="240" w:lineRule="auto"/>
        <w:rPr>
          <w:rFonts w:cs="Arial"/>
          <w:color w:val="000000" w:themeColor="text1"/>
          <w:szCs w:val="24"/>
        </w:rPr>
      </w:pPr>
      <w:r w:rsidRPr="00431EA6">
        <w:rPr>
          <w:rFonts w:cs="Arial"/>
          <w:color w:val="000000" w:themeColor="text1"/>
          <w:szCs w:val="24"/>
        </w:rPr>
        <w:t xml:space="preserve">GUIMARÃES, Amanda. VINICIUS, Eduardo. BATISTA, Priscila. SOUZA, Zacarias. </w:t>
      </w:r>
      <w:r w:rsidRPr="00431EA6">
        <w:rPr>
          <w:rFonts w:cs="Arial"/>
          <w:b/>
          <w:bCs/>
          <w:color w:val="000000" w:themeColor="text1"/>
          <w:szCs w:val="24"/>
        </w:rPr>
        <w:t xml:space="preserve">Análise para Recuperação de uma Área Degradada, na Micro Bacia do Ribeirão </w:t>
      </w:r>
      <w:proofErr w:type="spellStart"/>
      <w:r w:rsidRPr="00431EA6">
        <w:rPr>
          <w:rFonts w:cs="Arial"/>
          <w:b/>
          <w:bCs/>
          <w:color w:val="000000" w:themeColor="text1"/>
          <w:szCs w:val="24"/>
        </w:rPr>
        <w:t>Taquaruçu</w:t>
      </w:r>
      <w:proofErr w:type="spellEnd"/>
      <w:r w:rsidRPr="00431EA6">
        <w:rPr>
          <w:rFonts w:cs="Arial"/>
          <w:b/>
          <w:bCs/>
          <w:color w:val="000000" w:themeColor="text1"/>
          <w:szCs w:val="24"/>
        </w:rPr>
        <w:t xml:space="preserve"> – Palmas – TO.</w:t>
      </w:r>
      <w:r w:rsidRPr="00431EA6">
        <w:rPr>
          <w:rFonts w:cs="Arial"/>
          <w:color w:val="000000" w:themeColor="text1"/>
          <w:szCs w:val="24"/>
        </w:rPr>
        <w:t xml:space="preserve"> Faculdade Católica do Tocantins, TO, 2009.</w:t>
      </w:r>
    </w:p>
    <w:p w:rsidR="00144ADF" w:rsidRPr="00431EA6" w:rsidRDefault="00144ADF" w:rsidP="00431EA6">
      <w:pPr>
        <w:spacing w:line="240" w:lineRule="auto"/>
        <w:rPr>
          <w:rFonts w:cs="Arial"/>
          <w:color w:val="000000" w:themeColor="text1"/>
          <w:szCs w:val="24"/>
        </w:rPr>
      </w:pPr>
    </w:p>
    <w:p w:rsidR="00EB3E3B" w:rsidRPr="00431EA6" w:rsidRDefault="00EB3E3B" w:rsidP="00431EA6">
      <w:pPr>
        <w:spacing w:line="240" w:lineRule="auto"/>
        <w:rPr>
          <w:rFonts w:cs="Arial"/>
          <w:color w:val="000000" w:themeColor="text1"/>
          <w:szCs w:val="24"/>
        </w:rPr>
      </w:pPr>
      <w:r w:rsidRPr="00431EA6">
        <w:rPr>
          <w:rFonts w:cs="Arial"/>
          <w:color w:val="000000" w:themeColor="text1"/>
          <w:szCs w:val="24"/>
        </w:rPr>
        <w:t xml:space="preserve">INOMOTO, M. M. et al. Reação de seis adubos verdes a </w:t>
      </w:r>
      <w:proofErr w:type="spellStart"/>
      <w:r w:rsidRPr="00431EA6">
        <w:rPr>
          <w:rFonts w:cs="Arial"/>
          <w:color w:val="000000" w:themeColor="text1"/>
          <w:szCs w:val="24"/>
        </w:rPr>
        <w:t>Meloidogyne</w:t>
      </w:r>
      <w:proofErr w:type="spellEnd"/>
      <w:r w:rsidRPr="00431EA6">
        <w:rPr>
          <w:rFonts w:cs="Arial"/>
          <w:color w:val="000000" w:themeColor="text1"/>
          <w:szCs w:val="24"/>
        </w:rPr>
        <w:t xml:space="preserve"> </w:t>
      </w:r>
      <w:proofErr w:type="spellStart"/>
      <w:r w:rsidRPr="00431EA6">
        <w:rPr>
          <w:rFonts w:cs="Arial"/>
          <w:color w:val="000000" w:themeColor="text1"/>
          <w:szCs w:val="24"/>
        </w:rPr>
        <w:t>javanica</w:t>
      </w:r>
      <w:proofErr w:type="spellEnd"/>
      <w:r w:rsidRPr="00431EA6">
        <w:rPr>
          <w:rFonts w:cs="Arial"/>
          <w:color w:val="000000" w:themeColor="text1"/>
          <w:szCs w:val="24"/>
        </w:rPr>
        <w:t xml:space="preserve"> e </w:t>
      </w:r>
      <w:proofErr w:type="spellStart"/>
      <w:r w:rsidRPr="00431EA6">
        <w:rPr>
          <w:rFonts w:cs="Arial"/>
          <w:color w:val="000000" w:themeColor="text1"/>
          <w:szCs w:val="24"/>
        </w:rPr>
        <w:t>ratylenchus</w:t>
      </w:r>
      <w:proofErr w:type="spellEnd"/>
      <w:r w:rsidRPr="00431EA6">
        <w:rPr>
          <w:rFonts w:cs="Arial"/>
          <w:color w:val="000000" w:themeColor="text1"/>
          <w:szCs w:val="24"/>
        </w:rPr>
        <w:t xml:space="preserve"> </w:t>
      </w:r>
      <w:proofErr w:type="spellStart"/>
      <w:r w:rsidRPr="00431EA6">
        <w:rPr>
          <w:rFonts w:cs="Arial"/>
          <w:color w:val="000000" w:themeColor="text1"/>
          <w:szCs w:val="24"/>
        </w:rPr>
        <w:t>brachyurus</w:t>
      </w:r>
      <w:proofErr w:type="spellEnd"/>
      <w:r w:rsidRPr="00431EA6">
        <w:rPr>
          <w:rFonts w:cs="Arial"/>
          <w:color w:val="000000" w:themeColor="text1"/>
          <w:szCs w:val="24"/>
        </w:rPr>
        <w:t xml:space="preserve">. </w:t>
      </w:r>
      <w:proofErr w:type="spellStart"/>
      <w:r w:rsidRPr="00431EA6">
        <w:rPr>
          <w:rFonts w:cs="Arial"/>
          <w:b/>
          <w:bCs/>
          <w:color w:val="000000" w:themeColor="text1"/>
          <w:szCs w:val="24"/>
        </w:rPr>
        <w:t>Nematologia</w:t>
      </w:r>
      <w:proofErr w:type="spellEnd"/>
      <w:r w:rsidRPr="00431EA6">
        <w:rPr>
          <w:rFonts w:cs="Arial"/>
          <w:b/>
          <w:bCs/>
          <w:color w:val="000000" w:themeColor="text1"/>
          <w:szCs w:val="24"/>
        </w:rPr>
        <w:t xml:space="preserve"> Brasileira,</w:t>
      </w:r>
      <w:r w:rsidRPr="00431EA6">
        <w:rPr>
          <w:rFonts w:cs="Arial"/>
          <w:color w:val="000000" w:themeColor="text1"/>
          <w:szCs w:val="24"/>
        </w:rPr>
        <w:t xml:space="preserve"> Brasília, v. 30, n. 1, p. 39-44, 2006.</w:t>
      </w:r>
    </w:p>
    <w:p w:rsidR="00EB3E3B" w:rsidRPr="00431EA6" w:rsidRDefault="00EB3E3B" w:rsidP="00431EA6">
      <w:pPr>
        <w:spacing w:line="240" w:lineRule="auto"/>
        <w:rPr>
          <w:rFonts w:cs="Arial"/>
          <w:color w:val="000000" w:themeColor="text1"/>
          <w:szCs w:val="24"/>
        </w:rPr>
      </w:pPr>
    </w:p>
    <w:p w:rsidR="00402ADB" w:rsidRPr="00431EA6" w:rsidRDefault="00402ADB" w:rsidP="00431EA6">
      <w:pPr>
        <w:spacing w:line="240" w:lineRule="auto"/>
        <w:rPr>
          <w:rFonts w:cs="Arial"/>
          <w:color w:val="000000" w:themeColor="text1"/>
          <w:szCs w:val="24"/>
          <w:lang w:val="en-US"/>
        </w:rPr>
      </w:pPr>
      <w:r w:rsidRPr="00431EA6">
        <w:rPr>
          <w:rFonts w:cs="Arial"/>
          <w:color w:val="000000" w:themeColor="text1"/>
          <w:szCs w:val="24"/>
        </w:rPr>
        <w:t xml:space="preserve">INSTITUTO ANTONIO ERNESTO DE SALVO – INAES. </w:t>
      </w:r>
      <w:r w:rsidRPr="00431EA6">
        <w:rPr>
          <w:rFonts w:cs="Arial"/>
          <w:b/>
          <w:bCs/>
          <w:color w:val="000000" w:themeColor="text1"/>
          <w:szCs w:val="24"/>
        </w:rPr>
        <w:t>Estado da Arte das Pastagens em Minas Gerais.</w:t>
      </w:r>
      <w:r w:rsidRPr="00431EA6">
        <w:rPr>
          <w:rFonts w:cs="Arial"/>
          <w:color w:val="000000" w:themeColor="text1"/>
          <w:szCs w:val="24"/>
        </w:rPr>
        <w:t xml:space="preserve"> </w:t>
      </w:r>
      <w:r w:rsidRPr="00431EA6">
        <w:rPr>
          <w:rFonts w:cs="Arial"/>
          <w:color w:val="000000" w:themeColor="text1"/>
          <w:szCs w:val="24"/>
          <w:lang w:val="en-US"/>
        </w:rPr>
        <w:t>Belo Horizonte, 2015.</w:t>
      </w:r>
    </w:p>
    <w:p w:rsidR="00A640A6" w:rsidRPr="00431EA6" w:rsidRDefault="00A640A6" w:rsidP="00431EA6">
      <w:pPr>
        <w:spacing w:line="240" w:lineRule="auto"/>
        <w:rPr>
          <w:rFonts w:cs="Arial"/>
          <w:color w:val="000000" w:themeColor="text1"/>
          <w:szCs w:val="24"/>
          <w:lang w:val="en-US"/>
        </w:rPr>
      </w:pPr>
    </w:p>
    <w:p w:rsidR="00A640A6" w:rsidRPr="00431EA6" w:rsidRDefault="00A640A6" w:rsidP="00431EA6">
      <w:pPr>
        <w:spacing w:line="240" w:lineRule="auto"/>
        <w:rPr>
          <w:rFonts w:cs="Arial"/>
          <w:color w:val="000000" w:themeColor="text1"/>
          <w:szCs w:val="24"/>
        </w:rPr>
      </w:pPr>
      <w:r w:rsidRPr="00431EA6">
        <w:rPr>
          <w:rFonts w:cs="Arial"/>
          <w:color w:val="000000" w:themeColor="text1"/>
          <w:szCs w:val="24"/>
          <w:lang w:val="en-US"/>
        </w:rPr>
        <w:t xml:space="preserve">KAUFFMAN, J. B.; CUMMINGS, D. L.; WARD, D. E. Fire in the Brazilian Amazon: 2- biomass, nutrient pools and losses in cattle pasture. </w:t>
      </w:r>
      <w:proofErr w:type="spellStart"/>
      <w:r w:rsidRPr="00431EA6">
        <w:rPr>
          <w:rFonts w:cs="Arial"/>
          <w:b/>
          <w:bCs/>
          <w:color w:val="000000" w:themeColor="text1"/>
          <w:szCs w:val="24"/>
        </w:rPr>
        <w:t>Oecologia</w:t>
      </w:r>
      <w:proofErr w:type="spellEnd"/>
      <w:r w:rsidRPr="00431EA6">
        <w:rPr>
          <w:rFonts w:cs="Arial"/>
          <w:color w:val="000000" w:themeColor="text1"/>
          <w:szCs w:val="24"/>
        </w:rPr>
        <w:t xml:space="preserve">, v.113, n.3, p.415-427, 1998.  </w:t>
      </w:r>
    </w:p>
    <w:p w:rsidR="00402ADB" w:rsidRPr="00431EA6" w:rsidRDefault="00402ADB" w:rsidP="00431EA6">
      <w:pPr>
        <w:spacing w:line="240" w:lineRule="auto"/>
        <w:rPr>
          <w:rFonts w:cs="Arial"/>
          <w:color w:val="000000" w:themeColor="text1"/>
          <w:szCs w:val="24"/>
        </w:rPr>
      </w:pPr>
    </w:p>
    <w:p w:rsidR="000F190B" w:rsidRPr="00431EA6" w:rsidRDefault="000F190B" w:rsidP="00431EA6">
      <w:pPr>
        <w:spacing w:line="240" w:lineRule="auto"/>
        <w:rPr>
          <w:rFonts w:cs="Arial"/>
          <w:color w:val="000000" w:themeColor="text1"/>
          <w:szCs w:val="24"/>
          <w:lang w:val="en-US"/>
        </w:rPr>
      </w:pPr>
      <w:r w:rsidRPr="00431EA6">
        <w:rPr>
          <w:rFonts w:cs="Arial"/>
          <w:color w:val="000000" w:themeColor="text1"/>
          <w:szCs w:val="24"/>
        </w:rPr>
        <w:t xml:space="preserve">KOHLRAUSCH, F.; JUNG, C. F. </w:t>
      </w:r>
      <w:r w:rsidRPr="00431EA6">
        <w:rPr>
          <w:rFonts w:cs="Arial"/>
          <w:b/>
          <w:bCs/>
          <w:color w:val="000000" w:themeColor="text1"/>
          <w:szCs w:val="24"/>
        </w:rPr>
        <w:t>Áreas ambientais degradadas: caudas e recuperação.</w:t>
      </w:r>
      <w:r w:rsidRPr="00431EA6">
        <w:rPr>
          <w:rFonts w:cs="Arial"/>
          <w:color w:val="000000" w:themeColor="text1"/>
          <w:szCs w:val="24"/>
        </w:rPr>
        <w:t xml:space="preserve"> </w:t>
      </w:r>
      <w:r w:rsidRPr="00431EA6">
        <w:rPr>
          <w:rFonts w:cs="Arial"/>
          <w:color w:val="000000" w:themeColor="text1"/>
          <w:szCs w:val="24"/>
          <w:lang w:val="en-US"/>
        </w:rPr>
        <w:t xml:space="preserve">In: XI </w:t>
      </w:r>
      <w:proofErr w:type="spellStart"/>
      <w:r w:rsidRPr="00431EA6">
        <w:rPr>
          <w:rFonts w:cs="Arial"/>
          <w:color w:val="000000" w:themeColor="text1"/>
          <w:szCs w:val="24"/>
          <w:lang w:val="en-US"/>
        </w:rPr>
        <w:t>Congresso</w:t>
      </w:r>
      <w:proofErr w:type="spellEnd"/>
      <w:r w:rsidRPr="00431EA6">
        <w:rPr>
          <w:rFonts w:cs="Arial"/>
          <w:color w:val="000000" w:themeColor="text1"/>
          <w:szCs w:val="24"/>
          <w:lang w:val="en-US"/>
        </w:rPr>
        <w:t xml:space="preserve"> Nacional de </w:t>
      </w:r>
      <w:proofErr w:type="spellStart"/>
      <w:r w:rsidRPr="00431EA6">
        <w:rPr>
          <w:rFonts w:cs="Arial"/>
          <w:color w:val="000000" w:themeColor="text1"/>
          <w:szCs w:val="24"/>
          <w:lang w:val="en-US"/>
        </w:rPr>
        <w:t>Excelência</w:t>
      </w:r>
      <w:proofErr w:type="spellEnd"/>
      <w:r w:rsidRPr="00431EA6">
        <w:rPr>
          <w:rFonts w:cs="Arial"/>
          <w:color w:val="000000" w:themeColor="text1"/>
          <w:szCs w:val="24"/>
          <w:lang w:val="en-US"/>
        </w:rPr>
        <w:t xml:space="preserve"> </w:t>
      </w:r>
      <w:proofErr w:type="spellStart"/>
      <w:r w:rsidRPr="00431EA6">
        <w:rPr>
          <w:rFonts w:cs="Arial"/>
          <w:color w:val="000000" w:themeColor="text1"/>
          <w:szCs w:val="24"/>
          <w:lang w:val="en-US"/>
        </w:rPr>
        <w:t>em</w:t>
      </w:r>
      <w:proofErr w:type="spellEnd"/>
      <w:r w:rsidRPr="00431EA6">
        <w:rPr>
          <w:rFonts w:cs="Arial"/>
          <w:color w:val="000000" w:themeColor="text1"/>
          <w:szCs w:val="24"/>
          <w:lang w:val="en-US"/>
        </w:rPr>
        <w:t xml:space="preserve"> </w:t>
      </w:r>
      <w:proofErr w:type="spellStart"/>
      <w:r w:rsidRPr="00431EA6">
        <w:rPr>
          <w:rFonts w:cs="Arial"/>
          <w:color w:val="000000" w:themeColor="text1"/>
          <w:szCs w:val="24"/>
          <w:lang w:val="en-US"/>
        </w:rPr>
        <w:t>Gestão</w:t>
      </w:r>
      <w:proofErr w:type="spellEnd"/>
      <w:r w:rsidRPr="00431EA6">
        <w:rPr>
          <w:rFonts w:cs="Arial"/>
          <w:color w:val="000000" w:themeColor="text1"/>
          <w:szCs w:val="24"/>
          <w:lang w:val="en-US"/>
        </w:rPr>
        <w:t>. 2015.</w:t>
      </w:r>
    </w:p>
    <w:p w:rsidR="001674D3" w:rsidRPr="00431EA6" w:rsidRDefault="001674D3" w:rsidP="00431EA6">
      <w:pPr>
        <w:spacing w:line="240" w:lineRule="auto"/>
        <w:rPr>
          <w:rFonts w:cs="Arial"/>
          <w:color w:val="000000" w:themeColor="text1"/>
          <w:szCs w:val="24"/>
        </w:rPr>
      </w:pPr>
      <w:r w:rsidRPr="00431EA6">
        <w:rPr>
          <w:rFonts w:cs="Arial"/>
          <w:color w:val="000000" w:themeColor="text1"/>
          <w:szCs w:val="24"/>
          <w:lang w:val="en-US"/>
        </w:rPr>
        <w:t xml:space="preserve">MARX, D. H.; BERRY, C. R.; KORMANIK, Paul P. </w:t>
      </w:r>
      <w:r w:rsidRPr="00431EA6">
        <w:rPr>
          <w:rFonts w:cs="Arial"/>
          <w:b/>
          <w:bCs/>
          <w:color w:val="000000" w:themeColor="text1"/>
          <w:szCs w:val="24"/>
          <w:lang w:val="en-US"/>
        </w:rPr>
        <w:t xml:space="preserve">Application of municipal sewage sludge in forest and degraded land. </w:t>
      </w:r>
      <w:r w:rsidRPr="00431EA6">
        <w:rPr>
          <w:rFonts w:cs="Arial"/>
          <w:color w:val="000000" w:themeColor="text1"/>
          <w:szCs w:val="24"/>
        </w:rPr>
        <w:t>1995.</w:t>
      </w:r>
      <w:r w:rsidRPr="00431EA6">
        <w:rPr>
          <w:rFonts w:cs="Arial"/>
          <w:color w:val="000000" w:themeColor="text1"/>
          <w:szCs w:val="24"/>
        </w:rPr>
        <w:cr/>
      </w:r>
    </w:p>
    <w:p w:rsidR="00FF08CC" w:rsidRPr="00431EA6" w:rsidRDefault="00367EAB" w:rsidP="00431EA6">
      <w:pPr>
        <w:spacing w:line="240" w:lineRule="auto"/>
        <w:rPr>
          <w:rFonts w:cs="Arial"/>
          <w:color w:val="000000" w:themeColor="text1"/>
          <w:szCs w:val="24"/>
        </w:rPr>
      </w:pPr>
      <w:r w:rsidRPr="00431EA6">
        <w:rPr>
          <w:rFonts w:cs="Arial"/>
          <w:color w:val="000000" w:themeColor="text1"/>
          <w:szCs w:val="24"/>
        </w:rPr>
        <w:t xml:space="preserve">LIMA, A. A.; FERNANDES JÚNIOR, P. I.; PASSOS, S. R.; PAULO, F. S.; NOSOLINE, S. M.; FARIA, S. M.; GUERRA, J. G. M.; RUMJANEK, N. G.; XAVIER, G. R. Diversidade e capacidade simbiótica de </w:t>
      </w:r>
      <w:proofErr w:type="spellStart"/>
      <w:r w:rsidRPr="00431EA6">
        <w:rPr>
          <w:rFonts w:cs="Arial"/>
          <w:color w:val="000000" w:themeColor="text1"/>
          <w:szCs w:val="24"/>
        </w:rPr>
        <w:t>rizóbios</w:t>
      </w:r>
      <w:proofErr w:type="spellEnd"/>
      <w:r w:rsidRPr="00431EA6">
        <w:rPr>
          <w:rFonts w:cs="Arial"/>
          <w:color w:val="000000" w:themeColor="text1"/>
          <w:szCs w:val="24"/>
        </w:rPr>
        <w:t xml:space="preserve"> isolados de nódulos de </w:t>
      </w:r>
      <w:proofErr w:type="spellStart"/>
      <w:r w:rsidRPr="00431EA6">
        <w:rPr>
          <w:rFonts w:cs="Arial"/>
          <w:color w:val="000000" w:themeColor="text1"/>
          <w:szCs w:val="24"/>
        </w:rPr>
        <w:t>Mucuna</w:t>
      </w:r>
      <w:proofErr w:type="spellEnd"/>
      <w:r w:rsidRPr="00431EA6">
        <w:rPr>
          <w:rFonts w:cs="Arial"/>
          <w:color w:val="000000" w:themeColor="text1"/>
          <w:szCs w:val="24"/>
        </w:rPr>
        <w:t xml:space="preserve">-Cinza e </w:t>
      </w:r>
      <w:proofErr w:type="spellStart"/>
      <w:r w:rsidRPr="00431EA6">
        <w:rPr>
          <w:rFonts w:cs="Arial"/>
          <w:color w:val="000000" w:themeColor="text1"/>
          <w:szCs w:val="24"/>
        </w:rPr>
        <w:t>Mucuna</w:t>
      </w:r>
      <w:proofErr w:type="spellEnd"/>
      <w:r w:rsidRPr="00431EA6">
        <w:rPr>
          <w:rFonts w:cs="Arial"/>
          <w:color w:val="000000" w:themeColor="text1"/>
          <w:szCs w:val="24"/>
        </w:rPr>
        <w:t xml:space="preserve">-Anã. </w:t>
      </w:r>
      <w:r w:rsidRPr="00431EA6">
        <w:rPr>
          <w:rFonts w:cs="Arial"/>
          <w:b/>
          <w:bCs/>
          <w:color w:val="000000" w:themeColor="text1"/>
          <w:szCs w:val="24"/>
        </w:rPr>
        <w:t>Revista Brasileira de Ciência do Solo</w:t>
      </w:r>
      <w:r w:rsidRPr="00431EA6">
        <w:rPr>
          <w:rFonts w:cs="Arial"/>
          <w:color w:val="000000" w:themeColor="text1"/>
          <w:szCs w:val="24"/>
        </w:rPr>
        <w:t xml:space="preserve">, Viçosa, v. 36, n. 2, p. 337-348, </w:t>
      </w:r>
      <w:proofErr w:type="gramStart"/>
      <w:r w:rsidRPr="00431EA6">
        <w:rPr>
          <w:rFonts w:cs="Arial"/>
          <w:color w:val="000000" w:themeColor="text1"/>
          <w:szCs w:val="24"/>
        </w:rPr>
        <w:t>mar./</w:t>
      </w:r>
      <w:proofErr w:type="gramEnd"/>
      <w:r w:rsidRPr="00431EA6">
        <w:rPr>
          <w:rFonts w:cs="Arial"/>
          <w:color w:val="000000" w:themeColor="text1"/>
          <w:szCs w:val="24"/>
        </w:rPr>
        <w:t>abr. 2012.</w:t>
      </w:r>
    </w:p>
    <w:p w:rsidR="00FF08CC" w:rsidRPr="00431EA6" w:rsidRDefault="00FF08CC" w:rsidP="00431EA6">
      <w:pPr>
        <w:spacing w:line="240" w:lineRule="auto"/>
        <w:rPr>
          <w:rFonts w:cs="Arial"/>
          <w:color w:val="000000" w:themeColor="text1"/>
          <w:szCs w:val="24"/>
        </w:rPr>
      </w:pPr>
    </w:p>
    <w:p w:rsidR="00A15EAF" w:rsidRPr="00431EA6" w:rsidRDefault="00A15EAF" w:rsidP="00431EA6">
      <w:pPr>
        <w:spacing w:line="240" w:lineRule="auto"/>
        <w:rPr>
          <w:rFonts w:cs="Arial"/>
          <w:color w:val="000000" w:themeColor="text1"/>
          <w:szCs w:val="24"/>
        </w:rPr>
      </w:pPr>
      <w:r w:rsidRPr="00431EA6">
        <w:rPr>
          <w:rFonts w:cs="Arial"/>
          <w:color w:val="000000" w:themeColor="text1"/>
          <w:szCs w:val="24"/>
        </w:rPr>
        <w:t xml:space="preserve">MEIRA, A. S.; LEAO, J. L.; SANTOS, J. M. </w:t>
      </w:r>
      <w:r w:rsidRPr="00431EA6">
        <w:rPr>
          <w:rFonts w:cs="Arial"/>
          <w:b/>
          <w:bCs/>
          <w:color w:val="000000" w:themeColor="text1"/>
          <w:szCs w:val="24"/>
        </w:rPr>
        <w:t>O Uso e ocupação do solo e a formação de voçorocas no município de Caetité – BA.</w:t>
      </w:r>
      <w:r w:rsidRPr="00431EA6">
        <w:rPr>
          <w:rFonts w:cs="Arial"/>
          <w:color w:val="000000" w:themeColor="text1"/>
          <w:szCs w:val="24"/>
        </w:rPr>
        <w:t xml:space="preserve"> In: VI Congresso Brasileiro de Geógrafos, 2004, Goiânia. Anais... Goiânia: AGB. Disponível em: &lt; http:// www.igeo.uerj.br/VICBG2004/Eixo2/E2_015.htm &gt;. Acesso em: 15 out. 2019.</w:t>
      </w:r>
      <w:r w:rsidRPr="00431EA6">
        <w:rPr>
          <w:rFonts w:cs="Arial"/>
          <w:color w:val="000000" w:themeColor="text1"/>
          <w:szCs w:val="24"/>
        </w:rPr>
        <w:cr/>
      </w:r>
    </w:p>
    <w:p w:rsidR="00A640A6" w:rsidRPr="00431EA6" w:rsidRDefault="00A640A6" w:rsidP="00431EA6">
      <w:pPr>
        <w:spacing w:line="240" w:lineRule="auto"/>
        <w:rPr>
          <w:rFonts w:cs="Arial"/>
          <w:color w:val="000000" w:themeColor="text1"/>
          <w:szCs w:val="24"/>
        </w:rPr>
      </w:pPr>
      <w:r w:rsidRPr="00431EA6">
        <w:rPr>
          <w:rFonts w:cs="Arial"/>
          <w:color w:val="000000" w:themeColor="text1"/>
          <w:szCs w:val="24"/>
        </w:rPr>
        <w:t xml:space="preserve">MENDONÇA, E. S.; LEITE, L. F. C.; FERREIRA NETO, P. S. F. Cultivo do café em sistema agroflorestal: uma opção para recuperação de solos degradados. </w:t>
      </w:r>
      <w:r w:rsidRPr="00431EA6">
        <w:rPr>
          <w:rFonts w:cs="Arial"/>
          <w:b/>
          <w:bCs/>
          <w:color w:val="000000" w:themeColor="text1"/>
          <w:szCs w:val="24"/>
        </w:rPr>
        <w:t>Revista Árvore,</w:t>
      </w:r>
      <w:r w:rsidRPr="00431EA6">
        <w:rPr>
          <w:rFonts w:cs="Arial"/>
          <w:color w:val="000000" w:themeColor="text1"/>
          <w:szCs w:val="24"/>
        </w:rPr>
        <w:t xml:space="preserve"> v.25, n.3, p.375-383, 2001.</w:t>
      </w:r>
    </w:p>
    <w:p w:rsidR="00A640A6" w:rsidRPr="00431EA6" w:rsidRDefault="00A640A6" w:rsidP="00431EA6">
      <w:pPr>
        <w:spacing w:line="240" w:lineRule="auto"/>
        <w:rPr>
          <w:rFonts w:cs="Arial"/>
          <w:color w:val="000000" w:themeColor="text1"/>
          <w:szCs w:val="24"/>
        </w:rPr>
      </w:pPr>
    </w:p>
    <w:p w:rsidR="00372677" w:rsidRPr="00431EA6" w:rsidRDefault="00372677" w:rsidP="00431EA6">
      <w:pPr>
        <w:spacing w:line="240" w:lineRule="auto"/>
        <w:rPr>
          <w:rFonts w:cs="Arial"/>
          <w:color w:val="000000" w:themeColor="text1"/>
          <w:szCs w:val="24"/>
        </w:rPr>
      </w:pPr>
      <w:r w:rsidRPr="00431EA6">
        <w:rPr>
          <w:rFonts w:cs="Arial"/>
          <w:color w:val="000000" w:themeColor="text1"/>
          <w:szCs w:val="24"/>
        </w:rPr>
        <w:t>MINISTÉRIO DO MEIO AMBIENTE</w:t>
      </w:r>
      <w:r w:rsidR="00FB40FF" w:rsidRPr="00431EA6">
        <w:rPr>
          <w:rFonts w:cs="Arial"/>
          <w:color w:val="000000" w:themeColor="text1"/>
          <w:szCs w:val="24"/>
        </w:rPr>
        <w:t xml:space="preserve"> - MMA</w:t>
      </w:r>
      <w:r w:rsidRPr="00431EA6">
        <w:rPr>
          <w:rFonts w:cs="Arial"/>
          <w:color w:val="000000" w:themeColor="text1"/>
          <w:szCs w:val="24"/>
        </w:rPr>
        <w:t xml:space="preserve">. </w:t>
      </w:r>
      <w:r w:rsidRPr="00431EA6">
        <w:rPr>
          <w:rFonts w:cs="Arial"/>
          <w:b/>
          <w:bCs/>
          <w:color w:val="000000" w:themeColor="text1"/>
          <w:szCs w:val="24"/>
        </w:rPr>
        <w:t>Instrução Normativa nº 5</w:t>
      </w:r>
      <w:r w:rsidRPr="00431EA6">
        <w:rPr>
          <w:rFonts w:cs="Arial"/>
          <w:color w:val="000000" w:themeColor="text1"/>
          <w:szCs w:val="24"/>
        </w:rPr>
        <w:t>, de 8 de setembro de 2009. Disponível em: &lt;http://www.redejucara.org.br/legislacao/in_5_2009_MMA.pdf&gt;.</w:t>
      </w:r>
      <w:r w:rsidR="00FB40FF" w:rsidRPr="00431EA6">
        <w:rPr>
          <w:rFonts w:cs="Arial"/>
          <w:color w:val="000000" w:themeColor="text1"/>
          <w:szCs w:val="24"/>
        </w:rPr>
        <w:t xml:space="preserve"> </w:t>
      </w:r>
      <w:r w:rsidRPr="00431EA6">
        <w:rPr>
          <w:rFonts w:cs="Arial"/>
          <w:color w:val="000000" w:themeColor="text1"/>
          <w:szCs w:val="24"/>
        </w:rPr>
        <w:t>Acesso em: 15 out. 2019.</w:t>
      </w:r>
    </w:p>
    <w:p w:rsidR="00370F49" w:rsidRPr="00431EA6" w:rsidRDefault="00370F49" w:rsidP="00431EA6">
      <w:pPr>
        <w:spacing w:line="240" w:lineRule="auto"/>
        <w:rPr>
          <w:rFonts w:cs="Arial"/>
          <w:color w:val="000000" w:themeColor="text1"/>
          <w:szCs w:val="24"/>
        </w:rPr>
      </w:pPr>
    </w:p>
    <w:p w:rsidR="00370F49" w:rsidRPr="00431EA6" w:rsidRDefault="00370F49" w:rsidP="00431EA6">
      <w:pPr>
        <w:spacing w:line="240" w:lineRule="auto"/>
        <w:rPr>
          <w:rFonts w:cs="Arial"/>
          <w:color w:val="000000" w:themeColor="text1"/>
          <w:szCs w:val="24"/>
        </w:rPr>
      </w:pPr>
      <w:r w:rsidRPr="00431EA6">
        <w:rPr>
          <w:rFonts w:cs="Arial"/>
          <w:color w:val="000000" w:themeColor="text1"/>
          <w:szCs w:val="24"/>
        </w:rPr>
        <w:t xml:space="preserve">MINISTÉRIO DO MEIO AMBIENTE - MMA. </w:t>
      </w:r>
      <w:r w:rsidRPr="00431EA6">
        <w:rPr>
          <w:rFonts w:cs="Arial"/>
          <w:b/>
          <w:bCs/>
          <w:color w:val="000000" w:themeColor="text1"/>
          <w:szCs w:val="24"/>
        </w:rPr>
        <w:t>Recuperação de Áreas Degradas</w:t>
      </w:r>
      <w:r w:rsidRPr="00431EA6">
        <w:rPr>
          <w:rFonts w:cs="Arial"/>
          <w:color w:val="000000" w:themeColor="text1"/>
          <w:szCs w:val="24"/>
        </w:rPr>
        <w:t>. Disponível em: &lt;https://www.mma.gov.br/component/k2/item/8705-recupera%C3%A7%C3%A3o-de-%C3%A1reas-degradadas&gt;. Acesso em: 22 out. 2019.</w:t>
      </w:r>
    </w:p>
    <w:p w:rsidR="006C7334" w:rsidRPr="00431EA6" w:rsidRDefault="006C7334" w:rsidP="00431EA6">
      <w:pPr>
        <w:spacing w:line="240" w:lineRule="auto"/>
        <w:rPr>
          <w:rFonts w:cs="Arial"/>
          <w:color w:val="000000" w:themeColor="text1"/>
          <w:szCs w:val="24"/>
        </w:rPr>
      </w:pPr>
    </w:p>
    <w:p w:rsidR="00476C4D" w:rsidRPr="00431EA6" w:rsidRDefault="00476C4D" w:rsidP="00431EA6">
      <w:pPr>
        <w:spacing w:line="240" w:lineRule="auto"/>
        <w:rPr>
          <w:rFonts w:cs="Arial"/>
          <w:color w:val="000000" w:themeColor="text1"/>
          <w:szCs w:val="24"/>
        </w:rPr>
      </w:pPr>
      <w:r w:rsidRPr="00431EA6">
        <w:rPr>
          <w:rFonts w:cs="Arial"/>
          <w:color w:val="000000" w:themeColor="text1"/>
          <w:szCs w:val="24"/>
        </w:rPr>
        <w:t xml:space="preserve">MUGGLER, C. C.; SOBRINHO, F. A. P.; MACHADO, V. A. Educação em Solos: princípios, teoria e métodos. </w:t>
      </w:r>
      <w:r w:rsidRPr="00431EA6">
        <w:rPr>
          <w:rFonts w:cs="Arial"/>
          <w:b/>
          <w:bCs/>
          <w:color w:val="000000" w:themeColor="text1"/>
          <w:szCs w:val="24"/>
        </w:rPr>
        <w:t xml:space="preserve">Revista Brasileira de Ciência do Solo. </w:t>
      </w:r>
      <w:r w:rsidRPr="00431EA6">
        <w:rPr>
          <w:rFonts w:cs="Arial"/>
          <w:color w:val="000000" w:themeColor="text1"/>
          <w:szCs w:val="24"/>
        </w:rPr>
        <w:t xml:space="preserve"> v.30, n. 4, p.733-740. 2006.</w:t>
      </w:r>
    </w:p>
    <w:p w:rsidR="00476C4D" w:rsidRPr="00431EA6" w:rsidRDefault="00476C4D" w:rsidP="00431EA6">
      <w:pPr>
        <w:spacing w:line="240" w:lineRule="auto"/>
        <w:rPr>
          <w:rFonts w:cs="Arial"/>
          <w:color w:val="000000" w:themeColor="text1"/>
          <w:szCs w:val="24"/>
        </w:rPr>
      </w:pPr>
    </w:p>
    <w:p w:rsidR="006C7334" w:rsidRPr="00431EA6" w:rsidRDefault="006C7334" w:rsidP="00431EA6">
      <w:pPr>
        <w:spacing w:line="240" w:lineRule="auto"/>
        <w:rPr>
          <w:rFonts w:cs="Arial"/>
          <w:color w:val="000000" w:themeColor="text1"/>
          <w:szCs w:val="24"/>
        </w:rPr>
      </w:pPr>
      <w:r w:rsidRPr="00431EA6">
        <w:rPr>
          <w:rFonts w:cs="Arial"/>
          <w:color w:val="000000" w:themeColor="text1"/>
          <w:szCs w:val="24"/>
        </w:rPr>
        <w:t xml:space="preserve">OLIVEIRA, Felipe de Pinho de et al. Uso de imagens CBERS 2B para classificação de áreas </w:t>
      </w:r>
      <w:proofErr w:type="spellStart"/>
      <w:r w:rsidRPr="00431EA6">
        <w:rPr>
          <w:rFonts w:cs="Arial"/>
          <w:color w:val="000000" w:themeColor="text1"/>
          <w:szCs w:val="24"/>
        </w:rPr>
        <w:t>monodominadas</w:t>
      </w:r>
      <w:proofErr w:type="spellEnd"/>
      <w:r w:rsidRPr="00431EA6">
        <w:rPr>
          <w:rFonts w:cs="Arial"/>
          <w:color w:val="000000" w:themeColor="text1"/>
          <w:szCs w:val="24"/>
        </w:rPr>
        <w:t xml:space="preserve"> por aroeira em uma região do médio rio Doce mineiro. In: XV Simpósio Brasileiro de Sensoriamento Remoto - SBSR, Curitiba, PR, Brasil, 30 de abril a 05 de maio de 2011. </w:t>
      </w:r>
      <w:r w:rsidRPr="00431EA6">
        <w:rPr>
          <w:rFonts w:cs="Arial"/>
          <w:b/>
          <w:bCs/>
          <w:color w:val="000000" w:themeColor="text1"/>
          <w:szCs w:val="24"/>
        </w:rPr>
        <w:t>Anais...</w:t>
      </w:r>
      <w:r w:rsidRPr="00431EA6">
        <w:rPr>
          <w:rFonts w:cs="Arial"/>
          <w:color w:val="000000" w:themeColor="text1"/>
          <w:szCs w:val="24"/>
        </w:rPr>
        <w:t xml:space="preserve"> São José dos Campos: INPE, 2011. p.2592.</w:t>
      </w:r>
    </w:p>
    <w:p w:rsidR="00FB40FF" w:rsidRPr="00431EA6" w:rsidRDefault="00FB40FF" w:rsidP="00431EA6">
      <w:pPr>
        <w:spacing w:line="240" w:lineRule="auto"/>
        <w:rPr>
          <w:rFonts w:cs="Arial"/>
          <w:color w:val="000000" w:themeColor="text1"/>
          <w:szCs w:val="24"/>
        </w:rPr>
      </w:pPr>
    </w:p>
    <w:p w:rsidR="008F39C7" w:rsidRPr="00431EA6" w:rsidRDefault="008F39C7" w:rsidP="00431EA6">
      <w:pPr>
        <w:spacing w:line="240" w:lineRule="auto"/>
        <w:rPr>
          <w:rFonts w:cs="Arial"/>
          <w:color w:val="000000" w:themeColor="text1"/>
          <w:szCs w:val="24"/>
        </w:rPr>
      </w:pPr>
      <w:r w:rsidRPr="00431EA6">
        <w:rPr>
          <w:rFonts w:cs="Arial"/>
          <w:color w:val="000000" w:themeColor="text1"/>
          <w:szCs w:val="24"/>
        </w:rPr>
        <w:t xml:space="preserve">ORTIS, R. S. et al. </w:t>
      </w:r>
      <w:r w:rsidRPr="00431EA6">
        <w:rPr>
          <w:rFonts w:cs="Arial"/>
          <w:b/>
          <w:bCs/>
          <w:color w:val="000000" w:themeColor="text1"/>
          <w:szCs w:val="24"/>
        </w:rPr>
        <w:t>Gestão Ambiental e a Recuperação de Áreas Degradadas</w:t>
      </w:r>
      <w:r w:rsidRPr="00431EA6">
        <w:rPr>
          <w:rFonts w:cs="Arial"/>
          <w:color w:val="000000" w:themeColor="text1"/>
          <w:szCs w:val="24"/>
        </w:rPr>
        <w:t>. In IX Simpósio de Excelência em Gestão e Tecnologia, 2012, p. 1-8.</w:t>
      </w:r>
    </w:p>
    <w:p w:rsidR="008F39C7" w:rsidRPr="00431EA6" w:rsidRDefault="008F39C7" w:rsidP="00431EA6">
      <w:pPr>
        <w:spacing w:line="240" w:lineRule="auto"/>
        <w:rPr>
          <w:rFonts w:cs="Arial"/>
          <w:color w:val="000000" w:themeColor="text1"/>
          <w:szCs w:val="24"/>
        </w:rPr>
      </w:pPr>
    </w:p>
    <w:p w:rsidR="00B72F19" w:rsidRPr="00431EA6" w:rsidRDefault="00B72F19" w:rsidP="00431EA6">
      <w:pPr>
        <w:spacing w:line="240" w:lineRule="auto"/>
        <w:rPr>
          <w:rFonts w:cs="Arial"/>
          <w:color w:val="000000" w:themeColor="text1"/>
          <w:szCs w:val="24"/>
          <w:lang w:val="en-US"/>
        </w:rPr>
      </w:pPr>
      <w:r w:rsidRPr="00431EA6">
        <w:rPr>
          <w:rFonts w:cs="Arial"/>
          <w:color w:val="000000" w:themeColor="text1"/>
          <w:szCs w:val="24"/>
        </w:rPr>
        <w:t xml:space="preserve">PIOLLI, Alessandro. CELESTINI, Rosana. MAGON, Rogerio. </w:t>
      </w:r>
      <w:r w:rsidRPr="00431EA6">
        <w:rPr>
          <w:rFonts w:cs="Arial"/>
          <w:b/>
          <w:bCs/>
          <w:color w:val="000000" w:themeColor="text1"/>
          <w:szCs w:val="24"/>
        </w:rPr>
        <w:t>Teoria e prática em recuperação de áreas degradadas: plantando a semente de um mundo melhor.</w:t>
      </w:r>
      <w:r w:rsidRPr="00431EA6">
        <w:rPr>
          <w:rFonts w:cs="Arial"/>
          <w:color w:val="000000" w:themeColor="text1"/>
          <w:szCs w:val="24"/>
        </w:rPr>
        <w:t xml:space="preserve"> </w:t>
      </w:r>
      <w:r w:rsidRPr="00431EA6">
        <w:rPr>
          <w:rFonts w:cs="Arial"/>
          <w:color w:val="000000" w:themeColor="text1"/>
          <w:szCs w:val="24"/>
          <w:lang w:val="en-US"/>
        </w:rPr>
        <w:t xml:space="preserve">Serra </w:t>
      </w:r>
      <w:proofErr w:type="spellStart"/>
      <w:r w:rsidRPr="00431EA6">
        <w:rPr>
          <w:rFonts w:cs="Arial"/>
          <w:color w:val="000000" w:themeColor="text1"/>
          <w:szCs w:val="24"/>
          <w:lang w:val="en-US"/>
        </w:rPr>
        <w:t>Negra</w:t>
      </w:r>
      <w:proofErr w:type="spellEnd"/>
      <w:r w:rsidRPr="00431EA6">
        <w:rPr>
          <w:rFonts w:cs="Arial"/>
          <w:color w:val="000000" w:themeColor="text1"/>
          <w:szCs w:val="24"/>
          <w:lang w:val="en-US"/>
        </w:rPr>
        <w:t>-SP, 2004.</w:t>
      </w:r>
    </w:p>
    <w:p w:rsidR="00DB2E56" w:rsidRPr="00431EA6" w:rsidRDefault="00DB2E56" w:rsidP="00431EA6">
      <w:pPr>
        <w:spacing w:line="240" w:lineRule="auto"/>
        <w:rPr>
          <w:rFonts w:cs="Arial"/>
          <w:color w:val="000000" w:themeColor="text1"/>
          <w:szCs w:val="24"/>
          <w:lang w:val="en-US"/>
        </w:rPr>
      </w:pPr>
    </w:p>
    <w:p w:rsidR="00DB2E56" w:rsidRPr="00431EA6" w:rsidRDefault="00DB2E56" w:rsidP="00431EA6">
      <w:pPr>
        <w:spacing w:line="240" w:lineRule="auto"/>
        <w:rPr>
          <w:rFonts w:cs="Arial"/>
          <w:color w:val="000000" w:themeColor="text1"/>
          <w:szCs w:val="24"/>
        </w:rPr>
      </w:pPr>
      <w:r w:rsidRPr="00431EA6">
        <w:rPr>
          <w:rFonts w:cs="Arial"/>
          <w:color w:val="000000" w:themeColor="text1"/>
          <w:szCs w:val="24"/>
          <w:lang w:val="en-US"/>
        </w:rPr>
        <w:t xml:space="preserve">PIPKIN, B.W.; TRENT, D.D. </w:t>
      </w:r>
      <w:r w:rsidRPr="00431EA6">
        <w:rPr>
          <w:rFonts w:cs="Arial"/>
          <w:b/>
          <w:bCs/>
          <w:color w:val="000000" w:themeColor="text1"/>
          <w:szCs w:val="24"/>
          <w:lang w:val="en-US"/>
        </w:rPr>
        <w:t xml:space="preserve">Geology and the environment. </w:t>
      </w:r>
      <w:r w:rsidRPr="00431EA6">
        <w:rPr>
          <w:rFonts w:cs="Arial"/>
          <w:color w:val="000000" w:themeColor="text1"/>
          <w:szCs w:val="24"/>
          <w:lang w:val="en-US"/>
        </w:rPr>
        <w:t xml:space="preserve">New York, John Wiley &amp; Sons, 1997. </w:t>
      </w:r>
      <w:r w:rsidRPr="00431EA6">
        <w:rPr>
          <w:rFonts w:cs="Arial"/>
          <w:color w:val="000000" w:themeColor="text1"/>
          <w:szCs w:val="24"/>
        </w:rPr>
        <w:t>473p.</w:t>
      </w:r>
    </w:p>
    <w:p w:rsidR="00B72F19" w:rsidRPr="00431EA6" w:rsidRDefault="00B72F19" w:rsidP="00431EA6">
      <w:pPr>
        <w:spacing w:line="240" w:lineRule="auto"/>
        <w:rPr>
          <w:rFonts w:cs="Arial"/>
          <w:color w:val="000000" w:themeColor="text1"/>
          <w:szCs w:val="24"/>
        </w:rPr>
      </w:pPr>
    </w:p>
    <w:p w:rsidR="0096183C" w:rsidRPr="00431EA6" w:rsidRDefault="0096183C" w:rsidP="00431EA6">
      <w:pPr>
        <w:spacing w:line="240" w:lineRule="auto"/>
        <w:rPr>
          <w:rFonts w:cs="Arial"/>
          <w:color w:val="000000" w:themeColor="text1"/>
          <w:szCs w:val="24"/>
        </w:rPr>
      </w:pPr>
      <w:r w:rsidRPr="00431EA6">
        <w:rPr>
          <w:rFonts w:cs="Arial"/>
          <w:color w:val="000000" w:themeColor="text1"/>
          <w:szCs w:val="24"/>
        </w:rPr>
        <w:t xml:space="preserve">POTAFÓS. Plantas para cobertura do solo e adubação verde aplicadas ao plantio direto. Encarte técnico. </w:t>
      </w:r>
      <w:r w:rsidRPr="00431EA6">
        <w:rPr>
          <w:rFonts w:cs="Arial"/>
          <w:b/>
          <w:bCs/>
          <w:color w:val="000000" w:themeColor="text1"/>
          <w:szCs w:val="24"/>
        </w:rPr>
        <w:t>INFORMAÇÕES AGRONÔMICAS Nº 112</w:t>
      </w:r>
      <w:r w:rsidRPr="00431EA6">
        <w:rPr>
          <w:rFonts w:cs="Arial"/>
          <w:color w:val="000000" w:themeColor="text1"/>
          <w:szCs w:val="24"/>
        </w:rPr>
        <w:t xml:space="preserve"> – dez, 2005.</w:t>
      </w:r>
    </w:p>
    <w:p w:rsidR="0096183C" w:rsidRPr="00431EA6" w:rsidRDefault="0096183C" w:rsidP="00431EA6">
      <w:pPr>
        <w:spacing w:line="240" w:lineRule="auto"/>
        <w:rPr>
          <w:rFonts w:cs="Arial"/>
          <w:color w:val="000000" w:themeColor="text1"/>
          <w:szCs w:val="24"/>
        </w:rPr>
      </w:pPr>
    </w:p>
    <w:p w:rsidR="00A15EAF" w:rsidRPr="00431EA6" w:rsidRDefault="00A15EAF" w:rsidP="00431EA6">
      <w:pPr>
        <w:spacing w:line="240" w:lineRule="auto"/>
        <w:rPr>
          <w:rFonts w:cs="Arial"/>
          <w:color w:val="000000" w:themeColor="text1"/>
          <w:szCs w:val="24"/>
        </w:rPr>
      </w:pPr>
      <w:r w:rsidRPr="00431EA6">
        <w:rPr>
          <w:rFonts w:cs="Arial"/>
          <w:color w:val="000000" w:themeColor="text1"/>
          <w:szCs w:val="24"/>
        </w:rPr>
        <w:t xml:space="preserve">RODRIGUES, R. R.; GANDOLFI, S. Recomposição de florestas nativas: princípios gerais e subsídios para uma definição metodológica. </w:t>
      </w:r>
      <w:r w:rsidRPr="00431EA6">
        <w:rPr>
          <w:rFonts w:cs="Arial"/>
          <w:b/>
          <w:bCs/>
          <w:color w:val="000000" w:themeColor="text1"/>
          <w:szCs w:val="24"/>
        </w:rPr>
        <w:t xml:space="preserve">Ornamental </w:t>
      </w:r>
      <w:proofErr w:type="spellStart"/>
      <w:r w:rsidRPr="00431EA6">
        <w:rPr>
          <w:rFonts w:cs="Arial"/>
          <w:b/>
          <w:bCs/>
          <w:color w:val="000000" w:themeColor="text1"/>
          <w:szCs w:val="24"/>
        </w:rPr>
        <w:t>Horticulture</w:t>
      </w:r>
      <w:proofErr w:type="spellEnd"/>
      <w:r w:rsidRPr="00431EA6">
        <w:rPr>
          <w:rFonts w:cs="Arial"/>
          <w:b/>
          <w:bCs/>
          <w:color w:val="000000" w:themeColor="text1"/>
          <w:szCs w:val="24"/>
        </w:rPr>
        <w:t>,</w:t>
      </w:r>
      <w:r w:rsidRPr="00431EA6">
        <w:rPr>
          <w:rFonts w:cs="Arial"/>
          <w:color w:val="000000" w:themeColor="text1"/>
          <w:szCs w:val="24"/>
        </w:rPr>
        <w:t xml:space="preserve"> v. 2, n. 1, 1996.</w:t>
      </w:r>
    </w:p>
    <w:p w:rsidR="00A15EAF" w:rsidRPr="00431EA6" w:rsidRDefault="00A15EAF" w:rsidP="00431EA6">
      <w:pPr>
        <w:spacing w:line="240" w:lineRule="auto"/>
        <w:rPr>
          <w:rFonts w:cs="Arial"/>
          <w:color w:val="000000" w:themeColor="text1"/>
          <w:szCs w:val="24"/>
        </w:rPr>
      </w:pPr>
    </w:p>
    <w:p w:rsidR="00FB40FF" w:rsidRPr="00431EA6" w:rsidRDefault="00FB40FF" w:rsidP="00431EA6">
      <w:pPr>
        <w:spacing w:line="240" w:lineRule="auto"/>
        <w:rPr>
          <w:rFonts w:cs="Arial"/>
          <w:color w:val="000000" w:themeColor="text1"/>
          <w:szCs w:val="24"/>
        </w:rPr>
      </w:pPr>
      <w:r w:rsidRPr="00431EA6">
        <w:rPr>
          <w:rFonts w:cs="Arial"/>
          <w:color w:val="000000" w:themeColor="text1"/>
          <w:szCs w:val="24"/>
        </w:rPr>
        <w:t xml:space="preserve">RUSSO, Camila. C. </w:t>
      </w:r>
      <w:r w:rsidRPr="00431EA6">
        <w:rPr>
          <w:rFonts w:cs="Arial"/>
          <w:b/>
          <w:bCs/>
          <w:color w:val="000000" w:themeColor="text1"/>
          <w:szCs w:val="24"/>
        </w:rPr>
        <w:t>Aspectos de Recuperação de Áreas Degradadas</w:t>
      </w:r>
      <w:r w:rsidRPr="00431EA6">
        <w:rPr>
          <w:rFonts w:cs="Arial"/>
          <w:color w:val="000000" w:themeColor="text1"/>
          <w:szCs w:val="24"/>
        </w:rPr>
        <w:t>. São Paulo, 2015.</w:t>
      </w:r>
    </w:p>
    <w:p w:rsidR="00176CF6" w:rsidRPr="00431EA6" w:rsidRDefault="00176CF6" w:rsidP="00431EA6">
      <w:pPr>
        <w:spacing w:line="240" w:lineRule="auto"/>
        <w:rPr>
          <w:rFonts w:cs="Arial"/>
          <w:color w:val="000000" w:themeColor="text1"/>
          <w:szCs w:val="24"/>
        </w:rPr>
      </w:pPr>
    </w:p>
    <w:p w:rsidR="00176CF6" w:rsidRPr="00431EA6" w:rsidRDefault="00176CF6" w:rsidP="00431EA6">
      <w:pPr>
        <w:spacing w:line="240" w:lineRule="auto"/>
        <w:rPr>
          <w:rFonts w:cs="Arial"/>
          <w:color w:val="000000" w:themeColor="text1"/>
          <w:szCs w:val="24"/>
        </w:rPr>
      </w:pPr>
      <w:r w:rsidRPr="00431EA6">
        <w:rPr>
          <w:rFonts w:cs="Arial"/>
          <w:color w:val="000000" w:themeColor="text1"/>
          <w:szCs w:val="24"/>
        </w:rPr>
        <w:t xml:space="preserve">SEBRAE. </w:t>
      </w:r>
      <w:r w:rsidRPr="00431EA6">
        <w:rPr>
          <w:rFonts w:cs="Arial"/>
          <w:b/>
          <w:bCs/>
          <w:color w:val="000000" w:themeColor="text1"/>
          <w:szCs w:val="24"/>
        </w:rPr>
        <w:t xml:space="preserve">Recuperação de Áreas Degradadas. Soluções para colher mais lucros e sustentabilidade. </w:t>
      </w:r>
      <w:r w:rsidRPr="00431EA6">
        <w:rPr>
          <w:rFonts w:cs="Arial"/>
          <w:color w:val="000000" w:themeColor="text1"/>
          <w:szCs w:val="24"/>
        </w:rPr>
        <w:t>2019.</w:t>
      </w:r>
      <w:r w:rsidRPr="00431EA6">
        <w:rPr>
          <w:rFonts w:cs="Arial"/>
          <w:b/>
          <w:bCs/>
          <w:color w:val="000000" w:themeColor="text1"/>
          <w:szCs w:val="24"/>
        </w:rPr>
        <w:t xml:space="preserve"> </w:t>
      </w:r>
      <w:r w:rsidRPr="00431EA6">
        <w:rPr>
          <w:rFonts w:cs="Arial"/>
          <w:color w:val="000000" w:themeColor="text1"/>
          <w:szCs w:val="24"/>
        </w:rPr>
        <w:t>Disponível em: &lt;http://sustentabilidade.sebrae.com.br/Sustentabilidade/Para%20sua%20empresa/Publica%C3%A7%C3%B5es/Infogr%C3%A1ficos/info-areas-degradadas-abril.pdf: Acesso em: 15 out. 2019.</w:t>
      </w:r>
    </w:p>
    <w:p w:rsidR="00BC66FA" w:rsidRPr="00431EA6" w:rsidRDefault="00BC66FA" w:rsidP="00431EA6">
      <w:pPr>
        <w:spacing w:line="240" w:lineRule="auto"/>
        <w:rPr>
          <w:rFonts w:cs="Arial"/>
          <w:color w:val="000000" w:themeColor="text1"/>
          <w:szCs w:val="24"/>
        </w:rPr>
      </w:pPr>
    </w:p>
    <w:p w:rsidR="00D90CC9" w:rsidRPr="00431EA6" w:rsidRDefault="00D90CC9" w:rsidP="00431EA6">
      <w:pPr>
        <w:spacing w:line="240" w:lineRule="auto"/>
        <w:rPr>
          <w:rFonts w:cs="Arial"/>
          <w:color w:val="000000" w:themeColor="text1"/>
          <w:szCs w:val="24"/>
        </w:rPr>
      </w:pPr>
      <w:r w:rsidRPr="00431EA6">
        <w:rPr>
          <w:rFonts w:cs="Arial"/>
          <w:color w:val="000000" w:themeColor="text1"/>
          <w:szCs w:val="24"/>
        </w:rPr>
        <w:t>SOS Mata Atlântica. Dados mais recentes. Disponível em: &lt;https://www.sosma.org.br/projeto/atlas-da-mataatlantica/dados-mais-recentes&gt;. Acesso em: 15 out. 2019.</w:t>
      </w:r>
    </w:p>
    <w:p w:rsidR="00D90CC9" w:rsidRPr="00431EA6" w:rsidRDefault="00D90CC9" w:rsidP="00431EA6">
      <w:pPr>
        <w:spacing w:line="240" w:lineRule="auto"/>
        <w:rPr>
          <w:rFonts w:cs="Arial"/>
          <w:color w:val="000000" w:themeColor="text1"/>
          <w:szCs w:val="24"/>
        </w:rPr>
      </w:pPr>
    </w:p>
    <w:p w:rsidR="00BC66FA" w:rsidRPr="00431EA6" w:rsidRDefault="00BC66FA" w:rsidP="00431EA6">
      <w:pPr>
        <w:spacing w:line="240" w:lineRule="auto"/>
        <w:rPr>
          <w:rFonts w:cs="Arial"/>
          <w:color w:val="000000" w:themeColor="text1"/>
          <w:szCs w:val="24"/>
        </w:rPr>
      </w:pPr>
      <w:r w:rsidRPr="00431EA6">
        <w:rPr>
          <w:rFonts w:cs="Arial"/>
          <w:color w:val="000000" w:themeColor="text1"/>
          <w:szCs w:val="24"/>
        </w:rPr>
        <w:t xml:space="preserve">SOUZA, Diego. </w:t>
      </w:r>
      <w:r w:rsidRPr="00431EA6">
        <w:rPr>
          <w:rFonts w:cs="Arial"/>
          <w:b/>
          <w:bCs/>
          <w:color w:val="000000" w:themeColor="text1"/>
          <w:szCs w:val="24"/>
        </w:rPr>
        <w:t>Recuperação de Áreas Degradadas.</w:t>
      </w:r>
      <w:r w:rsidRPr="00431EA6">
        <w:rPr>
          <w:rFonts w:cs="Arial"/>
          <w:color w:val="000000" w:themeColor="text1"/>
          <w:szCs w:val="24"/>
        </w:rPr>
        <w:t xml:space="preserve"> Jornal Agronegócio. 2017.</w:t>
      </w:r>
    </w:p>
    <w:p w:rsidR="00372677" w:rsidRPr="00431EA6" w:rsidRDefault="00372677" w:rsidP="00431EA6">
      <w:pPr>
        <w:spacing w:line="240" w:lineRule="auto"/>
        <w:rPr>
          <w:rFonts w:cs="Arial"/>
          <w:color w:val="000000" w:themeColor="text1"/>
          <w:szCs w:val="24"/>
        </w:rPr>
      </w:pPr>
    </w:p>
    <w:p w:rsidR="00E22BE9" w:rsidRPr="00431EA6" w:rsidRDefault="00E22BE9" w:rsidP="00431EA6">
      <w:pPr>
        <w:spacing w:line="240" w:lineRule="auto"/>
        <w:rPr>
          <w:rFonts w:cs="Arial"/>
          <w:color w:val="000000" w:themeColor="text1"/>
          <w:szCs w:val="24"/>
        </w:rPr>
      </w:pPr>
      <w:r w:rsidRPr="00431EA6">
        <w:rPr>
          <w:rFonts w:cs="Arial"/>
          <w:color w:val="000000" w:themeColor="text1"/>
          <w:szCs w:val="24"/>
        </w:rPr>
        <w:t xml:space="preserve">SOUZA, R. B.; ALCÂNTARA, F. A. Adubação no sistema orgânico de produção de hortaliças. </w:t>
      </w:r>
      <w:r w:rsidRPr="00431EA6">
        <w:rPr>
          <w:rFonts w:cs="Arial"/>
          <w:b/>
          <w:bCs/>
          <w:color w:val="000000" w:themeColor="text1"/>
          <w:szCs w:val="24"/>
        </w:rPr>
        <w:t>Circular técnica 65.</w:t>
      </w:r>
      <w:r w:rsidRPr="00431EA6">
        <w:rPr>
          <w:rFonts w:cs="Arial"/>
          <w:color w:val="000000" w:themeColor="text1"/>
          <w:szCs w:val="24"/>
        </w:rPr>
        <w:t xml:space="preserve"> Brasília, jul. 2008.</w:t>
      </w:r>
    </w:p>
    <w:p w:rsidR="00E22BE9" w:rsidRPr="00431EA6" w:rsidRDefault="00E22BE9" w:rsidP="00431EA6">
      <w:pPr>
        <w:spacing w:line="240" w:lineRule="auto"/>
        <w:rPr>
          <w:rFonts w:cs="Arial"/>
          <w:color w:val="000000" w:themeColor="text1"/>
          <w:szCs w:val="24"/>
        </w:rPr>
      </w:pPr>
    </w:p>
    <w:p w:rsidR="001674D3" w:rsidRPr="00431EA6" w:rsidRDefault="001674D3" w:rsidP="00431EA6">
      <w:pPr>
        <w:spacing w:line="240" w:lineRule="auto"/>
        <w:rPr>
          <w:rFonts w:cs="Arial"/>
          <w:color w:val="000000" w:themeColor="text1"/>
          <w:szCs w:val="24"/>
        </w:rPr>
      </w:pPr>
      <w:r w:rsidRPr="00431EA6">
        <w:rPr>
          <w:rFonts w:cs="Arial"/>
          <w:color w:val="000000" w:themeColor="text1"/>
          <w:szCs w:val="24"/>
        </w:rPr>
        <w:t xml:space="preserve">TAVARES, S.R. L; ANDRADE, A. G; ROSSI, C. Q; CAPECHE, C. L; BALIEIRO, F. C; DONAGEMMA, G. K; CHAER, G. M; POLIDORO, J. C; MACEDO, J. R; PRADO, R. B; FERRAZ, R. P. D; PIMENTA, T. S </w:t>
      </w:r>
      <w:r w:rsidRPr="00431EA6">
        <w:rPr>
          <w:rFonts w:cs="Arial"/>
          <w:b/>
          <w:bCs/>
          <w:color w:val="000000" w:themeColor="text1"/>
          <w:szCs w:val="24"/>
        </w:rPr>
        <w:t xml:space="preserve">Curso de Recuperação de Áreas Degradadas: a visão da Ciência do Solo no contexto do diagnóstico, manejo, indicadores de monitoramento e estratégias de recuperação. </w:t>
      </w:r>
      <w:r w:rsidRPr="00431EA6">
        <w:rPr>
          <w:rFonts w:cs="Arial"/>
          <w:color w:val="000000" w:themeColor="text1"/>
          <w:szCs w:val="24"/>
        </w:rPr>
        <w:t>Rio de Janeiro: Embrapa Solos, 228 p. 2008.</w:t>
      </w:r>
      <w:r w:rsidRPr="00431EA6">
        <w:rPr>
          <w:rFonts w:cs="Arial"/>
          <w:color w:val="000000" w:themeColor="text1"/>
          <w:szCs w:val="24"/>
        </w:rPr>
        <w:cr/>
      </w:r>
    </w:p>
    <w:p w:rsidR="007746C2" w:rsidRPr="00431EA6" w:rsidRDefault="007746C2" w:rsidP="00431EA6">
      <w:pPr>
        <w:spacing w:line="240" w:lineRule="auto"/>
        <w:rPr>
          <w:rFonts w:cs="Arial"/>
          <w:color w:val="000000" w:themeColor="text1"/>
          <w:szCs w:val="24"/>
        </w:rPr>
      </w:pPr>
      <w:r w:rsidRPr="00431EA6">
        <w:rPr>
          <w:rFonts w:cs="Arial"/>
          <w:color w:val="000000" w:themeColor="text1"/>
          <w:szCs w:val="24"/>
        </w:rPr>
        <w:t xml:space="preserve">VERGARA, S. C. </w:t>
      </w:r>
      <w:r w:rsidRPr="00431EA6">
        <w:rPr>
          <w:rFonts w:cs="Arial"/>
          <w:b/>
          <w:bCs/>
          <w:color w:val="000000" w:themeColor="text1"/>
          <w:szCs w:val="24"/>
        </w:rPr>
        <w:t>Projetos e Relatórios de Pesquisa em Administração.</w:t>
      </w:r>
      <w:r w:rsidRPr="00431EA6">
        <w:rPr>
          <w:rFonts w:cs="Arial"/>
          <w:color w:val="000000" w:themeColor="text1"/>
          <w:szCs w:val="24"/>
        </w:rPr>
        <w:t xml:space="preserve"> 4ªed. São Paulo: Atlas, 2003.</w:t>
      </w:r>
    </w:p>
    <w:sectPr w:rsidR="007746C2" w:rsidRPr="00431EA6" w:rsidSect="00A04F3C">
      <w:footerReference w:type="default" r:id="rId16"/>
      <w:pgSz w:w="11906" w:h="16838"/>
      <w:pgMar w:top="1701" w:right="1134" w:bottom="1418" w:left="1701" w:header="708" w:footer="708"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62ED" w:rsidRDefault="005562ED" w:rsidP="000A4A7B">
      <w:pPr>
        <w:spacing w:line="240" w:lineRule="auto"/>
      </w:pPr>
      <w:r>
        <w:separator/>
      </w:r>
    </w:p>
  </w:endnote>
  <w:endnote w:type="continuationSeparator" w:id="0">
    <w:p w:rsidR="005562ED" w:rsidRDefault="005562ED" w:rsidP="000A4A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6368857"/>
      <w:docPartObj>
        <w:docPartGallery w:val="Page Numbers (Bottom of Page)"/>
        <w:docPartUnique/>
      </w:docPartObj>
    </w:sdtPr>
    <w:sdtEndPr/>
    <w:sdtContent>
      <w:p w:rsidR="005210A5" w:rsidRDefault="005210A5">
        <w:pPr>
          <w:pStyle w:val="Rodap"/>
          <w:jc w:val="right"/>
        </w:pPr>
        <w:r>
          <w:fldChar w:fldCharType="begin"/>
        </w:r>
        <w:r>
          <w:instrText>PAGE   \* MERGEFORMAT</w:instrText>
        </w:r>
        <w:r>
          <w:fldChar w:fldCharType="separate"/>
        </w:r>
        <w:r w:rsidR="004F2B46">
          <w:rPr>
            <w:noProof/>
          </w:rPr>
          <w:t>14</w:t>
        </w:r>
        <w:r>
          <w:fldChar w:fldCharType="end"/>
        </w:r>
      </w:p>
    </w:sdtContent>
  </w:sdt>
  <w:p w:rsidR="005210A5" w:rsidRDefault="005210A5">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62ED" w:rsidRDefault="005562ED" w:rsidP="000A4A7B">
      <w:pPr>
        <w:spacing w:line="240" w:lineRule="auto"/>
      </w:pPr>
      <w:r>
        <w:separator/>
      </w:r>
    </w:p>
  </w:footnote>
  <w:footnote w:type="continuationSeparator" w:id="0">
    <w:p w:rsidR="005562ED" w:rsidRDefault="005562ED" w:rsidP="000A4A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0A5" w:rsidRDefault="005210A5" w:rsidP="00162142">
    <w:pPr>
      <w:pStyle w:val="Cabealho"/>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0A5" w:rsidRPr="00162142" w:rsidRDefault="005210A5" w:rsidP="00162142">
    <w:pPr>
      <w:pStyle w:val="Cabealh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180B14"/>
    <w:multiLevelType w:val="multilevel"/>
    <w:tmpl w:val="40A2D9C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C62070C"/>
    <w:multiLevelType w:val="multilevel"/>
    <w:tmpl w:val="928ED68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343E62A5"/>
    <w:multiLevelType w:val="hybridMultilevel"/>
    <w:tmpl w:val="1B48E5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5579535A"/>
    <w:multiLevelType w:val="hybridMultilevel"/>
    <w:tmpl w:val="BCE06A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B3379D4"/>
    <w:multiLevelType w:val="multilevel"/>
    <w:tmpl w:val="173807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71E374DA"/>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15:restartNumberingAfterBreak="0">
    <w:nsid w:val="7AA54CFE"/>
    <w:multiLevelType w:val="hybridMultilevel"/>
    <w:tmpl w:val="CA689A2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6"/>
  </w:num>
  <w:num w:numId="6">
    <w:abstractNumId w:val="1"/>
  </w:num>
  <w:num w:numId="7">
    <w:abstractNumId w:val="1"/>
  </w:num>
  <w:num w:numId="8">
    <w:abstractNumId w:val="2"/>
  </w:num>
  <w:num w:numId="9">
    <w:abstractNumId w:val="5"/>
  </w:num>
  <w:num w:numId="10">
    <w:abstractNumId w:val="5"/>
    <w:lvlOverride w:ilvl="0">
      <w:startOverride w:val="2"/>
    </w:lvlOverride>
    <w:lvlOverride w:ilvl="1">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A7B"/>
    <w:rsid w:val="00021BD3"/>
    <w:rsid w:val="000317CE"/>
    <w:rsid w:val="00046AD0"/>
    <w:rsid w:val="000544BC"/>
    <w:rsid w:val="00054524"/>
    <w:rsid w:val="00096C10"/>
    <w:rsid w:val="000A4A7B"/>
    <w:rsid w:val="000A6D3C"/>
    <w:rsid w:val="000C7119"/>
    <w:rsid w:val="000E109A"/>
    <w:rsid w:val="000F190B"/>
    <w:rsid w:val="000F578B"/>
    <w:rsid w:val="00106ABD"/>
    <w:rsid w:val="00125995"/>
    <w:rsid w:val="00130332"/>
    <w:rsid w:val="00144ADF"/>
    <w:rsid w:val="00151C26"/>
    <w:rsid w:val="00162142"/>
    <w:rsid w:val="001674D3"/>
    <w:rsid w:val="00175ABC"/>
    <w:rsid w:val="00176CF6"/>
    <w:rsid w:val="0018422B"/>
    <w:rsid w:val="001B0A33"/>
    <w:rsid w:val="001D374D"/>
    <w:rsid w:val="001E0443"/>
    <w:rsid w:val="001E2509"/>
    <w:rsid w:val="001E4F1B"/>
    <w:rsid w:val="00200CBB"/>
    <w:rsid w:val="00216E52"/>
    <w:rsid w:val="0024173D"/>
    <w:rsid w:val="002A12CE"/>
    <w:rsid w:val="002E6F22"/>
    <w:rsid w:val="002F1C93"/>
    <w:rsid w:val="003441C1"/>
    <w:rsid w:val="003621FD"/>
    <w:rsid w:val="00365512"/>
    <w:rsid w:val="00367EAB"/>
    <w:rsid w:val="00370F49"/>
    <w:rsid w:val="003723AA"/>
    <w:rsid w:val="00372677"/>
    <w:rsid w:val="00394414"/>
    <w:rsid w:val="003B6DB6"/>
    <w:rsid w:val="003C770E"/>
    <w:rsid w:val="003F17C4"/>
    <w:rsid w:val="003F35C7"/>
    <w:rsid w:val="003F4D81"/>
    <w:rsid w:val="00400FD0"/>
    <w:rsid w:val="00402ADB"/>
    <w:rsid w:val="00420EFB"/>
    <w:rsid w:val="00431EA6"/>
    <w:rsid w:val="004450EA"/>
    <w:rsid w:val="00455B59"/>
    <w:rsid w:val="00456B4F"/>
    <w:rsid w:val="00476C4D"/>
    <w:rsid w:val="004776E5"/>
    <w:rsid w:val="004779E2"/>
    <w:rsid w:val="004833E8"/>
    <w:rsid w:val="004A0475"/>
    <w:rsid w:val="004B2D2A"/>
    <w:rsid w:val="004C4EC7"/>
    <w:rsid w:val="004F1601"/>
    <w:rsid w:val="004F17EA"/>
    <w:rsid w:val="004F2A32"/>
    <w:rsid w:val="004F2B46"/>
    <w:rsid w:val="004F5654"/>
    <w:rsid w:val="004F5B7A"/>
    <w:rsid w:val="004F6B63"/>
    <w:rsid w:val="005210A5"/>
    <w:rsid w:val="00532080"/>
    <w:rsid w:val="005352E1"/>
    <w:rsid w:val="005562ED"/>
    <w:rsid w:val="00591E61"/>
    <w:rsid w:val="005B125F"/>
    <w:rsid w:val="005C4A5B"/>
    <w:rsid w:val="005E08D7"/>
    <w:rsid w:val="005E6B4A"/>
    <w:rsid w:val="00615D4F"/>
    <w:rsid w:val="00632E0F"/>
    <w:rsid w:val="00652B1A"/>
    <w:rsid w:val="00663C98"/>
    <w:rsid w:val="00665809"/>
    <w:rsid w:val="00676DC1"/>
    <w:rsid w:val="006A4B2F"/>
    <w:rsid w:val="006A766E"/>
    <w:rsid w:val="006C7334"/>
    <w:rsid w:val="006E750C"/>
    <w:rsid w:val="006F5888"/>
    <w:rsid w:val="0070103A"/>
    <w:rsid w:val="00767D04"/>
    <w:rsid w:val="007746C2"/>
    <w:rsid w:val="00782767"/>
    <w:rsid w:val="007C2E36"/>
    <w:rsid w:val="007C36A7"/>
    <w:rsid w:val="007C69DA"/>
    <w:rsid w:val="007E28AA"/>
    <w:rsid w:val="007E2A31"/>
    <w:rsid w:val="00802D7C"/>
    <w:rsid w:val="008031DA"/>
    <w:rsid w:val="00820B60"/>
    <w:rsid w:val="008220EA"/>
    <w:rsid w:val="00834198"/>
    <w:rsid w:val="00851B18"/>
    <w:rsid w:val="00861733"/>
    <w:rsid w:val="008727F7"/>
    <w:rsid w:val="00872DB7"/>
    <w:rsid w:val="00897320"/>
    <w:rsid w:val="008A71B1"/>
    <w:rsid w:val="008B6029"/>
    <w:rsid w:val="008C390C"/>
    <w:rsid w:val="008F39C7"/>
    <w:rsid w:val="0090345C"/>
    <w:rsid w:val="00913A37"/>
    <w:rsid w:val="00913A46"/>
    <w:rsid w:val="00917560"/>
    <w:rsid w:val="00955180"/>
    <w:rsid w:val="0096183C"/>
    <w:rsid w:val="00972B02"/>
    <w:rsid w:val="00993AC5"/>
    <w:rsid w:val="009C580C"/>
    <w:rsid w:val="009E4A70"/>
    <w:rsid w:val="009E55B4"/>
    <w:rsid w:val="009F3DAD"/>
    <w:rsid w:val="00A04F3C"/>
    <w:rsid w:val="00A15EAF"/>
    <w:rsid w:val="00A24931"/>
    <w:rsid w:val="00A33122"/>
    <w:rsid w:val="00A563D6"/>
    <w:rsid w:val="00A640A6"/>
    <w:rsid w:val="00A83E98"/>
    <w:rsid w:val="00AF2481"/>
    <w:rsid w:val="00AF29BB"/>
    <w:rsid w:val="00B05A26"/>
    <w:rsid w:val="00B15BD2"/>
    <w:rsid w:val="00B45B6F"/>
    <w:rsid w:val="00B4703D"/>
    <w:rsid w:val="00B4748D"/>
    <w:rsid w:val="00B72F19"/>
    <w:rsid w:val="00B802B1"/>
    <w:rsid w:val="00B82FEE"/>
    <w:rsid w:val="00B8563D"/>
    <w:rsid w:val="00B94E99"/>
    <w:rsid w:val="00BB3B6D"/>
    <w:rsid w:val="00BC2A0C"/>
    <w:rsid w:val="00BC3D6C"/>
    <w:rsid w:val="00BC4A9E"/>
    <w:rsid w:val="00BC66FA"/>
    <w:rsid w:val="00BE3B80"/>
    <w:rsid w:val="00C001FF"/>
    <w:rsid w:val="00C13CD3"/>
    <w:rsid w:val="00C33870"/>
    <w:rsid w:val="00C625C8"/>
    <w:rsid w:val="00C81805"/>
    <w:rsid w:val="00C91AC2"/>
    <w:rsid w:val="00CA2EB0"/>
    <w:rsid w:val="00CC210D"/>
    <w:rsid w:val="00CC6C21"/>
    <w:rsid w:val="00D13EC5"/>
    <w:rsid w:val="00D2098F"/>
    <w:rsid w:val="00D43A70"/>
    <w:rsid w:val="00D43FC9"/>
    <w:rsid w:val="00D5756E"/>
    <w:rsid w:val="00D62127"/>
    <w:rsid w:val="00D67586"/>
    <w:rsid w:val="00D72E54"/>
    <w:rsid w:val="00D90CC9"/>
    <w:rsid w:val="00DB2E56"/>
    <w:rsid w:val="00DF189F"/>
    <w:rsid w:val="00DF3CA2"/>
    <w:rsid w:val="00E03BFF"/>
    <w:rsid w:val="00E06CFD"/>
    <w:rsid w:val="00E16923"/>
    <w:rsid w:val="00E22BE9"/>
    <w:rsid w:val="00E51FE9"/>
    <w:rsid w:val="00E52B0C"/>
    <w:rsid w:val="00E563F1"/>
    <w:rsid w:val="00E5668E"/>
    <w:rsid w:val="00E662DF"/>
    <w:rsid w:val="00E8674B"/>
    <w:rsid w:val="00E9388F"/>
    <w:rsid w:val="00E971E1"/>
    <w:rsid w:val="00EB3E3B"/>
    <w:rsid w:val="00F05256"/>
    <w:rsid w:val="00F059B8"/>
    <w:rsid w:val="00F22357"/>
    <w:rsid w:val="00F302A5"/>
    <w:rsid w:val="00F31B9A"/>
    <w:rsid w:val="00F33853"/>
    <w:rsid w:val="00F50EF6"/>
    <w:rsid w:val="00F5126D"/>
    <w:rsid w:val="00F8054E"/>
    <w:rsid w:val="00FA7587"/>
    <w:rsid w:val="00FB40FF"/>
    <w:rsid w:val="00FB4E2C"/>
    <w:rsid w:val="00FF08C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139CBFF-C3B3-4955-A5A6-3C1D4CE09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4F3C"/>
    <w:pPr>
      <w:spacing w:after="0" w:line="360" w:lineRule="auto"/>
      <w:jc w:val="both"/>
    </w:pPr>
    <w:rPr>
      <w:rFonts w:ascii="Arial" w:hAnsi="Arial"/>
      <w:sz w:val="24"/>
    </w:rPr>
  </w:style>
  <w:style w:type="paragraph" w:styleId="Ttulo1">
    <w:name w:val="heading 1"/>
    <w:basedOn w:val="Normal"/>
    <w:next w:val="Normal"/>
    <w:link w:val="Ttulo1Char"/>
    <w:uiPriority w:val="9"/>
    <w:qFormat/>
    <w:rsid w:val="00D67586"/>
    <w:pPr>
      <w:keepNext/>
      <w:keepLines/>
      <w:numPr>
        <w:numId w:val="9"/>
      </w:numPr>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unhideWhenUsed/>
    <w:qFormat/>
    <w:rsid w:val="00D67586"/>
    <w:pPr>
      <w:keepNext/>
      <w:keepLines/>
      <w:numPr>
        <w:ilvl w:val="1"/>
        <w:numId w:val="9"/>
      </w:numPr>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uiPriority w:val="9"/>
    <w:unhideWhenUsed/>
    <w:qFormat/>
    <w:rsid w:val="00D67586"/>
    <w:pPr>
      <w:keepNext/>
      <w:keepLines/>
      <w:numPr>
        <w:ilvl w:val="2"/>
        <w:numId w:val="9"/>
      </w:numPr>
      <w:spacing w:before="40" w:line="259" w:lineRule="auto"/>
      <w:outlineLvl w:val="2"/>
    </w:pPr>
    <w:rPr>
      <w:rFonts w:asciiTheme="majorHAnsi" w:eastAsiaTheme="majorEastAsia" w:hAnsiTheme="majorHAnsi" w:cstheme="majorBidi"/>
      <w:color w:val="243F60" w:themeColor="accent1" w:themeShade="7F"/>
      <w:szCs w:val="24"/>
    </w:rPr>
  </w:style>
  <w:style w:type="paragraph" w:styleId="Ttulo4">
    <w:name w:val="heading 4"/>
    <w:basedOn w:val="Normal"/>
    <w:next w:val="Normal"/>
    <w:link w:val="Ttulo4Char"/>
    <w:uiPriority w:val="9"/>
    <w:semiHidden/>
    <w:unhideWhenUsed/>
    <w:qFormat/>
    <w:rsid w:val="00D67586"/>
    <w:pPr>
      <w:keepNext/>
      <w:keepLines/>
      <w:numPr>
        <w:ilvl w:val="3"/>
        <w:numId w:val="9"/>
      </w:numPr>
      <w:spacing w:before="40" w:line="259" w:lineRule="auto"/>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semiHidden/>
    <w:unhideWhenUsed/>
    <w:qFormat/>
    <w:rsid w:val="00D67586"/>
    <w:pPr>
      <w:keepNext/>
      <w:keepLines/>
      <w:numPr>
        <w:ilvl w:val="4"/>
        <w:numId w:val="9"/>
      </w:numPr>
      <w:spacing w:before="40" w:line="259" w:lineRule="auto"/>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semiHidden/>
    <w:unhideWhenUsed/>
    <w:qFormat/>
    <w:rsid w:val="00D67586"/>
    <w:pPr>
      <w:keepNext/>
      <w:keepLines/>
      <w:numPr>
        <w:ilvl w:val="5"/>
        <w:numId w:val="9"/>
      </w:numPr>
      <w:spacing w:before="40" w:line="259" w:lineRule="auto"/>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uiPriority w:val="9"/>
    <w:semiHidden/>
    <w:unhideWhenUsed/>
    <w:qFormat/>
    <w:rsid w:val="00D67586"/>
    <w:pPr>
      <w:keepNext/>
      <w:keepLines/>
      <w:numPr>
        <w:ilvl w:val="6"/>
        <w:numId w:val="9"/>
      </w:numPr>
      <w:spacing w:before="40" w:line="259" w:lineRule="auto"/>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har"/>
    <w:uiPriority w:val="9"/>
    <w:semiHidden/>
    <w:unhideWhenUsed/>
    <w:qFormat/>
    <w:rsid w:val="00D67586"/>
    <w:pPr>
      <w:keepNext/>
      <w:keepLines/>
      <w:numPr>
        <w:ilvl w:val="7"/>
        <w:numId w:val="9"/>
      </w:numPr>
      <w:spacing w:before="40" w:line="259" w:lineRule="auto"/>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D67586"/>
    <w:pPr>
      <w:keepNext/>
      <w:keepLines/>
      <w:numPr>
        <w:ilvl w:val="8"/>
        <w:numId w:val="9"/>
      </w:numPr>
      <w:spacing w:before="4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A4A7B"/>
    <w:pPr>
      <w:tabs>
        <w:tab w:val="center" w:pos="4252"/>
        <w:tab w:val="right" w:pos="8504"/>
      </w:tabs>
      <w:spacing w:line="240" w:lineRule="auto"/>
    </w:pPr>
  </w:style>
  <w:style w:type="character" w:customStyle="1" w:styleId="CabealhoChar">
    <w:name w:val="Cabeçalho Char"/>
    <w:basedOn w:val="Fontepargpadro"/>
    <w:link w:val="Cabealho"/>
    <w:uiPriority w:val="99"/>
    <w:rsid w:val="000A4A7B"/>
  </w:style>
  <w:style w:type="paragraph" w:styleId="Rodap">
    <w:name w:val="footer"/>
    <w:basedOn w:val="Normal"/>
    <w:link w:val="RodapChar"/>
    <w:uiPriority w:val="99"/>
    <w:unhideWhenUsed/>
    <w:rsid w:val="000A4A7B"/>
    <w:pPr>
      <w:tabs>
        <w:tab w:val="center" w:pos="4252"/>
        <w:tab w:val="right" w:pos="8504"/>
      </w:tabs>
      <w:spacing w:line="240" w:lineRule="auto"/>
    </w:pPr>
  </w:style>
  <w:style w:type="character" w:customStyle="1" w:styleId="RodapChar">
    <w:name w:val="Rodapé Char"/>
    <w:basedOn w:val="Fontepargpadro"/>
    <w:link w:val="Rodap"/>
    <w:uiPriority w:val="99"/>
    <w:rsid w:val="000A4A7B"/>
  </w:style>
  <w:style w:type="paragraph" w:styleId="Textodebalo">
    <w:name w:val="Balloon Text"/>
    <w:basedOn w:val="Normal"/>
    <w:link w:val="TextodebaloChar"/>
    <w:uiPriority w:val="99"/>
    <w:semiHidden/>
    <w:unhideWhenUsed/>
    <w:rsid w:val="000A4A7B"/>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A4A7B"/>
    <w:rPr>
      <w:rFonts w:ascii="Tahoma" w:hAnsi="Tahoma" w:cs="Tahoma"/>
      <w:sz w:val="16"/>
      <w:szCs w:val="16"/>
    </w:rPr>
  </w:style>
  <w:style w:type="character" w:customStyle="1" w:styleId="Ttulo1Char">
    <w:name w:val="Título 1 Char"/>
    <w:basedOn w:val="Fontepargpadro"/>
    <w:link w:val="Ttulo1"/>
    <w:uiPriority w:val="9"/>
    <w:rsid w:val="00D67586"/>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D67586"/>
    <w:rPr>
      <w:rFonts w:asciiTheme="majorHAnsi" w:eastAsiaTheme="majorEastAsia" w:hAnsiTheme="majorHAnsi" w:cstheme="majorBidi"/>
      <w:color w:val="365F91" w:themeColor="accent1" w:themeShade="BF"/>
      <w:sz w:val="26"/>
      <w:szCs w:val="26"/>
    </w:rPr>
  </w:style>
  <w:style w:type="character" w:customStyle="1" w:styleId="Ttulo3Char">
    <w:name w:val="Título 3 Char"/>
    <w:basedOn w:val="Fontepargpadro"/>
    <w:link w:val="Ttulo3"/>
    <w:uiPriority w:val="9"/>
    <w:rsid w:val="00D67586"/>
    <w:rPr>
      <w:rFonts w:asciiTheme="majorHAnsi" w:eastAsiaTheme="majorEastAsia" w:hAnsiTheme="majorHAnsi" w:cstheme="majorBidi"/>
      <w:color w:val="243F60" w:themeColor="accent1" w:themeShade="7F"/>
      <w:sz w:val="24"/>
      <w:szCs w:val="24"/>
    </w:rPr>
  </w:style>
  <w:style w:type="character" w:customStyle="1" w:styleId="Ttulo4Char">
    <w:name w:val="Título 4 Char"/>
    <w:basedOn w:val="Fontepargpadro"/>
    <w:link w:val="Ttulo4"/>
    <w:uiPriority w:val="9"/>
    <w:semiHidden/>
    <w:rsid w:val="00D67586"/>
    <w:rPr>
      <w:rFonts w:asciiTheme="majorHAnsi" w:eastAsiaTheme="majorEastAsia" w:hAnsiTheme="majorHAnsi" w:cstheme="majorBidi"/>
      <w:i/>
      <w:iCs/>
      <w:color w:val="365F91" w:themeColor="accent1" w:themeShade="BF"/>
    </w:rPr>
  </w:style>
  <w:style w:type="character" w:customStyle="1" w:styleId="Ttulo5Char">
    <w:name w:val="Título 5 Char"/>
    <w:basedOn w:val="Fontepargpadro"/>
    <w:link w:val="Ttulo5"/>
    <w:uiPriority w:val="9"/>
    <w:semiHidden/>
    <w:rsid w:val="00D67586"/>
    <w:rPr>
      <w:rFonts w:asciiTheme="majorHAnsi" w:eastAsiaTheme="majorEastAsia" w:hAnsiTheme="majorHAnsi" w:cstheme="majorBidi"/>
      <w:color w:val="365F91" w:themeColor="accent1" w:themeShade="BF"/>
    </w:rPr>
  </w:style>
  <w:style w:type="character" w:customStyle="1" w:styleId="Ttulo6Char">
    <w:name w:val="Título 6 Char"/>
    <w:basedOn w:val="Fontepargpadro"/>
    <w:link w:val="Ttulo6"/>
    <w:uiPriority w:val="9"/>
    <w:semiHidden/>
    <w:rsid w:val="00D67586"/>
    <w:rPr>
      <w:rFonts w:asciiTheme="majorHAnsi" w:eastAsiaTheme="majorEastAsia" w:hAnsiTheme="majorHAnsi" w:cstheme="majorBidi"/>
      <w:color w:val="243F60" w:themeColor="accent1" w:themeShade="7F"/>
    </w:rPr>
  </w:style>
  <w:style w:type="character" w:customStyle="1" w:styleId="Ttulo7Char">
    <w:name w:val="Título 7 Char"/>
    <w:basedOn w:val="Fontepargpadro"/>
    <w:link w:val="Ttulo7"/>
    <w:uiPriority w:val="9"/>
    <w:semiHidden/>
    <w:rsid w:val="00D67586"/>
    <w:rPr>
      <w:rFonts w:asciiTheme="majorHAnsi" w:eastAsiaTheme="majorEastAsia" w:hAnsiTheme="majorHAnsi" w:cstheme="majorBidi"/>
      <w:i/>
      <w:iCs/>
      <w:color w:val="243F60" w:themeColor="accent1" w:themeShade="7F"/>
    </w:rPr>
  </w:style>
  <w:style w:type="character" w:customStyle="1" w:styleId="Ttulo8Char">
    <w:name w:val="Título 8 Char"/>
    <w:basedOn w:val="Fontepargpadro"/>
    <w:link w:val="Ttulo8"/>
    <w:uiPriority w:val="9"/>
    <w:semiHidden/>
    <w:rsid w:val="00D67586"/>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D67586"/>
    <w:rPr>
      <w:rFonts w:asciiTheme="majorHAnsi" w:eastAsiaTheme="majorEastAsia" w:hAnsiTheme="majorHAnsi" w:cstheme="majorBidi"/>
      <w:i/>
      <w:iCs/>
      <w:color w:val="272727" w:themeColor="text1" w:themeTint="D8"/>
      <w:sz w:val="21"/>
      <w:szCs w:val="21"/>
    </w:rPr>
  </w:style>
  <w:style w:type="paragraph" w:styleId="PargrafodaLista">
    <w:name w:val="List Paragraph"/>
    <w:basedOn w:val="Normal"/>
    <w:uiPriority w:val="34"/>
    <w:qFormat/>
    <w:rsid w:val="00D67586"/>
    <w:pPr>
      <w:spacing w:after="160" w:line="259" w:lineRule="auto"/>
      <w:ind w:left="720"/>
      <w:contextualSpacing/>
    </w:pPr>
  </w:style>
  <w:style w:type="character" w:styleId="Forte">
    <w:name w:val="Strong"/>
    <w:basedOn w:val="Fontepargpadro"/>
    <w:uiPriority w:val="22"/>
    <w:qFormat/>
    <w:rsid w:val="00D67586"/>
    <w:rPr>
      <w:b/>
      <w:bCs/>
    </w:rPr>
  </w:style>
  <w:style w:type="character" w:styleId="Hyperlink">
    <w:name w:val="Hyperlink"/>
    <w:basedOn w:val="Fontepargpadro"/>
    <w:uiPriority w:val="99"/>
    <w:unhideWhenUsed/>
    <w:rsid w:val="000317CE"/>
    <w:rPr>
      <w:color w:val="0000FF" w:themeColor="hyperlink"/>
      <w:u w:val="single"/>
    </w:rPr>
  </w:style>
  <w:style w:type="paragraph" w:styleId="CabealhodoSumrio">
    <w:name w:val="TOC Heading"/>
    <w:basedOn w:val="Ttulo1"/>
    <w:next w:val="Normal"/>
    <w:uiPriority w:val="39"/>
    <w:unhideWhenUsed/>
    <w:qFormat/>
    <w:rsid w:val="000317CE"/>
    <w:pPr>
      <w:numPr>
        <w:numId w:val="0"/>
      </w:numPr>
      <w:outlineLvl w:val="9"/>
    </w:pPr>
    <w:rPr>
      <w:lang w:eastAsia="pt-BR"/>
    </w:rPr>
  </w:style>
  <w:style w:type="paragraph" w:styleId="Sumrio1">
    <w:name w:val="toc 1"/>
    <w:basedOn w:val="Normal"/>
    <w:next w:val="Normal"/>
    <w:autoRedefine/>
    <w:uiPriority w:val="39"/>
    <w:unhideWhenUsed/>
    <w:rsid w:val="00C001FF"/>
    <w:pPr>
      <w:tabs>
        <w:tab w:val="left" w:pos="440"/>
        <w:tab w:val="right" w:leader="dot" w:pos="9061"/>
      </w:tabs>
      <w:spacing w:after="100"/>
    </w:pPr>
  </w:style>
  <w:style w:type="paragraph" w:styleId="Sumrio2">
    <w:name w:val="toc 2"/>
    <w:basedOn w:val="Normal"/>
    <w:next w:val="Normal"/>
    <w:autoRedefine/>
    <w:uiPriority w:val="39"/>
    <w:unhideWhenUsed/>
    <w:rsid w:val="000317CE"/>
    <w:pPr>
      <w:spacing w:after="100"/>
      <w:ind w:left="220"/>
    </w:pPr>
  </w:style>
  <w:style w:type="paragraph" w:styleId="NormalWeb">
    <w:name w:val="Normal (Web)"/>
    <w:basedOn w:val="Normal"/>
    <w:uiPriority w:val="99"/>
    <w:unhideWhenUsed/>
    <w:rsid w:val="00E8674B"/>
    <w:pPr>
      <w:spacing w:before="100" w:beforeAutospacing="1" w:after="100" w:afterAutospacing="1" w:line="240" w:lineRule="auto"/>
    </w:pPr>
    <w:rPr>
      <w:rFonts w:ascii="Times New Roman" w:eastAsia="Times New Roman" w:hAnsi="Times New Roman" w:cs="Times New Roman"/>
      <w:szCs w:val="24"/>
      <w:lang w:eastAsia="pt-BR"/>
    </w:rPr>
  </w:style>
  <w:style w:type="character" w:customStyle="1" w:styleId="UnresolvedMention">
    <w:name w:val="Unresolved Mention"/>
    <w:basedOn w:val="Fontepargpadro"/>
    <w:uiPriority w:val="99"/>
    <w:semiHidden/>
    <w:unhideWhenUsed/>
    <w:rsid w:val="00834198"/>
    <w:rPr>
      <w:color w:val="605E5C"/>
      <w:shd w:val="clear" w:color="auto" w:fill="E1DFDD"/>
    </w:rPr>
  </w:style>
  <w:style w:type="table" w:styleId="Tabelacomgrade">
    <w:name w:val="Table Grid"/>
    <w:basedOn w:val="Tabelanormal"/>
    <w:uiPriority w:val="59"/>
    <w:rsid w:val="00BC4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25257">
      <w:bodyDiv w:val="1"/>
      <w:marLeft w:val="0"/>
      <w:marRight w:val="0"/>
      <w:marTop w:val="0"/>
      <w:marBottom w:val="0"/>
      <w:divBdr>
        <w:top w:val="none" w:sz="0" w:space="0" w:color="auto"/>
        <w:left w:val="none" w:sz="0" w:space="0" w:color="auto"/>
        <w:bottom w:val="none" w:sz="0" w:space="0" w:color="auto"/>
        <w:right w:val="none" w:sz="0" w:space="0" w:color="auto"/>
      </w:divBdr>
    </w:div>
    <w:div w:id="54816062">
      <w:bodyDiv w:val="1"/>
      <w:marLeft w:val="0"/>
      <w:marRight w:val="0"/>
      <w:marTop w:val="0"/>
      <w:marBottom w:val="0"/>
      <w:divBdr>
        <w:top w:val="none" w:sz="0" w:space="0" w:color="auto"/>
        <w:left w:val="none" w:sz="0" w:space="0" w:color="auto"/>
        <w:bottom w:val="none" w:sz="0" w:space="0" w:color="auto"/>
        <w:right w:val="none" w:sz="0" w:space="0" w:color="auto"/>
      </w:divBdr>
    </w:div>
    <w:div w:id="355008788">
      <w:bodyDiv w:val="1"/>
      <w:marLeft w:val="0"/>
      <w:marRight w:val="0"/>
      <w:marTop w:val="0"/>
      <w:marBottom w:val="0"/>
      <w:divBdr>
        <w:top w:val="none" w:sz="0" w:space="0" w:color="auto"/>
        <w:left w:val="none" w:sz="0" w:space="0" w:color="auto"/>
        <w:bottom w:val="none" w:sz="0" w:space="0" w:color="auto"/>
        <w:right w:val="none" w:sz="0" w:space="0" w:color="auto"/>
      </w:divBdr>
    </w:div>
    <w:div w:id="572473622">
      <w:bodyDiv w:val="1"/>
      <w:marLeft w:val="0"/>
      <w:marRight w:val="0"/>
      <w:marTop w:val="0"/>
      <w:marBottom w:val="0"/>
      <w:divBdr>
        <w:top w:val="none" w:sz="0" w:space="0" w:color="auto"/>
        <w:left w:val="none" w:sz="0" w:space="0" w:color="auto"/>
        <w:bottom w:val="none" w:sz="0" w:space="0" w:color="auto"/>
        <w:right w:val="none" w:sz="0" w:space="0" w:color="auto"/>
      </w:divBdr>
    </w:div>
    <w:div w:id="815295603">
      <w:bodyDiv w:val="1"/>
      <w:marLeft w:val="0"/>
      <w:marRight w:val="0"/>
      <w:marTop w:val="0"/>
      <w:marBottom w:val="0"/>
      <w:divBdr>
        <w:top w:val="none" w:sz="0" w:space="0" w:color="auto"/>
        <w:left w:val="none" w:sz="0" w:space="0" w:color="auto"/>
        <w:bottom w:val="none" w:sz="0" w:space="0" w:color="auto"/>
        <w:right w:val="none" w:sz="0" w:space="0" w:color="auto"/>
      </w:divBdr>
    </w:div>
    <w:div w:id="1152940924">
      <w:bodyDiv w:val="1"/>
      <w:marLeft w:val="0"/>
      <w:marRight w:val="0"/>
      <w:marTop w:val="0"/>
      <w:marBottom w:val="0"/>
      <w:divBdr>
        <w:top w:val="none" w:sz="0" w:space="0" w:color="auto"/>
        <w:left w:val="none" w:sz="0" w:space="0" w:color="auto"/>
        <w:bottom w:val="none" w:sz="0" w:space="0" w:color="auto"/>
        <w:right w:val="none" w:sz="0" w:space="0" w:color="auto"/>
      </w:divBdr>
    </w:div>
    <w:div w:id="1238636807">
      <w:bodyDiv w:val="1"/>
      <w:marLeft w:val="0"/>
      <w:marRight w:val="0"/>
      <w:marTop w:val="0"/>
      <w:marBottom w:val="0"/>
      <w:divBdr>
        <w:top w:val="none" w:sz="0" w:space="0" w:color="auto"/>
        <w:left w:val="none" w:sz="0" w:space="0" w:color="auto"/>
        <w:bottom w:val="none" w:sz="0" w:space="0" w:color="auto"/>
        <w:right w:val="none" w:sz="0" w:space="0" w:color="auto"/>
      </w:divBdr>
    </w:div>
    <w:div w:id="1380401086">
      <w:bodyDiv w:val="1"/>
      <w:marLeft w:val="0"/>
      <w:marRight w:val="0"/>
      <w:marTop w:val="0"/>
      <w:marBottom w:val="0"/>
      <w:divBdr>
        <w:top w:val="none" w:sz="0" w:space="0" w:color="auto"/>
        <w:left w:val="none" w:sz="0" w:space="0" w:color="auto"/>
        <w:bottom w:val="none" w:sz="0" w:space="0" w:color="auto"/>
        <w:right w:val="none" w:sz="0" w:space="0" w:color="auto"/>
      </w:divBdr>
    </w:div>
    <w:div w:id="1705327099">
      <w:bodyDiv w:val="1"/>
      <w:marLeft w:val="0"/>
      <w:marRight w:val="0"/>
      <w:marTop w:val="0"/>
      <w:marBottom w:val="0"/>
      <w:divBdr>
        <w:top w:val="none" w:sz="0" w:space="0" w:color="auto"/>
        <w:left w:val="none" w:sz="0" w:space="0" w:color="auto"/>
        <w:bottom w:val="none" w:sz="0" w:space="0" w:color="auto"/>
        <w:right w:val="none" w:sz="0" w:space="0" w:color="auto"/>
      </w:divBdr>
    </w:div>
    <w:div w:id="1896240343">
      <w:bodyDiv w:val="1"/>
      <w:marLeft w:val="0"/>
      <w:marRight w:val="0"/>
      <w:marTop w:val="0"/>
      <w:marBottom w:val="0"/>
      <w:divBdr>
        <w:top w:val="none" w:sz="0" w:space="0" w:color="auto"/>
        <w:left w:val="none" w:sz="0" w:space="0" w:color="auto"/>
        <w:bottom w:val="none" w:sz="0" w:space="0" w:color="auto"/>
        <w:right w:val="none" w:sz="0" w:space="0" w:color="auto"/>
      </w:divBdr>
    </w:div>
    <w:div w:id="2113278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D0CC3-382E-4562-B374-58E619603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7126</Words>
  <Characters>38482</Characters>
  <Application>Microsoft Office Word</Application>
  <DocSecurity>0</DocSecurity>
  <Lines>320</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Medina</dc:creator>
  <cp:keywords/>
  <dc:description/>
  <cp:lastModifiedBy>SEEMG</cp:lastModifiedBy>
  <cp:revision>2</cp:revision>
  <cp:lastPrinted>2019-11-27T14:55:00Z</cp:lastPrinted>
  <dcterms:created xsi:type="dcterms:W3CDTF">2019-12-10T16:20:00Z</dcterms:created>
  <dcterms:modified xsi:type="dcterms:W3CDTF">2019-12-10T16:20:00Z</dcterms:modified>
</cp:coreProperties>
</file>